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572"/>
      </w:tblGrid>
      <w:tr w:rsidR="00AB21AD" w:rsidRPr="00C12E35" w:rsidTr="00EB1ADC">
        <w:tc>
          <w:tcPr>
            <w:tcW w:w="5572" w:type="dxa"/>
          </w:tcPr>
          <w:p w:rsidR="00AB21AD" w:rsidRPr="0056711C" w:rsidRDefault="00AB21AD">
            <w:pPr>
              <w:pStyle w:val="NoSpacing"/>
              <w:rPr>
                <w:rFonts w:ascii="Arial" w:hAnsi="Arial"/>
                <w:b/>
                <w:bCs/>
                <w:lang w:val="en-GB"/>
              </w:rPr>
            </w:pPr>
          </w:p>
        </w:tc>
      </w:tr>
      <w:tr w:rsidR="00AB21AD" w:rsidRPr="00C12E35" w:rsidTr="00636F8A">
        <w:tc>
          <w:tcPr>
            <w:tcW w:w="5572" w:type="dxa"/>
          </w:tcPr>
          <w:p w:rsidR="00AB21AD" w:rsidRPr="0056711C" w:rsidRDefault="00AB21AD" w:rsidP="00EB1ADC">
            <w:pPr>
              <w:jc w:val="left"/>
              <w:rPr>
                <w:rFonts w:ascii="Arial" w:hAnsi="Arial" w:cs="Arial"/>
              </w:rPr>
            </w:pPr>
          </w:p>
        </w:tc>
      </w:tr>
      <w:tr w:rsidR="00AB21AD" w:rsidRPr="00C12E35" w:rsidTr="00636F8A">
        <w:tc>
          <w:tcPr>
            <w:tcW w:w="5572" w:type="dxa"/>
          </w:tcPr>
          <w:p w:rsidR="00AB21AD" w:rsidRPr="0056711C" w:rsidRDefault="00AB21AD" w:rsidP="007541CB">
            <w:pPr>
              <w:pStyle w:val="NoSpacing"/>
              <w:rPr>
                <w:rFonts w:ascii="Arial" w:hAnsi="Arial"/>
                <w:b/>
                <w:bCs/>
                <w:lang w:val="en-GB"/>
              </w:rPr>
            </w:pPr>
          </w:p>
        </w:tc>
      </w:tr>
    </w:tbl>
    <w:p w:rsidR="00AB21AD" w:rsidRPr="0056711C" w:rsidRDefault="00AB21AD">
      <w:pPr>
        <w:rPr>
          <w:rFonts w:ascii="Arial" w:hAnsi="Arial" w:cs="Arial"/>
        </w:rPr>
      </w:pPr>
    </w:p>
    <w:tbl>
      <w:tblPr>
        <w:tblW w:w="9639" w:type="dxa"/>
        <w:tblInd w:w="8" w:type="dxa"/>
        <w:tblLayout w:type="fixed"/>
        <w:tblCellMar>
          <w:left w:w="0" w:type="dxa"/>
          <w:right w:w="0" w:type="dxa"/>
        </w:tblCellMar>
        <w:tblLook w:val="0000" w:firstRow="0" w:lastRow="0" w:firstColumn="0" w:lastColumn="0" w:noHBand="0" w:noVBand="0"/>
      </w:tblPr>
      <w:tblGrid>
        <w:gridCol w:w="5046"/>
        <w:gridCol w:w="4593"/>
      </w:tblGrid>
      <w:tr w:rsidR="00B45ABA" w:rsidRPr="00C12E35">
        <w:trPr>
          <w:trHeight w:val="1240"/>
        </w:trPr>
        <w:tc>
          <w:tcPr>
            <w:tcW w:w="5046" w:type="dxa"/>
          </w:tcPr>
          <w:p w:rsidR="00B45ABA" w:rsidRPr="0056711C" w:rsidRDefault="00B45ABA"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tc>
        <w:tc>
          <w:tcPr>
            <w:tcW w:w="4593" w:type="dxa"/>
          </w:tcPr>
          <w:p w:rsidR="00B45ABA" w:rsidRPr="00611557" w:rsidRDefault="00B45ABA" w:rsidP="00B45ABA">
            <w:pPr>
              <w:jc w:val="left"/>
              <w:rPr>
                <w:rFonts w:ascii="Arial" w:hAnsi="Arial" w:cs="Arial"/>
              </w:rPr>
            </w:pPr>
          </w:p>
        </w:tc>
      </w:tr>
    </w:tbl>
    <w:p w:rsidR="00AB21AD" w:rsidRPr="0056711C" w:rsidRDefault="00AB21AD" w:rsidP="003E2E3D">
      <w:pPr>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11"/>
      </w:tblGrid>
      <w:tr w:rsidR="001C0C52" w:rsidRPr="00C12E35" w:rsidTr="004277B1">
        <w:tc>
          <w:tcPr>
            <w:tcW w:w="9211" w:type="dxa"/>
            <w:shd w:val="clear" w:color="auto" w:fill="auto"/>
          </w:tcPr>
          <w:p w:rsidR="002A5804" w:rsidRPr="00132010" w:rsidRDefault="002A5804" w:rsidP="00F5441B">
            <w:pPr>
              <w:pStyle w:val="StyleTITREDOCUMENT17ptGras"/>
              <w:keepNext/>
              <w:tabs>
                <w:tab w:val="num" w:pos="425"/>
              </w:tabs>
              <w:ind w:hanging="425"/>
              <w:rPr>
                <w:rFonts w:ascii="Arial" w:hAnsi="Arial" w:cs="Arial"/>
                <w:lang w:val="en-GB"/>
              </w:rPr>
            </w:pPr>
            <w:r w:rsidRPr="0056711C">
              <w:rPr>
                <w:rFonts w:ascii="Arial" w:hAnsi="Arial" w:cs="Arial"/>
                <w:lang w:val="en-GB"/>
              </w:rPr>
              <w:t>EU Roaming regulation III</w:t>
            </w:r>
          </w:p>
          <w:p w:rsidR="00F5441B" w:rsidRPr="00132010" w:rsidRDefault="00DA19B0" w:rsidP="00F5441B">
            <w:pPr>
              <w:pStyle w:val="StyleTITREDOCUMENT17ptGras"/>
              <w:keepNext/>
              <w:tabs>
                <w:tab w:val="num" w:pos="425"/>
              </w:tabs>
              <w:ind w:hanging="425"/>
              <w:rPr>
                <w:rFonts w:ascii="Arial" w:hAnsi="Arial" w:cs="Arial"/>
                <w:lang w:val="en-GB"/>
              </w:rPr>
            </w:pPr>
            <w:r w:rsidRPr="00611557">
              <w:rPr>
                <w:rFonts w:ascii="Arial" w:hAnsi="Arial" w:cs="Arial"/>
                <w:lang w:val="en-GB"/>
              </w:rPr>
              <w:t xml:space="preserve">Interface </w:t>
            </w:r>
            <w:r w:rsidR="00B04D42" w:rsidRPr="00611557">
              <w:rPr>
                <w:rFonts w:ascii="Arial" w:hAnsi="Arial" w:cs="Arial"/>
                <w:lang w:val="en-GB"/>
              </w:rPr>
              <w:t>&amp; Protocol</w:t>
            </w:r>
          </w:p>
          <w:p w:rsidR="00D765C0" w:rsidRPr="00611557" w:rsidRDefault="00B04D42" w:rsidP="00F5441B">
            <w:pPr>
              <w:pStyle w:val="StyleTITREDOCUMENT17ptGras"/>
              <w:rPr>
                <w:rFonts w:ascii="Arial" w:hAnsi="Arial" w:cs="Arial"/>
                <w:sz w:val="24"/>
                <w:szCs w:val="24"/>
                <w:lang w:val="en-GB"/>
              </w:rPr>
            </w:pPr>
            <w:r w:rsidRPr="00611557">
              <w:rPr>
                <w:rFonts w:ascii="Arial" w:hAnsi="Arial" w:cs="Arial"/>
                <w:lang w:val="en-GB"/>
              </w:rPr>
              <w:t xml:space="preserve">Detailed </w:t>
            </w:r>
            <w:r w:rsidR="00D765C0" w:rsidRPr="00611557">
              <w:rPr>
                <w:rFonts w:ascii="Arial" w:hAnsi="Arial" w:cs="Arial"/>
                <w:lang w:val="en-GB"/>
              </w:rPr>
              <w:t>Technical</w:t>
            </w:r>
            <w:r w:rsidR="005B31DF" w:rsidRPr="00611557">
              <w:rPr>
                <w:rFonts w:ascii="Arial" w:hAnsi="Arial" w:cs="Arial"/>
                <w:lang w:val="en-GB"/>
              </w:rPr>
              <w:t xml:space="preserve"> specifications</w:t>
            </w:r>
          </w:p>
          <w:p w:rsidR="00AA4B04" w:rsidRPr="00611557" w:rsidRDefault="00A91CD7" w:rsidP="00F5441B">
            <w:pPr>
              <w:pStyle w:val="StyleTITREDOCUMENT17ptGras"/>
              <w:rPr>
                <w:rFonts w:ascii="Arial" w:hAnsi="Arial" w:cs="Arial"/>
                <w:sz w:val="22"/>
                <w:lang w:val="en-GB"/>
              </w:rPr>
            </w:pPr>
            <w:r w:rsidRPr="00611557">
              <w:rPr>
                <w:rFonts w:ascii="Arial" w:hAnsi="Arial" w:cs="Arial"/>
                <w:sz w:val="22"/>
                <w:lang w:val="en-GB"/>
              </w:rPr>
              <w:t>Version</w:t>
            </w:r>
            <w:r w:rsidR="00476DCE" w:rsidRPr="00611557">
              <w:rPr>
                <w:rFonts w:ascii="Arial" w:hAnsi="Arial" w:cs="Arial"/>
                <w:sz w:val="22"/>
                <w:lang w:val="en-GB"/>
              </w:rPr>
              <w:t xml:space="preserve"> </w:t>
            </w:r>
            <w:r w:rsidR="00087D6B">
              <w:rPr>
                <w:rFonts w:ascii="Arial" w:hAnsi="Arial" w:cs="Arial"/>
                <w:sz w:val="22"/>
                <w:lang w:val="en-GB"/>
              </w:rPr>
              <w:t>1.</w:t>
            </w:r>
            <w:r w:rsidR="006F3470">
              <w:rPr>
                <w:rFonts w:ascii="Arial" w:hAnsi="Arial" w:cs="Arial"/>
                <w:sz w:val="22"/>
                <w:lang w:val="en-GB"/>
              </w:rPr>
              <w:t>1</w:t>
            </w:r>
          </w:p>
          <w:p w:rsidR="006C3CA2" w:rsidRPr="00611557" w:rsidRDefault="00A91CD7" w:rsidP="006F3470">
            <w:pPr>
              <w:pStyle w:val="StyleTITREDOCUMENT17ptGras"/>
              <w:rPr>
                <w:rFonts w:ascii="Arial" w:hAnsi="Arial" w:cs="Arial"/>
                <w:lang w:val="en-GB"/>
              </w:rPr>
            </w:pPr>
            <w:r w:rsidRPr="00611557">
              <w:rPr>
                <w:rFonts w:ascii="Arial" w:hAnsi="Arial" w:cs="Arial"/>
                <w:sz w:val="22"/>
                <w:lang w:val="en-GB"/>
              </w:rPr>
              <w:t>Last Update</w:t>
            </w:r>
            <w:r w:rsidR="00476DCE" w:rsidRPr="00611557">
              <w:rPr>
                <w:rFonts w:ascii="Arial" w:hAnsi="Arial" w:cs="Arial"/>
                <w:sz w:val="22"/>
                <w:lang w:val="en-GB"/>
              </w:rPr>
              <w:t xml:space="preserve"> </w:t>
            </w:r>
            <w:r w:rsidR="006F3470">
              <w:rPr>
                <w:rFonts w:ascii="Arial" w:hAnsi="Arial" w:cs="Arial"/>
                <w:sz w:val="22"/>
                <w:lang w:val="en-GB"/>
              </w:rPr>
              <w:t>31</w:t>
            </w:r>
            <w:r w:rsidR="009C1A5A" w:rsidRPr="00611557">
              <w:rPr>
                <w:rFonts w:ascii="Arial" w:hAnsi="Arial" w:cs="Arial"/>
                <w:sz w:val="22"/>
                <w:lang w:val="en-GB"/>
              </w:rPr>
              <w:t>/</w:t>
            </w:r>
            <w:r w:rsidR="00EE4D8E" w:rsidRPr="00611557">
              <w:rPr>
                <w:rFonts w:ascii="Arial" w:hAnsi="Arial" w:cs="Arial"/>
                <w:sz w:val="22"/>
                <w:lang w:val="en-GB"/>
              </w:rPr>
              <w:t>0</w:t>
            </w:r>
            <w:r w:rsidR="006F3470">
              <w:rPr>
                <w:rFonts w:ascii="Arial" w:hAnsi="Arial" w:cs="Arial"/>
                <w:sz w:val="22"/>
                <w:lang w:val="en-GB"/>
              </w:rPr>
              <w:t>1</w:t>
            </w:r>
            <w:r w:rsidR="009C1A5A" w:rsidRPr="00611557">
              <w:rPr>
                <w:rFonts w:ascii="Arial" w:hAnsi="Arial" w:cs="Arial"/>
                <w:sz w:val="22"/>
                <w:lang w:val="en-GB"/>
              </w:rPr>
              <w:t>/201</w:t>
            </w:r>
            <w:r w:rsidR="006F3470">
              <w:rPr>
                <w:rFonts w:ascii="Arial" w:hAnsi="Arial" w:cs="Arial"/>
                <w:sz w:val="22"/>
                <w:lang w:val="en-GB"/>
              </w:rPr>
              <w:t>4</w:t>
            </w:r>
            <w:bookmarkStart w:id="0" w:name="_GoBack"/>
            <w:bookmarkEnd w:id="0"/>
          </w:p>
        </w:tc>
      </w:tr>
    </w:tbl>
    <w:p w:rsidR="001C0C52" w:rsidRPr="0056711C" w:rsidRDefault="001C0C52" w:rsidP="003E2E3D">
      <w:pPr>
        <w:rPr>
          <w:rFonts w:ascii="Arial" w:hAnsi="Arial" w:cs="Arial"/>
          <w:b/>
        </w:rPr>
      </w:pPr>
    </w:p>
    <w:p w:rsidR="001C0C52" w:rsidRPr="0056711C" w:rsidRDefault="001C0C52" w:rsidP="003E2E3D">
      <w:pPr>
        <w:rPr>
          <w:rFonts w:ascii="Arial" w:hAnsi="Arial" w:cs="Arial"/>
          <w:b/>
        </w:rPr>
      </w:pPr>
    </w:p>
    <w:p w:rsidR="001C0C52" w:rsidRPr="00611557" w:rsidRDefault="001C0C52" w:rsidP="003E2E3D">
      <w:pPr>
        <w:rPr>
          <w:rFonts w:ascii="Arial" w:hAnsi="Arial" w:cs="Arial"/>
          <w:b/>
        </w:rPr>
      </w:pPr>
    </w:p>
    <w:p w:rsidR="00AB21AD" w:rsidRPr="00611557" w:rsidRDefault="00AB21AD" w:rsidP="003E2E3D">
      <w:pPr>
        <w:rPr>
          <w:rFonts w:ascii="Arial" w:hAnsi="Arial" w:cs="Arial"/>
        </w:rPr>
      </w:pPr>
    </w:p>
    <w:p w:rsidR="00AB21AD" w:rsidRPr="00611557" w:rsidRDefault="00AB21AD" w:rsidP="003E2E3D">
      <w:pPr>
        <w:rPr>
          <w:rFonts w:ascii="Arial" w:hAnsi="Arial" w:cs="Arial"/>
        </w:rPr>
      </w:pPr>
    </w:p>
    <w:p w:rsidR="001C0C52" w:rsidRPr="00611557" w:rsidRDefault="00A91CD7" w:rsidP="00A91CD7">
      <w:pPr>
        <w:jc w:val="center"/>
        <w:rPr>
          <w:rFonts w:ascii="Arial" w:hAnsi="Arial" w:cs="Arial"/>
        </w:rPr>
      </w:pPr>
      <w:r w:rsidRPr="00611557">
        <w:rPr>
          <w:rFonts w:ascii="Arial" w:hAnsi="Arial" w:cs="Arial"/>
        </w:rPr>
        <w:t>Document History</w:t>
      </w:r>
    </w:p>
    <w:p w:rsidR="00A91CD7" w:rsidRPr="00611557" w:rsidRDefault="00A91CD7" w:rsidP="00A91CD7">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85"/>
      </w:tblGrid>
      <w:tr w:rsidR="00A91CD7" w:rsidRPr="00C12E35" w:rsidTr="00132010">
        <w:tc>
          <w:tcPr>
            <w:tcW w:w="9069" w:type="dxa"/>
            <w:gridSpan w:val="2"/>
            <w:shd w:val="clear" w:color="auto" w:fill="auto"/>
          </w:tcPr>
          <w:p w:rsidR="00A91CD7" w:rsidRPr="00132010" w:rsidRDefault="00A91CD7" w:rsidP="004277B1">
            <w:pPr>
              <w:jc w:val="left"/>
              <w:rPr>
                <w:rFonts w:ascii="Arial" w:hAnsi="Arial" w:cs="Arial"/>
                <w:sz w:val="18"/>
              </w:rPr>
            </w:pPr>
            <w:r w:rsidRPr="00132010">
              <w:rPr>
                <w:rFonts w:ascii="Arial" w:hAnsi="Arial" w:cs="Arial"/>
                <w:sz w:val="18"/>
              </w:rPr>
              <w:t>History</w:t>
            </w:r>
          </w:p>
        </w:tc>
      </w:tr>
      <w:tr w:rsidR="005D7F06" w:rsidRPr="00C12E35" w:rsidTr="00132010">
        <w:tc>
          <w:tcPr>
            <w:tcW w:w="1384" w:type="dxa"/>
            <w:shd w:val="clear" w:color="auto" w:fill="auto"/>
          </w:tcPr>
          <w:p w:rsidR="005D7F06" w:rsidRPr="00132010" w:rsidRDefault="005D7F06" w:rsidP="00132010">
            <w:pPr>
              <w:ind w:left="-284" w:firstLine="284"/>
              <w:jc w:val="left"/>
              <w:rPr>
                <w:rFonts w:ascii="Arial" w:hAnsi="Arial" w:cs="Arial"/>
                <w:sz w:val="18"/>
              </w:rPr>
            </w:pPr>
            <w:r w:rsidRPr="00132010">
              <w:rPr>
                <w:rFonts w:ascii="Arial" w:hAnsi="Arial" w:cs="Arial"/>
                <w:sz w:val="18"/>
              </w:rPr>
              <w:t>V 0.0</w:t>
            </w:r>
          </w:p>
        </w:tc>
        <w:tc>
          <w:tcPr>
            <w:tcW w:w="7685" w:type="dxa"/>
            <w:shd w:val="clear" w:color="auto" w:fill="auto"/>
          </w:tcPr>
          <w:p w:rsidR="005D7F06" w:rsidRPr="00132010" w:rsidRDefault="005D7F06"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29/01/2013: Initial version with “empty” chapters</w:t>
            </w:r>
          </w:p>
        </w:tc>
      </w:tr>
      <w:tr w:rsidR="00A91CD7" w:rsidRPr="00C12E35" w:rsidTr="00132010">
        <w:tc>
          <w:tcPr>
            <w:tcW w:w="1384" w:type="dxa"/>
            <w:shd w:val="clear" w:color="auto" w:fill="auto"/>
          </w:tcPr>
          <w:p w:rsidR="00A91CD7" w:rsidRPr="00132010" w:rsidRDefault="00EC6074" w:rsidP="00132010">
            <w:pPr>
              <w:keepNext/>
              <w:tabs>
                <w:tab w:val="num" w:pos="425"/>
              </w:tabs>
              <w:autoSpaceDE w:val="0"/>
              <w:autoSpaceDN w:val="0"/>
              <w:adjustRightInd w:val="0"/>
              <w:ind w:left="-284" w:firstLine="284"/>
              <w:jc w:val="left"/>
              <w:rPr>
                <w:rFonts w:ascii="Arial" w:hAnsi="Arial" w:cs="Arial"/>
                <w:sz w:val="18"/>
              </w:rPr>
            </w:pPr>
            <w:r w:rsidRPr="00132010">
              <w:rPr>
                <w:rFonts w:ascii="Arial" w:hAnsi="Arial" w:cs="Arial"/>
                <w:sz w:val="18"/>
              </w:rPr>
              <w:t xml:space="preserve">V </w:t>
            </w:r>
            <w:r w:rsidR="00D765C0" w:rsidRPr="00132010">
              <w:rPr>
                <w:rFonts w:ascii="Arial" w:hAnsi="Arial" w:cs="Arial"/>
                <w:sz w:val="18"/>
              </w:rPr>
              <w:t>0</w:t>
            </w:r>
            <w:r w:rsidR="00084673" w:rsidRPr="00132010">
              <w:rPr>
                <w:rFonts w:ascii="Arial" w:hAnsi="Arial" w:cs="Arial"/>
                <w:sz w:val="18"/>
              </w:rPr>
              <w:t>.1</w:t>
            </w:r>
          </w:p>
        </w:tc>
        <w:tc>
          <w:tcPr>
            <w:tcW w:w="7685" w:type="dxa"/>
            <w:shd w:val="clear" w:color="auto" w:fill="auto"/>
          </w:tcPr>
          <w:p w:rsidR="00EC6074" w:rsidRPr="00132010" w:rsidRDefault="004934EF"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10/03/2013: 1</w:t>
            </w:r>
            <w:r w:rsidRPr="00132010">
              <w:rPr>
                <w:rFonts w:ascii="Arial" w:hAnsi="Arial" w:cs="Arial"/>
                <w:sz w:val="18"/>
                <w:vertAlign w:val="superscript"/>
              </w:rPr>
              <w:t>st</w:t>
            </w:r>
            <w:r w:rsidRPr="00132010">
              <w:rPr>
                <w:rFonts w:ascii="Arial" w:hAnsi="Arial" w:cs="Arial"/>
                <w:sz w:val="18"/>
              </w:rPr>
              <w:t xml:space="preserve"> draft version with CR already discussed (but not final)</w:t>
            </w:r>
          </w:p>
        </w:tc>
      </w:tr>
      <w:tr w:rsidR="00D765C0" w:rsidRPr="00C12E35" w:rsidTr="00132010">
        <w:tc>
          <w:tcPr>
            <w:tcW w:w="1384" w:type="dxa"/>
            <w:shd w:val="clear" w:color="auto" w:fill="auto"/>
          </w:tcPr>
          <w:p w:rsidR="00D765C0" w:rsidRPr="00132010" w:rsidRDefault="00D07A0D"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w:t>
            </w:r>
            <w:r w:rsidR="00BF1498" w:rsidRPr="00132010">
              <w:rPr>
                <w:rFonts w:ascii="Arial" w:hAnsi="Arial" w:cs="Arial"/>
                <w:sz w:val="18"/>
              </w:rPr>
              <w:t xml:space="preserve"> </w:t>
            </w:r>
            <w:r w:rsidRPr="00132010">
              <w:rPr>
                <w:rFonts w:ascii="Arial" w:hAnsi="Arial" w:cs="Arial"/>
                <w:sz w:val="18"/>
              </w:rPr>
              <w:t>0.2</w:t>
            </w:r>
          </w:p>
        </w:tc>
        <w:tc>
          <w:tcPr>
            <w:tcW w:w="7685" w:type="dxa"/>
            <w:shd w:val="clear" w:color="auto" w:fill="auto"/>
          </w:tcPr>
          <w:p w:rsidR="00D765C0" w:rsidRPr="00132010" w:rsidRDefault="00D278D8"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19/04/2013: 2</w:t>
            </w:r>
            <w:r w:rsidRPr="00132010">
              <w:rPr>
                <w:rFonts w:ascii="Arial" w:hAnsi="Arial" w:cs="Arial"/>
                <w:sz w:val="18"/>
                <w:vertAlign w:val="superscript"/>
              </w:rPr>
              <w:t>nd</w:t>
            </w:r>
            <w:r w:rsidRPr="00132010">
              <w:rPr>
                <w:rFonts w:ascii="Arial" w:hAnsi="Arial" w:cs="Arial"/>
                <w:sz w:val="18"/>
              </w:rPr>
              <w:t xml:space="preserve"> draft including all CR to date</w:t>
            </w:r>
          </w:p>
        </w:tc>
      </w:tr>
      <w:tr w:rsidR="00D765C0" w:rsidRPr="00C12E35" w:rsidTr="00132010">
        <w:tc>
          <w:tcPr>
            <w:tcW w:w="1384" w:type="dxa"/>
            <w:shd w:val="clear" w:color="auto" w:fill="auto"/>
          </w:tcPr>
          <w:p w:rsidR="00D765C0" w:rsidRPr="00132010" w:rsidRDefault="004E1C17"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 0.</w:t>
            </w:r>
            <w:r w:rsidR="00D278D8" w:rsidRPr="00132010">
              <w:rPr>
                <w:rFonts w:ascii="Arial" w:hAnsi="Arial" w:cs="Arial"/>
                <w:sz w:val="18"/>
              </w:rPr>
              <w:t>2.1</w:t>
            </w:r>
          </w:p>
        </w:tc>
        <w:tc>
          <w:tcPr>
            <w:tcW w:w="7685" w:type="dxa"/>
            <w:shd w:val="clear" w:color="auto" w:fill="auto"/>
          </w:tcPr>
          <w:p w:rsidR="00D765C0" w:rsidRPr="00132010" w:rsidRDefault="00D278D8"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19/04/2013: Adding ‘Telefonica CR for Diameter (IF1)’ and Annex for homerouting</w:t>
            </w:r>
          </w:p>
        </w:tc>
      </w:tr>
      <w:tr w:rsidR="00EE4D8E" w:rsidRPr="00C12E35" w:rsidTr="00132010">
        <w:tc>
          <w:tcPr>
            <w:tcW w:w="1384" w:type="dxa"/>
            <w:shd w:val="clear" w:color="auto" w:fill="auto"/>
          </w:tcPr>
          <w:p w:rsidR="00EE4D8E" w:rsidRPr="00132010" w:rsidRDefault="00EE4D8E"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 0.</w:t>
            </w:r>
            <w:r w:rsidR="00F87E1E" w:rsidRPr="00132010">
              <w:rPr>
                <w:rFonts w:ascii="Arial" w:hAnsi="Arial" w:cs="Arial"/>
                <w:sz w:val="18"/>
              </w:rPr>
              <w:t>3</w:t>
            </w:r>
          </w:p>
        </w:tc>
        <w:tc>
          <w:tcPr>
            <w:tcW w:w="7685" w:type="dxa"/>
            <w:shd w:val="clear" w:color="auto" w:fill="auto"/>
          </w:tcPr>
          <w:p w:rsidR="00EE4D8E" w:rsidRPr="00132010" w:rsidRDefault="008474E4"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21</w:t>
            </w:r>
            <w:r w:rsidR="00F87E1E" w:rsidRPr="00132010">
              <w:rPr>
                <w:rFonts w:ascii="Arial" w:hAnsi="Arial" w:cs="Arial"/>
                <w:sz w:val="18"/>
              </w:rPr>
              <w:t>/05/2013: integration of adjusted sections (IF1, IF2, IF3</w:t>
            </w:r>
            <w:proofErr w:type="gramStart"/>
            <w:r w:rsidR="00F87E1E" w:rsidRPr="00132010">
              <w:rPr>
                <w:rFonts w:ascii="Arial" w:hAnsi="Arial" w:cs="Arial"/>
                <w:sz w:val="18"/>
              </w:rPr>
              <w:t>,IF4</w:t>
            </w:r>
            <w:proofErr w:type="gramEnd"/>
            <w:r w:rsidR="00F87E1E" w:rsidRPr="00132010">
              <w:rPr>
                <w:rFonts w:ascii="Arial" w:hAnsi="Arial" w:cs="Arial"/>
                <w:sz w:val="18"/>
              </w:rPr>
              <w:t xml:space="preserve"> and IF5). The section will be subject to additional adjustement as agreed to F2F Meeting on May 13-14</w:t>
            </w:r>
          </w:p>
        </w:tc>
      </w:tr>
      <w:tr w:rsidR="00563A52" w:rsidRPr="00C12E35" w:rsidTr="00132010">
        <w:tc>
          <w:tcPr>
            <w:tcW w:w="1384" w:type="dxa"/>
            <w:shd w:val="clear" w:color="auto" w:fill="auto"/>
          </w:tcPr>
          <w:p w:rsidR="00563A52" w:rsidRPr="00132010" w:rsidRDefault="00563A52" w:rsidP="00330C95">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 xml:space="preserve">V 0.4 </w:t>
            </w:r>
          </w:p>
        </w:tc>
        <w:tc>
          <w:tcPr>
            <w:tcW w:w="7685" w:type="dxa"/>
            <w:shd w:val="clear" w:color="auto" w:fill="auto"/>
          </w:tcPr>
          <w:p w:rsidR="00563A52" w:rsidRDefault="00563A52"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18/06/2013: integration of working assumptions, revised IF1 and IF3.</w:t>
            </w:r>
          </w:p>
        </w:tc>
      </w:tr>
      <w:tr w:rsidR="00330C95" w:rsidRPr="00A62DA8" w:rsidTr="00132010">
        <w:tc>
          <w:tcPr>
            <w:tcW w:w="1384" w:type="dxa"/>
            <w:shd w:val="clear" w:color="auto" w:fill="auto"/>
          </w:tcPr>
          <w:p w:rsidR="00330C95" w:rsidRDefault="00330C95" w:rsidP="008D6C9F">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V 0.5</w:t>
            </w:r>
          </w:p>
        </w:tc>
        <w:tc>
          <w:tcPr>
            <w:tcW w:w="7685" w:type="dxa"/>
            <w:shd w:val="clear" w:color="auto" w:fill="auto"/>
          </w:tcPr>
          <w:p w:rsidR="00330C95" w:rsidRDefault="00330C95"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11/07/2013: integration of comments received from Christian (E+), Normunds (TSG), Ignacio (TEF), Fredrik (Tele2) and David (RW).</w:t>
            </w:r>
          </w:p>
          <w:p w:rsidR="00A62DA8" w:rsidRDefault="00A62DA8"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17/07/2013: includes complete document review adaptation (David)</w:t>
            </w:r>
          </w:p>
          <w:p w:rsidR="00330C95" w:rsidRPr="00AF0F07" w:rsidRDefault="00A62DA8" w:rsidP="00CA6AED">
            <w:pPr>
              <w:keepNext/>
              <w:tabs>
                <w:tab w:val="num" w:pos="425"/>
              </w:tabs>
              <w:autoSpaceDE w:val="0"/>
              <w:autoSpaceDN w:val="0"/>
              <w:adjustRightInd w:val="0"/>
              <w:spacing w:before="80" w:after="80"/>
              <w:ind w:left="34"/>
              <w:jc w:val="left"/>
              <w:rPr>
                <w:rFonts w:ascii="Arial" w:hAnsi="Arial" w:cs="Arial"/>
                <w:sz w:val="18"/>
              </w:rPr>
            </w:pPr>
            <w:r w:rsidRPr="00AF0F07">
              <w:rPr>
                <w:rFonts w:ascii="Arial" w:hAnsi="Arial" w:cs="Arial"/>
                <w:sz w:val="18"/>
              </w:rPr>
              <w:t>I</w:t>
            </w:r>
            <w:r w:rsidR="00330C95" w:rsidRPr="00AF0F07">
              <w:rPr>
                <w:rFonts w:ascii="Arial" w:hAnsi="Arial" w:cs="Arial"/>
                <w:sz w:val="18"/>
              </w:rPr>
              <w:t>ncludes editorial (font, alignment, etc) adaptations.</w:t>
            </w:r>
          </w:p>
          <w:p w:rsidR="008D6C9F" w:rsidRPr="00AF0F07" w:rsidRDefault="008D6C9F" w:rsidP="00087D6B">
            <w:pPr>
              <w:keepNext/>
              <w:tabs>
                <w:tab w:val="num" w:pos="425"/>
              </w:tabs>
              <w:autoSpaceDE w:val="0"/>
              <w:autoSpaceDN w:val="0"/>
              <w:adjustRightInd w:val="0"/>
              <w:spacing w:before="80" w:after="80"/>
              <w:ind w:left="34"/>
              <w:jc w:val="left"/>
              <w:rPr>
                <w:rFonts w:ascii="Arial" w:hAnsi="Arial" w:cs="Arial"/>
                <w:sz w:val="18"/>
                <w:lang w:val="en-US"/>
              </w:rPr>
            </w:pPr>
            <w:r w:rsidRPr="00AF0F07">
              <w:rPr>
                <w:rFonts w:ascii="Arial" w:hAnsi="Arial" w:cs="Arial"/>
                <w:sz w:val="18"/>
                <w:lang w:val="en-US"/>
              </w:rPr>
              <w:t>22/07/2013:</w:t>
            </w:r>
            <w:r w:rsidR="00087D6B">
              <w:rPr>
                <w:rFonts w:ascii="Arial" w:hAnsi="Arial" w:cs="Arial"/>
                <w:sz w:val="18"/>
                <w:lang w:val="en-US"/>
              </w:rPr>
              <w:t xml:space="preserve"> </w:t>
            </w:r>
            <w:r w:rsidRPr="00AF0F07">
              <w:rPr>
                <w:rFonts w:ascii="Arial" w:hAnsi="Arial" w:cs="Arial"/>
                <w:sz w:val="18"/>
                <w:lang w:val="en-US"/>
              </w:rPr>
              <w:t>includes adjustments for short codes, CAMEL operation, LBO scope</w:t>
            </w:r>
          </w:p>
        </w:tc>
      </w:tr>
      <w:tr w:rsidR="00396CEF" w:rsidRPr="00A62DA8" w:rsidTr="00132010">
        <w:tc>
          <w:tcPr>
            <w:tcW w:w="1384" w:type="dxa"/>
            <w:shd w:val="clear" w:color="auto" w:fill="auto"/>
          </w:tcPr>
          <w:p w:rsidR="00396CEF" w:rsidRDefault="00396CEF" w:rsidP="008D6C9F">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V 1.0</w:t>
            </w:r>
          </w:p>
        </w:tc>
        <w:tc>
          <w:tcPr>
            <w:tcW w:w="7685" w:type="dxa"/>
            <w:shd w:val="clear" w:color="auto" w:fill="auto"/>
          </w:tcPr>
          <w:p w:rsidR="00396CEF" w:rsidRDefault="00087D6B"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 xml:space="preserve">27/07/2013: </w:t>
            </w:r>
            <w:r w:rsidR="00396CEF">
              <w:rPr>
                <w:rFonts w:ascii="Arial" w:hAnsi="Arial" w:cs="Arial"/>
                <w:sz w:val="18"/>
              </w:rPr>
              <w:t>Agreement on all latest changes</w:t>
            </w:r>
          </w:p>
          <w:p w:rsidR="00396CEF" w:rsidRDefault="00396CEF" w:rsidP="00396CEF">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Minor change on SMS ECUR flow: added Used Service Unit AVP in Termination Request</w:t>
            </w:r>
          </w:p>
        </w:tc>
      </w:tr>
      <w:tr w:rsidR="00A00F0B" w:rsidRPr="00A62DA8" w:rsidTr="00132010">
        <w:tc>
          <w:tcPr>
            <w:tcW w:w="1384" w:type="dxa"/>
            <w:shd w:val="clear" w:color="auto" w:fill="auto"/>
          </w:tcPr>
          <w:p w:rsidR="00A00F0B" w:rsidRDefault="00A00F0B" w:rsidP="008D6C9F">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V1.1</w:t>
            </w:r>
          </w:p>
        </w:tc>
        <w:tc>
          <w:tcPr>
            <w:tcW w:w="7685" w:type="dxa"/>
            <w:shd w:val="clear" w:color="auto" w:fill="auto"/>
          </w:tcPr>
          <w:p w:rsidR="00A00F0B" w:rsidRDefault="00A00F0B" w:rsidP="00CA7E6F">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31/01/2014: Added Description of the LBO-IF2. Amendments of the IF4 content for ensuring coherence with OMA spec</w:t>
            </w:r>
            <w:r w:rsidR="00CA7E6F">
              <w:rPr>
                <w:rFonts w:ascii="Arial" w:hAnsi="Arial" w:cs="Arial"/>
                <w:sz w:val="18"/>
              </w:rPr>
              <w:t>s, Correction of examples and removal of the storing requirement for IF4 (consistence with other interfaces).</w:t>
            </w:r>
          </w:p>
        </w:tc>
      </w:tr>
    </w:tbl>
    <w:p w:rsidR="001C0C52" w:rsidRPr="00AF0F07" w:rsidRDefault="001C0C52" w:rsidP="003E2E3D">
      <w:pPr>
        <w:rPr>
          <w:rFonts w:ascii="Arial" w:hAnsi="Arial" w:cs="Arial"/>
          <w:lang w:val="en-US"/>
        </w:rPr>
      </w:pPr>
    </w:p>
    <w:p w:rsidR="007520D0" w:rsidRPr="00AF0F07" w:rsidRDefault="007520D0" w:rsidP="0090691B">
      <w:pPr>
        <w:jc w:val="center"/>
        <w:rPr>
          <w:rFonts w:ascii="Arial" w:hAnsi="Arial" w:cs="Arial"/>
          <w:lang w:val="en-US"/>
        </w:rPr>
      </w:pPr>
    </w:p>
    <w:p w:rsidR="00AA4B04" w:rsidRDefault="00AA4B04" w:rsidP="00AA4B04">
      <w:pPr>
        <w:pStyle w:val="P1"/>
        <w:spacing w:before="0"/>
        <w:ind w:left="0"/>
        <w:rPr>
          <w:rFonts w:ascii="Arial" w:hAnsi="Arial" w:cs="Arial"/>
          <w:lang w:val="en-US"/>
        </w:rPr>
      </w:pPr>
    </w:p>
    <w:p w:rsidR="009B06B1" w:rsidRPr="00AF0F07" w:rsidRDefault="009B06B1" w:rsidP="00AA4B04">
      <w:pPr>
        <w:pStyle w:val="P1"/>
        <w:spacing w:before="0"/>
        <w:ind w:left="0"/>
        <w:rPr>
          <w:rFonts w:ascii="Arial" w:hAnsi="Arial" w:cs="Arial"/>
          <w:lang w:val="en-US"/>
        </w:rPr>
      </w:pPr>
    </w:p>
    <w:p w:rsidR="00F5441B" w:rsidRPr="00611557" w:rsidRDefault="00B61329" w:rsidP="005D7243">
      <w:pPr>
        <w:pBdr>
          <w:bottom w:val="single" w:sz="4" w:space="1" w:color="F79646"/>
        </w:pBdr>
        <w:spacing w:after="240"/>
        <w:jc w:val="left"/>
        <w:rPr>
          <w:rFonts w:ascii="Arial" w:hAnsi="Arial" w:cs="Arial"/>
          <w:b/>
          <w:sz w:val="32"/>
          <w:szCs w:val="32"/>
        </w:rPr>
      </w:pPr>
      <w:r w:rsidRPr="00611557">
        <w:rPr>
          <w:rFonts w:ascii="Arial" w:hAnsi="Arial" w:cs="Arial"/>
          <w:b/>
          <w:sz w:val="32"/>
          <w:szCs w:val="32"/>
        </w:rPr>
        <w:t>Summary</w:t>
      </w:r>
    </w:p>
    <w:p w:rsidR="00FD221A" w:rsidRDefault="002F57AB">
      <w:pPr>
        <w:pStyle w:val="TOC2"/>
        <w:tabs>
          <w:tab w:val="right" w:leader="dot" w:pos="9061"/>
        </w:tabs>
        <w:rPr>
          <w:rFonts w:asciiTheme="minorHAnsi" w:eastAsiaTheme="minorEastAsia" w:hAnsiTheme="minorHAnsi" w:cstheme="minorBidi"/>
          <w:smallCaps w:val="0"/>
          <w:noProof/>
          <w:sz w:val="22"/>
          <w:szCs w:val="22"/>
          <w:lang w:val="en-US"/>
        </w:rPr>
      </w:pPr>
      <w:r w:rsidRPr="00132010">
        <w:rPr>
          <w:rFonts w:ascii="Arial" w:hAnsi="Arial" w:cs="Arial"/>
        </w:rPr>
        <w:fldChar w:fldCharType="begin"/>
      </w:r>
      <w:r w:rsidR="00F5441B" w:rsidRPr="00611557">
        <w:rPr>
          <w:rFonts w:ascii="Arial" w:hAnsi="Arial" w:cs="Arial"/>
        </w:rPr>
        <w:instrText xml:space="preserve"> TOC \o "1-5" \h \z \u </w:instrText>
      </w:r>
      <w:r w:rsidRPr="00132010">
        <w:rPr>
          <w:rFonts w:ascii="Arial" w:hAnsi="Arial" w:cs="Arial"/>
        </w:rPr>
        <w:fldChar w:fldCharType="separate"/>
      </w:r>
      <w:hyperlink w:anchor="_Toc378975178" w:history="1">
        <w:r w:rsidR="00FD221A" w:rsidRPr="005226A6">
          <w:rPr>
            <w:rStyle w:val="Hyperlink"/>
            <w:noProof/>
          </w:rPr>
          <w:t>References</w:t>
        </w:r>
        <w:r w:rsidR="00FD221A">
          <w:rPr>
            <w:noProof/>
            <w:webHidden/>
          </w:rPr>
          <w:tab/>
        </w:r>
        <w:r w:rsidR="00FD221A">
          <w:rPr>
            <w:noProof/>
            <w:webHidden/>
          </w:rPr>
          <w:fldChar w:fldCharType="begin"/>
        </w:r>
        <w:r w:rsidR="00FD221A">
          <w:rPr>
            <w:noProof/>
            <w:webHidden/>
          </w:rPr>
          <w:instrText xml:space="preserve"> PAGEREF _Toc378975178 \h </w:instrText>
        </w:r>
        <w:r w:rsidR="00FD221A">
          <w:rPr>
            <w:noProof/>
            <w:webHidden/>
          </w:rPr>
        </w:r>
        <w:r w:rsidR="00FD221A">
          <w:rPr>
            <w:noProof/>
            <w:webHidden/>
          </w:rPr>
          <w:fldChar w:fldCharType="separate"/>
        </w:r>
        <w:r w:rsidR="00FD221A">
          <w:rPr>
            <w:noProof/>
            <w:webHidden/>
          </w:rPr>
          <w:t>7</w:t>
        </w:r>
        <w:r w:rsidR="00FD221A">
          <w:rPr>
            <w:noProof/>
            <w:webHidden/>
          </w:rPr>
          <w:fldChar w:fldCharType="end"/>
        </w:r>
      </w:hyperlink>
    </w:p>
    <w:p w:rsidR="00FD221A" w:rsidRDefault="00F071EC">
      <w:pPr>
        <w:pStyle w:val="TOC2"/>
        <w:tabs>
          <w:tab w:val="right" w:leader="dot" w:pos="9061"/>
        </w:tabs>
        <w:rPr>
          <w:rFonts w:asciiTheme="minorHAnsi" w:eastAsiaTheme="minorEastAsia" w:hAnsiTheme="minorHAnsi" w:cstheme="minorBidi"/>
          <w:smallCaps w:val="0"/>
          <w:noProof/>
          <w:sz w:val="22"/>
          <w:szCs w:val="22"/>
          <w:lang w:val="en-US"/>
        </w:rPr>
      </w:pPr>
      <w:hyperlink w:anchor="_Toc378975179" w:history="1">
        <w:r w:rsidR="00FD221A" w:rsidRPr="005226A6">
          <w:rPr>
            <w:rStyle w:val="Hyperlink"/>
            <w:noProof/>
          </w:rPr>
          <w:t>Definitions</w:t>
        </w:r>
        <w:r w:rsidR="00FD221A">
          <w:rPr>
            <w:noProof/>
            <w:webHidden/>
          </w:rPr>
          <w:tab/>
        </w:r>
        <w:r w:rsidR="00FD221A">
          <w:rPr>
            <w:noProof/>
            <w:webHidden/>
          </w:rPr>
          <w:fldChar w:fldCharType="begin"/>
        </w:r>
        <w:r w:rsidR="00FD221A">
          <w:rPr>
            <w:noProof/>
            <w:webHidden/>
          </w:rPr>
          <w:instrText xml:space="preserve"> PAGEREF _Toc378975179 \h </w:instrText>
        </w:r>
        <w:r w:rsidR="00FD221A">
          <w:rPr>
            <w:noProof/>
            <w:webHidden/>
          </w:rPr>
        </w:r>
        <w:r w:rsidR="00FD221A">
          <w:rPr>
            <w:noProof/>
            <w:webHidden/>
          </w:rPr>
          <w:fldChar w:fldCharType="separate"/>
        </w:r>
        <w:r w:rsidR="00FD221A">
          <w:rPr>
            <w:noProof/>
            <w:webHidden/>
          </w:rPr>
          <w:t>8</w:t>
        </w:r>
        <w:r w:rsidR="00FD221A">
          <w:rPr>
            <w:noProof/>
            <w:webHidden/>
          </w:rPr>
          <w:fldChar w:fldCharType="end"/>
        </w:r>
      </w:hyperlink>
    </w:p>
    <w:p w:rsidR="00FD221A" w:rsidRDefault="00F071EC">
      <w:pPr>
        <w:pStyle w:val="TOC2"/>
        <w:tabs>
          <w:tab w:val="right" w:leader="dot" w:pos="9061"/>
        </w:tabs>
        <w:rPr>
          <w:rFonts w:asciiTheme="minorHAnsi" w:eastAsiaTheme="minorEastAsia" w:hAnsiTheme="minorHAnsi" w:cstheme="minorBidi"/>
          <w:smallCaps w:val="0"/>
          <w:noProof/>
          <w:sz w:val="22"/>
          <w:szCs w:val="22"/>
          <w:lang w:val="en-US"/>
        </w:rPr>
      </w:pPr>
      <w:hyperlink w:anchor="_Toc378975180" w:history="1">
        <w:r w:rsidR="00FD221A" w:rsidRPr="005226A6">
          <w:rPr>
            <w:rStyle w:val="Hyperlink"/>
            <w:noProof/>
          </w:rPr>
          <w:t>Abbreviations</w:t>
        </w:r>
        <w:r w:rsidR="00FD221A">
          <w:rPr>
            <w:noProof/>
            <w:webHidden/>
          </w:rPr>
          <w:tab/>
        </w:r>
        <w:r w:rsidR="00FD221A">
          <w:rPr>
            <w:noProof/>
            <w:webHidden/>
          </w:rPr>
          <w:fldChar w:fldCharType="begin"/>
        </w:r>
        <w:r w:rsidR="00FD221A">
          <w:rPr>
            <w:noProof/>
            <w:webHidden/>
          </w:rPr>
          <w:instrText xml:space="preserve"> PAGEREF _Toc378975180 \h </w:instrText>
        </w:r>
        <w:r w:rsidR="00FD221A">
          <w:rPr>
            <w:noProof/>
            <w:webHidden/>
          </w:rPr>
        </w:r>
        <w:r w:rsidR="00FD221A">
          <w:rPr>
            <w:noProof/>
            <w:webHidden/>
          </w:rPr>
          <w:fldChar w:fldCharType="separate"/>
        </w:r>
        <w:r w:rsidR="00FD221A">
          <w:rPr>
            <w:noProof/>
            <w:webHidden/>
          </w:rPr>
          <w:t>11</w:t>
        </w:r>
        <w:r w:rsidR="00FD221A">
          <w:rPr>
            <w:noProof/>
            <w:webHidden/>
          </w:rPr>
          <w:fldChar w:fldCharType="end"/>
        </w:r>
      </w:hyperlink>
    </w:p>
    <w:p w:rsidR="00FD221A" w:rsidRDefault="00F071EC">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78975181" w:history="1">
        <w:r w:rsidR="00FD221A" w:rsidRPr="005226A6">
          <w:rPr>
            <w:rStyle w:val="Hyperlink"/>
            <w:rFonts w:ascii="Arial" w:hAnsi="Arial" w:cs="Arial"/>
            <w:noProof/>
          </w:rPr>
          <w:t>1</w:t>
        </w:r>
        <w:r w:rsidR="00FD221A">
          <w:rPr>
            <w:rFonts w:asciiTheme="minorHAnsi" w:eastAsiaTheme="minorEastAsia" w:hAnsiTheme="minorHAnsi" w:cstheme="minorBidi"/>
            <w:b w:val="0"/>
            <w:caps w:val="0"/>
            <w:noProof/>
            <w:sz w:val="22"/>
            <w:szCs w:val="22"/>
            <w:lang w:val="en-US"/>
          </w:rPr>
          <w:tab/>
        </w:r>
        <w:r w:rsidR="00FD221A" w:rsidRPr="005226A6">
          <w:rPr>
            <w:rStyle w:val="Hyperlink"/>
            <w:rFonts w:ascii="Arial" w:hAnsi="Arial" w:cs="Arial"/>
            <w:noProof/>
          </w:rPr>
          <w:t>Scope</w:t>
        </w:r>
        <w:r w:rsidR="00FD221A">
          <w:rPr>
            <w:noProof/>
            <w:webHidden/>
          </w:rPr>
          <w:tab/>
        </w:r>
        <w:r w:rsidR="00FD221A">
          <w:rPr>
            <w:noProof/>
            <w:webHidden/>
          </w:rPr>
          <w:fldChar w:fldCharType="begin"/>
        </w:r>
        <w:r w:rsidR="00FD221A">
          <w:rPr>
            <w:noProof/>
            <w:webHidden/>
          </w:rPr>
          <w:instrText xml:space="preserve"> PAGEREF _Toc378975181 \h </w:instrText>
        </w:r>
        <w:r w:rsidR="00FD221A">
          <w:rPr>
            <w:noProof/>
            <w:webHidden/>
          </w:rPr>
        </w:r>
        <w:r w:rsidR="00FD221A">
          <w:rPr>
            <w:noProof/>
            <w:webHidden/>
          </w:rPr>
          <w:fldChar w:fldCharType="separate"/>
        </w:r>
        <w:r w:rsidR="00FD221A">
          <w:rPr>
            <w:noProof/>
            <w:webHidden/>
          </w:rPr>
          <w:t>12</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182" w:history="1">
        <w:r w:rsidR="00FD221A" w:rsidRPr="005226A6">
          <w:rPr>
            <w:rStyle w:val="Hyperlink"/>
            <w:noProof/>
          </w:rPr>
          <w:t>1.1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Document structure</w:t>
        </w:r>
        <w:r w:rsidR="00FD221A">
          <w:rPr>
            <w:noProof/>
            <w:webHidden/>
          </w:rPr>
          <w:tab/>
        </w:r>
        <w:r w:rsidR="00FD221A">
          <w:rPr>
            <w:noProof/>
            <w:webHidden/>
          </w:rPr>
          <w:fldChar w:fldCharType="begin"/>
        </w:r>
        <w:r w:rsidR="00FD221A">
          <w:rPr>
            <w:noProof/>
            <w:webHidden/>
          </w:rPr>
          <w:instrText xml:space="preserve"> PAGEREF _Toc378975182 \h </w:instrText>
        </w:r>
        <w:r w:rsidR="00FD221A">
          <w:rPr>
            <w:noProof/>
            <w:webHidden/>
          </w:rPr>
        </w:r>
        <w:r w:rsidR="00FD221A">
          <w:rPr>
            <w:noProof/>
            <w:webHidden/>
          </w:rPr>
          <w:fldChar w:fldCharType="separate"/>
        </w:r>
        <w:r w:rsidR="00FD221A">
          <w:rPr>
            <w:noProof/>
            <w:webHidden/>
          </w:rPr>
          <w:t>12</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183" w:history="1">
        <w:r w:rsidR="00FD221A" w:rsidRPr="005226A6">
          <w:rPr>
            <w:rStyle w:val="Hyperlink"/>
            <w:noProof/>
          </w:rPr>
          <w:t>1.2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Working Assumptions</w:t>
        </w:r>
        <w:r w:rsidR="00FD221A">
          <w:rPr>
            <w:noProof/>
            <w:webHidden/>
          </w:rPr>
          <w:tab/>
        </w:r>
        <w:r w:rsidR="00FD221A">
          <w:rPr>
            <w:noProof/>
            <w:webHidden/>
          </w:rPr>
          <w:fldChar w:fldCharType="begin"/>
        </w:r>
        <w:r w:rsidR="00FD221A">
          <w:rPr>
            <w:noProof/>
            <w:webHidden/>
          </w:rPr>
          <w:instrText xml:space="preserve"> PAGEREF _Toc378975183 \h </w:instrText>
        </w:r>
        <w:r w:rsidR="00FD221A">
          <w:rPr>
            <w:noProof/>
            <w:webHidden/>
          </w:rPr>
        </w:r>
        <w:r w:rsidR="00FD221A">
          <w:rPr>
            <w:noProof/>
            <w:webHidden/>
          </w:rPr>
          <w:fldChar w:fldCharType="separate"/>
        </w:r>
        <w:r w:rsidR="00FD221A">
          <w:rPr>
            <w:noProof/>
            <w:webHidden/>
          </w:rPr>
          <w:t>14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84" w:history="1">
        <w:r w:rsidR="00FD221A" w:rsidRPr="005226A6">
          <w:rPr>
            <w:rStyle w:val="Hyperlink"/>
            <w:noProof/>
          </w:rPr>
          <w:t>1.2.1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Generic Requirements</w:t>
        </w:r>
        <w:r w:rsidR="00FD221A">
          <w:rPr>
            <w:noProof/>
            <w:webHidden/>
          </w:rPr>
          <w:tab/>
        </w:r>
        <w:r w:rsidR="00FD221A">
          <w:rPr>
            <w:noProof/>
            <w:webHidden/>
          </w:rPr>
          <w:fldChar w:fldCharType="begin"/>
        </w:r>
        <w:r w:rsidR="00FD221A">
          <w:rPr>
            <w:noProof/>
            <w:webHidden/>
          </w:rPr>
          <w:instrText xml:space="preserve"> PAGEREF _Toc378975184 \h </w:instrText>
        </w:r>
        <w:r w:rsidR="00FD221A">
          <w:rPr>
            <w:noProof/>
            <w:webHidden/>
          </w:rPr>
        </w:r>
        <w:r w:rsidR="00FD221A">
          <w:rPr>
            <w:noProof/>
            <w:webHidden/>
          </w:rPr>
          <w:fldChar w:fldCharType="separate"/>
        </w:r>
        <w:r w:rsidR="00FD221A">
          <w:rPr>
            <w:noProof/>
            <w:webHidden/>
          </w:rPr>
          <w:t>14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85" w:history="1">
        <w:r w:rsidR="00FD221A" w:rsidRPr="005226A6">
          <w:rPr>
            <w:rStyle w:val="Hyperlink"/>
            <w:noProof/>
          </w:rPr>
          <w:t>1.2.2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Single IMSI implementation</w:t>
        </w:r>
        <w:r w:rsidR="00FD221A">
          <w:rPr>
            <w:noProof/>
            <w:webHidden/>
          </w:rPr>
          <w:tab/>
        </w:r>
        <w:r w:rsidR="00FD221A">
          <w:rPr>
            <w:noProof/>
            <w:webHidden/>
          </w:rPr>
          <w:fldChar w:fldCharType="begin"/>
        </w:r>
        <w:r w:rsidR="00FD221A">
          <w:rPr>
            <w:noProof/>
            <w:webHidden/>
          </w:rPr>
          <w:instrText xml:space="preserve"> PAGEREF _Toc378975185 \h </w:instrText>
        </w:r>
        <w:r w:rsidR="00FD221A">
          <w:rPr>
            <w:noProof/>
            <w:webHidden/>
          </w:rPr>
        </w:r>
        <w:r w:rsidR="00FD221A">
          <w:rPr>
            <w:noProof/>
            <w:webHidden/>
          </w:rPr>
          <w:fldChar w:fldCharType="separate"/>
        </w:r>
        <w:r w:rsidR="00FD221A">
          <w:rPr>
            <w:noProof/>
            <w:webHidden/>
          </w:rPr>
          <w:t>15</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86" w:history="1">
        <w:r w:rsidR="00FD221A" w:rsidRPr="005226A6">
          <w:rPr>
            <w:rStyle w:val="Hyperlink"/>
            <w:noProof/>
          </w:rPr>
          <w:t>1.2.3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LBO implementation</w:t>
        </w:r>
        <w:r w:rsidR="00FD221A">
          <w:rPr>
            <w:noProof/>
            <w:webHidden/>
          </w:rPr>
          <w:tab/>
        </w:r>
        <w:r w:rsidR="00FD221A">
          <w:rPr>
            <w:noProof/>
            <w:webHidden/>
          </w:rPr>
          <w:fldChar w:fldCharType="begin"/>
        </w:r>
        <w:r w:rsidR="00FD221A">
          <w:rPr>
            <w:noProof/>
            <w:webHidden/>
          </w:rPr>
          <w:instrText xml:space="preserve"> PAGEREF _Toc378975186 \h </w:instrText>
        </w:r>
        <w:r w:rsidR="00FD221A">
          <w:rPr>
            <w:noProof/>
            <w:webHidden/>
          </w:rPr>
        </w:r>
        <w:r w:rsidR="00FD221A">
          <w:rPr>
            <w:noProof/>
            <w:webHidden/>
          </w:rPr>
          <w:fldChar w:fldCharType="separate"/>
        </w:r>
        <w:r w:rsidR="00FD221A">
          <w:rPr>
            <w:noProof/>
            <w:webHidden/>
          </w:rPr>
          <w:t>18</w:t>
        </w:r>
        <w:r w:rsidR="00FD221A">
          <w:rPr>
            <w:noProof/>
            <w:webHidden/>
          </w:rPr>
          <w:fldChar w:fldCharType="end"/>
        </w:r>
      </w:hyperlink>
    </w:p>
    <w:p w:rsidR="00FD221A" w:rsidRDefault="00F071EC">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78975187" w:history="1">
        <w:r w:rsidR="00FD221A" w:rsidRPr="005226A6">
          <w:rPr>
            <w:rStyle w:val="Hyperlink"/>
            <w:rFonts w:ascii="Arial" w:hAnsi="Arial" w:cs="Arial"/>
            <w:noProof/>
          </w:rPr>
          <w:t>2</w:t>
        </w:r>
        <w:r w:rsidR="00FD221A">
          <w:rPr>
            <w:rFonts w:asciiTheme="minorHAnsi" w:eastAsiaTheme="minorEastAsia" w:hAnsiTheme="minorHAnsi" w:cstheme="minorBidi"/>
            <w:b w:val="0"/>
            <w:caps w:val="0"/>
            <w:noProof/>
            <w:sz w:val="22"/>
            <w:szCs w:val="22"/>
            <w:lang w:val="en-US"/>
          </w:rPr>
          <w:tab/>
        </w:r>
        <w:r w:rsidR="00FD221A" w:rsidRPr="005226A6">
          <w:rPr>
            <w:rStyle w:val="Hyperlink"/>
            <w:rFonts w:ascii="Arial" w:hAnsi="Arial" w:cs="Arial"/>
            <w:noProof/>
          </w:rPr>
          <w:t>Interface definition for single imsi</w:t>
        </w:r>
        <w:r w:rsidR="00FD221A">
          <w:rPr>
            <w:noProof/>
            <w:webHidden/>
          </w:rPr>
          <w:tab/>
        </w:r>
        <w:r w:rsidR="00FD221A">
          <w:rPr>
            <w:noProof/>
            <w:webHidden/>
          </w:rPr>
          <w:fldChar w:fldCharType="begin"/>
        </w:r>
        <w:r w:rsidR="00FD221A">
          <w:rPr>
            <w:noProof/>
            <w:webHidden/>
          </w:rPr>
          <w:instrText xml:space="preserve"> PAGEREF _Toc378975187 \h </w:instrText>
        </w:r>
        <w:r w:rsidR="00FD221A">
          <w:rPr>
            <w:noProof/>
            <w:webHidden/>
          </w:rPr>
        </w:r>
        <w:r w:rsidR="00FD221A">
          <w:rPr>
            <w:noProof/>
            <w:webHidden/>
          </w:rPr>
          <w:fldChar w:fldCharType="separate"/>
        </w:r>
        <w:r w:rsidR="00FD221A">
          <w:rPr>
            <w:noProof/>
            <w:webHidden/>
          </w:rPr>
          <w:t>19</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188" w:history="1">
        <w:r w:rsidR="00FD221A" w:rsidRPr="005226A6">
          <w:rPr>
            <w:rStyle w:val="Hyperlink"/>
            <w:noProof/>
          </w:rPr>
          <w:t>2.1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ARP – DSP Connectivity</w:t>
        </w:r>
        <w:r w:rsidR="00FD221A">
          <w:rPr>
            <w:noProof/>
            <w:webHidden/>
          </w:rPr>
          <w:tab/>
        </w:r>
        <w:r w:rsidR="00FD221A">
          <w:rPr>
            <w:noProof/>
            <w:webHidden/>
          </w:rPr>
          <w:fldChar w:fldCharType="begin"/>
        </w:r>
        <w:r w:rsidR="00FD221A">
          <w:rPr>
            <w:noProof/>
            <w:webHidden/>
          </w:rPr>
          <w:instrText xml:space="preserve"> PAGEREF _Toc378975188 \h </w:instrText>
        </w:r>
        <w:r w:rsidR="00FD221A">
          <w:rPr>
            <w:noProof/>
            <w:webHidden/>
          </w:rPr>
        </w:r>
        <w:r w:rsidR="00FD221A">
          <w:rPr>
            <w:noProof/>
            <w:webHidden/>
          </w:rPr>
          <w:fldChar w:fldCharType="separate"/>
        </w:r>
        <w:r w:rsidR="00FD221A">
          <w:rPr>
            <w:noProof/>
            <w:webHidden/>
          </w:rPr>
          <w:t>19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89" w:history="1">
        <w:r w:rsidR="00FD221A" w:rsidRPr="005226A6">
          <w:rPr>
            <w:rStyle w:val="Hyperlink"/>
            <w:noProof/>
          </w:rPr>
          <w:t>2.1.1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SIGTRAN</w:t>
        </w:r>
        <w:r w:rsidR="00FD221A">
          <w:rPr>
            <w:noProof/>
            <w:webHidden/>
          </w:rPr>
          <w:tab/>
        </w:r>
        <w:r w:rsidR="00FD221A">
          <w:rPr>
            <w:noProof/>
            <w:webHidden/>
          </w:rPr>
          <w:fldChar w:fldCharType="begin"/>
        </w:r>
        <w:r w:rsidR="00FD221A">
          <w:rPr>
            <w:noProof/>
            <w:webHidden/>
          </w:rPr>
          <w:instrText xml:space="preserve"> PAGEREF _Toc378975189 \h </w:instrText>
        </w:r>
        <w:r w:rsidR="00FD221A">
          <w:rPr>
            <w:noProof/>
            <w:webHidden/>
          </w:rPr>
        </w:r>
        <w:r w:rsidR="00FD221A">
          <w:rPr>
            <w:noProof/>
            <w:webHidden/>
          </w:rPr>
          <w:fldChar w:fldCharType="separate"/>
        </w:r>
        <w:r w:rsidR="00FD221A">
          <w:rPr>
            <w:noProof/>
            <w:webHidden/>
          </w:rPr>
          <w:t>19</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190" w:history="1">
        <w:r w:rsidR="00FD221A" w:rsidRPr="005226A6">
          <w:rPr>
            <w:rStyle w:val="Hyperlink"/>
            <w:noProof/>
          </w:rPr>
          <w:t>2.2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overview</w:t>
        </w:r>
        <w:r w:rsidR="00FD221A">
          <w:rPr>
            <w:noProof/>
            <w:webHidden/>
          </w:rPr>
          <w:tab/>
        </w:r>
        <w:r w:rsidR="00FD221A">
          <w:rPr>
            <w:noProof/>
            <w:webHidden/>
          </w:rPr>
          <w:fldChar w:fldCharType="begin"/>
        </w:r>
        <w:r w:rsidR="00FD221A">
          <w:rPr>
            <w:noProof/>
            <w:webHidden/>
          </w:rPr>
          <w:instrText xml:space="preserve"> PAGEREF _Toc378975190 \h </w:instrText>
        </w:r>
        <w:r w:rsidR="00FD221A">
          <w:rPr>
            <w:noProof/>
            <w:webHidden/>
          </w:rPr>
        </w:r>
        <w:r w:rsidR="00FD221A">
          <w:rPr>
            <w:noProof/>
            <w:webHidden/>
          </w:rPr>
          <w:fldChar w:fldCharType="separate"/>
        </w:r>
        <w:r w:rsidR="00FD221A">
          <w:rPr>
            <w:noProof/>
            <w:webHidden/>
          </w:rPr>
          <w:t>25</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1" w:history="1">
        <w:r w:rsidR="00FD221A" w:rsidRPr="005226A6">
          <w:rPr>
            <w:rStyle w:val="Hyperlink"/>
            <w:noProof/>
          </w:rPr>
          <w:t>2.2.1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Generic rules for interface definition</w:t>
        </w:r>
        <w:r w:rsidR="00FD221A">
          <w:rPr>
            <w:noProof/>
            <w:webHidden/>
          </w:rPr>
          <w:tab/>
        </w:r>
        <w:r w:rsidR="00FD221A">
          <w:rPr>
            <w:noProof/>
            <w:webHidden/>
          </w:rPr>
          <w:fldChar w:fldCharType="begin"/>
        </w:r>
        <w:r w:rsidR="00FD221A">
          <w:rPr>
            <w:noProof/>
            <w:webHidden/>
          </w:rPr>
          <w:instrText xml:space="preserve"> PAGEREF _Toc378975191 \h </w:instrText>
        </w:r>
        <w:r w:rsidR="00FD221A">
          <w:rPr>
            <w:noProof/>
            <w:webHidden/>
          </w:rPr>
        </w:r>
        <w:r w:rsidR="00FD221A">
          <w:rPr>
            <w:noProof/>
            <w:webHidden/>
          </w:rPr>
          <w:fldChar w:fldCharType="separate"/>
        </w:r>
        <w:r w:rsidR="00FD221A">
          <w:rPr>
            <w:noProof/>
            <w:webHidden/>
          </w:rPr>
          <w:t>26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2" w:history="1">
        <w:r w:rsidR="00FD221A" w:rsidRPr="005226A6">
          <w:rPr>
            <w:rStyle w:val="Hyperlink"/>
            <w:noProof/>
          </w:rPr>
          <w:t>2.2.2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Preliminary Note</w:t>
        </w:r>
        <w:r w:rsidR="00FD221A">
          <w:rPr>
            <w:noProof/>
            <w:webHidden/>
          </w:rPr>
          <w:tab/>
        </w:r>
        <w:r w:rsidR="00FD221A">
          <w:rPr>
            <w:noProof/>
            <w:webHidden/>
          </w:rPr>
          <w:fldChar w:fldCharType="begin"/>
        </w:r>
        <w:r w:rsidR="00FD221A">
          <w:rPr>
            <w:noProof/>
            <w:webHidden/>
          </w:rPr>
          <w:instrText xml:space="preserve"> PAGEREF _Toc378975192 \h </w:instrText>
        </w:r>
        <w:r w:rsidR="00FD221A">
          <w:rPr>
            <w:noProof/>
            <w:webHidden/>
          </w:rPr>
        </w:r>
        <w:r w:rsidR="00FD221A">
          <w:rPr>
            <w:noProof/>
            <w:webHidden/>
          </w:rPr>
          <w:fldChar w:fldCharType="separate"/>
        </w:r>
        <w:r w:rsidR="00FD221A">
          <w:rPr>
            <w:noProof/>
            <w:webHidden/>
          </w:rPr>
          <w:t>26</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193" w:history="1">
        <w:r w:rsidR="00FD221A" w:rsidRPr="005226A6">
          <w:rPr>
            <w:rStyle w:val="Hyperlink"/>
            <w:noProof/>
          </w:rPr>
          <w:t>2.3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SI-IF1 : Voice Control</w:t>
        </w:r>
        <w:r w:rsidR="00FD221A">
          <w:rPr>
            <w:noProof/>
            <w:webHidden/>
          </w:rPr>
          <w:tab/>
        </w:r>
        <w:r w:rsidR="00FD221A">
          <w:rPr>
            <w:noProof/>
            <w:webHidden/>
          </w:rPr>
          <w:fldChar w:fldCharType="begin"/>
        </w:r>
        <w:r w:rsidR="00FD221A">
          <w:rPr>
            <w:noProof/>
            <w:webHidden/>
          </w:rPr>
          <w:instrText xml:space="preserve"> PAGEREF _Toc378975193 \h </w:instrText>
        </w:r>
        <w:r w:rsidR="00FD221A">
          <w:rPr>
            <w:noProof/>
            <w:webHidden/>
          </w:rPr>
        </w:r>
        <w:r w:rsidR="00FD221A">
          <w:rPr>
            <w:noProof/>
            <w:webHidden/>
          </w:rPr>
          <w:fldChar w:fldCharType="separate"/>
        </w:r>
        <w:r w:rsidR="00FD221A">
          <w:rPr>
            <w:noProof/>
            <w:webHidden/>
          </w:rPr>
          <w:t>27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4" w:history="1">
        <w:r w:rsidR="00FD221A" w:rsidRPr="005226A6">
          <w:rPr>
            <w:rStyle w:val="Hyperlink"/>
            <w:noProof/>
          </w:rPr>
          <w:t>2.3.1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_Toc378975194 \h </w:instrText>
        </w:r>
        <w:r w:rsidR="00FD221A">
          <w:rPr>
            <w:noProof/>
            <w:webHidden/>
          </w:rPr>
        </w:r>
        <w:r w:rsidR="00FD221A">
          <w:rPr>
            <w:noProof/>
            <w:webHidden/>
          </w:rPr>
          <w:fldChar w:fldCharType="separate"/>
        </w:r>
        <w:r w:rsidR="00FD221A">
          <w:rPr>
            <w:noProof/>
            <w:webHidden/>
          </w:rPr>
          <w:t>27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5" w:history="1">
        <w:r w:rsidR="00FD221A" w:rsidRPr="005226A6">
          <w:rPr>
            <w:rStyle w:val="Hyperlink"/>
            <w:noProof/>
          </w:rPr>
          <w:t>2.3.2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for MO Calls</w:t>
        </w:r>
        <w:r w:rsidR="00FD221A">
          <w:rPr>
            <w:noProof/>
            <w:webHidden/>
          </w:rPr>
          <w:tab/>
        </w:r>
        <w:r w:rsidR="00FD221A">
          <w:rPr>
            <w:noProof/>
            <w:webHidden/>
          </w:rPr>
          <w:fldChar w:fldCharType="begin"/>
        </w:r>
        <w:r w:rsidR="00FD221A">
          <w:rPr>
            <w:noProof/>
            <w:webHidden/>
          </w:rPr>
          <w:instrText xml:space="preserve"> PAGEREF _Toc378975195 \h </w:instrText>
        </w:r>
        <w:r w:rsidR="00FD221A">
          <w:rPr>
            <w:noProof/>
            <w:webHidden/>
          </w:rPr>
        </w:r>
        <w:r w:rsidR="00FD221A">
          <w:rPr>
            <w:noProof/>
            <w:webHidden/>
          </w:rPr>
          <w:fldChar w:fldCharType="separate"/>
        </w:r>
        <w:r w:rsidR="00FD221A">
          <w:rPr>
            <w:noProof/>
            <w:webHidden/>
          </w:rPr>
          <w:t>27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6" w:history="1">
        <w:r w:rsidR="00FD221A" w:rsidRPr="005226A6">
          <w:rPr>
            <w:rStyle w:val="Hyperlink"/>
            <w:noProof/>
          </w:rPr>
          <w:t>2.3.3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for MT Calls</w:t>
        </w:r>
        <w:r w:rsidR="00FD221A">
          <w:rPr>
            <w:noProof/>
            <w:webHidden/>
          </w:rPr>
          <w:tab/>
        </w:r>
        <w:r w:rsidR="00FD221A">
          <w:rPr>
            <w:noProof/>
            <w:webHidden/>
          </w:rPr>
          <w:fldChar w:fldCharType="begin"/>
        </w:r>
        <w:r w:rsidR="00FD221A">
          <w:rPr>
            <w:noProof/>
            <w:webHidden/>
          </w:rPr>
          <w:instrText xml:space="preserve"> PAGEREF _Toc378975196 \h </w:instrText>
        </w:r>
        <w:r w:rsidR="00FD221A">
          <w:rPr>
            <w:noProof/>
            <w:webHidden/>
          </w:rPr>
        </w:r>
        <w:r w:rsidR="00FD221A">
          <w:rPr>
            <w:noProof/>
            <w:webHidden/>
          </w:rPr>
          <w:fldChar w:fldCharType="separate"/>
        </w:r>
        <w:r w:rsidR="00FD221A">
          <w:rPr>
            <w:noProof/>
            <w:webHidden/>
          </w:rPr>
          <w:t>31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7" w:history="1">
        <w:r w:rsidR="00FD221A" w:rsidRPr="005226A6">
          <w:rPr>
            <w:rStyle w:val="Hyperlink"/>
            <w:noProof/>
          </w:rPr>
          <w:t>2.3.4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_Toc378975197 \h </w:instrText>
        </w:r>
        <w:r w:rsidR="00FD221A">
          <w:rPr>
            <w:noProof/>
            <w:webHidden/>
          </w:rPr>
        </w:r>
        <w:r w:rsidR="00FD221A">
          <w:rPr>
            <w:noProof/>
            <w:webHidden/>
          </w:rPr>
          <w:fldChar w:fldCharType="separate"/>
        </w:r>
        <w:r w:rsidR="00FD221A">
          <w:rPr>
            <w:noProof/>
            <w:webHidden/>
          </w:rPr>
          <w:t>34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8" w:history="1">
        <w:r w:rsidR="00FD221A" w:rsidRPr="005226A6">
          <w:rPr>
            <w:rStyle w:val="Hyperlink"/>
            <w:noProof/>
          </w:rPr>
          <w:t>2.3.5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_Toc378975198 \h </w:instrText>
        </w:r>
        <w:r w:rsidR="00FD221A">
          <w:rPr>
            <w:noProof/>
            <w:webHidden/>
          </w:rPr>
        </w:r>
        <w:r w:rsidR="00FD221A">
          <w:rPr>
            <w:noProof/>
            <w:webHidden/>
          </w:rPr>
          <w:fldChar w:fldCharType="separate"/>
        </w:r>
        <w:r w:rsidR="00FD221A">
          <w:rPr>
            <w:noProof/>
            <w:webHidden/>
          </w:rPr>
          <w:t>34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199" w:history="1">
        <w:r w:rsidR="00FD221A" w:rsidRPr="005226A6">
          <w:rPr>
            <w:rStyle w:val="Hyperlink"/>
            <w:noProof/>
          </w:rPr>
          <w:t>2.3.6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_Toc378975199 \h </w:instrText>
        </w:r>
        <w:r w:rsidR="00FD221A">
          <w:rPr>
            <w:noProof/>
            <w:webHidden/>
          </w:rPr>
        </w:r>
        <w:r w:rsidR="00FD221A">
          <w:rPr>
            <w:noProof/>
            <w:webHidden/>
          </w:rPr>
          <w:fldChar w:fldCharType="separate"/>
        </w:r>
        <w:r w:rsidR="00FD221A">
          <w:rPr>
            <w:noProof/>
            <w:webHidden/>
          </w:rPr>
          <w:t>34</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00" w:history="1">
        <w:r w:rsidR="00FD221A" w:rsidRPr="005226A6">
          <w:rPr>
            <w:rStyle w:val="Hyperlink"/>
            <w:noProof/>
          </w:rPr>
          <w:t>2.4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SI-IF2 : SMS Control</w:t>
        </w:r>
        <w:r w:rsidR="00FD221A">
          <w:rPr>
            <w:noProof/>
            <w:webHidden/>
          </w:rPr>
          <w:tab/>
        </w:r>
        <w:r w:rsidR="00FD221A">
          <w:rPr>
            <w:noProof/>
            <w:webHidden/>
          </w:rPr>
          <w:fldChar w:fldCharType="begin"/>
        </w:r>
        <w:r w:rsidR="00FD221A">
          <w:rPr>
            <w:noProof/>
            <w:webHidden/>
          </w:rPr>
          <w:instrText xml:space="preserve"> PAGEREF _Toc378975200 \h </w:instrText>
        </w:r>
        <w:r w:rsidR="00FD221A">
          <w:rPr>
            <w:noProof/>
            <w:webHidden/>
          </w:rPr>
        </w:r>
        <w:r w:rsidR="00FD221A">
          <w:rPr>
            <w:noProof/>
            <w:webHidden/>
          </w:rPr>
          <w:fldChar w:fldCharType="separate"/>
        </w:r>
        <w:r w:rsidR="00FD221A">
          <w:rPr>
            <w:noProof/>
            <w:webHidden/>
          </w:rPr>
          <w:t>36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1" w:history="1">
        <w:r w:rsidR="00FD221A" w:rsidRPr="005226A6">
          <w:rPr>
            <w:rStyle w:val="Hyperlink"/>
            <w:noProof/>
          </w:rPr>
          <w:t>2.4.1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Context</w:t>
        </w:r>
        <w:r w:rsidR="00FD221A">
          <w:rPr>
            <w:noProof/>
            <w:webHidden/>
          </w:rPr>
          <w:tab/>
        </w:r>
        <w:r w:rsidR="00FD221A">
          <w:rPr>
            <w:noProof/>
            <w:webHidden/>
          </w:rPr>
          <w:fldChar w:fldCharType="begin"/>
        </w:r>
        <w:r w:rsidR="00FD221A">
          <w:rPr>
            <w:noProof/>
            <w:webHidden/>
          </w:rPr>
          <w:instrText xml:space="preserve"> PAGEREF _Toc378975201 \h </w:instrText>
        </w:r>
        <w:r w:rsidR="00FD221A">
          <w:rPr>
            <w:noProof/>
            <w:webHidden/>
          </w:rPr>
        </w:r>
        <w:r w:rsidR="00FD221A">
          <w:rPr>
            <w:noProof/>
            <w:webHidden/>
          </w:rPr>
          <w:fldChar w:fldCharType="separate"/>
        </w:r>
        <w:r w:rsidR="00FD221A">
          <w:rPr>
            <w:noProof/>
            <w:webHidden/>
          </w:rPr>
          <w:t>36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2" w:history="1">
        <w:r w:rsidR="00FD221A" w:rsidRPr="005226A6">
          <w:rPr>
            <w:rStyle w:val="Hyperlink"/>
            <w:noProof/>
          </w:rPr>
          <w:t>2.4.2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_Toc378975202 \h </w:instrText>
        </w:r>
        <w:r w:rsidR="00FD221A">
          <w:rPr>
            <w:noProof/>
            <w:webHidden/>
          </w:rPr>
        </w:r>
        <w:r w:rsidR="00FD221A">
          <w:rPr>
            <w:noProof/>
            <w:webHidden/>
          </w:rPr>
          <w:fldChar w:fldCharType="separate"/>
        </w:r>
        <w:r w:rsidR="00FD221A">
          <w:rPr>
            <w:noProof/>
            <w:webHidden/>
          </w:rPr>
          <w:t>37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3" w:history="1">
        <w:r w:rsidR="00FD221A" w:rsidRPr="005226A6">
          <w:rPr>
            <w:rStyle w:val="Hyperlink"/>
            <w:noProof/>
          </w:rPr>
          <w:t>2.4.3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CAMEL for SMS Control</w:t>
        </w:r>
        <w:r w:rsidR="00FD221A">
          <w:rPr>
            <w:noProof/>
            <w:webHidden/>
          </w:rPr>
          <w:tab/>
        </w:r>
        <w:r w:rsidR="00FD221A">
          <w:rPr>
            <w:noProof/>
            <w:webHidden/>
          </w:rPr>
          <w:fldChar w:fldCharType="begin"/>
        </w:r>
        <w:r w:rsidR="00FD221A">
          <w:rPr>
            <w:noProof/>
            <w:webHidden/>
          </w:rPr>
          <w:instrText xml:space="preserve"> PAGEREF _Toc378975203 \h </w:instrText>
        </w:r>
        <w:r w:rsidR="00FD221A">
          <w:rPr>
            <w:noProof/>
            <w:webHidden/>
          </w:rPr>
        </w:r>
        <w:r w:rsidR="00FD221A">
          <w:rPr>
            <w:noProof/>
            <w:webHidden/>
          </w:rPr>
          <w:fldChar w:fldCharType="separate"/>
        </w:r>
        <w:r w:rsidR="00FD221A">
          <w:rPr>
            <w:noProof/>
            <w:webHidden/>
          </w:rPr>
          <w:t>38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4" w:history="1">
        <w:r w:rsidR="00FD221A" w:rsidRPr="005226A6">
          <w:rPr>
            <w:rStyle w:val="Hyperlink"/>
            <w:noProof/>
          </w:rPr>
          <w:t>2.4.4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DIAMETER</w:t>
        </w:r>
        <w:r w:rsidR="00FD221A">
          <w:rPr>
            <w:noProof/>
            <w:webHidden/>
          </w:rPr>
          <w:tab/>
        </w:r>
        <w:r w:rsidR="00FD221A">
          <w:rPr>
            <w:noProof/>
            <w:webHidden/>
          </w:rPr>
          <w:fldChar w:fldCharType="begin"/>
        </w:r>
        <w:r w:rsidR="00FD221A">
          <w:rPr>
            <w:noProof/>
            <w:webHidden/>
          </w:rPr>
          <w:instrText xml:space="preserve"> PAGEREF _Toc378975204 \h </w:instrText>
        </w:r>
        <w:r w:rsidR="00FD221A">
          <w:rPr>
            <w:noProof/>
            <w:webHidden/>
          </w:rPr>
        </w:r>
        <w:r w:rsidR="00FD221A">
          <w:rPr>
            <w:noProof/>
            <w:webHidden/>
          </w:rPr>
          <w:fldChar w:fldCharType="separate"/>
        </w:r>
        <w:r w:rsidR="00FD221A">
          <w:rPr>
            <w:noProof/>
            <w:webHidden/>
          </w:rPr>
          <w:t>41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5" w:history="1">
        <w:r w:rsidR="00FD221A" w:rsidRPr="005226A6">
          <w:rPr>
            <w:rStyle w:val="Hyperlink"/>
            <w:noProof/>
          </w:rPr>
          <w:t>2.4.5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DSP</w:t>
        </w:r>
        <w:r w:rsidR="00FD221A">
          <w:rPr>
            <w:noProof/>
            <w:webHidden/>
          </w:rPr>
          <w:tab/>
        </w:r>
        <w:r w:rsidR="00FD221A">
          <w:rPr>
            <w:noProof/>
            <w:webHidden/>
          </w:rPr>
          <w:fldChar w:fldCharType="begin"/>
        </w:r>
        <w:r w:rsidR="00FD221A">
          <w:rPr>
            <w:noProof/>
            <w:webHidden/>
          </w:rPr>
          <w:instrText xml:space="preserve"> PAGEREF _Toc378975205 \h </w:instrText>
        </w:r>
        <w:r w:rsidR="00FD221A">
          <w:rPr>
            <w:noProof/>
            <w:webHidden/>
          </w:rPr>
        </w:r>
        <w:r w:rsidR="00FD221A">
          <w:rPr>
            <w:noProof/>
            <w:webHidden/>
          </w:rPr>
          <w:fldChar w:fldCharType="separate"/>
        </w:r>
        <w:r w:rsidR="00FD221A">
          <w:rPr>
            <w:noProof/>
            <w:webHidden/>
          </w:rPr>
          <w:t>43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6" w:history="1">
        <w:r w:rsidR="00FD221A" w:rsidRPr="005226A6">
          <w:rPr>
            <w:rStyle w:val="Hyperlink"/>
            <w:noProof/>
          </w:rPr>
          <w:t>2.4.6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ARP</w:t>
        </w:r>
        <w:r w:rsidR="00FD221A">
          <w:rPr>
            <w:noProof/>
            <w:webHidden/>
          </w:rPr>
          <w:tab/>
        </w:r>
        <w:r w:rsidR="00FD221A">
          <w:rPr>
            <w:noProof/>
            <w:webHidden/>
          </w:rPr>
          <w:fldChar w:fldCharType="begin"/>
        </w:r>
        <w:r w:rsidR="00FD221A">
          <w:rPr>
            <w:noProof/>
            <w:webHidden/>
          </w:rPr>
          <w:instrText xml:space="preserve"> PAGEREF _Toc378975206 \h </w:instrText>
        </w:r>
        <w:r w:rsidR="00FD221A">
          <w:rPr>
            <w:noProof/>
            <w:webHidden/>
          </w:rPr>
        </w:r>
        <w:r w:rsidR="00FD221A">
          <w:rPr>
            <w:noProof/>
            <w:webHidden/>
          </w:rPr>
          <w:fldChar w:fldCharType="separate"/>
        </w:r>
        <w:r w:rsidR="00FD221A">
          <w:rPr>
            <w:noProof/>
            <w:webHidden/>
          </w:rPr>
          <w:t>44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7" w:history="1">
        <w:r w:rsidR="00FD221A" w:rsidRPr="005226A6">
          <w:rPr>
            <w:rStyle w:val="Hyperlink"/>
            <w:noProof/>
          </w:rPr>
          <w:t>2.4.7</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_Toc378975207 \h </w:instrText>
        </w:r>
        <w:r w:rsidR="00FD221A">
          <w:rPr>
            <w:noProof/>
            <w:webHidden/>
          </w:rPr>
        </w:r>
        <w:r w:rsidR="00FD221A">
          <w:rPr>
            <w:noProof/>
            <w:webHidden/>
          </w:rPr>
          <w:fldChar w:fldCharType="separate"/>
        </w:r>
        <w:r w:rsidR="00FD221A">
          <w:rPr>
            <w:noProof/>
            <w:webHidden/>
          </w:rPr>
          <w:t>44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8" w:history="1">
        <w:r w:rsidR="00FD221A" w:rsidRPr="005226A6">
          <w:rPr>
            <w:rStyle w:val="Hyperlink"/>
            <w:noProof/>
          </w:rPr>
          <w:t>2.4.8</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_Toc378975208 \h </w:instrText>
        </w:r>
        <w:r w:rsidR="00FD221A">
          <w:rPr>
            <w:noProof/>
            <w:webHidden/>
          </w:rPr>
        </w:r>
        <w:r w:rsidR="00FD221A">
          <w:rPr>
            <w:noProof/>
            <w:webHidden/>
          </w:rPr>
          <w:fldChar w:fldCharType="separate"/>
        </w:r>
        <w:r w:rsidR="00FD221A">
          <w:rPr>
            <w:noProof/>
            <w:webHidden/>
          </w:rPr>
          <w:t>46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09" w:history="1">
        <w:r w:rsidR="00FD221A" w:rsidRPr="005226A6">
          <w:rPr>
            <w:rStyle w:val="Hyperlink"/>
            <w:noProof/>
          </w:rPr>
          <w:t>2.4.9</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_Toc378975209 \h </w:instrText>
        </w:r>
        <w:r w:rsidR="00FD221A">
          <w:rPr>
            <w:noProof/>
            <w:webHidden/>
          </w:rPr>
        </w:r>
        <w:r w:rsidR="00FD221A">
          <w:rPr>
            <w:noProof/>
            <w:webHidden/>
          </w:rPr>
          <w:fldChar w:fldCharType="separate"/>
        </w:r>
        <w:r w:rsidR="00FD221A">
          <w:rPr>
            <w:noProof/>
            <w:webHidden/>
          </w:rPr>
          <w:t>48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0" w:history="1">
        <w:r w:rsidR="00FD221A" w:rsidRPr="005226A6">
          <w:rPr>
            <w:rStyle w:val="Hyperlink"/>
            <w:noProof/>
          </w:rPr>
          <w:t>2.4.10</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Limitations</w:t>
        </w:r>
        <w:r w:rsidR="00FD221A">
          <w:rPr>
            <w:noProof/>
            <w:webHidden/>
          </w:rPr>
          <w:tab/>
        </w:r>
        <w:r w:rsidR="00FD221A">
          <w:rPr>
            <w:noProof/>
            <w:webHidden/>
          </w:rPr>
          <w:fldChar w:fldCharType="begin"/>
        </w:r>
        <w:r w:rsidR="00FD221A">
          <w:rPr>
            <w:noProof/>
            <w:webHidden/>
          </w:rPr>
          <w:instrText xml:space="preserve"> PAGEREF _Toc378975210 \h </w:instrText>
        </w:r>
        <w:r w:rsidR="00FD221A">
          <w:rPr>
            <w:noProof/>
            <w:webHidden/>
          </w:rPr>
        </w:r>
        <w:r w:rsidR="00FD221A">
          <w:rPr>
            <w:noProof/>
            <w:webHidden/>
          </w:rPr>
          <w:fldChar w:fldCharType="separate"/>
        </w:r>
        <w:r w:rsidR="00FD221A">
          <w:rPr>
            <w:noProof/>
            <w:webHidden/>
          </w:rPr>
          <w:t>48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1" w:history="1">
        <w:r w:rsidR="00FD221A" w:rsidRPr="005226A6">
          <w:rPr>
            <w:rStyle w:val="Hyperlink"/>
            <w:noProof/>
          </w:rPr>
          <w:t>2.4.11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Special Use Case: Short Code</w:t>
        </w:r>
        <w:r w:rsidR="00FD221A">
          <w:rPr>
            <w:noProof/>
            <w:webHidden/>
          </w:rPr>
          <w:tab/>
        </w:r>
        <w:r w:rsidR="00FD221A">
          <w:rPr>
            <w:noProof/>
            <w:webHidden/>
          </w:rPr>
          <w:fldChar w:fldCharType="begin"/>
        </w:r>
        <w:r w:rsidR="00FD221A">
          <w:rPr>
            <w:noProof/>
            <w:webHidden/>
          </w:rPr>
          <w:instrText xml:space="preserve"> PAGEREF _Toc378975211 \h </w:instrText>
        </w:r>
        <w:r w:rsidR="00FD221A">
          <w:rPr>
            <w:noProof/>
            <w:webHidden/>
          </w:rPr>
        </w:r>
        <w:r w:rsidR="00FD221A">
          <w:rPr>
            <w:noProof/>
            <w:webHidden/>
          </w:rPr>
          <w:fldChar w:fldCharType="separate"/>
        </w:r>
        <w:r w:rsidR="00FD221A">
          <w:rPr>
            <w:noProof/>
            <w:webHidden/>
          </w:rPr>
          <w:t>48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2" w:history="1">
        <w:r w:rsidR="00FD221A" w:rsidRPr="005226A6">
          <w:rPr>
            <w:rStyle w:val="Hyperlink"/>
            <w:noProof/>
          </w:rPr>
          <w:t>2.4.12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Summary table</w:t>
        </w:r>
        <w:r w:rsidR="00FD221A">
          <w:rPr>
            <w:noProof/>
            <w:webHidden/>
          </w:rPr>
          <w:tab/>
        </w:r>
        <w:r w:rsidR="00FD221A">
          <w:rPr>
            <w:noProof/>
            <w:webHidden/>
          </w:rPr>
          <w:fldChar w:fldCharType="begin"/>
        </w:r>
        <w:r w:rsidR="00FD221A">
          <w:rPr>
            <w:noProof/>
            <w:webHidden/>
          </w:rPr>
          <w:instrText xml:space="preserve"> PAGEREF _Toc378975212 \h </w:instrText>
        </w:r>
        <w:r w:rsidR="00FD221A">
          <w:rPr>
            <w:noProof/>
            <w:webHidden/>
          </w:rPr>
        </w:r>
        <w:r w:rsidR="00FD221A">
          <w:rPr>
            <w:noProof/>
            <w:webHidden/>
          </w:rPr>
          <w:fldChar w:fldCharType="separate"/>
        </w:r>
        <w:r w:rsidR="00FD221A">
          <w:rPr>
            <w:noProof/>
            <w:webHidden/>
          </w:rPr>
          <w:t>49</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13" w:history="1">
        <w:r w:rsidR="00FD221A" w:rsidRPr="005226A6">
          <w:rPr>
            <w:rStyle w:val="Hyperlink"/>
            <w:noProof/>
          </w:rPr>
          <w:t>2.5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SI-IF3 : Data Control</w:t>
        </w:r>
        <w:r w:rsidR="00FD221A">
          <w:rPr>
            <w:noProof/>
            <w:webHidden/>
          </w:rPr>
          <w:tab/>
        </w:r>
        <w:r w:rsidR="00FD221A">
          <w:rPr>
            <w:noProof/>
            <w:webHidden/>
          </w:rPr>
          <w:fldChar w:fldCharType="begin"/>
        </w:r>
        <w:r w:rsidR="00FD221A">
          <w:rPr>
            <w:noProof/>
            <w:webHidden/>
          </w:rPr>
          <w:instrText xml:space="preserve"> PAGEREF _Toc378975213 \h </w:instrText>
        </w:r>
        <w:r w:rsidR="00FD221A">
          <w:rPr>
            <w:noProof/>
            <w:webHidden/>
          </w:rPr>
        </w:r>
        <w:r w:rsidR="00FD221A">
          <w:rPr>
            <w:noProof/>
            <w:webHidden/>
          </w:rPr>
          <w:fldChar w:fldCharType="separate"/>
        </w:r>
        <w:r w:rsidR="00FD221A">
          <w:rPr>
            <w:noProof/>
            <w:webHidden/>
          </w:rPr>
          <w:t>50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4" w:history="1">
        <w:r w:rsidR="00FD221A" w:rsidRPr="005226A6">
          <w:rPr>
            <w:rStyle w:val="Hyperlink"/>
            <w:noProof/>
          </w:rPr>
          <w:t>2.5.1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Architecture, Description and Definitions</w:t>
        </w:r>
        <w:r w:rsidR="00FD221A">
          <w:rPr>
            <w:noProof/>
            <w:webHidden/>
          </w:rPr>
          <w:tab/>
        </w:r>
        <w:r w:rsidR="00FD221A">
          <w:rPr>
            <w:noProof/>
            <w:webHidden/>
          </w:rPr>
          <w:fldChar w:fldCharType="begin"/>
        </w:r>
        <w:r w:rsidR="00FD221A">
          <w:rPr>
            <w:noProof/>
            <w:webHidden/>
          </w:rPr>
          <w:instrText xml:space="preserve"> PAGEREF _Toc378975214 \h </w:instrText>
        </w:r>
        <w:r w:rsidR="00FD221A">
          <w:rPr>
            <w:noProof/>
            <w:webHidden/>
          </w:rPr>
        </w:r>
        <w:r w:rsidR="00FD221A">
          <w:rPr>
            <w:noProof/>
            <w:webHidden/>
          </w:rPr>
          <w:fldChar w:fldCharType="separate"/>
        </w:r>
        <w:r w:rsidR="00FD221A">
          <w:rPr>
            <w:noProof/>
            <w:webHidden/>
          </w:rPr>
          <w:t>50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5" w:history="1">
        <w:r w:rsidR="00FD221A" w:rsidRPr="005226A6">
          <w:rPr>
            <w:rStyle w:val="Hyperlink"/>
            <w:noProof/>
          </w:rPr>
          <w:t>2.5.2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Definitions</w:t>
        </w:r>
        <w:r w:rsidR="00FD221A">
          <w:rPr>
            <w:noProof/>
            <w:webHidden/>
          </w:rPr>
          <w:tab/>
        </w:r>
        <w:r w:rsidR="00FD221A">
          <w:rPr>
            <w:noProof/>
            <w:webHidden/>
          </w:rPr>
          <w:fldChar w:fldCharType="begin"/>
        </w:r>
        <w:r w:rsidR="00FD221A">
          <w:rPr>
            <w:noProof/>
            <w:webHidden/>
          </w:rPr>
          <w:instrText xml:space="preserve"> PAGEREF _Toc378975215 \h </w:instrText>
        </w:r>
        <w:r w:rsidR="00FD221A">
          <w:rPr>
            <w:noProof/>
            <w:webHidden/>
          </w:rPr>
        </w:r>
        <w:r w:rsidR="00FD221A">
          <w:rPr>
            <w:noProof/>
            <w:webHidden/>
          </w:rPr>
          <w:fldChar w:fldCharType="separate"/>
        </w:r>
        <w:r w:rsidR="00FD221A">
          <w:rPr>
            <w:noProof/>
            <w:webHidden/>
          </w:rPr>
          <w:t>52</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6" w:history="1">
        <w:r w:rsidR="00FD221A" w:rsidRPr="005226A6">
          <w:rPr>
            <w:rStyle w:val="Hyperlink"/>
            <w:noProof/>
          </w:rPr>
          <w:t>2.5.3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DSP</w:t>
        </w:r>
        <w:r w:rsidR="00FD221A">
          <w:rPr>
            <w:noProof/>
            <w:webHidden/>
          </w:rPr>
          <w:tab/>
        </w:r>
        <w:r w:rsidR="00FD221A">
          <w:rPr>
            <w:noProof/>
            <w:webHidden/>
          </w:rPr>
          <w:fldChar w:fldCharType="begin"/>
        </w:r>
        <w:r w:rsidR="00FD221A">
          <w:rPr>
            <w:noProof/>
            <w:webHidden/>
          </w:rPr>
          <w:instrText xml:space="preserve"> PAGEREF _Toc378975216 \h </w:instrText>
        </w:r>
        <w:r w:rsidR="00FD221A">
          <w:rPr>
            <w:noProof/>
            <w:webHidden/>
          </w:rPr>
        </w:r>
        <w:r w:rsidR="00FD221A">
          <w:rPr>
            <w:noProof/>
            <w:webHidden/>
          </w:rPr>
          <w:fldChar w:fldCharType="separate"/>
        </w:r>
        <w:r w:rsidR="00FD221A">
          <w:rPr>
            <w:noProof/>
            <w:webHidden/>
          </w:rPr>
          <w:t>52</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7" w:history="1">
        <w:r w:rsidR="00FD221A" w:rsidRPr="005226A6">
          <w:rPr>
            <w:rStyle w:val="Hyperlink"/>
            <w:noProof/>
          </w:rPr>
          <w:t>2.5.4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_Toc378975217 \h </w:instrText>
        </w:r>
        <w:r w:rsidR="00FD221A">
          <w:rPr>
            <w:noProof/>
            <w:webHidden/>
          </w:rPr>
        </w:r>
        <w:r w:rsidR="00FD221A">
          <w:rPr>
            <w:noProof/>
            <w:webHidden/>
          </w:rPr>
          <w:fldChar w:fldCharType="separate"/>
        </w:r>
        <w:r w:rsidR="00FD221A">
          <w:rPr>
            <w:noProof/>
            <w:webHidden/>
          </w:rPr>
          <w:t>53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8" w:history="1">
        <w:r w:rsidR="00FD221A" w:rsidRPr="005226A6">
          <w:rPr>
            <w:rStyle w:val="Hyperlink"/>
            <w:noProof/>
          </w:rPr>
          <w:t>2.5.5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_Toc378975218 \h </w:instrText>
        </w:r>
        <w:r w:rsidR="00FD221A">
          <w:rPr>
            <w:noProof/>
            <w:webHidden/>
          </w:rPr>
        </w:r>
        <w:r w:rsidR="00FD221A">
          <w:rPr>
            <w:noProof/>
            <w:webHidden/>
          </w:rPr>
          <w:fldChar w:fldCharType="separate"/>
        </w:r>
        <w:r w:rsidR="00FD221A">
          <w:rPr>
            <w:noProof/>
            <w:webHidden/>
          </w:rPr>
          <w:t>67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19" w:history="1">
        <w:r w:rsidR="00FD221A" w:rsidRPr="005226A6">
          <w:rPr>
            <w:rStyle w:val="Hyperlink"/>
            <w:noProof/>
          </w:rPr>
          <w:t>2.5.6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_Toc378975219 \h </w:instrText>
        </w:r>
        <w:r w:rsidR="00FD221A">
          <w:rPr>
            <w:noProof/>
            <w:webHidden/>
          </w:rPr>
        </w:r>
        <w:r w:rsidR="00FD221A">
          <w:rPr>
            <w:noProof/>
            <w:webHidden/>
          </w:rPr>
          <w:fldChar w:fldCharType="separate"/>
        </w:r>
        <w:r w:rsidR="00FD221A">
          <w:rPr>
            <w:noProof/>
            <w:webHidden/>
          </w:rPr>
          <w:t>67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0" w:history="1">
        <w:r w:rsidR="00FD221A" w:rsidRPr="005226A6">
          <w:rPr>
            <w:rStyle w:val="Hyperlink"/>
            <w:noProof/>
          </w:rPr>
          <w:t>2.5.7</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Summary table</w:t>
        </w:r>
        <w:r w:rsidR="00FD221A">
          <w:rPr>
            <w:noProof/>
            <w:webHidden/>
          </w:rPr>
          <w:tab/>
        </w:r>
        <w:r w:rsidR="00FD221A">
          <w:rPr>
            <w:noProof/>
            <w:webHidden/>
          </w:rPr>
          <w:fldChar w:fldCharType="begin"/>
        </w:r>
        <w:r w:rsidR="00FD221A">
          <w:rPr>
            <w:noProof/>
            <w:webHidden/>
          </w:rPr>
          <w:instrText xml:space="preserve"> PAGEREF _Toc378975220 \h </w:instrText>
        </w:r>
        <w:r w:rsidR="00FD221A">
          <w:rPr>
            <w:noProof/>
            <w:webHidden/>
          </w:rPr>
        </w:r>
        <w:r w:rsidR="00FD221A">
          <w:rPr>
            <w:noProof/>
            <w:webHidden/>
          </w:rPr>
          <w:fldChar w:fldCharType="separate"/>
        </w:r>
        <w:r w:rsidR="00FD221A">
          <w:rPr>
            <w:noProof/>
            <w:webHidden/>
          </w:rPr>
          <w:t>68</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21" w:history="1">
        <w:r w:rsidR="00FD221A" w:rsidRPr="005226A6">
          <w:rPr>
            <w:rStyle w:val="Hyperlink"/>
            <w:noProof/>
          </w:rPr>
          <w:t>2.6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SI-IF4 : Mobility Control</w:t>
        </w:r>
        <w:r w:rsidR="00FD221A">
          <w:rPr>
            <w:noProof/>
            <w:webHidden/>
          </w:rPr>
          <w:tab/>
        </w:r>
        <w:r w:rsidR="00FD221A">
          <w:rPr>
            <w:noProof/>
            <w:webHidden/>
          </w:rPr>
          <w:fldChar w:fldCharType="begin"/>
        </w:r>
        <w:r w:rsidR="00FD221A">
          <w:rPr>
            <w:noProof/>
            <w:webHidden/>
          </w:rPr>
          <w:instrText xml:space="preserve"> PAGEREF _Toc378975221 \h </w:instrText>
        </w:r>
        <w:r w:rsidR="00FD221A">
          <w:rPr>
            <w:noProof/>
            <w:webHidden/>
          </w:rPr>
        </w:r>
        <w:r w:rsidR="00FD221A">
          <w:rPr>
            <w:noProof/>
            <w:webHidden/>
          </w:rPr>
          <w:fldChar w:fldCharType="separate"/>
        </w:r>
        <w:r w:rsidR="00FD221A">
          <w:rPr>
            <w:noProof/>
            <w:webHidden/>
          </w:rPr>
          <w:t>69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2" w:history="1">
        <w:r w:rsidR="00FD221A" w:rsidRPr="005226A6">
          <w:rPr>
            <w:rStyle w:val="Hyperlink"/>
            <w:noProof/>
          </w:rPr>
          <w:t>2.6.1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_Toc378975222 \h </w:instrText>
        </w:r>
        <w:r w:rsidR="00FD221A">
          <w:rPr>
            <w:noProof/>
            <w:webHidden/>
          </w:rPr>
        </w:r>
        <w:r w:rsidR="00FD221A">
          <w:rPr>
            <w:noProof/>
            <w:webHidden/>
          </w:rPr>
          <w:fldChar w:fldCharType="separate"/>
        </w:r>
        <w:r w:rsidR="00FD221A">
          <w:rPr>
            <w:noProof/>
            <w:webHidden/>
          </w:rPr>
          <w:t>69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3" w:history="1">
        <w:r w:rsidR="00FD221A" w:rsidRPr="005226A6">
          <w:rPr>
            <w:rStyle w:val="Hyperlink"/>
            <w:noProof/>
          </w:rPr>
          <w:t>2.6.2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DSP</w:t>
        </w:r>
        <w:r w:rsidR="00FD221A">
          <w:rPr>
            <w:noProof/>
            <w:webHidden/>
          </w:rPr>
          <w:tab/>
        </w:r>
        <w:r w:rsidR="00FD221A">
          <w:rPr>
            <w:noProof/>
            <w:webHidden/>
          </w:rPr>
          <w:fldChar w:fldCharType="begin"/>
        </w:r>
        <w:r w:rsidR="00FD221A">
          <w:rPr>
            <w:noProof/>
            <w:webHidden/>
          </w:rPr>
          <w:instrText xml:space="preserve"> PAGEREF _Toc378975223 \h </w:instrText>
        </w:r>
        <w:r w:rsidR="00FD221A">
          <w:rPr>
            <w:noProof/>
            <w:webHidden/>
          </w:rPr>
        </w:r>
        <w:r w:rsidR="00FD221A">
          <w:rPr>
            <w:noProof/>
            <w:webHidden/>
          </w:rPr>
          <w:fldChar w:fldCharType="separate"/>
        </w:r>
        <w:r w:rsidR="00FD221A">
          <w:rPr>
            <w:noProof/>
            <w:webHidden/>
          </w:rPr>
          <w:t>69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4" w:history="1">
        <w:r w:rsidR="00FD221A" w:rsidRPr="005226A6">
          <w:rPr>
            <w:rStyle w:val="Hyperlink"/>
            <w:noProof/>
          </w:rPr>
          <w:t>2.6.3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ARP</w:t>
        </w:r>
        <w:r w:rsidR="00FD221A">
          <w:rPr>
            <w:noProof/>
            <w:webHidden/>
          </w:rPr>
          <w:tab/>
        </w:r>
        <w:r w:rsidR="00FD221A">
          <w:rPr>
            <w:noProof/>
            <w:webHidden/>
          </w:rPr>
          <w:fldChar w:fldCharType="begin"/>
        </w:r>
        <w:r w:rsidR="00FD221A">
          <w:rPr>
            <w:noProof/>
            <w:webHidden/>
          </w:rPr>
          <w:instrText xml:space="preserve"> PAGEREF _Toc378975224 \h </w:instrText>
        </w:r>
        <w:r w:rsidR="00FD221A">
          <w:rPr>
            <w:noProof/>
            <w:webHidden/>
          </w:rPr>
        </w:r>
        <w:r w:rsidR="00FD221A">
          <w:rPr>
            <w:noProof/>
            <w:webHidden/>
          </w:rPr>
          <w:fldChar w:fldCharType="separate"/>
        </w:r>
        <w:r w:rsidR="00FD221A">
          <w:rPr>
            <w:noProof/>
            <w:webHidden/>
          </w:rPr>
          <w:t>69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5" w:history="1">
        <w:r w:rsidR="00FD221A" w:rsidRPr="005226A6">
          <w:rPr>
            <w:rStyle w:val="Hyperlink"/>
            <w:noProof/>
          </w:rPr>
          <w:t>2.6.4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_Toc378975225 \h </w:instrText>
        </w:r>
        <w:r w:rsidR="00FD221A">
          <w:rPr>
            <w:noProof/>
            <w:webHidden/>
          </w:rPr>
        </w:r>
        <w:r w:rsidR="00FD221A">
          <w:rPr>
            <w:noProof/>
            <w:webHidden/>
          </w:rPr>
          <w:fldChar w:fldCharType="separate"/>
        </w:r>
        <w:r w:rsidR="00FD221A">
          <w:rPr>
            <w:noProof/>
            <w:webHidden/>
          </w:rPr>
          <w:t>70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6" w:history="1">
        <w:r w:rsidR="00FD221A" w:rsidRPr="005226A6">
          <w:rPr>
            <w:rStyle w:val="Hyperlink"/>
            <w:noProof/>
          </w:rPr>
          <w:t>2.6.5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_Toc378975226 \h </w:instrText>
        </w:r>
        <w:r w:rsidR="00FD221A">
          <w:rPr>
            <w:noProof/>
            <w:webHidden/>
          </w:rPr>
        </w:r>
        <w:r w:rsidR="00FD221A">
          <w:rPr>
            <w:noProof/>
            <w:webHidden/>
          </w:rPr>
          <w:fldChar w:fldCharType="separate"/>
        </w:r>
        <w:r w:rsidR="00FD221A">
          <w:rPr>
            <w:noProof/>
            <w:webHidden/>
          </w:rPr>
          <w:t>71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7" w:history="1">
        <w:r w:rsidR="00FD221A" w:rsidRPr="005226A6">
          <w:rPr>
            <w:rStyle w:val="Hyperlink"/>
            <w:noProof/>
          </w:rPr>
          <w:t>2.6.6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_Toc378975227 \h </w:instrText>
        </w:r>
        <w:r w:rsidR="00FD221A">
          <w:rPr>
            <w:noProof/>
            <w:webHidden/>
          </w:rPr>
        </w:r>
        <w:r w:rsidR="00FD221A">
          <w:rPr>
            <w:noProof/>
            <w:webHidden/>
          </w:rPr>
          <w:fldChar w:fldCharType="separate"/>
        </w:r>
        <w:r w:rsidR="00FD221A">
          <w:rPr>
            <w:noProof/>
            <w:webHidden/>
          </w:rPr>
          <w:t>76</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28" w:history="1">
        <w:r w:rsidR="00FD221A" w:rsidRPr="005226A6">
          <w:rPr>
            <w:rStyle w:val="Hyperlink"/>
            <w:noProof/>
          </w:rPr>
          <w:t>2.7</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SI-IF5 : USSD Control</w:t>
        </w:r>
        <w:r w:rsidR="00FD221A">
          <w:rPr>
            <w:noProof/>
            <w:webHidden/>
          </w:rPr>
          <w:tab/>
        </w:r>
        <w:r w:rsidR="00FD221A">
          <w:rPr>
            <w:noProof/>
            <w:webHidden/>
          </w:rPr>
          <w:fldChar w:fldCharType="begin"/>
        </w:r>
        <w:r w:rsidR="00FD221A">
          <w:rPr>
            <w:noProof/>
            <w:webHidden/>
          </w:rPr>
          <w:instrText xml:space="preserve"> PAGEREF _Toc378975228 \h </w:instrText>
        </w:r>
        <w:r w:rsidR="00FD221A">
          <w:rPr>
            <w:noProof/>
            <w:webHidden/>
          </w:rPr>
        </w:r>
        <w:r w:rsidR="00FD221A">
          <w:rPr>
            <w:noProof/>
            <w:webHidden/>
          </w:rPr>
          <w:fldChar w:fldCharType="separate"/>
        </w:r>
        <w:r w:rsidR="00FD221A">
          <w:rPr>
            <w:noProof/>
            <w:webHidden/>
          </w:rPr>
          <w:t>78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29" w:history="1">
        <w:r w:rsidR="00FD221A" w:rsidRPr="005226A6">
          <w:rPr>
            <w:rStyle w:val="Hyperlink"/>
            <w:noProof/>
          </w:rPr>
          <w:t>2.7.1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_Toc378975229 \h </w:instrText>
        </w:r>
        <w:r w:rsidR="00FD221A">
          <w:rPr>
            <w:noProof/>
            <w:webHidden/>
          </w:rPr>
        </w:r>
        <w:r w:rsidR="00FD221A">
          <w:rPr>
            <w:noProof/>
            <w:webHidden/>
          </w:rPr>
          <w:fldChar w:fldCharType="separate"/>
        </w:r>
        <w:r w:rsidR="00FD221A">
          <w:rPr>
            <w:noProof/>
            <w:webHidden/>
          </w:rPr>
          <w:t>78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0" w:history="1">
        <w:r w:rsidR="00FD221A" w:rsidRPr="005226A6">
          <w:rPr>
            <w:rStyle w:val="Hyperlink"/>
            <w:noProof/>
          </w:rPr>
          <w:t>2.7.2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DSP</w:t>
        </w:r>
        <w:r w:rsidR="00FD221A">
          <w:rPr>
            <w:noProof/>
            <w:webHidden/>
          </w:rPr>
          <w:tab/>
        </w:r>
        <w:r w:rsidR="00FD221A">
          <w:rPr>
            <w:noProof/>
            <w:webHidden/>
          </w:rPr>
          <w:fldChar w:fldCharType="begin"/>
        </w:r>
        <w:r w:rsidR="00FD221A">
          <w:rPr>
            <w:noProof/>
            <w:webHidden/>
          </w:rPr>
          <w:instrText xml:space="preserve"> PAGEREF _Toc378975230 \h </w:instrText>
        </w:r>
        <w:r w:rsidR="00FD221A">
          <w:rPr>
            <w:noProof/>
            <w:webHidden/>
          </w:rPr>
        </w:r>
        <w:r w:rsidR="00FD221A">
          <w:rPr>
            <w:noProof/>
            <w:webHidden/>
          </w:rPr>
          <w:fldChar w:fldCharType="separate"/>
        </w:r>
        <w:r w:rsidR="00FD221A">
          <w:rPr>
            <w:noProof/>
            <w:webHidden/>
          </w:rPr>
          <w:t>79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1" w:history="1">
        <w:r w:rsidR="00FD221A" w:rsidRPr="005226A6">
          <w:rPr>
            <w:rStyle w:val="Hyperlink"/>
            <w:noProof/>
          </w:rPr>
          <w:t>2.7.3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ARP</w:t>
        </w:r>
        <w:r w:rsidR="00FD221A">
          <w:rPr>
            <w:noProof/>
            <w:webHidden/>
          </w:rPr>
          <w:tab/>
        </w:r>
        <w:r w:rsidR="00FD221A">
          <w:rPr>
            <w:noProof/>
            <w:webHidden/>
          </w:rPr>
          <w:fldChar w:fldCharType="begin"/>
        </w:r>
        <w:r w:rsidR="00FD221A">
          <w:rPr>
            <w:noProof/>
            <w:webHidden/>
          </w:rPr>
          <w:instrText xml:space="preserve"> PAGEREF _Toc378975231 \h </w:instrText>
        </w:r>
        <w:r w:rsidR="00FD221A">
          <w:rPr>
            <w:noProof/>
            <w:webHidden/>
          </w:rPr>
        </w:r>
        <w:r w:rsidR="00FD221A">
          <w:rPr>
            <w:noProof/>
            <w:webHidden/>
          </w:rPr>
          <w:fldChar w:fldCharType="separate"/>
        </w:r>
        <w:r w:rsidR="00FD221A">
          <w:rPr>
            <w:noProof/>
            <w:webHidden/>
          </w:rPr>
          <w:t>80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2" w:history="1">
        <w:r w:rsidR="00FD221A" w:rsidRPr="005226A6">
          <w:rPr>
            <w:rStyle w:val="Hyperlink"/>
            <w:noProof/>
          </w:rPr>
          <w:t>2.7.4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_Toc378975232 \h </w:instrText>
        </w:r>
        <w:r w:rsidR="00FD221A">
          <w:rPr>
            <w:noProof/>
            <w:webHidden/>
          </w:rPr>
        </w:r>
        <w:r w:rsidR="00FD221A">
          <w:rPr>
            <w:noProof/>
            <w:webHidden/>
          </w:rPr>
          <w:fldChar w:fldCharType="separate"/>
        </w:r>
        <w:r w:rsidR="00FD221A">
          <w:rPr>
            <w:noProof/>
            <w:webHidden/>
          </w:rPr>
          <w:t>80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3" w:history="1">
        <w:r w:rsidR="00FD221A" w:rsidRPr="005226A6">
          <w:rPr>
            <w:rStyle w:val="Hyperlink"/>
            <w:noProof/>
          </w:rPr>
          <w:t>2.7.5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_Toc378975233 \h </w:instrText>
        </w:r>
        <w:r w:rsidR="00FD221A">
          <w:rPr>
            <w:noProof/>
            <w:webHidden/>
          </w:rPr>
        </w:r>
        <w:r w:rsidR="00FD221A">
          <w:rPr>
            <w:noProof/>
            <w:webHidden/>
          </w:rPr>
          <w:fldChar w:fldCharType="separate"/>
        </w:r>
        <w:r w:rsidR="00FD221A">
          <w:rPr>
            <w:noProof/>
            <w:webHidden/>
          </w:rPr>
          <w:t>81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4" w:history="1">
        <w:r w:rsidR="00FD221A" w:rsidRPr="005226A6">
          <w:rPr>
            <w:rStyle w:val="Hyperlink"/>
            <w:noProof/>
          </w:rPr>
          <w:t>2.7.6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_Toc378975234 \h </w:instrText>
        </w:r>
        <w:r w:rsidR="00FD221A">
          <w:rPr>
            <w:noProof/>
            <w:webHidden/>
          </w:rPr>
        </w:r>
        <w:r w:rsidR="00FD221A">
          <w:rPr>
            <w:noProof/>
            <w:webHidden/>
          </w:rPr>
          <w:fldChar w:fldCharType="separate"/>
        </w:r>
        <w:r w:rsidR="00FD221A">
          <w:rPr>
            <w:noProof/>
            <w:webHidden/>
          </w:rPr>
          <w:t>82</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35" w:history="1">
        <w:r w:rsidR="00FD221A" w:rsidRPr="005226A6">
          <w:rPr>
            <w:rStyle w:val="Hyperlink"/>
            <w:noProof/>
          </w:rPr>
          <w:t>2.8</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SI-IF9 : SMS Wholesale Interface (MO+MT)</w:t>
        </w:r>
        <w:r w:rsidR="00FD221A">
          <w:rPr>
            <w:noProof/>
            <w:webHidden/>
          </w:rPr>
          <w:tab/>
        </w:r>
        <w:r w:rsidR="00FD221A">
          <w:rPr>
            <w:noProof/>
            <w:webHidden/>
          </w:rPr>
          <w:fldChar w:fldCharType="begin"/>
        </w:r>
        <w:r w:rsidR="00FD221A">
          <w:rPr>
            <w:noProof/>
            <w:webHidden/>
          </w:rPr>
          <w:instrText xml:space="preserve"> PAGEREF _Toc378975235 \h </w:instrText>
        </w:r>
        <w:r w:rsidR="00FD221A">
          <w:rPr>
            <w:noProof/>
            <w:webHidden/>
          </w:rPr>
        </w:r>
        <w:r w:rsidR="00FD221A">
          <w:rPr>
            <w:noProof/>
            <w:webHidden/>
          </w:rPr>
          <w:fldChar w:fldCharType="separate"/>
        </w:r>
        <w:r w:rsidR="00FD221A">
          <w:rPr>
            <w:noProof/>
            <w:webHidden/>
          </w:rPr>
          <w:t>83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6" w:history="1">
        <w:r w:rsidR="00FD221A" w:rsidRPr="005226A6">
          <w:rPr>
            <w:rStyle w:val="Hyperlink"/>
            <w:noProof/>
          </w:rPr>
          <w:t>2.8.1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_Toc378975236 \h </w:instrText>
        </w:r>
        <w:r w:rsidR="00FD221A">
          <w:rPr>
            <w:noProof/>
            <w:webHidden/>
          </w:rPr>
        </w:r>
        <w:r w:rsidR="00FD221A">
          <w:rPr>
            <w:noProof/>
            <w:webHidden/>
          </w:rPr>
          <w:fldChar w:fldCharType="separate"/>
        </w:r>
        <w:r w:rsidR="00FD221A">
          <w:rPr>
            <w:noProof/>
            <w:webHidden/>
          </w:rPr>
          <w:t>83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7" w:history="1">
        <w:r w:rsidR="00FD221A" w:rsidRPr="005226A6">
          <w:rPr>
            <w:rStyle w:val="Hyperlink"/>
            <w:noProof/>
          </w:rPr>
          <w:t>2.8.2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ARP</w:t>
        </w:r>
        <w:r w:rsidR="00FD221A">
          <w:rPr>
            <w:noProof/>
            <w:webHidden/>
          </w:rPr>
          <w:tab/>
        </w:r>
        <w:r w:rsidR="00FD221A">
          <w:rPr>
            <w:noProof/>
            <w:webHidden/>
          </w:rPr>
          <w:fldChar w:fldCharType="begin"/>
        </w:r>
        <w:r w:rsidR="00FD221A">
          <w:rPr>
            <w:noProof/>
            <w:webHidden/>
          </w:rPr>
          <w:instrText xml:space="preserve"> PAGEREF _Toc378975237 \h </w:instrText>
        </w:r>
        <w:r w:rsidR="00FD221A">
          <w:rPr>
            <w:noProof/>
            <w:webHidden/>
          </w:rPr>
        </w:r>
        <w:r w:rsidR="00FD221A">
          <w:rPr>
            <w:noProof/>
            <w:webHidden/>
          </w:rPr>
          <w:fldChar w:fldCharType="separate"/>
        </w:r>
        <w:r w:rsidR="00FD221A">
          <w:rPr>
            <w:noProof/>
            <w:webHidden/>
          </w:rPr>
          <w:t>83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8" w:history="1">
        <w:r w:rsidR="00FD221A" w:rsidRPr="005226A6">
          <w:rPr>
            <w:rStyle w:val="Hyperlink"/>
            <w:noProof/>
          </w:rPr>
          <w:t>2.8.3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DSP</w:t>
        </w:r>
        <w:r w:rsidR="00FD221A">
          <w:rPr>
            <w:noProof/>
            <w:webHidden/>
          </w:rPr>
          <w:tab/>
        </w:r>
        <w:r w:rsidR="00FD221A">
          <w:rPr>
            <w:noProof/>
            <w:webHidden/>
          </w:rPr>
          <w:fldChar w:fldCharType="begin"/>
        </w:r>
        <w:r w:rsidR="00FD221A">
          <w:rPr>
            <w:noProof/>
            <w:webHidden/>
          </w:rPr>
          <w:instrText xml:space="preserve"> PAGEREF _Toc378975238 \h </w:instrText>
        </w:r>
        <w:r w:rsidR="00FD221A">
          <w:rPr>
            <w:noProof/>
            <w:webHidden/>
          </w:rPr>
        </w:r>
        <w:r w:rsidR="00FD221A">
          <w:rPr>
            <w:noProof/>
            <w:webHidden/>
          </w:rPr>
          <w:fldChar w:fldCharType="separate"/>
        </w:r>
        <w:r w:rsidR="00FD221A">
          <w:rPr>
            <w:noProof/>
            <w:webHidden/>
          </w:rPr>
          <w:t>84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39" w:history="1">
        <w:r w:rsidR="00FD221A" w:rsidRPr="005226A6">
          <w:rPr>
            <w:rStyle w:val="Hyperlink"/>
            <w:noProof/>
          </w:rPr>
          <w:t>2.8.4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_Toc378975239 \h </w:instrText>
        </w:r>
        <w:r w:rsidR="00FD221A">
          <w:rPr>
            <w:noProof/>
            <w:webHidden/>
          </w:rPr>
        </w:r>
        <w:r w:rsidR="00FD221A">
          <w:rPr>
            <w:noProof/>
            <w:webHidden/>
          </w:rPr>
          <w:fldChar w:fldCharType="separate"/>
        </w:r>
        <w:r w:rsidR="00FD221A">
          <w:rPr>
            <w:noProof/>
            <w:webHidden/>
          </w:rPr>
          <w:t>84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0" w:history="1">
        <w:r w:rsidR="00FD221A" w:rsidRPr="005226A6">
          <w:rPr>
            <w:rStyle w:val="Hyperlink"/>
            <w:noProof/>
          </w:rPr>
          <w:t>2.8.5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_Toc378975240 \h </w:instrText>
        </w:r>
        <w:r w:rsidR="00FD221A">
          <w:rPr>
            <w:noProof/>
            <w:webHidden/>
          </w:rPr>
        </w:r>
        <w:r w:rsidR="00FD221A">
          <w:rPr>
            <w:noProof/>
            <w:webHidden/>
          </w:rPr>
          <w:fldChar w:fldCharType="separate"/>
        </w:r>
        <w:r w:rsidR="00FD221A">
          <w:rPr>
            <w:noProof/>
            <w:webHidden/>
          </w:rPr>
          <w:t>86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1" w:history="1">
        <w:r w:rsidR="00FD221A" w:rsidRPr="005226A6">
          <w:rPr>
            <w:rStyle w:val="Hyperlink"/>
            <w:noProof/>
          </w:rPr>
          <w:t>2.8.6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_Toc378975241 \h </w:instrText>
        </w:r>
        <w:r w:rsidR="00FD221A">
          <w:rPr>
            <w:noProof/>
            <w:webHidden/>
          </w:rPr>
        </w:r>
        <w:r w:rsidR="00FD221A">
          <w:rPr>
            <w:noProof/>
            <w:webHidden/>
          </w:rPr>
          <w:fldChar w:fldCharType="separate"/>
        </w:r>
        <w:r w:rsidR="00FD221A">
          <w:rPr>
            <w:noProof/>
            <w:webHidden/>
          </w:rPr>
          <w:t>86</w:t>
        </w:r>
        <w:r w:rsidR="00FD221A">
          <w:rPr>
            <w:noProof/>
            <w:webHidden/>
          </w:rPr>
          <w:fldChar w:fldCharType="end"/>
        </w:r>
      </w:hyperlink>
    </w:p>
    <w:p w:rsidR="00FD221A" w:rsidRDefault="00F071EC">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78975242" w:history="1">
        <w:r w:rsidR="00FD221A" w:rsidRPr="005226A6">
          <w:rPr>
            <w:rStyle w:val="Hyperlink"/>
            <w:rFonts w:ascii="Arial" w:hAnsi="Arial" w:cs="Arial"/>
            <w:noProof/>
          </w:rPr>
          <w:t>3</w:t>
        </w:r>
        <w:r w:rsidR="00FD221A">
          <w:rPr>
            <w:rFonts w:asciiTheme="minorHAnsi" w:eastAsiaTheme="minorEastAsia" w:hAnsiTheme="minorHAnsi" w:cstheme="minorBidi"/>
            <w:b w:val="0"/>
            <w:caps w:val="0"/>
            <w:noProof/>
            <w:sz w:val="22"/>
            <w:szCs w:val="22"/>
            <w:lang w:val="en-US"/>
          </w:rPr>
          <w:tab/>
        </w:r>
        <w:r w:rsidR="00FD221A" w:rsidRPr="005226A6">
          <w:rPr>
            <w:rStyle w:val="Hyperlink"/>
            <w:rFonts w:ascii="Arial" w:hAnsi="Arial" w:cs="Arial"/>
            <w:noProof/>
          </w:rPr>
          <w:t>Interface definition for LBO</w:t>
        </w:r>
        <w:r w:rsidR="00FD221A">
          <w:rPr>
            <w:noProof/>
            <w:webHidden/>
          </w:rPr>
          <w:tab/>
        </w:r>
        <w:r w:rsidR="00FD221A">
          <w:rPr>
            <w:noProof/>
            <w:webHidden/>
          </w:rPr>
          <w:fldChar w:fldCharType="begin"/>
        </w:r>
        <w:r w:rsidR="00FD221A">
          <w:rPr>
            <w:noProof/>
            <w:webHidden/>
          </w:rPr>
          <w:instrText xml:space="preserve"> PAGEREF _Toc378975242 \h </w:instrText>
        </w:r>
        <w:r w:rsidR="00FD221A">
          <w:rPr>
            <w:noProof/>
            <w:webHidden/>
          </w:rPr>
        </w:r>
        <w:r w:rsidR="00FD221A">
          <w:rPr>
            <w:noProof/>
            <w:webHidden/>
          </w:rPr>
          <w:fldChar w:fldCharType="separate"/>
        </w:r>
        <w:r w:rsidR="00FD221A">
          <w:rPr>
            <w:noProof/>
            <w:webHidden/>
          </w:rPr>
          <w:t>87</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43" w:history="1">
        <w:r w:rsidR="00FD221A" w:rsidRPr="005226A6">
          <w:rPr>
            <w:rStyle w:val="Hyperlink"/>
            <w:noProof/>
          </w:rPr>
          <w:t>3.1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Assumptions</w:t>
        </w:r>
        <w:r w:rsidR="00FD221A">
          <w:rPr>
            <w:noProof/>
            <w:webHidden/>
          </w:rPr>
          <w:tab/>
        </w:r>
        <w:r w:rsidR="00FD221A">
          <w:rPr>
            <w:noProof/>
            <w:webHidden/>
          </w:rPr>
          <w:fldChar w:fldCharType="begin"/>
        </w:r>
        <w:r w:rsidR="00FD221A">
          <w:rPr>
            <w:noProof/>
            <w:webHidden/>
          </w:rPr>
          <w:instrText xml:space="preserve"> PAGEREF _Toc378975243 \h </w:instrText>
        </w:r>
        <w:r w:rsidR="00FD221A">
          <w:rPr>
            <w:noProof/>
            <w:webHidden/>
          </w:rPr>
        </w:r>
        <w:r w:rsidR="00FD221A">
          <w:rPr>
            <w:noProof/>
            <w:webHidden/>
          </w:rPr>
          <w:fldChar w:fldCharType="separate"/>
        </w:r>
        <w:r w:rsidR="00FD221A">
          <w:rPr>
            <w:noProof/>
            <w:webHidden/>
          </w:rPr>
          <w:t>87</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44" w:history="1">
        <w:r w:rsidR="00FD221A" w:rsidRPr="005226A6">
          <w:rPr>
            <w:rStyle w:val="Hyperlink"/>
            <w:noProof/>
          </w:rPr>
          <w:t>3.2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overview</w:t>
        </w:r>
        <w:r w:rsidR="00FD221A">
          <w:rPr>
            <w:noProof/>
            <w:webHidden/>
          </w:rPr>
          <w:tab/>
        </w:r>
        <w:r w:rsidR="00FD221A">
          <w:rPr>
            <w:noProof/>
            <w:webHidden/>
          </w:rPr>
          <w:fldChar w:fldCharType="begin"/>
        </w:r>
        <w:r w:rsidR="00FD221A">
          <w:rPr>
            <w:noProof/>
            <w:webHidden/>
          </w:rPr>
          <w:instrText xml:space="preserve"> PAGEREF _Toc378975244 \h </w:instrText>
        </w:r>
        <w:r w:rsidR="00FD221A">
          <w:rPr>
            <w:noProof/>
            <w:webHidden/>
          </w:rPr>
        </w:r>
        <w:r w:rsidR="00FD221A">
          <w:rPr>
            <w:noProof/>
            <w:webHidden/>
          </w:rPr>
          <w:fldChar w:fldCharType="separate"/>
        </w:r>
        <w:r w:rsidR="00FD221A">
          <w:rPr>
            <w:noProof/>
            <w:webHidden/>
          </w:rPr>
          <w:t>87</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45" w:history="1">
        <w:r w:rsidR="00FD221A" w:rsidRPr="005226A6">
          <w:rPr>
            <w:rStyle w:val="Hyperlink"/>
            <w:noProof/>
          </w:rPr>
          <w:t>3.3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LBO-IF1 : Mobility  / Profile Control</w:t>
        </w:r>
        <w:r w:rsidR="00FD221A">
          <w:rPr>
            <w:noProof/>
            <w:webHidden/>
          </w:rPr>
          <w:tab/>
        </w:r>
        <w:r w:rsidR="00FD221A">
          <w:rPr>
            <w:noProof/>
            <w:webHidden/>
          </w:rPr>
          <w:fldChar w:fldCharType="begin"/>
        </w:r>
        <w:r w:rsidR="00FD221A">
          <w:rPr>
            <w:noProof/>
            <w:webHidden/>
          </w:rPr>
          <w:instrText xml:space="preserve"> PAGEREF _Toc378975245 \h </w:instrText>
        </w:r>
        <w:r w:rsidR="00FD221A">
          <w:rPr>
            <w:noProof/>
            <w:webHidden/>
          </w:rPr>
        </w:r>
        <w:r w:rsidR="00FD221A">
          <w:rPr>
            <w:noProof/>
            <w:webHidden/>
          </w:rPr>
          <w:fldChar w:fldCharType="separate"/>
        </w:r>
        <w:r w:rsidR="00FD221A">
          <w:rPr>
            <w:noProof/>
            <w:webHidden/>
          </w:rPr>
          <w:t>88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6" w:history="1">
        <w:r w:rsidR="00FD221A" w:rsidRPr="005226A6">
          <w:rPr>
            <w:rStyle w:val="Hyperlink"/>
            <w:noProof/>
          </w:rPr>
          <w:t>3.3.1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_Toc378975246 \h </w:instrText>
        </w:r>
        <w:r w:rsidR="00FD221A">
          <w:rPr>
            <w:noProof/>
            <w:webHidden/>
          </w:rPr>
        </w:r>
        <w:r w:rsidR="00FD221A">
          <w:rPr>
            <w:noProof/>
            <w:webHidden/>
          </w:rPr>
          <w:fldChar w:fldCharType="separate"/>
        </w:r>
        <w:r w:rsidR="00FD221A">
          <w:rPr>
            <w:noProof/>
            <w:webHidden/>
          </w:rPr>
          <w:t>88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7" w:history="1">
        <w:r w:rsidR="00FD221A" w:rsidRPr="005226A6">
          <w:rPr>
            <w:rStyle w:val="Hyperlink"/>
            <w:noProof/>
          </w:rPr>
          <w:t>3.3.2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HPMN</w:t>
        </w:r>
        <w:r w:rsidR="00FD221A">
          <w:rPr>
            <w:noProof/>
            <w:webHidden/>
          </w:rPr>
          <w:tab/>
        </w:r>
        <w:r w:rsidR="00FD221A">
          <w:rPr>
            <w:noProof/>
            <w:webHidden/>
          </w:rPr>
          <w:fldChar w:fldCharType="begin"/>
        </w:r>
        <w:r w:rsidR="00FD221A">
          <w:rPr>
            <w:noProof/>
            <w:webHidden/>
          </w:rPr>
          <w:instrText xml:space="preserve"> PAGEREF _Toc378975247 \h </w:instrText>
        </w:r>
        <w:r w:rsidR="00FD221A">
          <w:rPr>
            <w:noProof/>
            <w:webHidden/>
          </w:rPr>
        </w:r>
        <w:r w:rsidR="00FD221A">
          <w:rPr>
            <w:noProof/>
            <w:webHidden/>
          </w:rPr>
          <w:fldChar w:fldCharType="separate"/>
        </w:r>
        <w:r w:rsidR="00FD221A">
          <w:rPr>
            <w:noProof/>
            <w:webHidden/>
          </w:rPr>
          <w:t>88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8" w:history="1">
        <w:r w:rsidR="00FD221A" w:rsidRPr="005226A6">
          <w:rPr>
            <w:rStyle w:val="Hyperlink"/>
            <w:noProof/>
          </w:rPr>
          <w:t>3.3.3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LBO</w:t>
        </w:r>
        <w:r w:rsidR="00FD221A">
          <w:rPr>
            <w:noProof/>
            <w:webHidden/>
          </w:rPr>
          <w:tab/>
        </w:r>
        <w:r w:rsidR="00FD221A">
          <w:rPr>
            <w:noProof/>
            <w:webHidden/>
          </w:rPr>
          <w:fldChar w:fldCharType="begin"/>
        </w:r>
        <w:r w:rsidR="00FD221A">
          <w:rPr>
            <w:noProof/>
            <w:webHidden/>
          </w:rPr>
          <w:instrText xml:space="preserve"> PAGEREF _Toc378975248 \h </w:instrText>
        </w:r>
        <w:r w:rsidR="00FD221A">
          <w:rPr>
            <w:noProof/>
            <w:webHidden/>
          </w:rPr>
        </w:r>
        <w:r w:rsidR="00FD221A">
          <w:rPr>
            <w:noProof/>
            <w:webHidden/>
          </w:rPr>
          <w:fldChar w:fldCharType="separate"/>
        </w:r>
        <w:r w:rsidR="00FD221A">
          <w:rPr>
            <w:noProof/>
            <w:webHidden/>
          </w:rPr>
          <w:t>89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49" w:history="1">
        <w:r w:rsidR="00FD221A" w:rsidRPr="005226A6">
          <w:rPr>
            <w:rStyle w:val="Hyperlink"/>
            <w:noProof/>
          </w:rPr>
          <w:t>3.3.4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_Toc378975249 \h </w:instrText>
        </w:r>
        <w:r w:rsidR="00FD221A">
          <w:rPr>
            <w:noProof/>
            <w:webHidden/>
          </w:rPr>
        </w:r>
        <w:r w:rsidR="00FD221A">
          <w:rPr>
            <w:noProof/>
            <w:webHidden/>
          </w:rPr>
          <w:fldChar w:fldCharType="separate"/>
        </w:r>
        <w:r w:rsidR="00FD221A">
          <w:rPr>
            <w:noProof/>
            <w:webHidden/>
          </w:rPr>
          <w:t>90</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50" w:history="1">
        <w:r w:rsidR="00FD221A" w:rsidRPr="005226A6">
          <w:rPr>
            <w:rStyle w:val="Hyperlink"/>
            <w:noProof/>
          </w:rPr>
          <w:t>3.3.5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Parameters Definitions and Use</w:t>
        </w:r>
        <w:r w:rsidR="00FD221A">
          <w:rPr>
            <w:noProof/>
            <w:webHidden/>
          </w:rPr>
          <w:tab/>
        </w:r>
        <w:r w:rsidR="00FD221A">
          <w:rPr>
            <w:noProof/>
            <w:webHidden/>
          </w:rPr>
          <w:fldChar w:fldCharType="begin"/>
        </w:r>
        <w:r w:rsidR="00FD221A">
          <w:rPr>
            <w:noProof/>
            <w:webHidden/>
          </w:rPr>
          <w:instrText xml:space="preserve"> PAGEREF _Toc378975250 \h </w:instrText>
        </w:r>
        <w:r w:rsidR="00FD221A">
          <w:rPr>
            <w:noProof/>
            <w:webHidden/>
          </w:rPr>
        </w:r>
        <w:r w:rsidR="00FD221A">
          <w:rPr>
            <w:noProof/>
            <w:webHidden/>
          </w:rPr>
          <w:fldChar w:fldCharType="separate"/>
        </w:r>
        <w:r w:rsidR="00FD221A">
          <w:rPr>
            <w:noProof/>
            <w:webHidden/>
          </w:rPr>
          <w:t>91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51" w:history="1">
        <w:r w:rsidR="00FD221A" w:rsidRPr="005226A6">
          <w:rPr>
            <w:rStyle w:val="Hyperlink"/>
            <w:noProof/>
          </w:rPr>
          <w:t>3.3.6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_Toc378975251 \h </w:instrText>
        </w:r>
        <w:r w:rsidR="00FD221A">
          <w:rPr>
            <w:noProof/>
            <w:webHidden/>
          </w:rPr>
        </w:r>
        <w:r w:rsidR="00FD221A">
          <w:rPr>
            <w:noProof/>
            <w:webHidden/>
          </w:rPr>
          <w:fldChar w:fldCharType="separate"/>
        </w:r>
        <w:r w:rsidR="00FD221A">
          <w:rPr>
            <w:noProof/>
            <w:webHidden/>
          </w:rPr>
          <w:t>92</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52" w:history="1">
        <w:r w:rsidR="00FD221A" w:rsidRPr="005226A6">
          <w:rPr>
            <w:rStyle w:val="Hyperlink"/>
            <w:noProof/>
          </w:rPr>
          <w:t>3.4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LBO-IF2 : LBO notification interface</w:t>
        </w:r>
        <w:r w:rsidR="00FD221A">
          <w:rPr>
            <w:noProof/>
            <w:webHidden/>
          </w:rPr>
          <w:tab/>
        </w:r>
        <w:r w:rsidR="00FD221A">
          <w:rPr>
            <w:noProof/>
            <w:webHidden/>
          </w:rPr>
          <w:fldChar w:fldCharType="begin"/>
        </w:r>
        <w:r w:rsidR="00FD221A">
          <w:rPr>
            <w:noProof/>
            <w:webHidden/>
          </w:rPr>
          <w:instrText xml:space="preserve"> PAGEREF _Toc378975252 \h </w:instrText>
        </w:r>
        <w:r w:rsidR="00FD221A">
          <w:rPr>
            <w:noProof/>
            <w:webHidden/>
          </w:rPr>
        </w:r>
        <w:r w:rsidR="00FD221A">
          <w:rPr>
            <w:noProof/>
            <w:webHidden/>
          </w:rPr>
          <w:fldChar w:fldCharType="separate"/>
        </w:r>
        <w:r w:rsidR="00FD221A">
          <w:rPr>
            <w:noProof/>
            <w:webHidden/>
          </w:rPr>
          <w:t>93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53" w:history="1">
        <w:r w:rsidR="00FD221A" w:rsidRPr="005226A6">
          <w:rPr>
            <w:rStyle w:val="Hyperlink"/>
            <w:noProof/>
          </w:rPr>
          <w:t>3.4.1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Description</w:t>
        </w:r>
        <w:r w:rsidR="00FD221A">
          <w:rPr>
            <w:noProof/>
            <w:webHidden/>
          </w:rPr>
          <w:tab/>
        </w:r>
        <w:r w:rsidR="00FD221A">
          <w:rPr>
            <w:noProof/>
            <w:webHidden/>
          </w:rPr>
          <w:fldChar w:fldCharType="begin"/>
        </w:r>
        <w:r w:rsidR="00FD221A">
          <w:rPr>
            <w:noProof/>
            <w:webHidden/>
          </w:rPr>
          <w:instrText xml:space="preserve"> PAGEREF _Toc378975253 \h </w:instrText>
        </w:r>
        <w:r w:rsidR="00FD221A">
          <w:rPr>
            <w:noProof/>
            <w:webHidden/>
          </w:rPr>
        </w:r>
        <w:r w:rsidR="00FD221A">
          <w:rPr>
            <w:noProof/>
            <w:webHidden/>
          </w:rPr>
          <w:fldChar w:fldCharType="separate"/>
        </w:r>
        <w:r w:rsidR="00FD221A">
          <w:rPr>
            <w:noProof/>
            <w:webHidden/>
          </w:rPr>
          <w:t>93</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54" w:history="1">
        <w:r w:rsidR="00FD221A" w:rsidRPr="005226A6">
          <w:rPr>
            <w:rStyle w:val="Hyperlink"/>
            <w:noProof/>
          </w:rPr>
          <w:t>3.4.1.1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Setup Description</w:t>
        </w:r>
        <w:r w:rsidR="00FD221A">
          <w:rPr>
            <w:noProof/>
            <w:webHidden/>
          </w:rPr>
          <w:tab/>
        </w:r>
        <w:r w:rsidR="00FD221A">
          <w:rPr>
            <w:noProof/>
            <w:webHidden/>
          </w:rPr>
          <w:fldChar w:fldCharType="begin"/>
        </w:r>
        <w:r w:rsidR="00FD221A">
          <w:rPr>
            <w:noProof/>
            <w:webHidden/>
          </w:rPr>
          <w:instrText xml:space="preserve"> PAGEREF _Toc378975254 \h </w:instrText>
        </w:r>
        <w:r w:rsidR="00FD221A">
          <w:rPr>
            <w:noProof/>
            <w:webHidden/>
          </w:rPr>
        </w:r>
        <w:r w:rsidR="00FD221A">
          <w:rPr>
            <w:noProof/>
            <w:webHidden/>
          </w:rPr>
          <w:fldChar w:fldCharType="separate"/>
        </w:r>
        <w:r w:rsidR="00FD221A">
          <w:rPr>
            <w:noProof/>
            <w:webHidden/>
          </w:rPr>
          <w:t>93</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55" w:history="1">
        <w:r w:rsidR="00FD221A" w:rsidRPr="005226A6">
          <w:rPr>
            <w:rStyle w:val="Hyperlink"/>
            <w:noProof/>
          </w:rPr>
          <w:t>3.4.1.2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Information Exchange Description</w:t>
        </w:r>
        <w:r w:rsidR="00FD221A">
          <w:rPr>
            <w:noProof/>
            <w:webHidden/>
          </w:rPr>
          <w:tab/>
        </w:r>
        <w:r w:rsidR="00FD221A">
          <w:rPr>
            <w:noProof/>
            <w:webHidden/>
          </w:rPr>
          <w:fldChar w:fldCharType="begin"/>
        </w:r>
        <w:r w:rsidR="00FD221A">
          <w:rPr>
            <w:noProof/>
            <w:webHidden/>
          </w:rPr>
          <w:instrText xml:space="preserve"> PAGEREF _Toc378975255 \h </w:instrText>
        </w:r>
        <w:r w:rsidR="00FD221A">
          <w:rPr>
            <w:noProof/>
            <w:webHidden/>
          </w:rPr>
        </w:r>
        <w:r w:rsidR="00FD221A">
          <w:rPr>
            <w:noProof/>
            <w:webHidden/>
          </w:rPr>
          <w:fldChar w:fldCharType="separate"/>
        </w:r>
        <w:r w:rsidR="00FD221A">
          <w:rPr>
            <w:noProof/>
            <w:webHidden/>
          </w:rPr>
          <w:t>94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56" w:history="1">
        <w:r w:rsidR="00FD221A" w:rsidRPr="005226A6">
          <w:rPr>
            <w:rStyle w:val="Hyperlink"/>
            <w:noProof/>
          </w:rPr>
          <w:t>3.4.2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Implementation Details</w:t>
        </w:r>
        <w:r w:rsidR="00FD221A">
          <w:rPr>
            <w:noProof/>
            <w:webHidden/>
          </w:rPr>
          <w:tab/>
        </w:r>
        <w:r w:rsidR="00FD221A">
          <w:rPr>
            <w:noProof/>
            <w:webHidden/>
          </w:rPr>
          <w:fldChar w:fldCharType="begin"/>
        </w:r>
        <w:r w:rsidR="00FD221A">
          <w:rPr>
            <w:noProof/>
            <w:webHidden/>
          </w:rPr>
          <w:instrText xml:space="preserve"> PAGEREF _Toc378975256 \h </w:instrText>
        </w:r>
        <w:r w:rsidR="00FD221A">
          <w:rPr>
            <w:noProof/>
            <w:webHidden/>
          </w:rPr>
        </w:r>
        <w:r w:rsidR="00FD221A">
          <w:rPr>
            <w:noProof/>
            <w:webHidden/>
          </w:rPr>
          <w:fldChar w:fldCharType="separate"/>
        </w:r>
        <w:r w:rsidR="00FD221A">
          <w:rPr>
            <w:noProof/>
            <w:webHidden/>
          </w:rPr>
          <w:t>95</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57" w:history="1">
        <w:r w:rsidR="00FD221A" w:rsidRPr="005226A6">
          <w:rPr>
            <w:rStyle w:val="Hyperlink"/>
            <w:noProof/>
          </w:rPr>
          <w:t>3.4.2.1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Prerequisites</w:t>
        </w:r>
        <w:r w:rsidR="00FD221A">
          <w:rPr>
            <w:noProof/>
            <w:webHidden/>
          </w:rPr>
          <w:tab/>
        </w:r>
        <w:r w:rsidR="00FD221A">
          <w:rPr>
            <w:noProof/>
            <w:webHidden/>
          </w:rPr>
          <w:fldChar w:fldCharType="begin"/>
        </w:r>
        <w:r w:rsidR="00FD221A">
          <w:rPr>
            <w:noProof/>
            <w:webHidden/>
          </w:rPr>
          <w:instrText xml:space="preserve"> PAGEREF _Toc378975257 \h </w:instrText>
        </w:r>
        <w:r w:rsidR="00FD221A">
          <w:rPr>
            <w:noProof/>
            <w:webHidden/>
          </w:rPr>
        </w:r>
        <w:r w:rsidR="00FD221A">
          <w:rPr>
            <w:noProof/>
            <w:webHidden/>
          </w:rPr>
          <w:fldChar w:fldCharType="separate"/>
        </w:r>
        <w:r w:rsidR="00FD221A">
          <w:rPr>
            <w:noProof/>
            <w:webHidden/>
          </w:rPr>
          <w:t>95</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58" w:history="1">
        <w:r w:rsidR="00FD221A" w:rsidRPr="005226A6">
          <w:rPr>
            <w:rStyle w:val="Hyperlink"/>
            <w:noProof/>
          </w:rPr>
          <w:t>3.4.2.2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Implementation Approach Samples</w:t>
        </w:r>
        <w:r w:rsidR="00FD221A">
          <w:rPr>
            <w:noProof/>
            <w:webHidden/>
          </w:rPr>
          <w:tab/>
        </w:r>
        <w:r w:rsidR="00FD221A">
          <w:rPr>
            <w:noProof/>
            <w:webHidden/>
          </w:rPr>
          <w:fldChar w:fldCharType="begin"/>
        </w:r>
        <w:r w:rsidR="00FD221A">
          <w:rPr>
            <w:noProof/>
            <w:webHidden/>
          </w:rPr>
          <w:instrText xml:space="preserve"> PAGEREF _Toc378975258 \h </w:instrText>
        </w:r>
        <w:r w:rsidR="00FD221A">
          <w:rPr>
            <w:noProof/>
            <w:webHidden/>
          </w:rPr>
        </w:r>
        <w:r w:rsidR="00FD221A">
          <w:rPr>
            <w:noProof/>
            <w:webHidden/>
          </w:rPr>
          <w:fldChar w:fldCharType="separate"/>
        </w:r>
        <w:r w:rsidR="00FD221A">
          <w:rPr>
            <w:noProof/>
            <w:webHidden/>
          </w:rPr>
          <w:t>96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59" w:history="1">
        <w:r w:rsidR="00FD221A" w:rsidRPr="005226A6">
          <w:rPr>
            <w:rStyle w:val="Hyperlink"/>
            <w:noProof/>
          </w:rPr>
          <w:t>3.4.3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HPMN</w:t>
        </w:r>
        <w:r w:rsidR="00FD221A">
          <w:rPr>
            <w:noProof/>
            <w:webHidden/>
          </w:rPr>
          <w:tab/>
        </w:r>
        <w:r w:rsidR="00FD221A">
          <w:rPr>
            <w:noProof/>
            <w:webHidden/>
          </w:rPr>
          <w:fldChar w:fldCharType="begin"/>
        </w:r>
        <w:r w:rsidR="00FD221A">
          <w:rPr>
            <w:noProof/>
            <w:webHidden/>
          </w:rPr>
          <w:instrText xml:space="preserve"> PAGEREF _Toc378975259 \h </w:instrText>
        </w:r>
        <w:r w:rsidR="00FD221A">
          <w:rPr>
            <w:noProof/>
            <w:webHidden/>
          </w:rPr>
        </w:r>
        <w:r w:rsidR="00FD221A">
          <w:rPr>
            <w:noProof/>
            <w:webHidden/>
          </w:rPr>
          <w:fldChar w:fldCharType="separate"/>
        </w:r>
        <w:r w:rsidR="00FD221A">
          <w:rPr>
            <w:noProof/>
            <w:webHidden/>
          </w:rPr>
          <w:t>97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0" w:history="1">
        <w:r w:rsidR="00FD221A" w:rsidRPr="005226A6">
          <w:rPr>
            <w:rStyle w:val="Hyperlink"/>
            <w:noProof/>
          </w:rPr>
          <w:t>3.4.4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Detailed Procedures at LBO</w:t>
        </w:r>
        <w:r w:rsidR="00FD221A">
          <w:rPr>
            <w:noProof/>
            <w:webHidden/>
          </w:rPr>
          <w:tab/>
        </w:r>
        <w:r w:rsidR="00FD221A">
          <w:rPr>
            <w:noProof/>
            <w:webHidden/>
          </w:rPr>
          <w:fldChar w:fldCharType="begin"/>
        </w:r>
        <w:r w:rsidR="00FD221A">
          <w:rPr>
            <w:noProof/>
            <w:webHidden/>
          </w:rPr>
          <w:instrText xml:space="preserve"> PAGEREF _Toc378975260 \h </w:instrText>
        </w:r>
        <w:r w:rsidR="00FD221A">
          <w:rPr>
            <w:noProof/>
            <w:webHidden/>
          </w:rPr>
        </w:r>
        <w:r w:rsidR="00FD221A">
          <w:rPr>
            <w:noProof/>
            <w:webHidden/>
          </w:rPr>
          <w:fldChar w:fldCharType="separate"/>
        </w:r>
        <w:r w:rsidR="00FD221A">
          <w:rPr>
            <w:noProof/>
            <w:webHidden/>
          </w:rPr>
          <w:t>97</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1" w:history="1">
        <w:r w:rsidR="00FD221A" w:rsidRPr="005226A6">
          <w:rPr>
            <w:rStyle w:val="Hyperlink"/>
            <w:noProof/>
          </w:rPr>
          <w:t>3.4.5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Interface primitives</w:t>
        </w:r>
        <w:r w:rsidR="00FD221A">
          <w:rPr>
            <w:noProof/>
            <w:webHidden/>
          </w:rPr>
          <w:tab/>
        </w:r>
        <w:r w:rsidR="00FD221A">
          <w:rPr>
            <w:noProof/>
            <w:webHidden/>
          </w:rPr>
          <w:fldChar w:fldCharType="begin"/>
        </w:r>
        <w:r w:rsidR="00FD221A">
          <w:rPr>
            <w:noProof/>
            <w:webHidden/>
          </w:rPr>
          <w:instrText xml:space="preserve"> PAGEREF _Toc378975261 \h </w:instrText>
        </w:r>
        <w:r w:rsidR="00FD221A">
          <w:rPr>
            <w:noProof/>
            <w:webHidden/>
          </w:rPr>
        </w:r>
        <w:r w:rsidR="00FD221A">
          <w:rPr>
            <w:noProof/>
            <w:webHidden/>
          </w:rPr>
          <w:fldChar w:fldCharType="separate"/>
        </w:r>
        <w:r w:rsidR="00FD221A">
          <w:rPr>
            <w:noProof/>
            <w:webHidden/>
          </w:rPr>
          <w:t>98</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2" w:history="1">
        <w:r w:rsidR="00FD221A" w:rsidRPr="005226A6">
          <w:rPr>
            <w:rStyle w:val="Hyperlink"/>
            <w:noProof/>
          </w:rPr>
          <w:t>3.4.6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Message Details</w:t>
        </w:r>
        <w:r w:rsidR="00FD221A">
          <w:rPr>
            <w:noProof/>
            <w:webHidden/>
          </w:rPr>
          <w:tab/>
        </w:r>
        <w:r w:rsidR="00FD221A">
          <w:rPr>
            <w:noProof/>
            <w:webHidden/>
          </w:rPr>
          <w:fldChar w:fldCharType="begin"/>
        </w:r>
        <w:r w:rsidR="00FD221A">
          <w:rPr>
            <w:noProof/>
            <w:webHidden/>
          </w:rPr>
          <w:instrText xml:space="preserve"> PAGEREF _Toc378975262 \h </w:instrText>
        </w:r>
        <w:r w:rsidR="00FD221A">
          <w:rPr>
            <w:noProof/>
            <w:webHidden/>
          </w:rPr>
        </w:r>
        <w:r w:rsidR="00FD221A">
          <w:rPr>
            <w:noProof/>
            <w:webHidden/>
          </w:rPr>
          <w:fldChar w:fldCharType="separate"/>
        </w:r>
        <w:r w:rsidR="00FD221A">
          <w:rPr>
            <w:noProof/>
            <w:webHidden/>
          </w:rPr>
          <w:t>98</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63" w:history="1">
        <w:r w:rsidR="00FD221A" w:rsidRPr="005226A6">
          <w:rPr>
            <w:rStyle w:val="Hyperlink"/>
            <w:noProof/>
          </w:rPr>
          <w:t>3.4.6.1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MAP SRI-SM</w:t>
        </w:r>
        <w:r w:rsidR="00FD221A">
          <w:rPr>
            <w:noProof/>
            <w:webHidden/>
          </w:rPr>
          <w:tab/>
        </w:r>
        <w:r w:rsidR="00FD221A">
          <w:rPr>
            <w:noProof/>
            <w:webHidden/>
          </w:rPr>
          <w:fldChar w:fldCharType="begin"/>
        </w:r>
        <w:r w:rsidR="00FD221A">
          <w:rPr>
            <w:noProof/>
            <w:webHidden/>
          </w:rPr>
          <w:instrText xml:space="preserve"> PAGEREF _Toc378975263 \h </w:instrText>
        </w:r>
        <w:r w:rsidR="00FD221A">
          <w:rPr>
            <w:noProof/>
            <w:webHidden/>
          </w:rPr>
        </w:r>
        <w:r w:rsidR="00FD221A">
          <w:rPr>
            <w:noProof/>
            <w:webHidden/>
          </w:rPr>
          <w:fldChar w:fldCharType="separate"/>
        </w:r>
        <w:r w:rsidR="00FD221A">
          <w:rPr>
            <w:noProof/>
            <w:webHidden/>
          </w:rPr>
          <w:t>98</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64" w:history="1">
        <w:r w:rsidR="00FD221A" w:rsidRPr="005226A6">
          <w:rPr>
            <w:rStyle w:val="Hyperlink"/>
            <w:noProof/>
          </w:rPr>
          <w:t>3.4.6.2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MAP SRI-SM ACK</w:t>
        </w:r>
        <w:r w:rsidR="00FD221A">
          <w:rPr>
            <w:noProof/>
            <w:webHidden/>
          </w:rPr>
          <w:tab/>
        </w:r>
        <w:r w:rsidR="00FD221A">
          <w:rPr>
            <w:noProof/>
            <w:webHidden/>
          </w:rPr>
          <w:fldChar w:fldCharType="begin"/>
        </w:r>
        <w:r w:rsidR="00FD221A">
          <w:rPr>
            <w:noProof/>
            <w:webHidden/>
          </w:rPr>
          <w:instrText xml:space="preserve"> PAGEREF _Toc378975264 \h </w:instrText>
        </w:r>
        <w:r w:rsidR="00FD221A">
          <w:rPr>
            <w:noProof/>
            <w:webHidden/>
          </w:rPr>
        </w:r>
        <w:r w:rsidR="00FD221A">
          <w:rPr>
            <w:noProof/>
            <w:webHidden/>
          </w:rPr>
          <w:fldChar w:fldCharType="separate"/>
        </w:r>
        <w:r w:rsidR="00FD221A">
          <w:rPr>
            <w:noProof/>
            <w:webHidden/>
          </w:rPr>
          <w:t>98</w:t>
        </w:r>
        <w:r w:rsidR="00FD221A">
          <w:rPr>
            <w:noProof/>
            <w:webHidden/>
          </w:rPr>
          <w:fldChar w:fldCharType="end"/>
        </w:r>
      </w:hyperlink>
    </w:p>
    <w:p w:rsidR="00FD221A" w:rsidRDefault="00F071EC">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78975265" w:history="1">
        <w:r w:rsidR="00FD221A" w:rsidRPr="005226A6">
          <w:rPr>
            <w:rStyle w:val="Hyperlink"/>
            <w:noProof/>
          </w:rPr>
          <w:t>3.4.6.3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MAP MT-FWD-SM or FWD-SM</w:t>
        </w:r>
        <w:r w:rsidR="00FD221A">
          <w:rPr>
            <w:noProof/>
            <w:webHidden/>
          </w:rPr>
          <w:tab/>
        </w:r>
        <w:r w:rsidR="00FD221A">
          <w:rPr>
            <w:noProof/>
            <w:webHidden/>
          </w:rPr>
          <w:fldChar w:fldCharType="begin"/>
        </w:r>
        <w:r w:rsidR="00FD221A">
          <w:rPr>
            <w:noProof/>
            <w:webHidden/>
          </w:rPr>
          <w:instrText xml:space="preserve"> PAGEREF _Toc378975265 \h </w:instrText>
        </w:r>
        <w:r w:rsidR="00FD221A">
          <w:rPr>
            <w:noProof/>
            <w:webHidden/>
          </w:rPr>
        </w:r>
        <w:r w:rsidR="00FD221A">
          <w:rPr>
            <w:noProof/>
            <w:webHidden/>
          </w:rPr>
          <w:fldChar w:fldCharType="separate"/>
        </w:r>
        <w:r w:rsidR="00FD221A">
          <w:rPr>
            <w:noProof/>
            <w:webHidden/>
          </w:rPr>
          <w:t>99</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6" w:history="1">
        <w:r w:rsidR="00FD221A" w:rsidRPr="005226A6">
          <w:rPr>
            <w:rStyle w:val="Hyperlink"/>
            <w:noProof/>
          </w:rPr>
          <w:t>3.4.7</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Error Handling</w:t>
        </w:r>
        <w:r w:rsidR="00FD221A">
          <w:rPr>
            <w:noProof/>
            <w:webHidden/>
          </w:rPr>
          <w:tab/>
        </w:r>
        <w:r w:rsidR="00FD221A">
          <w:rPr>
            <w:noProof/>
            <w:webHidden/>
          </w:rPr>
          <w:fldChar w:fldCharType="begin"/>
        </w:r>
        <w:r w:rsidR="00FD221A">
          <w:rPr>
            <w:noProof/>
            <w:webHidden/>
          </w:rPr>
          <w:instrText xml:space="preserve"> PAGEREF _Toc378975266 \h </w:instrText>
        </w:r>
        <w:r w:rsidR="00FD221A">
          <w:rPr>
            <w:noProof/>
            <w:webHidden/>
          </w:rPr>
        </w:r>
        <w:r w:rsidR="00FD221A">
          <w:rPr>
            <w:noProof/>
            <w:webHidden/>
          </w:rPr>
          <w:fldChar w:fldCharType="separate"/>
        </w:r>
        <w:r w:rsidR="00FD221A">
          <w:rPr>
            <w:noProof/>
            <w:webHidden/>
          </w:rPr>
          <w:t>101</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7" w:history="1">
        <w:r w:rsidR="00FD221A" w:rsidRPr="005226A6">
          <w:rPr>
            <w:rStyle w:val="Hyperlink"/>
            <w:noProof/>
          </w:rPr>
          <w:t>3.4.8</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Security Note</w:t>
        </w:r>
        <w:r w:rsidR="00FD221A">
          <w:rPr>
            <w:noProof/>
            <w:webHidden/>
          </w:rPr>
          <w:tab/>
        </w:r>
        <w:r w:rsidR="00FD221A">
          <w:rPr>
            <w:noProof/>
            <w:webHidden/>
          </w:rPr>
          <w:fldChar w:fldCharType="begin"/>
        </w:r>
        <w:r w:rsidR="00FD221A">
          <w:rPr>
            <w:noProof/>
            <w:webHidden/>
          </w:rPr>
          <w:instrText xml:space="preserve"> PAGEREF _Toc378975267 \h </w:instrText>
        </w:r>
        <w:r w:rsidR="00FD221A">
          <w:rPr>
            <w:noProof/>
            <w:webHidden/>
          </w:rPr>
        </w:r>
        <w:r w:rsidR="00FD221A">
          <w:rPr>
            <w:noProof/>
            <w:webHidden/>
          </w:rPr>
          <w:fldChar w:fldCharType="separate"/>
        </w:r>
        <w:r w:rsidR="00FD221A">
          <w:rPr>
            <w:noProof/>
            <w:webHidden/>
          </w:rPr>
          <w:t>101</w:t>
        </w:r>
        <w:r w:rsidR="00FD221A">
          <w:rPr>
            <w:noProof/>
            <w:webHidden/>
          </w:rPr>
          <w:fldChar w:fldCharType="end"/>
        </w:r>
      </w:hyperlink>
    </w:p>
    <w:p w:rsidR="00FD221A" w:rsidRDefault="00F071EC">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78975268" w:history="1">
        <w:r w:rsidR="00FD221A" w:rsidRPr="005226A6">
          <w:rPr>
            <w:rStyle w:val="Hyperlink"/>
            <w:noProof/>
          </w:rPr>
          <w:t>3.5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ANNEX - Study on Home Routing and Legal interception cases</w:t>
        </w:r>
        <w:r w:rsidR="00FD221A">
          <w:rPr>
            <w:noProof/>
            <w:webHidden/>
          </w:rPr>
          <w:tab/>
        </w:r>
        <w:r w:rsidR="00FD221A">
          <w:rPr>
            <w:noProof/>
            <w:webHidden/>
          </w:rPr>
          <w:fldChar w:fldCharType="begin"/>
        </w:r>
        <w:r w:rsidR="00FD221A">
          <w:rPr>
            <w:noProof/>
            <w:webHidden/>
          </w:rPr>
          <w:instrText xml:space="preserve"> PAGEREF _Toc378975268 \h </w:instrText>
        </w:r>
        <w:r w:rsidR="00FD221A">
          <w:rPr>
            <w:noProof/>
            <w:webHidden/>
          </w:rPr>
        </w:r>
        <w:r w:rsidR="00FD221A">
          <w:rPr>
            <w:noProof/>
            <w:webHidden/>
          </w:rPr>
          <w:fldChar w:fldCharType="separate"/>
        </w:r>
        <w:r w:rsidR="00FD221A">
          <w:rPr>
            <w:noProof/>
            <w:webHidden/>
          </w:rPr>
          <w:t>102</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69" w:history="1">
        <w:r w:rsidR="00FD221A" w:rsidRPr="005226A6">
          <w:rPr>
            <w:rStyle w:val="Hyperlink"/>
            <w:noProof/>
          </w:rPr>
          <w:t>3.5.1</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DSP Home Routing – CAP v1</w:t>
        </w:r>
        <w:r w:rsidR="00FD221A">
          <w:rPr>
            <w:noProof/>
            <w:webHidden/>
          </w:rPr>
          <w:tab/>
        </w:r>
        <w:r w:rsidR="00FD221A">
          <w:rPr>
            <w:noProof/>
            <w:webHidden/>
          </w:rPr>
          <w:fldChar w:fldCharType="begin"/>
        </w:r>
        <w:r w:rsidR="00FD221A">
          <w:rPr>
            <w:noProof/>
            <w:webHidden/>
          </w:rPr>
          <w:instrText xml:space="preserve"> PAGEREF _Toc378975269 \h </w:instrText>
        </w:r>
        <w:r w:rsidR="00FD221A">
          <w:rPr>
            <w:noProof/>
            <w:webHidden/>
          </w:rPr>
        </w:r>
        <w:r w:rsidR="00FD221A">
          <w:rPr>
            <w:noProof/>
            <w:webHidden/>
          </w:rPr>
          <w:fldChar w:fldCharType="separate"/>
        </w:r>
        <w:r w:rsidR="00FD221A">
          <w:rPr>
            <w:noProof/>
            <w:webHidden/>
          </w:rPr>
          <w:t>102</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70" w:history="1">
        <w:r w:rsidR="00FD221A" w:rsidRPr="005226A6">
          <w:rPr>
            <w:rStyle w:val="Hyperlink"/>
            <w:noProof/>
          </w:rPr>
          <w:t>3.5.2</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DSP Home Routing – CAP v2</w:t>
        </w:r>
        <w:r w:rsidR="00FD221A">
          <w:rPr>
            <w:noProof/>
            <w:webHidden/>
          </w:rPr>
          <w:tab/>
        </w:r>
        <w:r w:rsidR="00FD221A">
          <w:rPr>
            <w:noProof/>
            <w:webHidden/>
          </w:rPr>
          <w:fldChar w:fldCharType="begin"/>
        </w:r>
        <w:r w:rsidR="00FD221A">
          <w:rPr>
            <w:noProof/>
            <w:webHidden/>
          </w:rPr>
          <w:instrText xml:space="preserve"> PAGEREF _Toc378975270 \h </w:instrText>
        </w:r>
        <w:r w:rsidR="00FD221A">
          <w:rPr>
            <w:noProof/>
            <w:webHidden/>
          </w:rPr>
        </w:r>
        <w:r w:rsidR="00FD221A">
          <w:rPr>
            <w:noProof/>
            <w:webHidden/>
          </w:rPr>
          <w:fldChar w:fldCharType="separate"/>
        </w:r>
        <w:r w:rsidR="00FD221A">
          <w:rPr>
            <w:noProof/>
            <w:webHidden/>
          </w:rPr>
          <w:t>103</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71" w:history="1">
        <w:r w:rsidR="00FD221A" w:rsidRPr="005226A6">
          <w:rPr>
            <w:rStyle w:val="Hyperlink"/>
            <w:noProof/>
          </w:rPr>
          <w:t>3.5.3</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ARP Home Routing – CAP v1</w:t>
        </w:r>
        <w:r w:rsidR="00FD221A">
          <w:rPr>
            <w:noProof/>
            <w:webHidden/>
          </w:rPr>
          <w:tab/>
        </w:r>
        <w:r w:rsidR="00FD221A">
          <w:rPr>
            <w:noProof/>
            <w:webHidden/>
          </w:rPr>
          <w:fldChar w:fldCharType="begin"/>
        </w:r>
        <w:r w:rsidR="00FD221A">
          <w:rPr>
            <w:noProof/>
            <w:webHidden/>
          </w:rPr>
          <w:instrText xml:space="preserve"> PAGEREF _Toc378975271 \h </w:instrText>
        </w:r>
        <w:r w:rsidR="00FD221A">
          <w:rPr>
            <w:noProof/>
            <w:webHidden/>
          </w:rPr>
        </w:r>
        <w:r w:rsidR="00FD221A">
          <w:rPr>
            <w:noProof/>
            <w:webHidden/>
          </w:rPr>
          <w:fldChar w:fldCharType="separate"/>
        </w:r>
        <w:r w:rsidR="00FD221A">
          <w:rPr>
            <w:noProof/>
            <w:webHidden/>
          </w:rPr>
          <w:t>104</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72" w:history="1">
        <w:r w:rsidR="00FD221A" w:rsidRPr="005226A6">
          <w:rPr>
            <w:rStyle w:val="Hyperlink"/>
            <w:noProof/>
          </w:rPr>
          <w:t>3.5.4</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ARP Home Routing – CAP v2</w:t>
        </w:r>
        <w:r w:rsidR="00FD221A">
          <w:rPr>
            <w:noProof/>
            <w:webHidden/>
          </w:rPr>
          <w:tab/>
        </w:r>
        <w:r w:rsidR="00FD221A">
          <w:rPr>
            <w:noProof/>
            <w:webHidden/>
          </w:rPr>
          <w:fldChar w:fldCharType="begin"/>
        </w:r>
        <w:r w:rsidR="00FD221A">
          <w:rPr>
            <w:noProof/>
            <w:webHidden/>
          </w:rPr>
          <w:instrText xml:space="preserve"> PAGEREF _Toc378975272 \h </w:instrText>
        </w:r>
        <w:r w:rsidR="00FD221A">
          <w:rPr>
            <w:noProof/>
            <w:webHidden/>
          </w:rPr>
        </w:r>
        <w:r w:rsidR="00FD221A">
          <w:rPr>
            <w:noProof/>
            <w:webHidden/>
          </w:rPr>
          <w:fldChar w:fldCharType="separate"/>
        </w:r>
        <w:r w:rsidR="00FD221A">
          <w:rPr>
            <w:noProof/>
            <w:webHidden/>
          </w:rPr>
          <w:t>105</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73" w:history="1">
        <w:r w:rsidR="00FD221A" w:rsidRPr="005226A6">
          <w:rPr>
            <w:rStyle w:val="Hyperlink"/>
            <w:noProof/>
          </w:rPr>
          <w:t>3.5.5</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Legal Interception</w:t>
        </w:r>
        <w:r w:rsidR="00FD221A">
          <w:rPr>
            <w:noProof/>
            <w:webHidden/>
          </w:rPr>
          <w:tab/>
        </w:r>
        <w:r w:rsidR="00FD221A">
          <w:rPr>
            <w:noProof/>
            <w:webHidden/>
          </w:rPr>
          <w:fldChar w:fldCharType="begin"/>
        </w:r>
        <w:r w:rsidR="00FD221A">
          <w:rPr>
            <w:noProof/>
            <w:webHidden/>
          </w:rPr>
          <w:instrText xml:space="preserve"> PAGEREF _Toc378975273 \h </w:instrText>
        </w:r>
        <w:r w:rsidR="00FD221A">
          <w:rPr>
            <w:noProof/>
            <w:webHidden/>
          </w:rPr>
        </w:r>
        <w:r w:rsidR="00FD221A">
          <w:rPr>
            <w:noProof/>
            <w:webHidden/>
          </w:rPr>
          <w:fldChar w:fldCharType="separate"/>
        </w:r>
        <w:r w:rsidR="00FD221A">
          <w:rPr>
            <w:noProof/>
            <w:webHidden/>
          </w:rPr>
          <w:t>106</w:t>
        </w:r>
        <w:r w:rsidR="00FD221A">
          <w:rPr>
            <w:noProof/>
            <w:webHidden/>
          </w:rPr>
          <w:fldChar w:fldCharType="end"/>
        </w:r>
      </w:hyperlink>
    </w:p>
    <w:p w:rsidR="00FD221A" w:rsidRDefault="00F071EC">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78975274" w:history="1">
        <w:r w:rsidR="00FD221A" w:rsidRPr="005226A6">
          <w:rPr>
            <w:rStyle w:val="Hyperlink"/>
            <w:noProof/>
          </w:rPr>
          <w:t>3.5.6</w:t>
        </w:r>
        <w:r w:rsidR="00FD221A">
          <w:rPr>
            <w:rFonts w:asciiTheme="minorHAnsi" w:eastAsiaTheme="minorEastAsia" w:hAnsiTheme="minorHAnsi" w:cstheme="minorBidi"/>
            <w:smallCaps w:val="0"/>
            <w:noProof/>
            <w:sz w:val="22"/>
            <w:szCs w:val="22"/>
            <w:lang w:val="en-US"/>
          </w:rPr>
          <w:tab/>
        </w:r>
        <w:r w:rsidR="00FD221A" w:rsidRPr="005226A6">
          <w:rPr>
            <w:rStyle w:val="Hyperlink"/>
            <w:noProof/>
          </w:rPr>
          <w:t>Summary of the solutions</w:t>
        </w:r>
        <w:r w:rsidR="00FD221A">
          <w:rPr>
            <w:noProof/>
            <w:webHidden/>
          </w:rPr>
          <w:tab/>
        </w:r>
        <w:r w:rsidR="00FD221A">
          <w:rPr>
            <w:noProof/>
            <w:webHidden/>
          </w:rPr>
          <w:fldChar w:fldCharType="begin"/>
        </w:r>
        <w:r w:rsidR="00FD221A">
          <w:rPr>
            <w:noProof/>
            <w:webHidden/>
          </w:rPr>
          <w:instrText xml:space="preserve"> PAGEREF _Toc378975274 \h </w:instrText>
        </w:r>
        <w:r w:rsidR="00FD221A">
          <w:rPr>
            <w:noProof/>
            <w:webHidden/>
          </w:rPr>
        </w:r>
        <w:r w:rsidR="00FD221A">
          <w:rPr>
            <w:noProof/>
            <w:webHidden/>
          </w:rPr>
          <w:fldChar w:fldCharType="separate"/>
        </w:r>
        <w:r w:rsidR="00FD221A">
          <w:rPr>
            <w:noProof/>
            <w:webHidden/>
          </w:rPr>
          <w:t>106</w:t>
        </w:r>
        <w:r w:rsidR="00FD221A">
          <w:rPr>
            <w:noProof/>
            <w:webHidden/>
          </w:rPr>
          <w:fldChar w:fldCharType="end"/>
        </w:r>
      </w:hyperlink>
    </w:p>
    <w:p w:rsidR="006429FA" w:rsidRPr="0056711C" w:rsidRDefault="002F57AB">
      <w:pPr>
        <w:jc w:val="left"/>
        <w:rPr>
          <w:rFonts w:ascii="Arial" w:hAnsi="Arial" w:cs="Arial"/>
          <w:bCs/>
          <w:caps/>
        </w:rPr>
      </w:pPr>
      <w:r w:rsidRPr="00132010">
        <w:rPr>
          <w:rFonts w:ascii="Arial" w:hAnsi="Arial" w:cs="Arial"/>
          <w:bCs/>
          <w:caps/>
        </w:rPr>
        <w:fldChar w:fldCharType="end"/>
      </w:r>
    </w:p>
    <w:p w:rsidR="005D7243" w:rsidRPr="0056711C" w:rsidRDefault="005D7243" w:rsidP="00F5441B">
      <w:pPr>
        <w:jc w:val="left"/>
        <w:rPr>
          <w:rFonts w:ascii="Arial" w:hAnsi="Arial" w:cs="Arial"/>
          <w:b/>
          <w:bCs/>
          <w:caps/>
        </w:rPr>
      </w:pPr>
    </w:p>
    <w:p w:rsidR="005D7243" w:rsidRPr="00611557" w:rsidRDefault="005D7243" w:rsidP="00F5441B">
      <w:pPr>
        <w:jc w:val="left"/>
        <w:rPr>
          <w:rFonts w:ascii="Arial" w:hAnsi="Arial" w:cs="Arial"/>
        </w:rPr>
      </w:pPr>
    </w:p>
    <w:p w:rsidR="008A5CD4" w:rsidRDefault="008A5CD4">
      <w:pPr>
        <w:jc w:val="left"/>
        <w:rPr>
          <w:rFonts w:ascii="Arial" w:hAnsi="Arial" w:cs="Arial"/>
          <w:b/>
          <w:sz w:val="32"/>
          <w:szCs w:val="32"/>
        </w:rPr>
      </w:pPr>
      <w:r>
        <w:rPr>
          <w:rFonts w:ascii="Arial" w:hAnsi="Arial" w:cs="Arial"/>
          <w:b/>
          <w:sz w:val="32"/>
          <w:szCs w:val="32"/>
        </w:rPr>
        <w:br w:type="page"/>
      </w:r>
    </w:p>
    <w:p w:rsidR="006B60A5" w:rsidRPr="00611557" w:rsidRDefault="006B60A5" w:rsidP="00636F8A">
      <w:pPr>
        <w:pBdr>
          <w:bottom w:val="single" w:sz="4" w:space="1" w:color="F79646"/>
        </w:pBdr>
        <w:spacing w:after="240"/>
        <w:jc w:val="left"/>
        <w:rPr>
          <w:rFonts w:ascii="Arial" w:hAnsi="Arial" w:cs="Arial"/>
          <w:b/>
          <w:sz w:val="32"/>
          <w:szCs w:val="32"/>
        </w:rPr>
      </w:pPr>
      <w:r w:rsidRPr="00611557">
        <w:rPr>
          <w:rFonts w:ascii="Arial" w:hAnsi="Arial" w:cs="Arial"/>
          <w:b/>
          <w:sz w:val="32"/>
          <w:szCs w:val="32"/>
        </w:rPr>
        <w:lastRenderedPageBreak/>
        <w:t>Figures</w:t>
      </w:r>
    </w:p>
    <w:p w:rsidR="000D2705" w:rsidRDefault="002F57AB">
      <w:pPr>
        <w:pStyle w:val="TableofFigures"/>
        <w:tabs>
          <w:tab w:val="right" w:leader="dot" w:pos="9061"/>
        </w:tabs>
        <w:rPr>
          <w:rFonts w:asciiTheme="minorHAnsi" w:eastAsiaTheme="minorEastAsia" w:hAnsiTheme="minorHAnsi" w:cstheme="minorBidi"/>
          <w:noProof/>
          <w:sz w:val="22"/>
          <w:szCs w:val="22"/>
          <w:lang w:val="en-US"/>
        </w:rPr>
      </w:pPr>
      <w:r w:rsidRPr="00132010">
        <w:rPr>
          <w:rStyle w:val="Hyperlink"/>
          <w:rFonts w:eastAsia="MS Mincho"/>
          <w:noProof/>
        </w:rPr>
        <w:fldChar w:fldCharType="begin"/>
      </w:r>
      <w:r w:rsidR="006B60A5" w:rsidRPr="00AF0F07">
        <w:rPr>
          <w:rStyle w:val="Hyperlink"/>
          <w:noProof/>
        </w:rPr>
        <w:instrText xml:space="preserve"> TOC \h \z \c "Figure" </w:instrText>
      </w:r>
      <w:r w:rsidRPr="00132010">
        <w:rPr>
          <w:rStyle w:val="Hyperlink"/>
          <w:rFonts w:eastAsia="MS Mincho"/>
          <w:noProof/>
        </w:rPr>
        <w:fldChar w:fldCharType="separate"/>
      </w:r>
      <w:hyperlink w:anchor="_Toc379143536" w:history="1">
        <w:r w:rsidR="000D2705" w:rsidRPr="006C3348">
          <w:rPr>
            <w:rStyle w:val="Hyperlink"/>
            <w:rFonts w:ascii="Arial" w:hAnsi="Arial" w:cs="Arial"/>
            <w:bCs/>
            <w:noProof/>
          </w:rPr>
          <w:t>Figure 1 – Requirement hierarchy &amp; classification</w:t>
        </w:r>
        <w:r w:rsidR="000D2705">
          <w:rPr>
            <w:noProof/>
            <w:webHidden/>
          </w:rPr>
          <w:tab/>
        </w:r>
        <w:r w:rsidR="000D2705">
          <w:rPr>
            <w:noProof/>
            <w:webHidden/>
          </w:rPr>
          <w:fldChar w:fldCharType="begin"/>
        </w:r>
        <w:r w:rsidR="000D2705">
          <w:rPr>
            <w:noProof/>
            <w:webHidden/>
          </w:rPr>
          <w:instrText xml:space="preserve"> PAGEREF _Toc379143536 \h </w:instrText>
        </w:r>
        <w:r w:rsidR="000D2705">
          <w:rPr>
            <w:noProof/>
            <w:webHidden/>
          </w:rPr>
        </w:r>
        <w:r w:rsidR="000D2705">
          <w:rPr>
            <w:noProof/>
            <w:webHidden/>
          </w:rPr>
          <w:fldChar w:fldCharType="separate"/>
        </w:r>
        <w:r w:rsidR="000D2705">
          <w:rPr>
            <w:noProof/>
            <w:webHidden/>
          </w:rPr>
          <w:t>12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37" w:history="1">
        <w:r w:rsidR="000D2705" w:rsidRPr="006C3348">
          <w:rPr>
            <w:rStyle w:val="Hyperlink"/>
            <w:rFonts w:ascii="Arial" w:hAnsi="Arial" w:cs="Arial"/>
            <w:bCs/>
            <w:noProof/>
          </w:rPr>
          <w:t xml:space="preserve">Figure 2 – </w:t>
        </w:r>
        <w:r w:rsidR="000D2705" w:rsidRPr="006C3348">
          <w:rPr>
            <w:rStyle w:val="Hyperlink"/>
            <w:rFonts w:ascii="Arial" w:hAnsi="Arial" w:cs="Arial"/>
            <w:noProof/>
            <w:lang w:val="en-US"/>
          </w:rPr>
          <w:t>Overview: IP transport for different protocols</w:t>
        </w:r>
        <w:r w:rsidR="000D2705">
          <w:rPr>
            <w:noProof/>
            <w:webHidden/>
          </w:rPr>
          <w:tab/>
        </w:r>
        <w:r w:rsidR="000D2705">
          <w:rPr>
            <w:noProof/>
            <w:webHidden/>
          </w:rPr>
          <w:fldChar w:fldCharType="begin"/>
        </w:r>
        <w:r w:rsidR="000D2705">
          <w:rPr>
            <w:noProof/>
            <w:webHidden/>
          </w:rPr>
          <w:instrText xml:space="preserve"> PAGEREF _Toc379143537 \h </w:instrText>
        </w:r>
        <w:r w:rsidR="000D2705">
          <w:rPr>
            <w:noProof/>
            <w:webHidden/>
          </w:rPr>
        </w:r>
        <w:r w:rsidR="000D2705">
          <w:rPr>
            <w:noProof/>
            <w:webHidden/>
          </w:rPr>
          <w:fldChar w:fldCharType="separate"/>
        </w:r>
        <w:r w:rsidR="000D2705">
          <w:rPr>
            <w:noProof/>
            <w:webHidden/>
          </w:rPr>
          <w:t>19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38" w:history="1">
        <w:r w:rsidR="000D2705" w:rsidRPr="006C3348">
          <w:rPr>
            <w:rStyle w:val="Hyperlink"/>
            <w:rFonts w:ascii="Arial" w:hAnsi="Arial" w:cs="Arial"/>
            <w:bCs/>
            <w:noProof/>
          </w:rPr>
          <w:t xml:space="preserve">Figure 3– </w:t>
        </w:r>
        <w:r w:rsidR="000D2705" w:rsidRPr="006C3348">
          <w:rPr>
            <w:rStyle w:val="Hyperlink"/>
            <w:rFonts w:ascii="Arial" w:hAnsi="Arial" w:cs="Arial"/>
            <w:noProof/>
            <w:lang w:val="en-US"/>
          </w:rPr>
          <w:t>M3UA stack overview</w:t>
        </w:r>
        <w:r w:rsidR="000D2705">
          <w:rPr>
            <w:noProof/>
            <w:webHidden/>
          </w:rPr>
          <w:tab/>
        </w:r>
        <w:r w:rsidR="000D2705">
          <w:rPr>
            <w:noProof/>
            <w:webHidden/>
          </w:rPr>
          <w:fldChar w:fldCharType="begin"/>
        </w:r>
        <w:r w:rsidR="000D2705">
          <w:rPr>
            <w:noProof/>
            <w:webHidden/>
          </w:rPr>
          <w:instrText xml:space="preserve"> PAGEREF _Toc379143538 \h </w:instrText>
        </w:r>
        <w:r w:rsidR="000D2705">
          <w:rPr>
            <w:noProof/>
            <w:webHidden/>
          </w:rPr>
        </w:r>
        <w:r w:rsidR="000D2705">
          <w:rPr>
            <w:noProof/>
            <w:webHidden/>
          </w:rPr>
          <w:fldChar w:fldCharType="separate"/>
        </w:r>
        <w:r w:rsidR="000D2705">
          <w:rPr>
            <w:noProof/>
            <w:webHidden/>
          </w:rPr>
          <w:t>20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39" w:history="1">
        <w:r w:rsidR="000D2705" w:rsidRPr="006C3348">
          <w:rPr>
            <w:rStyle w:val="Hyperlink"/>
            <w:rFonts w:ascii="Arial" w:hAnsi="Arial" w:cs="Arial"/>
            <w:bCs/>
            <w:noProof/>
          </w:rPr>
          <w:t xml:space="preserve">Figure 4 – </w:t>
        </w:r>
        <w:r w:rsidR="000D2705" w:rsidRPr="006C3348">
          <w:rPr>
            <w:rStyle w:val="Hyperlink"/>
            <w:rFonts w:ascii="Arial" w:hAnsi="Arial" w:cs="Arial"/>
            <w:noProof/>
            <w:lang w:val="en-US"/>
          </w:rPr>
          <w:t>the communication between two SIGTRAN M3UA nodes in the OSI layer model</w:t>
        </w:r>
        <w:r w:rsidR="000D2705">
          <w:rPr>
            <w:noProof/>
            <w:webHidden/>
          </w:rPr>
          <w:tab/>
        </w:r>
        <w:r w:rsidR="000D2705">
          <w:rPr>
            <w:noProof/>
            <w:webHidden/>
          </w:rPr>
          <w:fldChar w:fldCharType="begin"/>
        </w:r>
        <w:r w:rsidR="000D2705">
          <w:rPr>
            <w:noProof/>
            <w:webHidden/>
          </w:rPr>
          <w:instrText xml:space="preserve"> PAGEREF _Toc379143539 \h </w:instrText>
        </w:r>
        <w:r w:rsidR="000D2705">
          <w:rPr>
            <w:noProof/>
            <w:webHidden/>
          </w:rPr>
        </w:r>
        <w:r w:rsidR="000D2705">
          <w:rPr>
            <w:noProof/>
            <w:webHidden/>
          </w:rPr>
          <w:fldChar w:fldCharType="separate"/>
        </w:r>
        <w:r w:rsidR="000D2705">
          <w:rPr>
            <w:noProof/>
            <w:webHidden/>
          </w:rPr>
          <w:t>20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0" w:history="1">
        <w:r w:rsidR="000D2705" w:rsidRPr="006C3348">
          <w:rPr>
            <w:rStyle w:val="Hyperlink"/>
            <w:rFonts w:ascii="Arial" w:hAnsi="Arial" w:cs="Arial"/>
            <w:bCs/>
            <w:noProof/>
          </w:rPr>
          <w:t>Figure 5 –</w:t>
        </w:r>
        <w:r w:rsidR="000D2705" w:rsidRPr="006C3348">
          <w:rPr>
            <w:rStyle w:val="Hyperlink"/>
            <w:rFonts w:ascii="Arial" w:hAnsi="Arial" w:cs="Arial"/>
            <w:noProof/>
            <w:lang w:val="en-US"/>
          </w:rPr>
          <w:t xml:space="preserve"> M2PA stack overview</w:t>
        </w:r>
        <w:r w:rsidR="000D2705">
          <w:rPr>
            <w:noProof/>
            <w:webHidden/>
          </w:rPr>
          <w:tab/>
        </w:r>
        <w:r w:rsidR="000D2705">
          <w:rPr>
            <w:noProof/>
            <w:webHidden/>
          </w:rPr>
          <w:fldChar w:fldCharType="begin"/>
        </w:r>
        <w:r w:rsidR="000D2705">
          <w:rPr>
            <w:noProof/>
            <w:webHidden/>
          </w:rPr>
          <w:instrText xml:space="preserve"> PAGEREF _Toc379143540 \h </w:instrText>
        </w:r>
        <w:r w:rsidR="000D2705">
          <w:rPr>
            <w:noProof/>
            <w:webHidden/>
          </w:rPr>
        </w:r>
        <w:r w:rsidR="000D2705">
          <w:rPr>
            <w:noProof/>
            <w:webHidden/>
          </w:rPr>
          <w:fldChar w:fldCharType="separate"/>
        </w:r>
        <w:r w:rsidR="000D2705">
          <w:rPr>
            <w:noProof/>
            <w:webHidden/>
          </w:rPr>
          <w:t>21</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1" w:history="1">
        <w:r w:rsidR="000D2705" w:rsidRPr="006C3348">
          <w:rPr>
            <w:rStyle w:val="Hyperlink"/>
            <w:rFonts w:ascii="Arial" w:hAnsi="Arial" w:cs="Arial"/>
            <w:bCs/>
            <w:noProof/>
          </w:rPr>
          <w:t>Figure 6 –</w:t>
        </w:r>
        <w:r w:rsidR="000D2705" w:rsidRPr="006C3348">
          <w:rPr>
            <w:rStyle w:val="Hyperlink"/>
            <w:rFonts w:ascii="Arial" w:hAnsi="Arial" w:cs="Arial"/>
            <w:noProof/>
            <w:lang w:val="en-US"/>
          </w:rPr>
          <w:t xml:space="preserve"> The Communication between two SIGTRAN / M2PA nodes in the OSI layer model</w:t>
        </w:r>
        <w:r w:rsidR="000D2705">
          <w:rPr>
            <w:noProof/>
            <w:webHidden/>
          </w:rPr>
          <w:tab/>
        </w:r>
        <w:r w:rsidR="000D2705">
          <w:rPr>
            <w:noProof/>
            <w:webHidden/>
          </w:rPr>
          <w:fldChar w:fldCharType="begin"/>
        </w:r>
        <w:r w:rsidR="000D2705">
          <w:rPr>
            <w:noProof/>
            <w:webHidden/>
          </w:rPr>
          <w:instrText xml:space="preserve"> PAGEREF _Toc379143541 \h </w:instrText>
        </w:r>
        <w:r w:rsidR="000D2705">
          <w:rPr>
            <w:noProof/>
            <w:webHidden/>
          </w:rPr>
        </w:r>
        <w:r w:rsidR="000D2705">
          <w:rPr>
            <w:noProof/>
            <w:webHidden/>
          </w:rPr>
          <w:fldChar w:fldCharType="separate"/>
        </w:r>
        <w:r w:rsidR="000D2705">
          <w:rPr>
            <w:noProof/>
            <w:webHidden/>
          </w:rPr>
          <w:t>21</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2" w:history="1">
        <w:r w:rsidR="000D2705" w:rsidRPr="006C3348">
          <w:rPr>
            <w:rStyle w:val="Hyperlink"/>
            <w:rFonts w:ascii="Arial" w:hAnsi="Arial" w:cs="Arial"/>
            <w:bCs/>
            <w:noProof/>
          </w:rPr>
          <w:t>Figure 7 – SCTP Multihoming (IP) – option 1</w:t>
        </w:r>
        <w:r w:rsidR="000D2705">
          <w:rPr>
            <w:noProof/>
            <w:webHidden/>
          </w:rPr>
          <w:tab/>
        </w:r>
        <w:r w:rsidR="000D2705">
          <w:rPr>
            <w:noProof/>
            <w:webHidden/>
          </w:rPr>
          <w:fldChar w:fldCharType="begin"/>
        </w:r>
        <w:r w:rsidR="000D2705">
          <w:rPr>
            <w:noProof/>
            <w:webHidden/>
          </w:rPr>
          <w:instrText xml:space="preserve"> PAGEREF _Toc379143542 \h </w:instrText>
        </w:r>
        <w:r w:rsidR="000D2705">
          <w:rPr>
            <w:noProof/>
            <w:webHidden/>
          </w:rPr>
        </w:r>
        <w:r w:rsidR="000D2705">
          <w:rPr>
            <w:noProof/>
            <w:webHidden/>
          </w:rPr>
          <w:fldChar w:fldCharType="separate"/>
        </w:r>
        <w:r w:rsidR="000D2705">
          <w:rPr>
            <w:noProof/>
            <w:webHidden/>
          </w:rPr>
          <w:t>22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3" w:history="1">
        <w:r w:rsidR="000D2705" w:rsidRPr="006C3348">
          <w:rPr>
            <w:rStyle w:val="Hyperlink"/>
            <w:rFonts w:ascii="Arial" w:hAnsi="Arial" w:cs="Arial"/>
            <w:bCs/>
            <w:noProof/>
          </w:rPr>
          <w:t>Figure 8 – SCTP Multihoming (SPC) – option 1</w:t>
        </w:r>
        <w:r w:rsidR="000D2705">
          <w:rPr>
            <w:noProof/>
            <w:webHidden/>
          </w:rPr>
          <w:tab/>
        </w:r>
        <w:r w:rsidR="000D2705">
          <w:rPr>
            <w:noProof/>
            <w:webHidden/>
          </w:rPr>
          <w:fldChar w:fldCharType="begin"/>
        </w:r>
        <w:r w:rsidR="000D2705">
          <w:rPr>
            <w:noProof/>
            <w:webHidden/>
          </w:rPr>
          <w:instrText xml:space="preserve"> PAGEREF _Toc379143543 \h </w:instrText>
        </w:r>
        <w:r w:rsidR="000D2705">
          <w:rPr>
            <w:noProof/>
            <w:webHidden/>
          </w:rPr>
        </w:r>
        <w:r w:rsidR="000D2705">
          <w:rPr>
            <w:noProof/>
            <w:webHidden/>
          </w:rPr>
          <w:fldChar w:fldCharType="separate"/>
        </w:r>
        <w:r w:rsidR="000D2705">
          <w:rPr>
            <w:noProof/>
            <w:webHidden/>
          </w:rPr>
          <w:t>22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4" w:history="1">
        <w:r w:rsidR="000D2705" w:rsidRPr="006C3348">
          <w:rPr>
            <w:rStyle w:val="Hyperlink"/>
            <w:rFonts w:ascii="Arial" w:hAnsi="Arial" w:cs="Arial"/>
            <w:bCs/>
            <w:noProof/>
          </w:rPr>
          <w:t>Figure 9 – SCTP Multihoming (IP) – option 2</w:t>
        </w:r>
        <w:r w:rsidR="000D2705">
          <w:rPr>
            <w:noProof/>
            <w:webHidden/>
          </w:rPr>
          <w:tab/>
        </w:r>
        <w:r w:rsidR="000D2705">
          <w:rPr>
            <w:noProof/>
            <w:webHidden/>
          </w:rPr>
          <w:fldChar w:fldCharType="begin"/>
        </w:r>
        <w:r w:rsidR="000D2705">
          <w:rPr>
            <w:noProof/>
            <w:webHidden/>
          </w:rPr>
          <w:instrText xml:space="preserve"> PAGEREF _Toc379143544 \h </w:instrText>
        </w:r>
        <w:r w:rsidR="000D2705">
          <w:rPr>
            <w:noProof/>
            <w:webHidden/>
          </w:rPr>
        </w:r>
        <w:r w:rsidR="000D2705">
          <w:rPr>
            <w:noProof/>
            <w:webHidden/>
          </w:rPr>
          <w:fldChar w:fldCharType="separate"/>
        </w:r>
        <w:r w:rsidR="000D2705">
          <w:rPr>
            <w:noProof/>
            <w:webHidden/>
          </w:rPr>
          <w:t>23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5" w:history="1">
        <w:r w:rsidR="000D2705" w:rsidRPr="006C3348">
          <w:rPr>
            <w:rStyle w:val="Hyperlink"/>
            <w:rFonts w:ascii="Arial" w:hAnsi="Arial" w:cs="Arial"/>
            <w:bCs/>
            <w:noProof/>
          </w:rPr>
          <w:t>Figure 10 – SCTP Multihoming (SPC) – option 2</w:t>
        </w:r>
        <w:r w:rsidR="000D2705">
          <w:rPr>
            <w:noProof/>
            <w:webHidden/>
          </w:rPr>
          <w:tab/>
        </w:r>
        <w:r w:rsidR="000D2705">
          <w:rPr>
            <w:noProof/>
            <w:webHidden/>
          </w:rPr>
          <w:fldChar w:fldCharType="begin"/>
        </w:r>
        <w:r w:rsidR="000D2705">
          <w:rPr>
            <w:noProof/>
            <w:webHidden/>
          </w:rPr>
          <w:instrText xml:space="preserve"> PAGEREF _Toc379143545 \h </w:instrText>
        </w:r>
        <w:r w:rsidR="000D2705">
          <w:rPr>
            <w:noProof/>
            <w:webHidden/>
          </w:rPr>
        </w:r>
        <w:r w:rsidR="000D2705">
          <w:rPr>
            <w:noProof/>
            <w:webHidden/>
          </w:rPr>
          <w:fldChar w:fldCharType="separate"/>
        </w:r>
        <w:r w:rsidR="000D2705">
          <w:rPr>
            <w:noProof/>
            <w:webHidden/>
          </w:rPr>
          <w:t>23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6" w:history="1">
        <w:r w:rsidR="000D2705" w:rsidRPr="006C3348">
          <w:rPr>
            <w:rStyle w:val="Hyperlink"/>
            <w:rFonts w:ascii="Arial" w:hAnsi="Arial" w:cs="Arial"/>
            <w:bCs/>
            <w:noProof/>
          </w:rPr>
          <w:t>Figure 11 – SCTP Multihoming (IP) – option 3</w:t>
        </w:r>
        <w:r w:rsidR="000D2705">
          <w:rPr>
            <w:noProof/>
            <w:webHidden/>
          </w:rPr>
          <w:tab/>
        </w:r>
        <w:r w:rsidR="000D2705">
          <w:rPr>
            <w:noProof/>
            <w:webHidden/>
          </w:rPr>
          <w:fldChar w:fldCharType="begin"/>
        </w:r>
        <w:r w:rsidR="000D2705">
          <w:rPr>
            <w:noProof/>
            <w:webHidden/>
          </w:rPr>
          <w:instrText xml:space="preserve"> PAGEREF _Toc379143546 \h </w:instrText>
        </w:r>
        <w:r w:rsidR="000D2705">
          <w:rPr>
            <w:noProof/>
            <w:webHidden/>
          </w:rPr>
        </w:r>
        <w:r w:rsidR="000D2705">
          <w:rPr>
            <w:noProof/>
            <w:webHidden/>
          </w:rPr>
          <w:fldChar w:fldCharType="separate"/>
        </w:r>
        <w:r w:rsidR="000D2705">
          <w:rPr>
            <w:noProof/>
            <w:webHidden/>
          </w:rPr>
          <w:t>23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7" w:history="1">
        <w:r w:rsidR="000D2705" w:rsidRPr="006C3348">
          <w:rPr>
            <w:rStyle w:val="Hyperlink"/>
            <w:rFonts w:ascii="Arial" w:hAnsi="Arial" w:cs="Arial"/>
            <w:bCs/>
            <w:noProof/>
          </w:rPr>
          <w:t>Figure 12 – SCTP Multihoming (SPC) – option 3</w:t>
        </w:r>
        <w:r w:rsidR="000D2705">
          <w:rPr>
            <w:noProof/>
            <w:webHidden/>
          </w:rPr>
          <w:tab/>
        </w:r>
        <w:r w:rsidR="000D2705">
          <w:rPr>
            <w:noProof/>
            <w:webHidden/>
          </w:rPr>
          <w:fldChar w:fldCharType="begin"/>
        </w:r>
        <w:r w:rsidR="000D2705">
          <w:rPr>
            <w:noProof/>
            <w:webHidden/>
          </w:rPr>
          <w:instrText xml:space="preserve"> PAGEREF _Toc379143547 \h </w:instrText>
        </w:r>
        <w:r w:rsidR="000D2705">
          <w:rPr>
            <w:noProof/>
            <w:webHidden/>
          </w:rPr>
        </w:r>
        <w:r w:rsidR="000D2705">
          <w:rPr>
            <w:noProof/>
            <w:webHidden/>
          </w:rPr>
          <w:fldChar w:fldCharType="separate"/>
        </w:r>
        <w:r w:rsidR="000D2705">
          <w:rPr>
            <w:noProof/>
            <w:webHidden/>
          </w:rPr>
          <w:t>24</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8" w:history="1">
        <w:r w:rsidR="000D2705" w:rsidRPr="006C3348">
          <w:rPr>
            <w:rStyle w:val="Hyperlink"/>
            <w:rFonts w:ascii="Arial" w:hAnsi="Arial" w:cs="Arial"/>
            <w:bCs/>
            <w:noProof/>
          </w:rPr>
          <w:t>Figure 13 – Single IMSI interface definition</w:t>
        </w:r>
        <w:r w:rsidR="000D2705">
          <w:rPr>
            <w:noProof/>
            <w:webHidden/>
          </w:rPr>
          <w:tab/>
        </w:r>
        <w:r w:rsidR="000D2705">
          <w:rPr>
            <w:noProof/>
            <w:webHidden/>
          </w:rPr>
          <w:fldChar w:fldCharType="begin"/>
        </w:r>
        <w:r w:rsidR="000D2705">
          <w:rPr>
            <w:noProof/>
            <w:webHidden/>
          </w:rPr>
          <w:instrText xml:space="preserve"> PAGEREF _Toc379143548 \h </w:instrText>
        </w:r>
        <w:r w:rsidR="000D2705">
          <w:rPr>
            <w:noProof/>
            <w:webHidden/>
          </w:rPr>
        </w:r>
        <w:r w:rsidR="000D2705">
          <w:rPr>
            <w:noProof/>
            <w:webHidden/>
          </w:rPr>
          <w:fldChar w:fldCharType="separate"/>
        </w:r>
        <w:r w:rsidR="000D2705">
          <w:rPr>
            <w:noProof/>
            <w:webHidden/>
          </w:rPr>
          <w:t>25</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49" w:history="1">
        <w:r w:rsidR="000D2705" w:rsidRPr="006C3348">
          <w:rPr>
            <w:rStyle w:val="Hyperlink"/>
            <w:rFonts w:ascii="Arial" w:hAnsi="Arial" w:cs="Arial"/>
            <w:bCs/>
            <w:noProof/>
          </w:rPr>
          <w:t>Figure 14 – Generic rules for function mapping</w:t>
        </w:r>
        <w:r w:rsidR="000D2705">
          <w:rPr>
            <w:noProof/>
            <w:webHidden/>
          </w:rPr>
          <w:tab/>
        </w:r>
        <w:r w:rsidR="000D2705">
          <w:rPr>
            <w:noProof/>
            <w:webHidden/>
          </w:rPr>
          <w:fldChar w:fldCharType="begin"/>
        </w:r>
        <w:r w:rsidR="000D2705">
          <w:rPr>
            <w:noProof/>
            <w:webHidden/>
          </w:rPr>
          <w:instrText xml:space="preserve"> PAGEREF _Toc379143549 \h </w:instrText>
        </w:r>
        <w:r w:rsidR="000D2705">
          <w:rPr>
            <w:noProof/>
            <w:webHidden/>
          </w:rPr>
        </w:r>
        <w:r w:rsidR="000D2705">
          <w:rPr>
            <w:noProof/>
            <w:webHidden/>
          </w:rPr>
          <w:fldChar w:fldCharType="separate"/>
        </w:r>
        <w:r w:rsidR="000D2705">
          <w:rPr>
            <w:noProof/>
            <w:webHidden/>
          </w:rPr>
          <w:t>26</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0" w:history="1">
        <w:r w:rsidR="000D2705" w:rsidRPr="006C3348">
          <w:rPr>
            <w:rStyle w:val="Hyperlink"/>
            <w:rFonts w:ascii="Arial" w:hAnsi="Arial" w:cs="Arial"/>
            <w:bCs/>
            <w:noProof/>
          </w:rPr>
          <w:t>Figure 15 – Voice / CAMEL architecture and associated functions</w:t>
        </w:r>
        <w:r w:rsidR="000D2705">
          <w:rPr>
            <w:noProof/>
            <w:webHidden/>
          </w:rPr>
          <w:tab/>
        </w:r>
        <w:r w:rsidR="000D2705">
          <w:rPr>
            <w:noProof/>
            <w:webHidden/>
          </w:rPr>
          <w:fldChar w:fldCharType="begin"/>
        </w:r>
        <w:r w:rsidR="000D2705">
          <w:rPr>
            <w:noProof/>
            <w:webHidden/>
          </w:rPr>
          <w:instrText xml:space="preserve"> PAGEREF _Toc379143550 \h </w:instrText>
        </w:r>
        <w:r w:rsidR="000D2705">
          <w:rPr>
            <w:noProof/>
            <w:webHidden/>
          </w:rPr>
        </w:r>
        <w:r w:rsidR="000D2705">
          <w:rPr>
            <w:noProof/>
            <w:webHidden/>
          </w:rPr>
          <w:fldChar w:fldCharType="separate"/>
        </w:r>
        <w:r w:rsidR="000D2705">
          <w:rPr>
            <w:noProof/>
            <w:webHidden/>
          </w:rPr>
          <w:t>27</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1" w:history="1">
        <w:r w:rsidR="000D2705" w:rsidRPr="006C3348">
          <w:rPr>
            <w:rStyle w:val="Hyperlink"/>
            <w:rFonts w:ascii="Arial" w:hAnsi="Arial" w:cs="Arial"/>
            <w:bCs/>
            <w:noProof/>
          </w:rPr>
          <w:t>Figure 16 – Sequence diagram for SCCP level relay of CAMEL operations (option 1)</w:t>
        </w:r>
        <w:r w:rsidR="000D2705">
          <w:rPr>
            <w:noProof/>
            <w:webHidden/>
          </w:rPr>
          <w:tab/>
        </w:r>
        <w:r w:rsidR="000D2705">
          <w:rPr>
            <w:noProof/>
            <w:webHidden/>
          </w:rPr>
          <w:fldChar w:fldCharType="begin"/>
        </w:r>
        <w:r w:rsidR="000D2705">
          <w:rPr>
            <w:noProof/>
            <w:webHidden/>
          </w:rPr>
          <w:instrText xml:space="preserve"> PAGEREF _Toc379143551 \h </w:instrText>
        </w:r>
        <w:r w:rsidR="000D2705">
          <w:rPr>
            <w:noProof/>
            <w:webHidden/>
          </w:rPr>
        </w:r>
        <w:r w:rsidR="000D2705">
          <w:rPr>
            <w:noProof/>
            <w:webHidden/>
          </w:rPr>
          <w:fldChar w:fldCharType="separate"/>
        </w:r>
        <w:r w:rsidR="000D2705">
          <w:rPr>
            <w:noProof/>
            <w:webHidden/>
          </w:rPr>
          <w:t>29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2" w:history="1">
        <w:r w:rsidR="000D2705" w:rsidRPr="006C3348">
          <w:rPr>
            <w:rStyle w:val="Hyperlink"/>
            <w:rFonts w:ascii="Arial" w:hAnsi="Arial" w:cs="Arial"/>
            <w:bCs/>
            <w:noProof/>
          </w:rPr>
          <w:t>Figure 17 – Sequence diagram for MO call handling with separate CAMEL dialogues</w:t>
        </w:r>
        <w:r w:rsidR="000D2705">
          <w:rPr>
            <w:noProof/>
            <w:webHidden/>
          </w:rPr>
          <w:tab/>
        </w:r>
        <w:r w:rsidR="000D2705">
          <w:rPr>
            <w:noProof/>
            <w:webHidden/>
          </w:rPr>
          <w:fldChar w:fldCharType="begin"/>
        </w:r>
        <w:r w:rsidR="000D2705">
          <w:rPr>
            <w:noProof/>
            <w:webHidden/>
          </w:rPr>
          <w:instrText xml:space="preserve"> PAGEREF _Toc379143552 \h </w:instrText>
        </w:r>
        <w:r w:rsidR="000D2705">
          <w:rPr>
            <w:noProof/>
            <w:webHidden/>
          </w:rPr>
        </w:r>
        <w:r w:rsidR="000D2705">
          <w:rPr>
            <w:noProof/>
            <w:webHidden/>
          </w:rPr>
          <w:fldChar w:fldCharType="separate"/>
        </w:r>
        <w:r w:rsidR="000D2705">
          <w:rPr>
            <w:noProof/>
            <w:webHidden/>
          </w:rPr>
          <w:t>30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3" w:history="1">
        <w:r w:rsidR="000D2705" w:rsidRPr="006C3348">
          <w:rPr>
            <w:rStyle w:val="Hyperlink"/>
            <w:rFonts w:ascii="Arial" w:hAnsi="Arial" w:cs="Arial"/>
            <w:bCs/>
            <w:noProof/>
          </w:rPr>
          <w:t xml:space="preserve">Figure 18 </w:t>
        </w:r>
        <w:r w:rsidR="000D2705" w:rsidRPr="006C3348">
          <w:rPr>
            <w:rStyle w:val="Hyperlink"/>
            <w:rFonts w:ascii="Arial" w:hAnsi="Arial" w:cs="Arial"/>
            <w:bCs/>
            <w:noProof/>
            <w:lang w:val="en-US"/>
          </w:rPr>
          <w:t xml:space="preserve">– </w:t>
        </w:r>
        <w:r w:rsidR="000D2705" w:rsidRPr="006C3348">
          <w:rPr>
            <w:rStyle w:val="Hyperlink"/>
            <w:rFonts w:ascii="Arial" w:hAnsi="Arial" w:cs="Arial"/>
            <w:bCs/>
            <w:noProof/>
          </w:rPr>
          <w:t>Sequence diagram for MT call handling with separate CAMEL dialogues</w:t>
        </w:r>
        <w:r w:rsidR="000D2705">
          <w:rPr>
            <w:noProof/>
            <w:webHidden/>
          </w:rPr>
          <w:tab/>
        </w:r>
        <w:r w:rsidR="000D2705">
          <w:rPr>
            <w:noProof/>
            <w:webHidden/>
          </w:rPr>
          <w:fldChar w:fldCharType="begin"/>
        </w:r>
        <w:r w:rsidR="000D2705">
          <w:rPr>
            <w:noProof/>
            <w:webHidden/>
          </w:rPr>
          <w:instrText xml:space="preserve"> PAGEREF _Toc379143553 \h </w:instrText>
        </w:r>
        <w:r w:rsidR="000D2705">
          <w:rPr>
            <w:noProof/>
            <w:webHidden/>
          </w:rPr>
        </w:r>
        <w:r w:rsidR="000D2705">
          <w:rPr>
            <w:noProof/>
            <w:webHidden/>
          </w:rPr>
          <w:fldChar w:fldCharType="separate"/>
        </w:r>
        <w:r w:rsidR="000D2705">
          <w:rPr>
            <w:noProof/>
            <w:webHidden/>
          </w:rPr>
          <w:t>32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4" w:history="1">
        <w:r w:rsidR="000D2705" w:rsidRPr="006C3348">
          <w:rPr>
            <w:rStyle w:val="Hyperlink"/>
            <w:rFonts w:ascii="Arial" w:hAnsi="Arial" w:cs="Arial"/>
            <w:bCs/>
            <w:noProof/>
          </w:rPr>
          <w:t xml:space="preserve">Figure 19 </w:t>
        </w:r>
        <w:r w:rsidR="000D2705" w:rsidRPr="006C3348">
          <w:rPr>
            <w:rStyle w:val="Hyperlink"/>
            <w:rFonts w:ascii="Arial" w:hAnsi="Arial" w:cs="Arial"/>
            <w:bCs/>
            <w:noProof/>
            <w:lang w:val="en-US"/>
          </w:rPr>
          <w:t xml:space="preserve">– </w:t>
        </w:r>
        <w:r w:rsidR="000D2705" w:rsidRPr="006C3348">
          <w:rPr>
            <w:rStyle w:val="Hyperlink"/>
            <w:rFonts w:ascii="Arial" w:hAnsi="Arial" w:cs="Arial"/>
            <w:bCs/>
            <w:noProof/>
          </w:rPr>
          <w:t>Sequence diagram for Anti trombone solution</w:t>
        </w:r>
        <w:r w:rsidR="000D2705">
          <w:rPr>
            <w:noProof/>
            <w:webHidden/>
          </w:rPr>
          <w:tab/>
        </w:r>
        <w:r w:rsidR="000D2705">
          <w:rPr>
            <w:noProof/>
            <w:webHidden/>
          </w:rPr>
          <w:fldChar w:fldCharType="begin"/>
        </w:r>
        <w:r w:rsidR="000D2705">
          <w:rPr>
            <w:noProof/>
            <w:webHidden/>
          </w:rPr>
          <w:instrText xml:space="preserve"> PAGEREF _Toc379143554 \h </w:instrText>
        </w:r>
        <w:r w:rsidR="000D2705">
          <w:rPr>
            <w:noProof/>
            <w:webHidden/>
          </w:rPr>
        </w:r>
        <w:r w:rsidR="000D2705">
          <w:rPr>
            <w:noProof/>
            <w:webHidden/>
          </w:rPr>
          <w:fldChar w:fldCharType="separate"/>
        </w:r>
        <w:r w:rsidR="000D2705">
          <w:rPr>
            <w:noProof/>
            <w:webHidden/>
          </w:rPr>
          <w:t>33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5" w:history="1">
        <w:r w:rsidR="000D2705" w:rsidRPr="006C3348">
          <w:rPr>
            <w:rStyle w:val="Hyperlink"/>
            <w:rFonts w:ascii="Arial" w:hAnsi="Arial" w:cs="Arial"/>
            <w:bCs/>
            <w:noProof/>
          </w:rPr>
          <w:t>Figure 20 – SMS architecture and associated functions</w:t>
        </w:r>
        <w:r w:rsidR="000D2705">
          <w:rPr>
            <w:noProof/>
            <w:webHidden/>
          </w:rPr>
          <w:tab/>
        </w:r>
        <w:r w:rsidR="000D2705">
          <w:rPr>
            <w:noProof/>
            <w:webHidden/>
          </w:rPr>
          <w:fldChar w:fldCharType="begin"/>
        </w:r>
        <w:r w:rsidR="000D2705">
          <w:rPr>
            <w:noProof/>
            <w:webHidden/>
          </w:rPr>
          <w:instrText xml:space="preserve"> PAGEREF _Toc379143555 \h </w:instrText>
        </w:r>
        <w:r w:rsidR="000D2705">
          <w:rPr>
            <w:noProof/>
            <w:webHidden/>
          </w:rPr>
        </w:r>
        <w:r w:rsidR="000D2705">
          <w:rPr>
            <w:noProof/>
            <w:webHidden/>
          </w:rPr>
          <w:fldChar w:fldCharType="separate"/>
        </w:r>
        <w:r w:rsidR="000D2705">
          <w:rPr>
            <w:noProof/>
            <w:webHidden/>
          </w:rPr>
          <w:t>37</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6" w:history="1">
        <w:r w:rsidR="000D2705" w:rsidRPr="006C3348">
          <w:rPr>
            <w:rStyle w:val="Hyperlink"/>
            <w:rFonts w:ascii="Arial" w:hAnsi="Arial" w:cs="Arial"/>
            <w:bCs/>
            <w:noProof/>
          </w:rPr>
          <w:t>Figure 21 – Generic SMS interception mechanism for online charging</w:t>
        </w:r>
        <w:r w:rsidR="000D2705">
          <w:rPr>
            <w:noProof/>
            <w:webHidden/>
          </w:rPr>
          <w:tab/>
        </w:r>
        <w:r w:rsidR="000D2705">
          <w:rPr>
            <w:noProof/>
            <w:webHidden/>
          </w:rPr>
          <w:fldChar w:fldCharType="begin"/>
        </w:r>
        <w:r w:rsidR="000D2705">
          <w:rPr>
            <w:noProof/>
            <w:webHidden/>
          </w:rPr>
          <w:instrText xml:space="preserve"> PAGEREF _Toc379143556 \h </w:instrText>
        </w:r>
        <w:r w:rsidR="000D2705">
          <w:rPr>
            <w:noProof/>
            <w:webHidden/>
          </w:rPr>
        </w:r>
        <w:r w:rsidR="000D2705">
          <w:rPr>
            <w:noProof/>
            <w:webHidden/>
          </w:rPr>
          <w:fldChar w:fldCharType="separate"/>
        </w:r>
        <w:r w:rsidR="000D2705">
          <w:rPr>
            <w:noProof/>
            <w:webHidden/>
          </w:rPr>
          <w:t>37</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7" w:history="1">
        <w:r w:rsidR="000D2705" w:rsidRPr="006C3348">
          <w:rPr>
            <w:rStyle w:val="Hyperlink"/>
            <w:rFonts w:ascii="Arial" w:hAnsi="Arial" w:cs="Arial"/>
            <w:bCs/>
            <w:noProof/>
          </w:rPr>
          <w:t>Figure 22 – SMS control over CAMEL (existing roaming agreement)</w:t>
        </w:r>
        <w:r w:rsidR="000D2705">
          <w:rPr>
            <w:noProof/>
            <w:webHidden/>
          </w:rPr>
          <w:tab/>
        </w:r>
        <w:r w:rsidR="000D2705">
          <w:rPr>
            <w:noProof/>
            <w:webHidden/>
          </w:rPr>
          <w:fldChar w:fldCharType="begin"/>
        </w:r>
        <w:r w:rsidR="000D2705">
          <w:rPr>
            <w:noProof/>
            <w:webHidden/>
          </w:rPr>
          <w:instrText xml:space="preserve"> PAGEREF _Toc379143557 \h </w:instrText>
        </w:r>
        <w:r w:rsidR="000D2705">
          <w:rPr>
            <w:noProof/>
            <w:webHidden/>
          </w:rPr>
        </w:r>
        <w:r w:rsidR="000D2705">
          <w:rPr>
            <w:noProof/>
            <w:webHidden/>
          </w:rPr>
          <w:fldChar w:fldCharType="separate"/>
        </w:r>
        <w:r w:rsidR="000D2705">
          <w:rPr>
            <w:noProof/>
            <w:webHidden/>
          </w:rPr>
          <w:t>39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8" w:history="1">
        <w:r w:rsidR="000D2705" w:rsidRPr="006C3348">
          <w:rPr>
            <w:rStyle w:val="Hyperlink"/>
            <w:rFonts w:ascii="Arial" w:hAnsi="Arial" w:cs="Arial"/>
            <w:bCs/>
            <w:noProof/>
          </w:rPr>
          <w:t>Figure 23 – SMS control over CAMEL (MAP intercept)</w:t>
        </w:r>
        <w:r w:rsidR="000D2705">
          <w:rPr>
            <w:noProof/>
            <w:webHidden/>
          </w:rPr>
          <w:tab/>
        </w:r>
        <w:r w:rsidR="000D2705">
          <w:rPr>
            <w:noProof/>
            <w:webHidden/>
          </w:rPr>
          <w:fldChar w:fldCharType="begin"/>
        </w:r>
        <w:r w:rsidR="000D2705">
          <w:rPr>
            <w:noProof/>
            <w:webHidden/>
          </w:rPr>
          <w:instrText xml:space="preserve"> PAGEREF _Toc379143558 \h </w:instrText>
        </w:r>
        <w:r w:rsidR="000D2705">
          <w:rPr>
            <w:noProof/>
            <w:webHidden/>
          </w:rPr>
        </w:r>
        <w:r w:rsidR="000D2705">
          <w:rPr>
            <w:noProof/>
            <w:webHidden/>
          </w:rPr>
          <w:fldChar w:fldCharType="separate"/>
        </w:r>
        <w:r w:rsidR="000D2705">
          <w:rPr>
            <w:noProof/>
            <w:webHidden/>
          </w:rPr>
          <w:t>40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59" w:history="1">
        <w:r w:rsidR="000D2705" w:rsidRPr="006C3348">
          <w:rPr>
            <w:rStyle w:val="Hyperlink"/>
            <w:rFonts w:ascii="Arial" w:hAnsi="Arial" w:cs="Arial"/>
            <w:bCs/>
            <w:noProof/>
          </w:rPr>
          <w:t>Figure 24 – SMS control over Diameter (MAP intercept and IEC mode)</w:t>
        </w:r>
        <w:r w:rsidR="000D2705">
          <w:rPr>
            <w:noProof/>
            <w:webHidden/>
          </w:rPr>
          <w:tab/>
        </w:r>
        <w:r w:rsidR="000D2705">
          <w:rPr>
            <w:noProof/>
            <w:webHidden/>
          </w:rPr>
          <w:fldChar w:fldCharType="begin"/>
        </w:r>
        <w:r w:rsidR="000D2705">
          <w:rPr>
            <w:noProof/>
            <w:webHidden/>
          </w:rPr>
          <w:instrText xml:space="preserve"> PAGEREF _Toc379143559 \h </w:instrText>
        </w:r>
        <w:r w:rsidR="000D2705">
          <w:rPr>
            <w:noProof/>
            <w:webHidden/>
          </w:rPr>
        </w:r>
        <w:r w:rsidR="000D2705">
          <w:rPr>
            <w:noProof/>
            <w:webHidden/>
          </w:rPr>
          <w:fldChar w:fldCharType="separate"/>
        </w:r>
        <w:r w:rsidR="000D2705">
          <w:rPr>
            <w:noProof/>
            <w:webHidden/>
          </w:rPr>
          <w:t>42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0" w:history="1">
        <w:r w:rsidR="000D2705" w:rsidRPr="006C3348">
          <w:rPr>
            <w:rStyle w:val="Hyperlink"/>
            <w:rFonts w:ascii="Arial" w:hAnsi="Arial" w:cs="Arial"/>
            <w:bCs/>
            <w:noProof/>
          </w:rPr>
          <w:t>Figure 25 – SMS control over Diameter (MAP intercept and ECUR mode)</w:t>
        </w:r>
        <w:r w:rsidR="000D2705">
          <w:rPr>
            <w:noProof/>
            <w:webHidden/>
          </w:rPr>
          <w:tab/>
        </w:r>
        <w:r w:rsidR="000D2705">
          <w:rPr>
            <w:noProof/>
            <w:webHidden/>
          </w:rPr>
          <w:fldChar w:fldCharType="begin"/>
        </w:r>
        <w:r w:rsidR="000D2705">
          <w:rPr>
            <w:noProof/>
            <w:webHidden/>
          </w:rPr>
          <w:instrText xml:space="preserve"> PAGEREF _Toc379143560 \h </w:instrText>
        </w:r>
        <w:r w:rsidR="000D2705">
          <w:rPr>
            <w:noProof/>
            <w:webHidden/>
          </w:rPr>
        </w:r>
        <w:r w:rsidR="000D2705">
          <w:rPr>
            <w:noProof/>
            <w:webHidden/>
          </w:rPr>
          <w:fldChar w:fldCharType="separate"/>
        </w:r>
        <w:r w:rsidR="000D2705">
          <w:rPr>
            <w:noProof/>
            <w:webHidden/>
          </w:rPr>
          <w:t>43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1" w:history="1">
        <w:r w:rsidR="000D2705" w:rsidRPr="006C3348">
          <w:rPr>
            <w:rStyle w:val="Hyperlink"/>
            <w:rFonts w:ascii="Arial" w:hAnsi="Arial"/>
            <w:bCs/>
            <w:noProof/>
          </w:rPr>
          <w:t>Figure 26 – Data architecture and associated functions</w:t>
        </w:r>
        <w:r w:rsidR="000D2705">
          <w:rPr>
            <w:noProof/>
            <w:webHidden/>
          </w:rPr>
          <w:tab/>
        </w:r>
        <w:r w:rsidR="000D2705">
          <w:rPr>
            <w:noProof/>
            <w:webHidden/>
          </w:rPr>
          <w:fldChar w:fldCharType="begin"/>
        </w:r>
        <w:r w:rsidR="000D2705">
          <w:rPr>
            <w:noProof/>
            <w:webHidden/>
          </w:rPr>
          <w:instrText xml:space="preserve"> PAGEREF _Toc379143561 \h </w:instrText>
        </w:r>
        <w:r w:rsidR="000D2705">
          <w:rPr>
            <w:noProof/>
            <w:webHidden/>
          </w:rPr>
        </w:r>
        <w:r w:rsidR="000D2705">
          <w:rPr>
            <w:noProof/>
            <w:webHidden/>
          </w:rPr>
          <w:fldChar w:fldCharType="separate"/>
        </w:r>
        <w:r w:rsidR="000D2705">
          <w:rPr>
            <w:noProof/>
            <w:webHidden/>
          </w:rPr>
          <w:t>50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2" w:history="1">
        <w:r w:rsidR="000D2705" w:rsidRPr="006C3348">
          <w:rPr>
            <w:rStyle w:val="Hyperlink"/>
            <w:rFonts w:ascii="Arial" w:hAnsi="Arial"/>
            <w:bCs/>
            <w:noProof/>
          </w:rPr>
          <w:t>Figure 27 – MMS architecture and associated functions</w:t>
        </w:r>
        <w:r w:rsidR="000D2705">
          <w:rPr>
            <w:noProof/>
            <w:webHidden/>
          </w:rPr>
          <w:tab/>
        </w:r>
        <w:r w:rsidR="000D2705">
          <w:rPr>
            <w:noProof/>
            <w:webHidden/>
          </w:rPr>
          <w:fldChar w:fldCharType="begin"/>
        </w:r>
        <w:r w:rsidR="000D2705">
          <w:rPr>
            <w:noProof/>
            <w:webHidden/>
          </w:rPr>
          <w:instrText xml:space="preserve"> PAGEREF _Toc379143562 \h </w:instrText>
        </w:r>
        <w:r w:rsidR="000D2705">
          <w:rPr>
            <w:noProof/>
            <w:webHidden/>
          </w:rPr>
        </w:r>
        <w:r w:rsidR="000D2705">
          <w:rPr>
            <w:noProof/>
            <w:webHidden/>
          </w:rPr>
          <w:fldChar w:fldCharType="separate"/>
        </w:r>
        <w:r w:rsidR="000D2705">
          <w:rPr>
            <w:noProof/>
            <w:webHidden/>
          </w:rPr>
          <w:t>51</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3" w:history="1">
        <w:r w:rsidR="000D2705" w:rsidRPr="006C3348">
          <w:rPr>
            <w:rStyle w:val="Hyperlink"/>
            <w:rFonts w:ascii="Arial" w:hAnsi="Arial"/>
            <w:bCs/>
            <w:noProof/>
          </w:rPr>
          <w:t>Figure 28 – Start of Data Session call flow: control at PDP context creation</w:t>
        </w:r>
        <w:r w:rsidR="000D2705">
          <w:rPr>
            <w:noProof/>
            <w:webHidden/>
          </w:rPr>
          <w:tab/>
        </w:r>
        <w:r w:rsidR="000D2705">
          <w:rPr>
            <w:noProof/>
            <w:webHidden/>
          </w:rPr>
          <w:fldChar w:fldCharType="begin"/>
        </w:r>
        <w:r w:rsidR="000D2705">
          <w:rPr>
            <w:noProof/>
            <w:webHidden/>
          </w:rPr>
          <w:instrText xml:space="preserve"> PAGEREF _Toc379143563 \h </w:instrText>
        </w:r>
        <w:r w:rsidR="000D2705">
          <w:rPr>
            <w:noProof/>
            <w:webHidden/>
          </w:rPr>
        </w:r>
        <w:r w:rsidR="000D2705">
          <w:rPr>
            <w:noProof/>
            <w:webHidden/>
          </w:rPr>
          <w:fldChar w:fldCharType="separate"/>
        </w:r>
        <w:r w:rsidR="000D2705">
          <w:rPr>
            <w:noProof/>
            <w:webHidden/>
          </w:rPr>
          <w:t>54</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4" w:history="1">
        <w:r w:rsidR="000D2705" w:rsidRPr="006C3348">
          <w:rPr>
            <w:rStyle w:val="Hyperlink"/>
            <w:rFonts w:ascii="Arial" w:hAnsi="Arial"/>
            <w:bCs/>
            <w:noProof/>
          </w:rPr>
          <w:t>Figure 29 – Start of Data Session call flow: control at first packet received</w:t>
        </w:r>
        <w:r w:rsidR="000D2705">
          <w:rPr>
            <w:noProof/>
            <w:webHidden/>
          </w:rPr>
          <w:tab/>
        </w:r>
        <w:r w:rsidR="000D2705">
          <w:rPr>
            <w:noProof/>
            <w:webHidden/>
          </w:rPr>
          <w:fldChar w:fldCharType="begin"/>
        </w:r>
        <w:r w:rsidR="000D2705">
          <w:rPr>
            <w:noProof/>
            <w:webHidden/>
          </w:rPr>
          <w:instrText xml:space="preserve"> PAGEREF _Toc379143564 \h </w:instrText>
        </w:r>
        <w:r w:rsidR="000D2705">
          <w:rPr>
            <w:noProof/>
            <w:webHidden/>
          </w:rPr>
        </w:r>
        <w:r w:rsidR="000D2705">
          <w:rPr>
            <w:noProof/>
            <w:webHidden/>
          </w:rPr>
          <w:fldChar w:fldCharType="separate"/>
        </w:r>
        <w:r w:rsidR="000D2705">
          <w:rPr>
            <w:noProof/>
            <w:webHidden/>
          </w:rPr>
          <w:t>55</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5" w:history="1">
        <w:r w:rsidR="000D2705" w:rsidRPr="006C3348">
          <w:rPr>
            <w:rStyle w:val="Hyperlink"/>
            <w:rFonts w:ascii="Arial" w:hAnsi="Arial"/>
            <w:bCs/>
            <w:noProof/>
          </w:rPr>
          <w:t>Figure 30 – Start of Data Session call flow: split authentication and quota management</w:t>
        </w:r>
        <w:r w:rsidR="000D2705">
          <w:rPr>
            <w:noProof/>
            <w:webHidden/>
          </w:rPr>
          <w:tab/>
        </w:r>
        <w:r w:rsidR="000D2705">
          <w:rPr>
            <w:noProof/>
            <w:webHidden/>
          </w:rPr>
          <w:fldChar w:fldCharType="begin"/>
        </w:r>
        <w:r w:rsidR="000D2705">
          <w:rPr>
            <w:noProof/>
            <w:webHidden/>
          </w:rPr>
          <w:instrText xml:space="preserve"> PAGEREF _Toc379143565 \h </w:instrText>
        </w:r>
        <w:r w:rsidR="000D2705">
          <w:rPr>
            <w:noProof/>
            <w:webHidden/>
          </w:rPr>
        </w:r>
        <w:r w:rsidR="000D2705">
          <w:rPr>
            <w:noProof/>
            <w:webHidden/>
          </w:rPr>
          <w:fldChar w:fldCharType="separate"/>
        </w:r>
        <w:r w:rsidR="000D2705">
          <w:rPr>
            <w:noProof/>
            <w:webHidden/>
          </w:rPr>
          <w:t>56</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6" w:history="1">
        <w:r w:rsidR="000D2705" w:rsidRPr="006C3348">
          <w:rPr>
            <w:rStyle w:val="Hyperlink"/>
            <w:rFonts w:ascii="Arial" w:hAnsi="Arial"/>
            <w:bCs/>
            <w:noProof/>
          </w:rPr>
          <w:t>Figure 31 – Middle of Data Session call flow</w:t>
        </w:r>
        <w:r w:rsidR="000D2705">
          <w:rPr>
            <w:noProof/>
            <w:webHidden/>
          </w:rPr>
          <w:tab/>
        </w:r>
        <w:r w:rsidR="000D2705">
          <w:rPr>
            <w:noProof/>
            <w:webHidden/>
          </w:rPr>
          <w:fldChar w:fldCharType="begin"/>
        </w:r>
        <w:r w:rsidR="000D2705">
          <w:rPr>
            <w:noProof/>
            <w:webHidden/>
          </w:rPr>
          <w:instrText xml:space="preserve"> PAGEREF _Toc379143566 \h </w:instrText>
        </w:r>
        <w:r w:rsidR="000D2705">
          <w:rPr>
            <w:noProof/>
            <w:webHidden/>
          </w:rPr>
        </w:r>
        <w:r w:rsidR="000D2705">
          <w:rPr>
            <w:noProof/>
            <w:webHidden/>
          </w:rPr>
          <w:fldChar w:fldCharType="separate"/>
        </w:r>
        <w:r w:rsidR="000D2705">
          <w:rPr>
            <w:noProof/>
            <w:webHidden/>
          </w:rPr>
          <w:t>57</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7" w:history="1">
        <w:r w:rsidR="000D2705" w:rsidRPr="006C3348">
          <w:rPr>
            <w:rStyle w:val="Hyperlink"/>
            <w:rFonts w:ascii="Arial" w:hAnsi="Arial"/>
            <w:bCs/>
            <w:noProof/>
          </w:rPr>
          <w:t>Figure 32 – Termination of Data Session call flow (user-termination)</w:t>
        </w:r>
        <w:r w:rsidR="000D2705">
          <w:rPr>
            <w:noProof/>
            <w:webHidden/>
          </w:rPr>
          <w:tab/>
        </w:r>
        <w:r w:rsidR="000D2705">
          <w:rPr>
            <w:noProof/>
            <w:webHidden/>
          </w:rPr>
          <w:fldChar w:fldCharType="begin"/>
        </w:r>
        <w:r w:rsidR="000D2705">
          <w:rPr>
            <w:noProof/>
            <w:webHidden/>
          </w:rPr>
          <w:instrText xml:space="preserve"> PAGEREF _Toc379143567 \h </w:instrText>
        </w:r>
        <w:r w:rsidR="000D2705">
          <w:rPr>
            <w:noProof/>
            <w:webHidden/>
          </w:rPr>
        </w:r>
        <w:r w:rsidR="000D2705">
          <w:rPr>
            <w:noProof/>
            <w:webHidden/>
          </w:rPr>
          <w:fldChar w:fldCharType="separate"/>
        </w:r>
        <w:r w:rsidR="000D2705">
          <w:rPr>
            <w:noProof/>
            <w:webHidden/>
          </w:rPr>
          <w:t>58</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8" w:history="1">
        <w:r w:rsidR="000D2705" w:rsidRPr="006C3348">
          <w:rPr>
            <w:rStyle w:val="Hyperlink"/>
            <w:rFonts w:ascii="Arial" w:hAnsi="Arial"/>
            <w:bCs/>
            <w:noProof/>
          </w:rPr>
          <w:t>Figure 33 – Termination of Data Session call flow (ARP-termination)- case 1</w:t>
        </w:r>
        <w:r w:rsidR="000D2705">
          <w:rPr>
            <w:noProof/>
            <w:webHidden/>
          </w:rPr>
          <w:tab/>
        </w:r>
        <w:r w:rsidR="000D2705">
          <w:rPr>
            <w:noProof/>
            <w:webHidden/>
          </w:rPr>
          <w:fldChar w:fldCharType="begin"/>
        </w:r>
        <w:r w:rsidR="000D2705">
          <w:rPr>
            <w:noProof/>
            <w:webHidden/>
          </w:rPr>
          <w:instrText xml:space="preserve"> PAGEREF _Toc379143568 \h </w:instrText>
        </w:r>
        <w:r w:rsidR="000D2705">
          <w:rPr>
            <w:noProof/>
            <w:webHidden/>
          </w:rPr>
        </w:r>
        <w:r w:rsidR="000D2705">
          <w:rPr>
            <w:noProof/>
            <w:webHidden/>
          </w:rPr>
          <w:fldChar w:fldCharType="separate"/>
        </w:r>
        <w:r w:rsidR="000D2705">
          <w:rPr>
            <w:noProof/>
            <w:webHidden/>
          </w:rPr>
          <w:t>59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69" w:history="1">
        <w:r w:rsidR="000D2705" w:rsidRPr="006C3348">
          <w:rPr>
            <w:rStyle w:val="Hyperlink"/>
            <w:rFonts w:ascii="Arial" w:hAnsi="Arial"/>
            <w:bCs/>
            <w:noProof/>
          </w:rPr>
          <w:t>Figure 34 – Termination of Data Session call flow (ARP-termination) - case 2</w:t>
        </w:r>
        <w:r w:rsidR="000D2705">
          <w:rPr>
            <w:noProof/>
            <w:webHidden/>
          </w:rPr>
          <w:tab/>
        </w:r>
        <w:r w:rsidR="000D2705">
          <w:rPr>
            <w:noProof/>
            <w:webHidden/>
          </w:rPr>
          <w:fldChar w:fldCharType="begin"/>
        </w:r>
        <w:r w:rsidR="000D2705">
          <w:rPr>
            <w:noProof/>
            <w:webHidden/>
          </w:rPr>
          <w:instrText xml:space="preserve"> PAGEREF _Toc379143569 \h </w:instrText>
        </w:r>
        <w:r w:rsidR="000D2705">
          <w:rPr>
            <w:noProof/>
            <w:webHidden/>
          </w:rPr>
        </w:r>
        <w:r w:rsidR="000D2705">
          <w:rPr>
            <w:noProof/>
            <w:webHidden/>
          </w:rPr>
          <w:fldChar w:fldCharType="separate"/>
        </w:r>
        <w:r w:rsidR="000D2705">
          <w:rPr>
            <w:noProof/>
            <w:webHidden/>
          </w:rPr>
          <w:t>60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0" w:history="1">
        <w:r w:rsidR="000D2705" w:rsidRPr="006C3348">
          <w:rPr>
            <w:rStyle w:val="Hyperlink"/>
            <w:rFonts w:ascii="Arial" w:hAnsi="Arial"/>
            <w:bCs/>
            <w:noProof/>
          </w:rPr>
          <w:t xml:space="preserve">Figure 35 – </w:t>
        </w:r>
        <w:r w:rsidR="000D2705" w:rsidRPr="006C3348">
          <w:rPr>
            <w:rStyle w:val="Hyperlink"/>
            <w:rFonts w:ascii="Arial" w:hAnsi="Arial"/>
            <w:noProof/>
          </w:rPr>
          <w:t>MMS MO using IEC without quota management for data volume</w:t>
        </w:r>
        <w:r w:rsidR="000D2705">
          <w:rPr>
            <w:noProof/>
            <w:webHidden/>
          </w:rPr>
          <w:tab/>
        </w:r>
        <w:r w:rsidR="000D2705">
          <w:rPr>
            <w:noProof/>
            <w:webHidden/>
          </w:rPr>
          <w:fldChar w:fldCharType="begin"/>
        </w:r>
        <w:r w:rsidR="000D2705">
          <w:rPr>
            <w:noProof/>
            <w:webHidden/>
          </w:rPr>
          <w:instrText xml:space="preserve"> PAGEREF _Toc379143570 \h </w:instrText>
        </w:r>
        <w:r w:rsidR="000D2705">
          <w:rPr>
            <w:noProof/>
            <w:webHidden/>
          </w:rPr>
        </w:r>
        <w:r w:rsidR="000D2705">
          <w:rPr>
            <w:noProof/>
            <w:webHidden/>
          </w:rPr>
          <w:fldChar w:fldCharType="separate"/>
        </w:r>
        <w:r w:rsidR="000D2705">
          <w:rPr>
            <w:noProof/>
            <w:webHidden/>
          </w:rPr>
          <w:t>61</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1" w:history="1">
        <w:r w:rsidR="000D2705" w:rsidRPr="006C3348">
          <w:rPr>
            <w:rStyle w:val="Hyperlink"/>
            <w:rFonts w:ascii="Arial" w:hAnsi="Arial"/>
            <w:bCs/>
            <w:noProof/>
          </w:rPr>
          <w:t xml:space="preserve">Figure 36 – </w:t>
        </w:r>
        <w:r w:rsidR="000D2705" w:rsidRPr="006C3348">
          <w:rPr>
            <w:rStyle w:val="Hyperlink"/>
            <w:rFonts w:ascii="Arial" w:hAnsi="Arial"/>
            <w:noProof/>
          </w:rPr>
          <w:t>MMS MO using IEC with quota management for data volume</w:t>
        </w:r>
        <w:r w:rsidR="000D2705">
          <w:rPr>
            <w:noProof/>
            <w:webHidden/>
          </w:rPr>
          <w:tab/>
        </w:r>
        <w:r w:rsidR="000D2705">
          <w:rPr>
            <w:noProof/>
            <w:webHidden/>
          </w:rPr>
          <w:fldChar w:fldCharType="begin"/>
        </w:r>
        <w:r w:rsidR="000D2705">
          <w:rPr>
            <w:noProof/>
            <w:webHidden/>
          </w:rPr>
          <w:instrText xml:space="preserve"> PAGEREF _Toc379143571 \h </w:instrText>
        </w:r>
        <w:r w:rsidR="000D2705">
          <w:rPr>
            <w:noProof/>
            <w:webHidden/>
          </w:rPr>
        </w:r>
        <w:r w:rsidR="000D2705">
          <w:rPr>
            <w:noProof/>
            <w:webHidden/>
          </w:rPr>
          <w:fldChar w:fldCharType="separate"/>
        </w:r>
        <w:r w:rsidR="000D2705">
          <w:rPr>
            <w:noProof/>
            <w:webHidden/>
          </w:rPr>
          <w:t>62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2" w:history="1">
        <w:r w:rsidR="000D2705" w:rsidRPr="006C3348">
          <w:rPr>
            <w:rStyle w:val="Hyperlink"/>
            <w:rFonts w:ascii="Arial" w:hAnsi="Arial"/>
            <w:bCs/>
            <w:noProof/>
          </w:rPr>
          <w:t xml:space="preserve">Figure 37 – </w:t>
        </w:r>
        <w:r w:rsidR="000D2705" w:rsidRPr="006C3348">
          <w:rPr>
            <w:rStyle w:val="Hyperlink"/>
            <w:rFonts w:ascii="Arial" w:hAnsi="Arial"/>
            <w:noProof/>
          </w:rPr>
          <w:t>MMS MT using IEC</w:t>
        </w:r>
        <w:r w:rsidR="000D2705">
          <w:rPr>
            <w:noProof/>
            <w:webHidden/>
          </w:rPr>
          <w:tab/>
        </w:r>
        <w:r w:rsidR="000D2705">
          <w:rPr>
            <w:noProof/>
            <w:webHidden/>
          </w:rPr>
          <w:fldChar w:fldCharType="begin"/>
        </w:r>
        <w:r w:rsidR="000D2705">
          <w:rPr>
            <w:noProof/>
            <w:webHidden/>
          </w:rPr>
          <w:instrText xml:space="preserve"> PAGEREF _Toc379143572 \h </w:instrText>
        </w:r>
        <w:r w:rsidR="000D2705">
          <w:rPr>
            <w:noProof/>
            <w:webHidden/>
          </w:rPr>
        </w:r>
        <w:r w:rsidR="000D2705">
          <w:rPr>
            <w:noProof/>
            <w:webHidden/>
          </w:rPr>
          <w:fldChar w:fldCharType="separate"/>
        </w:r>
        <w:r w:rsidR="000D2705">
          <w:rPr>
            <w:noProof/>
            <w:webHidden/>
          </w:rPr>
          <w:t>64</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3" w:history="1">
        <w:r w:rsidR="000D2705" w:rsidRPr="006C3348">
          <w:rPr>
            <w:rStyle w:val="Hyperlink"/>
            <w:rFonts w:ascii="Arial" w:hAnsi="Arial"/>
            <w:bCs/>
            <w:noProof/>
          </w:rPr>
          <w:t xml:space="preserve">Figure 38 – </w:t>
        </w:r>
        <w:r w:rsidR="000D2705" w:rsidRPr="006C3348">
          <w:rPr>
            <w:rStyle w:val="Hyperlink"/>
            <w:rFonts w:ascii="Arial" w:hAnsi="Arial"/>
            <w:noProof/>
          </w:rPr>
          <w:t>MMS MT using ECUR</w:t>
        </w:r>
        <w:r w:rsidR="000D2705">
          <w:rPr>
            <w:noProof/>
            <w:webHidden/>
          </w:rPr>
          <w:tab/>
        </w:r>
        <w:r w:rsidR="000D2705">
          <w:rPr>
            <w:noProof/>
            <w:webHidden/>
          </w:rPr>
          <w:fldChar w:fldCharType="begin"/>
        </w:r>
        <w:r w:rsidR="000D2705">
          <w:rPr>
            <w:noProof/>
            <w:webHidden/>
          </w:rPr>
          <w:instrText xml:space="preserve"> PAGEREF _Toc379143573 \h </w:instrText>
        </w:r>
        <w:r w:rsidR="000D2705">
          <w:rPr>
            <w:noProof/>
            <w:webHidden/>
          </w:rPr>
        </w:r>
        <w:r w:rsidR="000D2705">
          <w:rPr>
            <w:noProof/>
            <w:webHidden/>
          </w:rPr>
          <w:fldChar w:fldCharType="separate"/>
        </w:r>
        <w:r w:rsidR="000D2705">
          <w:rPr>
            <w:noProof/>
            <w:webHidden/>
          </w:rPr>
          <w:t>66</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4" w:history="1">
        <w:r w:rsidR="000D2705" w:rsidRPr="006C3348">
          <w:rPr>
            <w:rStyle w:val="Hyperlink"/>
            <w:rFonts w:ascii="Arial" w:hAnsi="Arial" w:cs="Arial"/>
            <w:bCs/>
            <w:noProof/>
          </w:rPr>
          <w:t>Figure 39 – Mobility management architecture and associated functions</w:t>
        </w:r>
        <w:r w:rsidR="000D2705">
          <w:rPr>
            <w:noProof/>
            <w:webHidden/>
          </w:rPr>
          <w:tab/>
        </w:r>
        <w:r w:rsidR="000D2705">
          <w:rPr>
            <w:noProof/>
            <w:webHidden/>
          </w:rPr>
          <w:fldChar w:fldCharType="begin"/>
        </w:r>
        <w:r w:rsidR="000D2705">
          <w:rPr>
            <w:noProof/>
            <w:webHidden/>
          </w:rPr>
          <w:instrText xml:space="preserve"> PAGEREF _Toc379143574 \h </w:instrText>
        </w:r>
        <w:r w:rsidR="000D2705">
          <w:rPr>
            <w:noProof/>
            <w:webHidden/>
          </w:rPr>
        </w:r>
        <w:r w:rsidR="000D2705">
          <w:rPr>
            <w:noProof/>
            <w:webHidden/>
          </w:rPr>
          <w:fldChar w:fldCharType="separate"/>
        </w:r>
        <w:r w:rsidR="000D2705">
          <w:rPr>
            <w:noProof/>
            <w:webHidden/>
          </w:rPr>
          <w:t>69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5" w:history="1">
        <w:r w:rsidR="000D2705" w:rsidRPr="006C3348">
          <w:rPr>
            <w:rStyle w:val="Hyperlink"/>
            <w:rFonts w:ascii="Arial" w:hAnsi="Arial" w:cs="Arial"/>
            <w:bCs/>
            <w:noProof/>
          </w:rPr>
          <w:t>Figure 40 - Roaming status change notification</w:t>
        </w:r>
        <w:r w:rsidR="000D2705">
          <w:rPr>
            <w:noProof/>
            <w:webHidden/>
          </w:rPr>
          <w:tab/>
        </w:r>
        <w:r w:rsidR="000D2705">
          <w:rPr>
            <w:noProof/>
            <w:webHidden/>
          </w:rPr>
          <w:fldChar w:fldCharType="begin"/>
        </w:r>
        <w:r w:rsidR="000D2705">
          <w:rPr>
            <w:noProof/>
            <w:webHidden/>
          </w:rPr>
          <w:instrText xml:space="preserve"> PAGEREF _Toc379143575 \h </w:instrText>
        </w:r>
        <w:r w:rsidR="000D2705">
          <w:rPr>
            <w:noProof/>
            <w:webHidden/>
          </w:rPr>
        </w:r>
        <w:r w:rsidR="000D2705">
          <w:rPr>
            <w:noProof/>
            <w:webHidden/>
          </w:rPr>
          <w:fldChar w:fldCharType="separate"/>
        </w:r>
        <w:r w:rsidR="000D2705">
          <w:rPr>
            <w:noProof/>
            <w:webHidden/>
          </w:rPr>
          <w:t>70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6" w:history="1">
        <w:r w:rsidR="000D2705" w:rsidRPr="006C3348">
          <w:rPr>
            <w:rStyle w:val="Hyperlink"/>
            <w:rFonts w:ascii="Arial" w:hAnsi="Arial" w:cs="Arial"/>
            <w:bCs/>
            <w:noProof/>
          </w:rPr>
          <w:t>Figure 41 – Architecture of USSD Services</w:t>
        </w:r>
        <w:r w:rsidR="000D2705">
          <w:rPr>
            <w:noProof/>
            <w:webHidden/>
          </w:rPr>
          <w:tab/>
        </w:r>
        <w:r w:rsidR="000D2705">
          <w:rPr>
            <w:noProof/>
            <w:webHidden/>
          </w:rPr>
          <w:fldChar w:fldCharType="begin"/>
        </w:r>
        <w:r w:rsidR="000D2705">
          <w:rPr>
            <w:noProof/>
            <w:webHidden/>
          </w:rPr>
          <w:instrText xml:space="preserve"> PAGEREF _Toc379143576 \h </w:instrText>
        </w:r>
        <w:r w:rsidR="000D2705">
          <w:rPr>
            <w:noProof/>
            <w:webHidden/>
          </w:rPr>
        </w:r>
        <w:r w:rsidR="000D2705">
          <w:rPr>
            <w:noProof/>
            <w:webHidden/>
          </w:rPr>
          <w:fldChar w:fldCharType="separate"/>
        </w:r>
        <w:r w:rsidR="000D2705">
          <w:rPr>
            <w:noProof/>
            <w:webHidden/>
          </w:rPr>
          <w:t>78</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7" w:history="1">
        <w:r w:rsidR="000D2705" w:rsidRPr="006C3348">
          <w:rPr>
            <w:rStyle w:val="Hyperlink"/>
            <w:rFonts w:ascii="Arial" w:hAnsi="Arial" w:cs="Arial"/>
            <w:bCs/>
            <w:noProof/>
          </w:rPr>
          <w:t>Figure 42 – IF5 USSD interface</w:t>
        </w:r>
        <w:r w:rsidR="000D2705">
          <w:rPr>
            <w:noProof/>
            <w:webHidden/>
          </w:rPr>
          <w:tab/>
        </w:r>
        <w:r w:rsidR="000D2705">
          <w:rPr>
            <w:noProof/>
            <w:webHidden/>
          </w:rPr>
          <w:fldChar w:fldCharType="begin"/>
        </w:r>
        <w:r w:rsidR="000D2705">
          <w:rPr>
            <w:noProof/>
            <w:webHidden/>
          </w:rPr>
          <w:instrText xml:space="preserve"> PAGEREF _Toc379143577 \h </w:instrText>
        </w:r>
        <w:r w:rsidR="000D2705">
          <w:rPr>
            <w:noProof/>
            <w:webHidden/>
          </w:rPr>
        </w:r>
        <w:r w:rsidR="000D2705">
          <w:rPr>
            <w:noProof/>
            <w:webHidden/>
          </w:rPr>
          <w:fldChar w:fldCharType="separate"/>
        </w:r>
        <w:r w:rsidR="000D2705">
          <w:rPr>
            <w:noProof/>
            <w:webHidden/>
          </w:rPr>
          <w:t>79</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8" w:history="1">
        <w:r w:rsidR="000D2705" w:rsidRPr="006C3348">
          <w:rPr>
            <w:rStyle w:val="Hyperlink"/>
            <w:rFonts w:ascii="Arial" w:hAnsi="Arial" w:cs="Arial"/>
            <w:bCs/>
            <w:noProof/>
          </w:rPr>
          <w:t>Figure 43 – MO/MT SMS architecture and associated functions</w:t>
        </w:r>
        <w:r w:rsidR="000D2705">
          <w:rPr>
            <w:noProof/>
            <w:webHidden/>
          </w:rPr>
          <w:tab/>
        </w:r>
        <w:r w:rsidR="000D2705">
          <w:rPr>
            <w:noProof/>
            <w:webHidden/>
          </w:rPr>
          <w:fldChar w:fldCharType="begin"/>
        </w:r>
        <w:r w:rsidR="000D2705">
          <w:rPr>
            <w:noProof/>
            <w:webHidden/>
          </w:rPr>
          <w:instrText xml:space="preserve"> PAGEREF _Toc379143578 \h </w:instrText>
        </w:r>
        <w:r w:rsidR="000D2705">
          <w:rPr>
            <w:noProof/>
            <w:webHidden/>
          </w:rPr>
        </w:r>
        <w:r w:rsidR="000D2705">
          <w:rPr>
            <w:noProof/>
            <w:webHidden/>
          </w:rPr>
          <w:fldChar w:fldCharType="separate"/>
        </w:r>
        <w:r w:rsidR="000D2705">
          <w:rPr>
            <w:noProof/>
            <w:webHidden/>
          </w:rPr>
          <w:t>83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79" w:history="1">
        <w:r w:rsidR="000D2705" w:rsidRPr="006C3348">
          <w:rPr>
            <w:rStyle w:val="Hyperlink"/>
            <w:rFonts w:ascii="Arial" w:hAnsi="Arial" w:cs="Arial"/>
            <w:bCs/>
            <w:noProof/>
          </w:rPr>
          <w:t xml:space="preserve">Figure 44 – </w:t>
        </w:r>
        <w:r w:rsidR="000D2705" w:rsidRPr="006C3348">
          <w:rPr>
            <w:rStyle w:val="Hyperlink"/>
            <w:rFonts w:ascii="Arial" w:hAnsi="Arial" w:cs="Arial"/>
            <w:noProof/>
          </w:rPr>
          <w:t>Typical SMPP request/response sequence for an SMS from ARP to DSP</w:t>
        </w:r>
        <w:r w:rsidR="000D2705">
          <w:rPr>
            <w:noProof/>
            <w:webHidden/>
          </w:rPr>
          <w:tab/>
        </w:r>
        <w:r w:rsidR="000D2705">
          <w:rPr>
            <w:noProof/>
            <w:webHidden/>
          </w:rPr>
          <w:fldChar w:fldCharType="begin"/>
        </w:r>
        <w:r w:rsidR="000D2705">
          <w:rPr>
            <w:noProof/>
            <w:webHidden/>
          </w:rPr>
          <w:instrText xml:space="preserve"> PAGEREF _Toc379143579 \h </w:instrText>
        </w:r>
        <w:r w:rsidR="000D2705">
          <w:rPr>
            <w:noProof/>
            <w:webHidden/>
          </w:rPr>
        </w:r>
        <w:r w:rsidR="000D2705">
          <w:rPr>
            <w:noProof/>
            <w:webHidden/>
          </w:rPr>
          <w:fldChar w:fldCharType="separate"/>
        </w:r>
        <w:r w:rsidR="000D2705">
          <w:rPr>
            <w:noProof/>
            <w:webHidden/>
          </w:rPr>
          <w:t>85</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0" w:history="1">
        <w:r w:rsidR="000D2705" w:rsidRPr="006C3348">
          <w:rPr>
            <w:rStyle w:val="Hyperlink"/>
            <w:rFonts w:ascii="Arial" w:hAnsi="Arial" w:cs="Arial"/>
            <w:bCs/>
            <w:noProof/>
          </w:rPr>
          <w:t xml:space="preserve">Figure 45 – </w:t>
        </w:r>
        <w:r w:rsidR="000D2705" w:rsidRPr="006C3348">
          <w:rPr>
            <w:rStyle w:val="Hyperlink"/>
            <w:rFonts w:ascii="Arial" w:hAnsi="Arial" w:cs="Arial"/>
            <w:noProof/>
          </w:rPr>
          <w:t>Typical SMPP request/response sequence for an SMS from DSP to ARP</w:t>
        </w:r>
        <w:r w:rsidR="000D2705">
          <w:rPr>
            <w:noProof/>
            <w:webHidden/>
          </w:rPr>
          <w:tab/>
        </w:r>
        <w:r w:rsidR="000D2705">
          <w:rPr>
            <w:noProof/>
            <w:webHidden/>
          </w:rPr>
          <w:fldChar w:fldCharType="begin"/>
        </w:r>
        <w:r w:rsidR="000D2705">
          <w:rPr>
            <w:noProof/>
            <w:webHidden/>
          </w:rPr>
          <w:instrText xml:space="preserve"> PAGEREF _Toc379143580 \h </w:instrText>
        </w:r>
        <w:r w:rsidR="000D2705">
          <w:rPr>
            <w:noProof/>
            <w:webHidden/>
          </w:rPr>
        </w:r>
        <w:r w:rsidR="000D2705">
          <w:rPr>
            <w:noProof/>
            <w:webHidden/>
          </w:rPr>
          <w:fldChar w:fldCharType="separate"/>
        </w:r>
        <w:r w:rsidR="000D2705">
          <w:rPr>
            <w:noProof/>
            <w:webHidden/>
          </w:rPr>
          <w:t>85</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1" w:history="1">
        <w:r w:rsidR="000D2705" w:rsidRPr="006C3348">
          <w:rPr>
            <w:rStyle w:val="Hyperlink"/>
            <w:rFonts w:ascii="Arial" w:hAnsi="Arial" w:cs="Arial"/>
            <w:bCs/>
            <w:noProof/>
          </w:rPr>
          <w:t>Figure 46 – LBO interface definition</w:t>
        </w:r>
        <w:r w:rsidR="000D2705">
          <w:rPr>
            <w:noProof/>
            <w:webHidden/>
          </w:rPr>
          <w:tab/>
        </w:r>
        <w:r w:rsidR="000D2705">
          <w:rPr>
            <w:noProof/>
            <w:webHidden/>
          </w:rPr>
          <w:fldChar w:fldCharType="begin"/>
        </w:r>
        <w:r w:rsidR="000D2705">
          <w:rPr>
            <w:noProof/>
            <w:webHidden/>
          </w:rPr>
          <w:instrText xml:space="preserve"> PAGEREF _Toc379143581 \h </w:instrText>
        </w:r>
        <w:r w:rsidR="000D2705">
          <w:rPr>
            <w:noProof/>
            <w:webHidden/>
          </w:rPr>
        </w:r>
        <w:r w:rsidR="000D2705">
          <w:rPr>
            <w:noProof/>
            <w:webHidden/>
          </w:rPr>
          <w:fldChar w:fldCharType="separate"/>
        </w:r>
        <w:r w:rsidR="000D2705">
          <w:rPr>
            <w:noProof/>
            <w:webHidden/>
          </w:rPr>
          <w:t>87</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2" w:history="1">
        <w:r w:rsidR="000D2705" w:rsidRPr="006C3348">
          <w:rPr>
            <w:rStyle w:val="Hyperlink"/>
            <w:rFonts w:ascii="Arial" w:hAnsi="Arial" w:cs="Arial"/>
            <w:bCs/>
            <w:noProof/>
          </w:rPr>
          <w:t>Figure 47 – GLR – HLR interface</w:t>
        </w:r>
        <w:r w:rsidR="000D2705">
          <w:rPr>
            <w:noProof/>
            <w:webHidden/>
          </w:rPr>
          <w:tab/>
        </w:r>
        <w:r w:rsidR="000D2705">
          <w:rPr>
            <w:noProof/>
            <w:webHidden/>
          </w:rPr>
          <w:fldChar w:fldCharType="begin"/>
        </w:r>
        <w:r w:rsidR="000D2705">
          <w:rPr>
            <w:noProof/>
            <w:webHidden/>
          </w:rPr>
          <w:instrText xml:space="preserve"> PAGEREF _Toc379143582 \h </w:instrText>
        </w:r>
        <w:r w:rsidR="000D2705">
          <w:rPr>
            <w:noProof/>
            <w:webHidden/>
          </w:rPr>
        </w:r>
        <w:r w:rsidR="000D2705">
          <w:rPr>
            <w:noProof/>
            <w:webHidden/>
          </w:rPr>
          <w:fldChar w:fldCharType="separate"/>
        </w:r>
        <w:r w:rsidR="000D2705">
          <w:rPr>
            <w:noProof/>
            <w:webHidden/>
          </w:rPr>
          <w:t>90</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3" w:history="1">
        <w:r w:rsidR="000D2705" w:rsidRPr="006C3348">
          <w:rPr>
            <w:rStyle w:val="Hyperlink"/>
            <w:rFonts w:ascii="Arial" w:hAnsi="Arial" w:cs="Arial"/>
            <w:bCs/>
            <w:noProof/>
          </w:rPr>
          <w:t>Figure 48 – Update GPRS Location call flow</w:t>
        </w:r>
        <w:r w:rsidR="000D2705">
          <w:rPr>
            <w:noProof/>
            <w:webHidden/>
          </w:rPr>
          <w:tab/>
        </w:r>
        <w:r w:rsidR="000D2705">
          <w:rPr>
            <w:noProof/>
            <w:webHidden/>
          </w:rPr>
          <w:fldChar w:fldCharType="begin"/>
        </w:r>
        <w:r w:rsidR="000D2705">
          <w:rPr>
            <w:noProof/>
            <w:webHidden/>
          </w:rPr>
          <w:instrText xml:space="preserve"> PAGEREF _Toc379143583 \h </w:instrText>
        </w:r>
        <w:r w:rsidR="000D2705">
          <w:rPr>
            <w:noProof/>
            <w:webHidden/>
          </w:rPr>
        </w:r>
        <w:r w:rsidR="000D2705">
          <w:rPr>
            <w:noProof/>
            <w:webHidden/>
          </w:rPr>
          <w:fldChar w:fldCharType="separate"/>
        </w:r>
        <w:r w:rsidR="000D2705">
          <w:rPr>
            <w:noProof/>
            <w:webHidden/>
          </w:rPr>
          <w:t>92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4" w:history="1">
        <w:r w:rsidR="000D2705" w:rsidRPr="006C3348">
          <w:rPr>
            <w:rStyle w:val="Hyperlink"/>
            <w:rFonts w:ascii="Arial" w:hAnsi="Arial" w:cs="Arial"/>
            <w:bCs/>
            <w:noProof/>
          </w:rPr>
          <w:t>Figure 49 – Notification flow between LBO-V and LBO-H</w:t>
        </w:r>
        <w:r w:rsidR="000D2705">
          <w:rPr>
            <w:noProof/>
            <w:webHidden/>
          </w:rPr>
          <w:tab/>
        </w:r>
        <w:r w:rsidR="000D2705">
          <w:rPr>
            <w:noProof/>
            <w:webHidden/>
          </w:rPr>
          <w:fldChar w:fldCharType="begin"/>
        </w:r>
        <w:r w:rsidR="000D2705">
          <w:rPr>
            <w:noProof/>
            <w:webHidden/>
          </w:rPr>
          <w:instrText xml:space="preserve"> PAGEREF _Toc379143584 \h </w:instrText>
        </w:r>
        <w:r w:rsidR="000D2705">
          <w:rPr>
            <w:noProof/>
            <w:webHidden/>
          </w:rPr>
        </w:r>
        <w:r w:rsidR="000D2705">
          <w:rPr>
            <w:noProof/>
            <w:webHidden/>
          </w:rPr>
          <w:fldChar w:fldCharType="separate"/>
        </w:r>
        <w:r w:rsidR="000D2705">
          <w:rPr>
            <w:noProof/>
            <w:webHidden/>
          </w:rPr>
          <w:t>94</w:t>
        </w:r>
        <w:r w:rsidR="000D2705">
          <w:rPr>
            <w:noProof/>
            <w:webHidden/>
          </w:rPr>
          <w:fldChar w:fldCharType="end"/>
        </w:r>
      </w:hyperlink>
    </w:p>
    <w:p w:rsidR="000D2705" w:rsidRPr="000D2705" w:rsidRDefault="00F071EC">
      <w:pPr>
        <w:pStyle w:val="TableofFigures"/>
        <w:tabs>
          <w:tab w:val="right" w:leader="dot" w:pos="9061"/>
        </w:tabs>
        <w:rPr>
          <w:rStyle w:val="Hyperlink"/>
        </w:rPr>
      </w:pPr>
      <w:hyperlink w:anchor="_Toc379143585" w:history="1">
        <w:r w:rsidR="000D2705" w:rsidRPr="000D2705">
          <w:rPr>
            <w:rStyle w:val="Hyperlink"/>
            <w:rFonts w:ascii="Arial" w:hAnsi="Arial" w:cs="Arial"/>
            <w:noProof/>
          </w:rPr>
          <w:t>Figure 50 – Implementation example: LBO-V using a SMS-C to communicate with LBO-H</w:t>
        </w:r>
        <w:r w:rsidR="000D2705" w:rsidRPr="000D2705">
          <w:rPr>
            <w:rStyle w:val="Hyperlink"/>
            <w:webHidden/>
          </w:rPr>
          <w:tab/>
        </w:r>
        <w:r w:rsidR="000D2705" w:rsidRPr="000D2705">
          <w:rPr>
            <w:rStyle w:val="Hyperlink"/>
            <w:webHidden/>
          </w:rPr>
          <w:fldChar w:fldCharType="begin"/>
        </w:r>
        <w:r w:rsidR="000D2705" w:rsidRPr="000D2705">
          <w:rPr>
            <w:rStyle w:val="Hyperlink"/>
            <w:webHidden/>
          </w:rPr>
          <w:instrText xml:space="preserve"> PAGEREF _Toc379143585 \h </w:instrText>
        </w:r>
        <w:r w:rsidR="000D2705" w:rsidRPr="000D2705">
          <w:rPr>
            <w:rStyle w:val="Hyperlink"/>
            <w:webHidden/>
          </w:rPr>
        </w:r>
        <w:r w:rsidR="000D2705" w:rsidRPr="000D2705">
          <w:rPr>
            <w:rStyle w:val="Hyperlink"/>
            <w:webHidden/>
          </w:rPr>
          <w:fldChar w:fldCharType="separate"/>
        </w:r>
        <w:r w:rsidR="000D2705" w:rsidRPr="000D2705">
          <w:rPr>
            <w:rStyle w:val="Hyperlink"/>
            <w:webHidden/>
          </w:rPr>
          <w:t>96</w:t>
        </w:r>
        <w:r w:rsidR="000D2705" w:rsidRPr="000D2705">
          <w:rPr>
            <w:rStyle w:val="Hyperlink"/>
            <w:webHidden/>
          </w:rPr>
          <w:fldChar w:fldCharType="end"/>
        </w:r>
      </w:hyperlink>
    </w:p>
    <w:p w:rsidR="000D2705" w:rsidRPr="000D2705" w:rsidRDefault="00F071EC">
      <w:pPr>
        <w:pStyle w:val="TableofFigures"/>
        <w:tabs>
          <w:tab w:val="right" w:leader="dot" w:pos="9061"/>
        </w:tabs>
        <w:rPr>
          <w:rStyle w:val="Hyperlink"/>
        </w:rPr>
      </w:pPr>
      <w:hyperlink w:anchor="_Toc379143586" w:history="1">
        <w:r w:rsidR="000D2705" w:rsidRPr="000D2705">
          <w:rPr>
            <w:rStyle w:val="Hyperlink"/>
            <w:rFonts w:ascii="Arial" w:hAnsi="Arial" w:cs="Arial"/>
            <w:noProof/>
          </w:rPr>
          <w:t>Figure 51 – Implementation example: LBO-V communicating directly with LBO-H</w:t>
        </w:r>
        <w:r w:rsidR="000D2705" w:rsidRPr="000D2705">
          <w:rPr>
            <w:rStyle w:val="Hyperlink"/>
            <w:webHidden/>
          </w:rPr>
          <w:tab/>
        </w:r>
        <w:r w:rsidR="000D2705" w:rsidRPr="000D2705">
          <w:rPr>
            <w:rStyle w:val="Hyperlink"/>
            <w:webHidden/>
          </w:rPr>
          <w:fldChar w:fldCharType="begin"/>
        </w:r>
        <w:r w:rsidR="000D2705" w:rsidRPr="000D2705">
          <w:rPr>
            <w:rStyle w:val="Hyperlink"/>
            <w:webHidden/>
          </w:rPr>
          <w:instrText xml:space="preserve"> PAGEREF _Toc379143586 \h </w:instrText>
        </w:r>
        <w:r w:rsidR="000D2705" w:rsidRPr="000D2705">
          <w:rPr>
            <w:rStyle w:val="Hyperlink"/>
            <w:webHidden/>
          </w:rPr>
        </w:r>
        <w:r w:rsidR="000D2705" w:rsidRPr="000D2705">
          <w:rPr>
            <w:rStyle w:val="Hyperlink"/>
            <w:webHidden/>
          </w:rPr>
          <w:fldChar w:fldCharType="separate"/>
        </w:r>
        <w:r w:rsidR="000D2705" w:rsidRPr="000D2705">
          <w:rPr>
            <w:rStyle w:val="Hyperlink"/>
            <w:webHidden/>
          </w:rPr>
          <w:t>97</w:t>
        </w:r>
        <w:r w:rsidR="000D2705" w:rsidRPr="000D2705">
          <w:rPr>
            <w:rStyle w:val="Hyperlink"/>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7" w:history="1">
        <w:r w:rsidR="000D2705" w:rsidRPr="006C3348">
          <w:rPr>
            <w:rStyle w:val="Hyperlink"/>
            <w:rFonts w:ascii="Arial" w:hAnsi="Arial" w:cs="Arial"/>
            <w:bCs/>
            <w:noProof/>
          </w:rPr>
          <w:t>Figure 52 –</w:t>
        </w:r>
        <w:r w:rsidR="000D2705" w:rsidRPr="006C3348">
          <w:rPr>
            <w:rStyle w:val="Hyperlink"/>
            <w:rFonts w:ascii="Arial" w:hAnsi="Arial" w:cs="Arial"/>
            <w:noProof/>
          </w:rPr>
          <w:t xml:space="preserve"> DSP Home Routing with CAP v1 interface to ARP</w:t>
        </w:r>
        <w:r w:rsidR="000D2705">
          <w:rPr>
            <w:noProof/>
            <w:webHidden/>
          </w:rPr>
          <w:tab/>
        </w:r>
        <w:r w:rsidR="000D2705">
          <w:rPr>
            <w:noProof/>
            <w:webHidden/>
          </w:rPr>
          <w:fldChar w:fldCharType="begin"/>
        </w:r>
        <w:r w:rsidR="000D2705">
          <w:rPr>
            <w:noProof/>
            <w:webHidden/>
          </w:rPr>
          <w:instrText xml:space="preserve"> PAGEREF _Toc379143587 \h </w:instrText>
        </w:r>
        <w:r w:rsidR="000D2705">
          <w:rPr>
            <w:noProof/>
            <w:webHidden/>
          </w:rPr>
        </w:r>
        <w:r w:rsidR="000D2705">
          <w:rPr>
            <w:noProof/>
            <w:webHidden/>
          </w:rPr>
          <w:fldChar w:fldCharType="separate"/>
        </w:r>
        <w:r w:rsidR="000D2705">
          <w:rPr>
            <w:noProof/>
            <w:webHidden/>
          </w:rPr>
          <w:t>102</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8" w:history="1">
        <w:r w:rsidR="000D2705" w:rsidRPr="006C3348">
          <w:rPr>
            <w:rStyle w:val="Hyperlink"/>
            <w:rFonts w:ascii="Arial" w:hAnsi="Arial" w:cs="Arial"/>
            <w:bCs/>
            <w:noProof/>
          </w:rPr>
          <w:t xml:space="preserve">Figure 53 – </w:t>
        </w:r>
        <w:r w:rsidR="000D2705" w:rsidRPr="006C3348">
          <w:rPr>
            <w:rStyle w:val="Hyperlink"/>
            <w:rFonts w:ascii="Arial" w:hAnsi="Arial" w:cs="Arial"/>
            <w:noProof/>
          </w:rPr>
          <w:t>DSP Home Routing with CAP v2 interface to ARP</w:t>
        </w:r>
        <w:r w:rsidR="000D2705">
          <w:rPr>
            <w:noProof/>
            <w:webHidden/>
          </w:rPr>
          <w:tab/>
        </w:r>
        <w:r w:rsidR="000D2705">
          <w:rPr>
            <w:noProof/>
            <w:webHidden/>
          </w:rPr>
          <w:fldChar w:fldCharType="begin"/>
        </w:r>
        <w:r w:rsidR="000D2705">
          <w:rPr>
            <w:noProof/>
            <w:webHidden/>
          </w:rPr>
          <w:instrText xml:space="preserve"> PAGEREF _Toc379143588 \h </w:instrText>
        </w:r>
        <w:r w:rsidR="000D2705">
          <w:rPr>
            <w:noProof/>
            <w:webHidden/>
          </w:rPr>
        </w:r>
        <w:r w:rsidR="000D2705">
          <w:rPr>
            <w:noProof/>
            <w:webHidden/>
          </w:rPr>
          <w:fldChar w:fldCharType="separate"/>
        </w:r>
        <w:r w:rsidR="000D2705">
          <w:rPr>
            <w:noProof/>
            <w:webHidden/>
          </w:rPr>
          <w:t>103</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89" w:history="1">
        <w:r w:rsidR="000D2705" w:rsidRPr="006C3348">
          <w:rPr>
            <w:rStyle w:val="Hyperlink"/>
            <w:rFonts w:ascii="Arial" w:hAnsi="Arial" w:cs="Arial"/>
            <w:bCs/>
            <w:noProof/>
          </w:rPr>
          <w:t xml:space="preserve">Figure 54 – </w:t>
        </w:r>
        <w:r w:rsidR="000D2705" w:rsidRPr="006C3348">
          <w:rPr>
            <w:rStyle w:val="Hyperlink"/>
            <w:rFonts w:ascii="Arial" w:hAnsi="Arial" w:cs="Arial"/>
            <w:noProof/>
          </w:rPr>
          <w:t>ARP Home Routing with CAP v1 interface to ARP</w:t>
        </w:r>
        <w:r w:rsidR="000D2705">
          <w:rPr>
            <w:noProof/>
            <w:webHidden/>
          </w:rPr>
          <w:tab/>
        </w:r>
        <w:r w:rsidR="000D2705">
          <w:rPr>
            <w:noProof/>
            <w:webHidden/>
          </w:rPr>
          <w:fldChar w:fldCharType="begin"/>
        </w:r>
        <w:r w:rsidR="000D2705">
          <w:rPr>
            <w:noProof/>
            <w:webHidden/>
          </w:rPr>
          <w:instrText xml:space="preserve"> PAGEREF _Toc379143589 \h </w:instrText>
        </w:r>
        <w:r w:rsidR="000D2705">
          <w:rPr>
            <w:noProof/>
            <w:webHidden/>
          </w:rPr>
        </w:r>
        <w:r w:rsidR="000D2705">
          <w:rPr>
            <w:noProof/>
            <w:webHidden/>
          </w:rPr>
          <w:fldChar w:fldCharType="separate"/>
        </w:r>
        <w:r w:rsidR="000D2705">
          <w:rPr>
            <w:noProof/>
            <w:webHidden/>
          </w:rPr>
          <w:t>104</w:t>
        </w:r>
        <w:r w:rsidR="000D2705">
          <w:rPr>
            <w:noProof/>
            <w:webHidden/>
          </w:rPr>
          <w:fldChar w:fldCharType="end"/>
        </w:r>
      </w:hyperlink>
    </w:p>
    <w:p w:rsidR="000D2705" w:rsidRDefault="00F071EC">
      <w:pPr>
        <w:pStyle w:val="TableofFigures"/>
        <w:tabs>
          <w:tab w:val="right" w:leader="dot" w:pos="9061"/>
        </w:tabs>
        <w:rPr>
          <w:rFonts w:asciiTheme="minorHAnsi" w:eastAsiaTheme="minorEastAsia" w:hAnsiTheme="minorHAnsi" w:cstheme="minorBidi"/>
          <w:noProof/>
          <w:sz w:val="22"/>
          <w:szCs w:val="22"/>
          <w:lang w:val="en-US"/>
        </w:rPr>
      </w:pPr>
      <w:hyperlink w:anchor="_Toc379143590" w:history="1">
        <w:r w:rsidR="000D2705" w:rsidRPr="006C3348">
          <w:rPr>
            <w:rStyle w:val="Hyperlink"/>
            <w:rFonts w:ascii="Arial" w:hAnsi="Arial" w:cs="Arial"/>
            <w:bCs/>
            <w:noProof/>
          </w:rPr>
          <w:t xml:space="preserve">Figure 55 – </w:t>
        </w:r>
        <w:r w:rsidR="000D2705" w:rsidRPr="006C3348">
          <w:rPr>
            <w:rStyle w:val="Hyperlink"/>
            <w:rFonts w:ascii="Arial" w:hAnsi="Arial" w:cs="Arial"/>
            <w:noProof/>
          </w:rPr>
          <w:t>ARP Home Routing with CAP v2 interface to ARP</w:t>
        </w:r>
        <w:r w:rsidR="000D2705">
          <w:rPr>
            <w:noProof/>
            <w:webHidden/>
          </w:rPr>
          <w:tab/>
        </w:r>
        <w:r w:rsidR="000D2705">
          <w:rPr>
            <w:noProof/>
            <w:webHidden/>
          </w:rPr>
          <w:fldChar w:fldCharType="begin"/>
        </w:r>
        <w:r w:rsidR="000D2705">
          <w:rPr>
            <w:noProof/>
            <w:webHidden/>
          </w:rPr>
          <w:instrText xml:space="preserve"> PAGEREF _Toc379143590 \h </w:instrText>
        </w:r>
        <w:r w:rsidR="000D2705">
          <w:rPr>
            <w:noProof/>
            <w:webHidden/>
          </w:rPr>
        </w:r>
        <w:r w:rsidR="000D2705">
          <w:rPr>
            <w:noProof/>
            <w:webHidden/>
          </w:rPr>
          <w:fldChar w:fldCharType="separate"/>
        </w:r>
        <w:r w:rsidR="000D2705">
          <w:rPr>
            <w:noProof/>
            <w:webHidden/>
          </w:rPr>
          <w:t>105</w:t>
        </w:r>
        <w:r w:rsidR="000D2705">
          <w:rPr>
            <w:noProof/>
            <w:webHidden/>
          </w:rPr>
          <w:fldChar w:fldCharType="end"/>
        </w:r>
      </w:hyperlink>
    </w:p>
    <w:p w:rsidR="00F42689" w:rsidRPr="00611557" w:rsidRDefault="002F57AB" w:rsidP="007A26DB">
      <w:pPr>
        <w:pStyle w:val="NoSpacing"/>
        <w:jc w:val="both"/>
        <w:rPr>
          <w:rFonts w:ascii="Arial" w:eastAsia="Times New Roman" w:hAnsi="Arial"/>
          <w:color w:val="000000"/>
          <w:sz w:val="20"/>
          <w:szCs w:val="20"/>
          <w:lang w:val="en-GB" w:eastAsia="en-US"/>
        </w:rPr>
      </w:pPr>
      <w:r w:rsidRPr="00132010">
        <w:rPr>
          <w:rFonts w:ascii="Arial" w:hAnsi="Arial"/>
          <w:bCs/>
          <w:caps/>
        </w:rPr>
        <w:fldChar w:fldCharType="end"/>
      </w:r>
      <w:bookmarkStart w:id="1" w:name="_Toc312058784"/>
      <w:bookmarkStart w:id="2" w:name="_Toc312064981"/>
      <w:bookmarkStart w:id="3" w:name="_Toc312073689"/>
      <w:bookmarkStart w:id="4" w:name="_Toc312075173"/>
      <w:bookmarkStart w:id="5" w:name="_Toc312075213"/>
      <w:bookmarkStart w:id="6" w:name="_Toc312075267"/>
      <w:bookmarkEnd w:id="1"/>
      <w:bookmarkEnd w:id="2"/>
      <w:bookmarkEnd w:id="3"/>
      <w:bookmarkEnd w:id="4"/>
      <w:bookmarkEnd w:id="5"/>
      <w:bookmarkEnd w:id="6"/>
    </w:p>
    <w:p w:rsidR="009C34AE" w:rsidRDefault="009C34AE">
      <w:pPr>
        <w:jc w:val="left"/>
        <w:rPr>
          <w:rFonts w:ascii="Arial" w:hAnsi="Arial" w:cs="Arial"/>
          <w:b/>
          <w:noProof/>
          <w:snapToGrid w:val="0"/>
          <w:kern w:val="28"/>
          <w:sz w:val="24"/>
          <w:lang w:val="en-US"/>
        </w:rPr>
      </w:pPr>
      <w:bookmarkStart w:id="7" w:name="_Toc340232245"/>
      <w:bookmarkEnd w:id="7"/>
      <w:r w:rsidRPr="00C12E35">
        <w:rPr>
          <w:rFonts w:ascii="Arial" w:hAnsi="Arial"/>
        </w:rPr>
        <w:br w:type="page"/>
      </w:r>
    </w:p>
    <w:p w:rsidR="009F41E2" w:rsidRPr="00611557" w:rsidRDefault="009F41E2" w:rsidP="0076315C">
      <w:pPr>
        <w:pStyle w:val="Heading2"/>
        <w:numPr>
          <w:ilvl w:val="0"/>
          <w:numId w:val="0"/>
        </w:numPr>
        <w:ind w:left="576"/>
      </w:pPr>
      <w:bookmarkStart w:id="8" w:name="_Toc378975178"/>
      <w:r w:rsidRPr="00611557">
        <w:lastRenderedPageBreak/>
        <w:t>References</w:t>
      </w:r>
      <w:bookmarkEnd w:id="8"/>
    </w:p>
    <w:p w:rsidR="00F42689" w:rsidRPr="00611557" w:rsidRDefault="00F42689" w:rsidP="00895EE5">
      <w:pPr>
        <w:pStyle w:val="NoSpacing"/>
        <w:jc w:val="both"/>
        <w:rPr>
          <w:rFonts w:ascii="Arial" w:eastAsia="Times New Roman" w:hAnsi="Arial"/>
          <w:color w:val="000000"/>
          <w:sz w:val="20"/>
          <w:szCs w:val="20"/>
          <w:lang w:val="en-GB" w:eastAsia="en-US"/>
        </w:rPr>
      </w:pPr>
    </w:p>
    <w:p w:rsidR="00DF46D8" w:rsidRPr="00611557" w:rsidRDefault="00DF46D8" w:rsidP="00F05341">
      <w:pPr>
        <w:pStyle w:val="intro-reference"/>
        <w:numPr>
          <w:ilvl w:val="0"/>
          <w:numId w:val="1"/>
        </w:numPr>
        <w:tabs>
          <w:tab w:val="clear" w:pos="3969"/>
        </w:tabs>
        <w:rPr>
          <w:rFonts w:ascii="Arial" w:hAnsi="Arial" w:cs="Arial"/>
          <w:sz w:val="20"/>
        </w:rPr>
      </w:pPr>
      <w:r w:rsidRPr="00611557">
        <w:rPr>
          <w:rFonts w:ascii="Arial" w:hAnsi="Arial" w:cs="Arial"/>
          <w:sz w:val="20"/>
        </w:rPr>
        <w:t>Regulation (EU) No 531/2012 of the European Parliament and the Council of 13 June 2012 on roaming on public mobile communications networks within the Union</w:t>
      </w:r>
    </w:p>
    <w:p w:rsidR="00DF46D8" w:rsidRPr="00611557" w:rsidRDefault="00DF46D8" w:rsidP="00F05341">
      <w:pPr>
        <w:pStyle w:val="intro-reference"/>
        <w:numPr>
          <w:ilvl w:val="0"/>
          <w:numId w:val="1"/>
        </w:numPr>
        <w:tabs>
          <w:tab w:val="clear" w:pos="3969"/>
        </w:tabs>
        <w:rPr>
          <w:rFonts w:ascii="Arial" w:hAnsi="Arial" w:cs="Arial"/>
          <w:sz w:val="20"/>
        </w:rPr>
      </w:pPr>
      <w:r w:rsidRPr="00611557">
        <w:rPr>
          <w:rFonts w:ascii="Arial" w:hAnsi="Arial" w:cs="Arial"/>
          <w:sz w:val="20"/>
        </w:rPr>
        <w:t xml:space="preserve">Regulations, Commission Implementing Regulation (EU) No 1203/2012 of 14 December 2012 on the separate sale of regulated roaming services within the Union </w:t>
      </w:r>
    </w:p>
    <w:p w:rsidR="00DF46D8" w:rsidRPr="00611557" w:rsidRDefault="00DF46D8" w:rsidP="00DF46D8">
      <w:pPr>
        <w:pStyle w:val="NoSpacing"/>
        <w:jc w:val="both"/>
        <w:rPr>
          <w:rFonts w:ascii="Arial" w:eastAsia="Times New Roman" w:hAnsi="Arial"/>
          <w:color w:val="000000"/>
          <w:sz w:val="20"/>
          <w:szCs w:val="20"/>
          <w:lang w:val="en-GB" w:eastAsia="en-US"/>
        </w:rPr>
      </w:pPr>
    </w:p>
    <w:p w:rsidR="00241E79" w:rsidRPr="00611557" w:rsidRDefault="00241E79" w:rsidP="00895EE5">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Following documents are for information only (given for supporting the consultation).</w:t>
      </w:r>
    </w:p>
    <w:p w:rsidR="00241E79" w:rsidRPr="00611557" w:rsidRDefault="00241E79" w:rsidP="00895EE5">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No binding requirements should be derived from there</w:t>
      </w:r>
      <w:r w:rsidR="001F629C" w:rsidRPr="00611557">
        <w:rPr>
          <w:rFonts w:ascii="Arial" w:eastAsia="Times New Roman" w:hAnsi="Arial"/>
          <w:color w:val="000000"/>
          <w:sz w:val="20"/>
          <w:szCs w:val="20"/>
          <w:lang w:val="en-GB" w:eastAsia="en-US"/>
        </w:rPr>
        <w:t>.</w:t>
      </w:r>
    </w:p>
    <w:p w:rsidR="00241E79" w:rsidRPr="00611557" w:rsidRDefault="00241E79" w:rsidP="00895EE5">
      <w:pPr>
        <w:pStyle w:val="NoSpacing"/>
        <w:jc w:val="both"/>
        <w:rPr>
          <w:rFonts w:ascii="Arial" w:eastAsia="Times New Roman" w:hAnsi="Arial"/>
          <w:color w:val="000000"/>
          <w:sz w:val="20"/>
          <w:szCs w:val="20"/>
          <w:lang w:val="en-GB" w:eastAsia="en-US"/>
        </w:rPr>
      </w:pPr>
    </w:p>
    <w:p w:rsidR="00092476" w:rsidRDefault="00092476" w:rsidP="009B695D">
      <w:pPr>
        <w:numPr>
          <w:ilvl w:val="0"/>
          <w:numId w:val="1"/>
        </w:numPr>
        <w:rPr>
          <w:rFonts w:ascii="Arial" w:hAnsi="Arial" w:cs="Arial"/>
        </w:rPr>
      </w:pPr>
      <w:r w:rsidRPr="00611557">
        <w:rPr>
          <w:rFonts w:ascii="Arial" w:hAnsi="Arial" w:cs="Arial"/>
        </w:rPr>
        <w:t>BoR (12) 68: ROAMING REGULATION - CHOICE OF DECOUPLING METHOD: A consultation to assist BEREC in preparing advice to the Commission on its forthcoming Implementing Act, June 2012, 72 pages.</w:t>
      </w:r>
    </w:p>
    <w:p w:rsidR="00E662C8" w:rsidRPr="00611557" w:rsidRDefault="00E662C8" w:rsidP="00FF2680">
      <w:pPr>
        <w:ind w:left="284"/>
        <w:rPr>
          <w:rFonts w:ascii="Arial" w:hAnsi="Arial" w:cs="Arial"/>
        </w:rPr>
      </w:pPr>
    </w:p>
    <w:p w:rsidR="00DC3FAC" w:rsidRDefault="002E1FAA" w:rsidP="00DC3FAC">
      <w:pPr>
        <w:numPr>
          <w:ilvl w:val="0"/>
          <w:numId w:val="1"/>
        </w:numPr>
        <w:rPr>
          <w:rFonts w:ascii="Arial" w:hAnsi="Arial" w:cs="Arial"/>
        </w:rPr>
      </w:pPr>
      <w:r w:rsidRPr="00611557">
        <w:rPr>
          <w:rFonts w:ascii="Arial" w:hAnsi="Arial" w:cs="Arial"/>
        </w:rPr>
        <w:t xml:space="preserve">BoR (12) 109: ROAMING REGULATION - CHOICE OF DECOUPLING METHOD, BEREC opinion on article 5 implementing act, 27 Sept 2012, 7 pages </w:t>
      </w:r>
    </w:p>
    <w:p w:rsidR="005C2692" w:rsidRPr="00611557" w:rsidRDefault="005C2692" w:rsidP="00FF2680">
      <w:pPr>
        <w:rPr>
          <w:rFonts w:ascii="Arial" w:hAnsi="Arial" w:cs="Arial"/>
        </w:rPr>
      </w:pPr>
    </w:p>
    <w:p w:rsidR="005C2692" w:rsidRPr="00E662C8" w:rsidRDefault="005C2692" w:rsidP="005C2692">
      <w:pPr>
        <w:numPr>
          <w:ilvl w:val="0"/>
          <w:numId w:val="1"/>
        </w:numPr>
        <w:rPr>
          <w:rFonts w:ascii="Arial" w:hAnsi="Arial" w:cs="Arial"/>
        </w:rPr>
      </w:pPr>
      <w:r w:rsidRPr="00E662C8">
        <w:rPr>
          <w:rFonts w:ascii="Arial" w:hAnsi="Arial" w:cs="Arial"/>
        </w:rPr>
        <w:t>BoR (13) 82: BEREC GUIDELINES ON</w:t>
      </w:r>
      <w:r w:rsidRPr="005C2692">
        <w:rPr>
          <w:rFonts w:ascii="Arial" w:hAnsi="Arial" w:cs="Arial"/>
        </w:rPr>
        <w:t xml:space="preserve"> ROAMING REGULATION (EC) NO 531/2012 (THIRD ROAMING REGULATION)</w:t>
      </w:r>
      <w:r w:rsidRPr="00B070AB">
        <w:rPr>
          <w:rFonts w:ascii="Arial" w:hAnsi="Arial" w:cs="Arial"/>
        </w:rPr>
        <w:t xml:space="preserve"> (Articles 4 and 5 on</w:t>
      </w:r>
      <w:r>
        <w:rPr>
          <w:rFonts w:ascii="Arial" w:hAnsi="Arial" w:cs="Arial"/>
        </w:rPr>
        <w:t xml:space="preserve"> </w:t>
      </w:r>
      <w:r w:rsidRPr="00E662C8">
        <w:rPr>
          <w:rFonts w:ascii="Arial" w:hAnsi="Arial" w:cs="Arial"/>
        </w:rPr>
        <w:t>Separate Sale of Roaming Services</w:t>
      </w:r>
      <w:r>
        <w:rPr>
          <w:rFonts w:ascii="Arial" w:hAnsi="Arial" w:cs="Arial"/>
        </w:rPr>
        <w:t>)</w:t>
      </w:r>
    </w:p>
    <w:p w:rsidR="00DC3FAC" w:rsidRPr="00611557" w:rsidRDefault="00DC3FAC" w:rsidP="00DA19B0">
      <w:pPr>
        <w:ind w:left="284"/>
        <w:rPr>
          <w:rFonts w:ascii="Arial" w:hAnsi="Arial" w:cs="Arial"/>
        </w:rPr>
      </w:pPr>
    </w:p>
    <w:p w:rsidR="005C2692" w:rsidRDefault="005C2692" w:rsidP="005C2692">
      <w:pPr>
        <w:numPr>
          <w:ilvl w:val="0"/>
          <w:numId w:val="1"/>
        </w:numPr>
        <w:spacing w:before="60" w:after="60"/>
        <w:rPr>
          <w:rFonts w:ascii="Arial" w:hAnsi="Arial" w:cs="Arial"/>
        </w:rPr>
      </w:pPr>
      <w:r w:rsidRPr="00AD5F49">
        <w:rPr>
          <w:rFonts w:ascii="Arial" w:hAnsi="Arial" w:cs="Arial"/>
        </w:rPr>
        <w:t>3GPP TS 32.240, Telecommunication management; Charging management; Charging architecture and principles</w:t>
      </w:r>
    </w:p>
    <w:p w:rsidR="005C2692" w:rsidRDefault="005C2692" w:rsidP="00FF2680">
      <w:pPr>
        <w:spacing w:before="60" w:after="60"/>
        <w:rPr>
          <w:rFonts w:ascii="Arial" w:hAnsi="Arial" w:cs="Arial"/>
        </w:rPr>
      </w:pPr>
    </w:p>
    <w:p w:rsidR="005C2692" w:rsidRDefault="005C2692" w:rsidP="005C2692">
      <w:pPr>
        <w:numPr>
          <w:ilvl w:val="0"/>
          <w:numId w:val="1"/>
        </w:numPr>
        <w:spacing w:before="60" w:after="60"/>
        <w:rPr>
          <w:rFonts w:ascii="Arial" w:hAnsi="Arial" w:cs="Arial"/>
        </w:rPr>
      </w:pPr>
      <w:r w:rsidRPr="006260BB">
        <w:rPr>
          <w:rFonts w:ascii="Arial" w:hAnsi="Arial" w:cs="Arial"/>
        </w:rPr>
        <w:t>3GPP TS 22.011: Service accessibility</w:t>
      </w:r>
    </w:p>
    <w:p w:rsidR="005C2692" w:rsidRPr="006260BB" w:rsidRDefault="005C2692" w:rsidP="00FF2680">
      <w:pPr>
        <w:spacing w:before="60" w:after="60"/>
        <w:ind w:left="284"/>
        <w:rPr>
          <w:rFonts w:ascii="Arial" w:hAnsi="Arial" w:cs="Arial"/>
        </w:rPr>
      </w:pPr>
    </w:p>
    <w:p w:rsidR="005C2692" w:rsidRDefault="005C2692" w:rsidP="005C2692">
      <w:pPr>
        <w:numPr>
          <w:ilvl w:val="0"/>
          <w:numId w:val="1"/>
        </w:numPr>
        <w:spacing w:before="60" w:after="60"/>
        <w:rPr>
          <w:rFonts w:ascii="Arial" w:hAnsi="Arial" w:cs="Arial"/>
        </w:rPr>
      </w:pPr>
      <w:r>
        <w:rPr>
          <w:rFonts w:ascii="Arial" w:hAnsi="Arial" w:cs="Arial"/>
        </w:rPr>
        <w:t xml:space="preserve">3GPP </w:t>
      </w:r>
      <w:r w:rsidRPr="006260BB">
        <w:rPr>
          <w:rFonts w:ascii="Arial" w:hAnsi="Arial" w:cs="Arial"/>
        </w:rPr>
        <w:t>TS 23.122: Non-Access-Stratum (NAS) functions related to Mobile Station (MS) in idle mode</w:t>
      </w:r>
    </w:p>
    <w:p w:rsidR="00532310" w:rsidRDefault="00532310" w:rsidP="00FF2680">
      <w:pPr>
        <w:spacing w:before="60" w:after="60"/>
        <w:rPr>
          <w:rFonts w:ascii="Arial" w:hAnsi="Arial" w:cs="Arial"/>
        </w:rPr>
      </w:pPr>
    </w:p>
    <w:p w:rsidR="00532310" w:rsidRPr="00532310" w:rsidRDefault="00532310" w:rsidP="00532310">
      <w:pPr>
        <w:numPr>
          <w:ilvl w:val="0"/>
          <w:numId w:val="1"/>
        </w:numPr>
        <w:spacing w:before="60" w:after="60"/>
        <w:rPr>
          <w:rFonts w:ascii="Arial" w:hAnsi="Arial" w:cs="Arial"/>
        </w:rPr>
      </w:pPr>
      <w:r w:rsidRPr="00532310">
        <w:rPr>
          <w:rFonts w:ascii="Arial" w:hAnsi="Arial" w:cs="Arial"/>
        </w:rPr>
        <w:t>EU Roaming regulation III, Structural Solutions</w:t>
      </w:r>
      <w:r>
        <w:rPr>
          <w:rFonts w:ascii="Arial" w:hAnsi="Arial" w:cs="Arial"/>
        </w:rPr>
        <w:t xml:space="preserve">, </w:t>
      </w:r>
      <w:r w:rsidRPr="00532310">
        <w:rPr>
          <w:rFonts w:ascii="Arial" w:hAnsi="Arial" w:cs="Arial"/>
        </w:rPr>
        <w:t>High Level Technical specifications</w:t>
      </w:r>
      <w:r>
        <w:rPr>
          <w:rFonts w:ascii="Arial" w:hAnsi="Arial" w:cs="Arial"/>
        </w:rPr>
        <w:t xml:space="preserve"> v1.0</w:t>
      </w:r>
    </w:p>
    <w:p w:rsidR="005C2692" w:rsidRDefault="005C2692" w:rsidP="00FF2680">
      <w:pPr>
        <w:rPr>
          <w:rFonts w:ascii="Arial" w:hAnsi="Arial" w:cs="Arial"/>
        </w:rPr>
      </w:pPr>
    </w:p>
    <w:p w:rsidR="00AE49B7" w:rsidRPr="00611557" w:rsidRDefault="00AE49B7" w:rsidP="00895EE5">
      <w:pPr>
        <w:rPr>
          <w:rFonts w:ascii="Arial" w:hAnsi="Arial" w:cs="Arial"/>
        </w:rPr>
      </w:pPr>
    </w:p>
    <w:p w:rsidR="00607C73" w:rsidRPr="00611557" w:rsidRDefault="00607C73" w:rsidP="000D5D21">
      <w:pPr>
        <w:pStyle w:val="intro-reference"/>
        <w:tabs>
          <w:tab w:val="clear" w:pos="3969"/>
        </w:tabs>
        <w:rPr>
          <w:rFonts w:ascii="Arial" w:hAnsi="Arial" w:cs="Arial"/>
          <w:color w:val="000000"/>
          <w:sz w:val="20"/>
          <w:u w:val="single"/>
        </w:rPr>
      </w:pPr>
      <w:r w:rsidRPr="00611557">
        <w:rPr>
          <w:rFonts w:ascii="Arial" w:hAnsi="Arial" w:cs="Arial"/>
          <w:sz w:val="20"/>
        </w:rPr>
        <w:br w:type="page"/>
      </w:r>
    </w:p>
    <w:p w:rsidR="009F41E2" w:rsidRPr="00611557" w:rsidRDefault="009F41E2" w:rsidP="0076315C">
      <w:pPr>
        <w:pStyle w:val="Heading2"/>
        <w:numPr>
          <w:ilvl w:val="0"/>
          <w:numId w:val="0"/>
        </w:numPr>
        <w:ind w:left="576"/>
      </w:pPr>
      <w:bookmarkStart w:id="9" w:name="_Toc378975179"/>
      <w:r w:rsidRPr="00611557">
        <w:lastRenderedPageBreak/>
        <w:t>Definitions</w:t>
      </w:r>
      <w:bookmarkEnd w:id="9"/>
    </w:p>
    <w:p w:rsidR="00122DF9" w:rsidRPr="00611557" w:rsidRDefault="00122DF9" w:rsidP="00FB1CFB">
      <w:pPr>
        <w:rPr>
          <w:rFonts w:ascii="Arial" w:hAnsi="Arial" w:cs="Arial"/>
          <w:lang w:val="en-US"/>
        </w:rPr>
      </w:pPr>
    </w:p>
    <w:p w:rsidR="00FB1CFB" w:rsidRPr="00611557" w:rsidRDefault="00FB1CFB" w:rsidP="00FB1CFB">
      <w:pPr>
        <w:rPr>
          <w:rFonts w:ascii="Arial" w:hAnsi="Arial" w:cs="Arial"/>
          <w:lang w:val="en-US"/>
        </w:rPr>
      </w:pPr>
      <w:r w:rsidRPr="00611557">
        <w:rPr>
          <w:rFonts w:ascii="Arial" w:hAnsi="Arial" w:cs="Arial"/>
          <w:lang w:val="en-US"/>
        </w:rPr>
        <w:t xml:space="preserve">Below mentioned definitions are adopted by 3GPP TS 32.240 </w:t>
      </w:r>
      <w:r w:rsidR="00DC3FAC" w:rsidRPr="00611557">
        <w:rPr>
          <w:rFonts w:ascii="Arial" w:hAnsi="Arial" w:cs="Arial"/>
          <w:lang w:val="en-US"/>
        </w:rPr>
        <w:t>[5]</w:t>
      </w:r>
      <w:r w:rsidRPr="00611557">
        <w:rPr>
          <w:rFonts w:ascii="Arial" w:hAnsi="Arial" w:cs="Arial"/>
          <w:lang w:val="en-US"/>
        </w:rPr>
        <w:t xml:space="preserve"> “Charging architecture and principles” and “Implementation Act”</w:t>
      </w:r>
    </w:p>
    <w:p w:rsidR="00FB1CFB" w:rsidRPr="00611557" w:rsidRDefault="00FB1CFB" w:rsidP="00A973CF">
      <w:pPr>
        <w:rPr>
          <w:rFonts w:ascii="Arial" w:hAnsi="Arial" w:cs="Arial"/>
          <w:lang w:val="en-US"/>
        </w:rPr>
      </w:pPr>
    </w:p>
    <w:tbl>
      <w:tblPr>
        <w:tblW w:w="18932" w:type="dxa"/>
        <w:tblInd w:w="-176" w:type="dxa"/>
        <w:tblLook w:val="04A0" w:firstRow="1" w:lastRow="0" w:firstColumn="1" w:lastColumn="0" w:noHBand="0" w:noVBand="1"/>
      </w:tblPr>
      <w:tblGrid>
        <w:gridCol w:w="284"/>
        <w:gridCol w:w="9111"/>
        <w:gridCol w:w="176"/>
        <w:gridCol w:w="9287"/>
        <w:gridCol w:w="74"/>
      </w:tblGrid>
      <w:tr w:rsidR="00532310" w:rsidRPr="00C12E35" w:rsidTr="00FF2680">
        <w:trPr>
          <w:gridBefore w:val="1"/>
          <w:gridAfter w:val="1"/>
          <w:wBefore w:w="284" w:type="dxa"/>
          <w:wAfter w:w="74" w:type="dxa"/>
        </w:trPr>
        <w:tc>
          <w:tcPr>
            <w:tcW w:w="9287" w:type="dxa"/>
            <w:gridSpan w:val="2"/>
          </w:tcPr>
          <w:p w:rsidR="00532310" w:rsidRPr="00532310" w:rsidRDefault="00532310" w:rsidP="00A973CF">
            <w:pPr>
              <w:pStyle w:val="Point1letter"/>
              <w:numPr>
                <w:ilvl w:val="0"/>
                <w:numId w:val="0"/>
              </w:numPr>
              <w:spacing w:after="0"/>
              <w:rPr>
                <w:rFonts w:ascii="Arial" w:hAnsi="Arial" w:cs="Arial"/>
                <w:sz w:val="20"/>
                <w:szCs w:val="20"/>
              </w:rPr>
            </w:pPr>
            <w:r w:rsidRPr="00532310">
              <w:rPr>
                <w:rFonts w:ascii="Arial" w:hAnsi="Arial" w:cs="Arial"/>
                <w:b/>
                <w:sz w:val="20"/>
                <w:szCs w:val="20"/>
              </w:rPr>
              <w:t>alternative roaming provider</w:t>
            </w:r>
            <w:r w:rsidRPr="00532310">
              <w:rPr>
                <w:rFonts w:ascii="Arial" w:hAnsi="Arial" w:cs="Arial"/>
                <w:sz w:val="20"/>
                <w:szCs w:val="20"/>
              </w:rPr>
              <w:t>: a roaming provider different from the domestic provider; It can be s</w:t>
            </w:r>
            <w:r w:rsidRPr="001C7AC2">
              <w:rPr>
                <w:rFonts w:ascii="Arial" w:hAnsi="Arial" w:cs="Arial"/>
                <w:sz w:val="20"/>
                <w:szCs w:val="20"/>
              </w:rPr>
              <w:t xml:space="preserve">ingle IMSI alternative roaming provider </w:t>
            </w:r>
            <w:r w:rsidRPr="00532310">
              <w:rPr>
                <w:rFonts w:ascii="Arial" w:hAnsi="Arial" w:cs="Arial"/>
                <w:sz w:val="20"/>
                <w:szCs w:val="20"/>
              </w:rPr>
              <w:t>– named ARP or LBO roaming provider - called LBO provider.</w:t>
            </w:r>
          </w:p>
        </w:tc>
        <w:tc>
          <w:tcPr>
            <w:tcW w:w="9287" w:type="dxa"/>
            <w:shd w:val="clear" w:color="auto" w:fill="auto"/>
          </w:tcPr>
          <w:p w:rsidR="00532310" w:rsidRPr="00532310" w:rsidRDefault="00532310" w:rsidP="00A973CF">
            <w:pPr>
              <w:pStyle w:val="Point1letter"/>
              <w:numPr>
                <w:ilvl w:val="0"/>
                <w:numId w:val="0"/>
              </w:numPr>
              <w:spacing w:after="0"/>
              <w:rPr>
                <w:rFonts w:ascii="Arial" w:hAnsi="Arial" w:cs="Arial"/>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hAnsi="Arial" w:cs="Arial"/>
                <w:b/>
                <w:sz w:val="20"/>
                <w:szCs w:val="20"/>
                <w:lang w:val="en-US"/>
              </w:rPr>
            </w:pPr>
            <w:r w:rsidRPr="00532310">
              <w:rPr>
                <w:rFonts w:ascii="Arial" w:hAnsi="Arial" w:cs="Arial"/>
                <w:b/>
                <w:sz w:val="20"/>
                <w:szCs w:val="20"/>
                <w:lang w:val="en-US"/>
              </w:rPr>
              <w:t>billing:</w:t>
            </w:r>
            <w:r w:rsidRPr="00532310">
              <w:rPr>
                <w:rFonts w:ascii="Arial" w:hAnsi="Arial" w:cs="Arial"/>
                <w:sz w:val="20"/>
                <w:szCs w:val="20"/>
                <w:lang w:val="en-US"/>
              </w:rPr>
              <w:t xml:space="preserve"> function whereby CDRs generated by the charging function(s) are transformed into bills requiring payment;</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call control function (CCF)</w:t>
            </w:r>
            <w:r w:rsidRPr="00532310">
              <w:rPr>
                <w:rFonts w:ascii="Arial" w:hAnsi="Arial" w:cs="Arial"/>
                <w:lang w:val="en-US"/>
              </w:rPr>
              <w:t>: CCF is the Call Control Function in the network that provides call/service processing and control (see ITU-T Recommendation Q.1224)</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widowControl w:val="0"/>
              <w:tabs>
                <w:tab w:val="num" w:pos="425"/>
              </w:tabs>
              <w:autoSpaceDE w:val="0"/>
              <w:autoSpaceDN w:val="0"/>
              <w:adjustRightInd w:val="0"/>
              <w:spacing w:before="120" w:after="120"/>
              <w:rPr>
                <w:rFonts w:ascii="Arial" w:hAnsi="Arial" w:cs="Arial"/>
                <w:b/>
                <w:lang w:val="en-US"/>
              </w:rPr>
            </w:pPr>
            <w:r w:rsidRPr="00532310">
              <w:rPr>
                <w:rFonts w:ascii="Arial" w:hAnsi="Arial" w:cs="Arial"/>
                <w:b/>
                <w:lang w:val="en-US"/>
              </w:rPr>
              <w:t>CAMEL:</w:t>
            </w:r>
            <w:r w:rsidRPr="00532310">
              <w:rPr>
                <w:rFonts w:ascii="Arial" w:hAnsi="Arial" w:cs="Arial"/>
                <w:lang w:val="en-US"/>
              </w:rPr>
              <w:t xml:space="preserve"> network feature that provides the mechanisms to support operator specific services even when roaming outside HPLMN;</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12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FF2680">
            <w:pPr>
              <w:keepNext/>
              <w:tabs>
                <w:tab w:val="num" w:pos="425"/>
              </w:tabs>
              <w:autoSpaceDE w:val="0"/>
              <w:autoSpaceDN w:val="0"/>
              <w:adjustRightInd w:val="0"/>
              <w:spacing w:before="120" w:after="80"/>
              <w:rPr>
                <w:rFonts w:ascii="Arial" w:hAnsi="Arial" w:cs="Arial"/>
                <w:b/>
                <w:bCs/>
                <w:lang w:val="en-US"/>
              </w:rPr>
            </w:pPr>
            <w:proofErr w:type="gramStart"/>
            <w:r w:rsidRPr="00532310">
              <w:rPr>
                <w:rFonts w:ascii="Arial" w:hAnsi="Arial" w:cs="Arial"/>
                <w:b/>
                <w:bCs/>
                <w:lang w:val="en-US"/>
              </w:rPr>
              <w:t>charging</w:t>
            </w:r>
            <w:proofErr w:type="gramEnd"/>
            <w:r w:rsidRPr="00532310">
              <w:rPr>
                <w:rFonts w:ascii="Arial" w:hAnsi="Arial" w:cs="Arial"/>
                <w:b/>
                <w:bCs/>
                <w:lang w:val="en-US"/>
              </w:rPr>
              <w:t xml:space="preserve"> data record (CDR):</w:t>
            </w:r>
            <w:r w:rsidRPr="00532310">
              <w:rPr>
                <w:rFonts w:ascii="Arial" w:hAnsi="Arial" w:cs="Arial"/>
                <w:lang w:val="en-US"/>
              </w:rPr>
              <w:t xml:space="preserve"> </w:t>
            </w:r>
            <w:r w:rsidRPr="001C7AC2">
              <w:rPr>
                <w:rFonts w:ascii="Arial" w:hAnsi="Arial" w:cs="Arial"/>
                <w:snapToGrid w:val="0"/>
                <w:lang w:val="en-US"/>
              </w:rPr>
              <w:t>formatted collection of information about a chargeable event (e.g. time of call set-up, duration of the call, amount of data transferred, etc) for use in billing and accounting. For each part</w:t>
            </w:r>
            <w:r w:rsidRPr="00532310">
              <w:rPr>
                <w:rFonts w:ascii="Arial" w:hAnsi="Arial" w:cs="Arial"/>
                <w:snapToGrid w:val="0"/>
                <w:lang w:val="en-US"/>
              </w:rPr>
              <w:t>y to be charged for parts of or all charges of a chargeable event a separate CDR shall be generated, i.e. more than one CDR may be generated for a single chargeable event, e.g. because of its long duration, or because more than one charged party is to be charged</w:t>
            </w:r>
            <w:r w:rsidRPr="00532310">
              <w:rPr>
                <w:rFonts w:ascii="Arial" w:hAnsi="Arial" w:cs="Arial"/>
                <w:lang w:val="en-US"/>
              </w:rPr>
              <w:t>;</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charging:</w:t>
            </w:r>
            <w:r w:rsidRPr="00532310">
              <w:rPr>
                <w:rFonts w:ascii="Arial" w:hAnsi="Arial" w:cs="Arial"/>
                <w:lang w:val="en-US"/>
              </w:rPr>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subscriber’s account balance may be debited (online charging);</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circuit switched domain:</w:t>
            </w:r>
            <w:r w:rsidRPr="00532310">
              <w:rPr>
                <w:rFonts w:ascii="Arial" w:hAnsi="Arial" w:cs="Arial"/>
                <w:lang w:val="en-US"/>
              </w:rPr>
              <w:t xml:space="preserve"> domain within GSM / UMTS in which information is transferred in circuit switched mode;</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RDefault="00532310" w:rsidP="00A973CF">
            <w:pPr>
              <w:pStyle w:val="Default"/>
              <w:spacing w:before="120"/>
              <w:jc w:val="both"/>
              <w:rPr>
                <w:sz w:val="20"/>
                <w:szCs w:val="20"/>
              </w:rPr>
            </w:pPr>
            <w:r w:rsidRPr="00532310">
              <w:rPr>
                <w:b/>
                <w:sz w:val="20"/>
                <w:szCs w:val="20"/>
              </w:rPr>
              <w:t>domestic provider</w:t>
            </w:r>
            <w:r w:rsidRPr="00532310">
              <w:rPr>
                <w:sz w:val="20"/>
                <w:szCs w:val="20"/>
              </w:rPr>
              <w:t>: an undertaking that provides a roaming customer with domestic mobile communications services;</w:t>
            </w:r>
          </w:p>
          <w:p w:rsidR="00532310" w:rsidRPr="00FF2680" w:rsidDel="00532310" w:rsidRDefault="00532310" w:rsidP="00A973CF">
            <w:pPr>
              <w:pStyle w:val="Default"/>
              <w:keepNext/>
              <w:tabs>
                <w:tab w:val="num" w:pos="425"/>
              </w:tabs>
              <w:spacing w:before="120" w:after="80"/>
              <w:jc w:val="both"/>
              <w:rPr>
                <w:b/>
                <w:sz w:val="20"/>
                <w:szCs w:val="20"/>
              </w:rPr>
            </w:pPr>
            <w:proofErr w:type="gramStart"/>
            <w:r w:rsidRPr="00532310">
              <w:rPr>
                <w:rFonts w:eastAsia="Calibri"/>
                <w:b/>
                <w:sz w:val="20"/>
                <w:szCs w:val="20"/>
              </w:rPr>
              <w:t>domestic</w:t>
            </w:r>
            <w:proofErr w:type="gramEnd"/>
            <w:r w:rsidRPr="00532310">
              <w:rPr>
                <w:rFonts w:eastAsia="Calibri"/>
                <w:b/>
                <w:sz w:val="20"/>
                <w:szCs w:val="20"/>
              </w:rPr>
              <w:t xml:space="preserve"> provider or Domestic Service Provider (DSP)</w:t>
            </w:r>
            <w:r w:rsidRPr="00532310">
              <w:rPr>
                <w:rFonts w:eastAsia="Calibri"/>
                <w:sz w:val="20"/>
                <w:szCs w:val="20"/>
              </w:rPr>
              <w:t xml:space="preserve">: an undertaking that provides a roaming customer with domestic mobile communications services - </w:t>
            </w:r>
            <w:r w:rsidRPr="00532310">
              <w:rPr>
                <w:sz w:val="20"/>
                <w:szCs w:val="20"/>
              </w:rPr>
              <w:t xml:space="preserve">Mobile Network Operator </w:t>
            </w:r>
            <w:r w:rsidRPr="00532310">
              <w:rPr>
                <w:bCs/>
                <w:iCs/>
                <w:sz w:val="20"/>
                <w:szCs w:val="20"/>
              </w:rPr>
              <w:t xml:space="preserve">or </w:t>
            </w:r>
            <w:r w:rsidRPr="00532310">
              <w:rPr>
                <w:sz w:val="20"/>
                <w:szCs w:val="20"/>
              </w:rPr>
              <w:t>a Mobile Virtual Network Operator.</w:t>
            </w:r>
          </w:p>
        </w:tc>
        <w:tc>
          <w:tcPr>
            <w:tcW w:w="9287" w:type="dxa"/>
            <w:shd w:val="clear" w:color="auto" w:fill="auto"/>
          </w:tcPr>
          <w:p w:rsidR="00532310" w:rsidRPr="00FF2680" w:rsidRDefault="00532310" w:rsidP="00A973CF">
            <w:pPr>
              <w:pStyle w:val="Default"/>
              <w:keepNext/>
              <w:tabs>
                <w:tab w:val="num" w:pos="425"/>
              </w:tabs>
              <w:spacing w:before="120" w:after="80"/>
              <w:ind w:hanging="425"/>
              <w:jc w:val="both"/>
              <w:rPr>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lastRenderedPageBreak/>
              <w:t>donor roaming provider:</w:t>
            </w:r>
            <w:r w:rsidRPr="00532310">
              <w:rPr>
                <w:rFonts w:ascii="Arial" w:eastAsia="Calibri" w:hAnsi="Arial" w:cs="Arial"/>
                <w:sz w:val="20"/>
                <w:szCs w:val="20"/>
                <w:lang w:val="en-US"/>
              </w:rPr>
              <w:t xml:space="preserve"> the roaming provider, that is currently providing roaming services to a customer;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t>EUInternet access point name (APN):</w:t>
            </w:r>
            <w:r w:rsidRPr="00532310">
              <w:rPr>
                <w:rFonts w:ascii="Arial" w:eastAsia="Calibri" w:hAnsi="Arial" w:cs="Arial"/>
                <w:sz w:val="20"/>
                <w:szCs w:val="20"/>
                <w:lang w:val="en-US"/>
              </w:rPr>
              <w:t xml:space="preserve"> a common identifier set, manually or automatically, in the roaming customer's mobile device and recognized</w:t>
            </w:r>
            <w:r w:rsidRPr="001C7AC2">
              <w:rPr>
                <w:rFonts w:ascii="Arial" w:eastAsia="Calibri" w:hAnsi="Arial" w:cs="Arial"/>
                <w:sz w:val="20"/>
                <w:szCs w:val="20"/>
                <w:lang w:val="en-US"/>
              </w:rPr>
              <w:t xml:space="preserve"> by the home network and visited network to indicate the roaming customer's choice to use local data roaming services</w:t>
            </w:r>
            <w:r w:rsidRPr="00532310">
              <w:rPr>
                <w:rFonts w:ascii="Arial" w:eastAsia="Calibri" w:hAnsi="Arial" w:cs="Arial"/>
                <w:sz w:val="20"/>
                <w:szCs w:val="20"/>
                <w:lang w:val="en-US"/>
              </w:rPr>
              <w:t xml:space="preserve"> (LBO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home</w:t>
            </w:r>
            <w:proofErr w:type="gramEnd"/>
            <w:r w:rsidRPr="00532310">
              <w:rPr>
                <w:rFonts w:ascii="Arial" w:hAnsi="Arial" w:cs="Arial"/>
                <w:b/>
                <w:lang w:val="en-US"/>
              </w:rPr>
              <w:t xml:space="preserve"> network / HP(L)MN</w:t>
            </w:r>
            <w:r w:rsidRPr="00532310">
              <w:rPr>
                <w:rFonts w:ascii="Arial" w:hAnsi="Arial" w:cs="Arial"/>
                <w:lang w:val="en-US"/>
              </w:rPr>
              <w:t xml:space="preserve">: a public  communications network located within a Member State and used by the roaming provider for the provision of regulated retail roaming services to a roaming customer. The MCC+MNC of the customer's IMSI </w:t>
            </w:r>
            <w:proofErr w:type="gramStart"/>
            <w:r w:rsidRPr="00532310">
              <w:rPr>
                <w:rFonts w:ascii="Arial" w:hAnsi="Arial" w:cs="Arial"/>
                <w:lang w:val="en-US"/>
              </w:rPr>
              <w:t>corresponds</w:t>
            </w:r>
            <w:proofErr w:type="gramEnd"/>
            <w:r w:rsidRPr="00532310">
              <w:rPr>
                <w:rFonts w:ascii="Arial" w:hAnsi="Arial" w:cs="Arial"/>
                <w:lang w:val="en-US"/>
              </w:rPr>
              <w:t xml:space="preserve"> to a MCC</w:t>
            </w:r>
            <w:r w:rsidRPr="001C7AC2">
              <w:rPr>
                <w:rFonts w:ascii="Arial" w:hAnsi="Arial" w:cs="Arial"/>
                <w:lang w:val="en-US"/>
              </w:rPr>
              <w:t>+MNC of this</w:t>
            </w:r>
            <w:r w:rsidRPr="00532310">
              <w:rPr>
                <w:rFonts w:ascii="Arial" w:hAnsi="Arial" w:cs="Arial"/>
                <w:lang w:val="en-US"/>
              </w:rPr>
              <w:t xml:space="preserve"> network's identity.</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eastAsia="Calibri" w:hAnsi="Arial" w:cs="Arial"/>
                <w:b/>
                <w:lang w:val="en-US"/>
              </w:rPr>
              <w:t>local data roaming service:</w:t>
            </w:r>
            <w:r w:rsidRPr="00532310">
              <w:rPr>
                <w:rFonts w:ascii="Arial" w:eastAsia="Calibri" w:hAnsi="Arial" w:cs="Arial"/>
                <w:lang w:val="en-US"/>
              </w:rPr>
              <w:t xml:space="preserve"> a regulated data roaming service provided, temporarily or permanently, to roaming customers directly on a visited network, by an alternative roaming provider without the need for roaming customers to change their SIM card or mobile device;</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roofErr w:type="gramStart"/>
            <w:r w:rsidRPr="00FF2680">
              <w:rPr>
                <w:rFonts w:ascii="Arial" w:hAnsi="Arial" w:cs="Arial"/>
                <w:b/>
                <w:sz w:val="20"/>
                <w:szCs w:val="20"/>
                <w:lang w:val="en-US"/>
              </w:rPr>
              <w:t>mobile</w:t>
            </w:r>
            <w:proofErr w:type="gramEnd"/>
            <w:r w:rsidRPr="00FF2680">
              <w:rPr>
                <w:rFonts w:ascii="Arial" w:hAnsi="Arial" w:cs="Arial"/>
                <w:b/>
                <w:sz w:val="20"/>
                <w:szCs w:val="20"/>
                <w:lang w:val="en-US"/>
              </w:rPr>
              <w:t xml:space="preserve"> number portability:</w:t>
            </w:r>
            <w:r w:rsidRPr="00FF2680">
              <w:rPr>
                <w:rFonts w:ascii="Arial" w:hAnsi="Arial" w:cs="Arial"/>
                <w:sz w:val="20"/>
                <w:szCs w:val="20"/>
                <w:lang w:val="en-US"/>
              </w:rPr>
              <w:t xml:space="preserve"> The ability for a mobile subscriber to change subscription network within the same country whilst retaining their original MSISDN(s).</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eastAsia="Calibri" w:hAnsi="Arial" w:cs="Arial"/>
                <w:b/>
                <w:lang w:val="en-US"/>
              </w:rPr>
              <w:t xml:space="preserve">network barring: </w:t>
            </w:r>
            <w:r w:rsidRPr="00532310">
              <w:rPr>
                <w:rFonts w:ascii="Arial" w:eastAsia="Calibri" w:hAnsi="Arial" w:cs="Arial"/>
                <w:lang w:val="en-US"/>
              </w:rPr>
              <w:t>a control function used by the home network operator aimed at avoiding the selection of certain visited networks for its roaming customers;</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roofErr w:type="gramStart"/>
            <w:r w:rsidRPr="00FF2680">
              <w:rPr>
                <w:rFonts w:ascii="Arial" w:hAnsi="Arial" w:cs="Arial"/>
                <w:b/>
                <w:sz w:val="20"/>
                <w:szCs w:val="20"/>
                <w:lang w:val="en-US"/>
              </w:rPr>
              <w:t>offline</w:t>
            </w:r>
            <w:proofErr w:type="gramEnd"/>
            <w:r w:rsidRPr="00FF2680">
              <w:rPr>
                <w:rFonts w:ascii="Arial" w:hAnsi="Arial" w:cs="Arial"/>
                <w:b/>
                <w:sz w:val="20"/>
                <w:szCs w:val="20"/>
                <w:lang w:val="en-US"/>
              </w:rPr>
              <w:t xml:space="preserve"> charging: </w:t>
            </w:r>
            <w:r w:rsidRPr="00FF2680">
              <w:rPr>
                <w:rFonts w:ascii="Arial" w:hAnsi="Arial" w:cs="Arial"/>
                <w:sz w:val="20"/>
                <w:szCs w:val="20"/>
                <w:lang w:val="en-US"/>
              </w:rPr>
              <w:t xml:space="preserve">charging mechanism where charging information </w:t>
            </w:r>
            <w:r w:rsidRPr="00FF2680">
              <w:rPr>
                <w:rFonts w:ascii="Arial" w:hAnsi="Arial" w:cs="Arial"/>
                <w:b/>
                <w:sz w:val="20"/>
                <w:szCs w:val="20"/>
                <w:lang w:val="en-US"/>
              </w:rPr>
              <w:t>does not</w:t>
            </w:r>
            <w:r w:rsidRPr="00FF2680">
              <w:rPr>
                <w:rFonts w:ascii="Arial" w:hAnsi="Arial" w:cs="Arial"/>
                <w:sz w:val="20"/>
                <w:szCs w:val="20"/>
                <w:lang w:val="en-US"/>
              </w:rPr>
              <w:t xml:space="preserve"> affect, in real-time, the service rendered.</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c>
          <w:tcPr>
            <w:tcW w:w="9395" w:type="dxa"/>
            <w:gridSpan w:val="2"/>
          </w:tcPr>
          <w:p w:rsidR="00532310" w:rsidRPr="00532310" w:rsidDel="00532310" w:rsidRDefault="00532310" w:rsidP="00FF2680">
            <w:pPr>
              <w:keepNext/>
              <w:tabs>
                <w:tab w:val="num" w:pos="460"/>
              </w:tabs>
              <w:autoSpaceDE w:val="0"/>
              <w:autoSpaceDN w:val="0"/>
              <w:adjustRightInd w:val="0"/>
              <w:spacing w:before="120" w:after="80"/>
              <w:ind w:left="318"/>
              <w:rPr>
                <w:rFonts w:ascii="Arial" w:hAnsi="Arial" w:cs="Arial"/>
                <w:b/>
                <w:lang w:val="en-US"/>
              </w:rPr>
            </w:pPr>
            <w:proofErr w:type="gramStart"/>
            <w:r w:rsidRPr="00532310">
              <w:rPr>
                <w:rFonts w:ascii="Arial" w:hAnsi="Arial" w:cs="Arial"/>
                <w:b/>
                <w:bCs/>
                <w:lang w:val="en-US"/>
              </w:rPr>
              <w:t>online</w:t>
            </w:r>
            <w:proofErr w:type="gramEnd"/>
            <w:r w:rsidRPr="00532310">
              <w:rPr>
                <w:rFonts w:ascii="Arial" w:hAnsi="Arial" w:cs="Arial"/>
                <w:b/>
                <w:bCs/>
                <w:lang w:val="en-US"/>
              </w:rPr>
              <w:t xml:space="preserve"> charging system:</w:t>
            </w:r>
            <w:r w:rsidRPr="00532310">
              <w:rPr>
                <w:rFonts w:ascii="Arial" w:hAnsi="Arial" w:cs="Arial"/>
                <w:lang w:val="en-US"/>
              </w:rPr>
              <w:t xml:space="preserve"> the entity that performs real-time credit control. Its functionality includes transaction handling, rating, online correlation and management of subscriber accounts/balances.</w:t>
            </w:r>
          </w:p>
        </w:tc>
        <w:tc>
          <w:tcPr>
            <w:tcW w:w="9537" w:type="dxa"/>
            <w:gridSpan w:val="3"/>
            <w:shd w:val="clear" w:color="auto" w:fill="auto"/>
          </w:tcPr>
          <w:p w:rsidR="00532310" w:rsidRPr="00FF2680" w:rsidRDefault="00532310" w:rsidP="00A973CF">
            <w:pPr>
              <w:keepNext/>
              <w:tabs>
                <w:tab w:val="num" w:pos="425"/>
                <w:tab w:val="num" w:pos="460"/>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bCs/>
                <w:lang w:val="en-US"/>
              </w:rPr>
            </w:pPr>
            <w:proofErr w:type="gramStart"/>
            <w:r w:rsidRPr="00532310">
              <w:rPr>
                <w:rFonts w:ascii="Arial" w:hAnsi="Arial" w:cs="Arial"/>
                <w:b/>
                <w:lang w:val="en-US"/>
              </w:rPr>
              <w:t>online</w:t>
            </w:r>
            <w:proofErr w:type="gramEnd"/>
            <w:r w:rsidRPr="00532310">
              <w:rPr>
                <w:rFonts w:ascii="Arial" w:hAnsi="Arial" w:cs="Arial"/>
                <w:b/>
                <w:lang w:val="en-US"/>
              </w:rPr>
              <w:t xml:space="preserve"> charging:</w:t>
            </w:r>
            <w:r w:rsidRPr="00532310">
              <w:rPr>
                <w:rFonts w:ascii="Arial" w:hAnsi="Arial" w:cs="Arial"/>
                <w:lang w:val="en-US"/>
              </w:rPr>
              <w:t xml:space="preserve"> charging mechanism where charging information can affect, in real-time, the service rendered and therefore a direct interaction of the charging mechanism with bearer/session/service control is required.</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packet</w:t>
            </w:r>
            <w:proofErr w:type="gramEnd"/>
            <w:r w:rsidRPr="00532310">
              <w:rPr>
                <w:rFonts w:ascii="Arial" w:hAnsi="Arial" w:cs="Arial"/>
                <w:b/>
                <w:lang w:val="en-US"/>
              </w:rPr>
              <w:t xml:space="preserve"> switched domain:</w:t>
            </w:r>
            <w:r w:rsidRPr="00532310">
              <w:rPr>
                <w:rFonts w:ascii="Arial" w:hAnsi="Arial" w:cs="Arial"/>
                <w:lang w:val="en-US"/>
              </w:rPr>
              <w:t xml:space="preserve"> domain in which data is transferred between core network elements.</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rPr>
              <w:t>premium service</w:t>
            </w:r>
            <w:r w:rsidRPr="00532310">
              <w:rPr>
                <w:rFonts w:ascii="Arial" w:hAnsi="Arial" w:cs="Arial"/>
              </w:rPr>
              <w:t xml:space="preserve">: call from VPLMN to premium rate service or value added service number of the </w:t>
            </w:r>
            <w:r w:rsidRPr="001C7AC2">
              <w:rPr>
                <w:rFonts w:ascii="Arial" w:hAnsi="Arial" w:cs="Arial"/>
              </w:rPr>
              <w:t>VPLMN</w:t>
            </w:r>
            <w:r w:rsidRPr="00532310">
              <w:rPr>
                <w:rFonts w:ascii="Arial" w:hAnsi="Arial" w:cs="Arial"/>
              </w:rPr>
              <w:t xml:space="preserve"> country; call to destination in EU, where the interconnection cost is not regulated on national termination market, including in the VPLMN country</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real-time:</w:t>
            </w:r>
            <w:r w:rsidRPr="00532310">
              <w:rPr>
                <w:rFonts w:ascii="Arial" w:hAnsi="Arial" w:cs="Arial"/>
                <w:lang w:val="en-US"/>
              </w:rPr>
              <w:t xml:space="preserve"> real-time charging and billing information is to be generated, processed, and transported to a desired conclusion in less than 1 second.</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t>recipient roaming provider:</w:t>
            </w:r>
            <w:r w:rsidRPr="00532310">
              <w:rPr>
                <w:rFonts w:ascii="Arial" w:eastAsia="Calibri" w:hAnsi="Arial" w:cs="Arial"/>
                <w:sz w:val="20"/>
                <w:szCs w:val="20"/>
                <w:lang w:val="en-US"/>
              </w:rPr>
              <w:t xml:space="preserve"> a roaming provider, that will provide roaming services instead of roaming services currently provided by the donor roaming provider after the change of roaming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t xml:space="preserve">resale of retail roaming services: </w:t>
            </w:r>
            <w:r w:rsidRPr="00532310">
              <w:rPr>
                <w:rFonts w:ascii="Arial" w:eastAsia="Calibri" w:hAnsi="Arial" w:cs="Arial"/>
                <w:sz w:val="20"/>
                <w:szCs w:val="20"/>
                <w:lang w:val="en-US"/>
              </w:rPr>
              <w:t>a provision of regulated roaming services, provided as a bundle, and associated services, such as voice mailbox services, that are usually available to roaming customers, without the need for roaming customers to change their SIM card or mobile device, in accordance with a wholesale agreement concluded between an alternative roaming provider and a domestic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retail charging</w:t>
            </w:r>
            <w:r w:rsidRPr="00532310">
              <w:rPr>
                <w:rFonts w:ascii="Arial" w:hAnsi="Arial" w:cs="Arial"/>
                <w:lang w:val="en-US"/>
              </w:rPr>
              <w:t>: see charging</w:t>
            </w:r>
          </w:p>
        </w:tc>
        <w:tc>
          <w:tcPr>
            <w:tcW w:w="9287" w:type="dxa"/>
            <w:shd w:val="clear" w:color="auto" w:fill="auto"/>
          </w:tcPr>
          <w:p w:rsidR="00532310" w:rsidRPr="001C7AC2" w:rsidRDefault="00532310" w:rsidP="00A973CF">
            <w:pPr>
              <w:keepNext/>
              <w:tabs>
                <w:tab w:val="num" w:pos="425"/>
              </w:tabs>
              <w:autoSpaceDE w:val="0"/>
              <w:autoSpaceDN w:val="0"/>
              <w:adjustRightInd w:val="0"/>
              <w:spacing w:before="120" w:after="80"/>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roaming customer:</w:t>
            </w:r>
            <w:r w:rsidRPr="00532310">
              <w:rPr>
                <w:rFonts w:ascii="Arial" w:hAnsi="Arial" w:cs="Arial"/>
              </w:rPr>
              <w:t xml:space="preserve"> a</w:t>
            </w:r>
            <w:r w:rsidRPr="00532310">
              <w:rPr>
                <w:rFonts w:ascii="Arial" w:hAnsi="Arial" w:cs="Arial"/>
                <w:lang w:val="en-US"/>
              </w:rPr>
              <w:t xml:space="preserve"> </w:t>
            </w:r>
            <w:r w:rsidRPr="00532310">
              <w:rPr>
                <w:rFonts w:ascii="Arial" w:hAnsi="Arial" w:cs="Arial"/>
              </w:rPr>
              <w:t>customer of a roaming provider of regulated roaming services, by means of a terrestrial public mobile communications network situated in the Union, whose contract or arrangement with that roaming provider permits Union-wide roaming</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b/>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Default"/>
              <w:keepNext/>
              <w:tabs>
                <w:tab w:val="num" w:pos="425"/>
              </w:tabs>
              <w:spacing w:before="120" w:after="80"/>
              <w:jc w:val="both"/>
              <w:rPr>
                <w:b/>
                <w:sz w:val="20"/>
                <w:szCs w:val="20"/>
              </w:rPr>
            </w:pPr>
            <w:r w:rsidRPr="00532310">
              <w:rPr>
                <w:b/>
                <w:sz w:val="20"/>
                <w:szCs w:val="20"/>
              </w:rPr>
              <w:t>roaming provider</w:t>
            </w:r>
            <w:r w:rsidRPr="00532310">
              <w:rPr>
                <w:sz w:val="20"/>
                <w:szCs w:val="20"/>
              </w:rPr>
              <w:t>: an undertaking that provides a roaming customer with regulated retail roaming services;</w:t>
            </w:r>
          </w:p>
        </w:tc>
        <w:tc>
          <w:tcPr>
            <w:tcW w:w="9287" w:type="dxa"/>
            <w:shd w:val="clear" w:color="auto" w:fill="auto"/>
          </w:tcPr>
          <w:p w:rsidR="00532310" w:rsidRPr="001C7AC2" w:rsidRDefault="00532310" w:rsidP="00A973CF">
            <w:pPr>
              <w:pStyle w:val="Default"/>
              <w:keepNext/>
              <w:tabs>
                <w:tab w:val="num" w:pos="425"/>
              </w:tabs>
              <w:spacing w:before="120" w:after="80"/>
              <w:jc w:val="both"/>
              <w:rPr>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roaming</w:t>
            </w:r>
            <w:proofErr w:type="gramEnd"/>
            <w:r w:rsidRPr="00532310">
              <w:rPr>
                <w:rFonts w:ascii="Arial" w:hAnsi="Arial" w:cs="Arial"/>
                <w:b/>
                <w:snapToGrid w:val="0"/>
                <w:lang w:val="en-US"/>
              </w:rPr>
              <w:t>:</w:t>
            </w:r>
            <w:r w:rsidRPr="00532310">
              <w:rPr>
                <w:rFonts w:ascii="Arial" w:hAnsi="Arial" w:cs="Arial"/>
                <w:lang w:val="en-US"/>
              </w:rPr>
              <w:t xml:space="preserve"> The ability for a user to function in a serving network different from the home network. The serving network could be a shared network operated by two or more network operator.</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lastRenderedPageBreak/>
              <w:t>traffic steering</w:t>
            </w:r>
            <w:r w:rsidRPr="00532310">
              <w:rPr>
                <w:rFonts w:ascii="Arial" w:eastAsia="Calibri" w:hAnsi="Arial" w:cs="Arial"/>
                <w:sz w:val="20"/>
                <w:szCs w:val="20"/>
                <w:lang w:val="en-US"/>
              </w:rPr>
              <w:t>: a control function used by the home network operator aimed at the selection of visited networks for its roaming customers based on a priority list of preferred visited networks;</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union-wide roaming</w:t>
            </w:r>
            <w:r w:rsidRPr="00532310">
              <w:rPr>
                <w:rFonts w:ascii="Arial" w:hAnsi="Arial" w:cs="Arial"/>
                <w:lang w:val="en-US"/>
              </w:rPr>
              <w:t>: the use of a mobile device by a roaming customer to make or receive intra-Union calls, to send or receive intra-Union SMS messages, or to use packet switched data communications, while in a Member State other than that in which the network of the domestic provider is located, by means of arrangements between the home network operator and the visited network operator;</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visited</w:t>
            </w:r>
            <w:proofErr w:type="gramEnd"/>
            <w:r w:rsidRPr="00532310">
              <w:rPr>
                <w:rFonts w:ascii="Arial" w:hAnsi="Arial" w:cs="Arial"/>
                <w:b/>
                <w:lang w:val="en-US"/>
              </w:rPr>
              <w:t xml:space="preserve"> network /VP(L)MN</w:t>
            </w:r>
            <w:r w:rsidRPr="00532310">
              <w:rPr>
                <w:rFonts w:ascii="Arial" w:hAnsi="Arial" w:cs="Arial"/>
                <w:lang w:val="en-US"/>
              </w:rPr>
              <w:t xml:space="preserve">: a public mobile communications network located within a Member State other than that of the roaming </w:t>
            </w:r>
            <w:r w:rsidRPr="001C7AC2">
              <w:rPr>
                <w:rFonts w:ascii="Arial" w:hAnsi="Arial" w:cs="Arial"/>
                <w:lang w:val="en-US"/>
              </w:rPr>
              <w:t xml:space="preserve">customer’s </w:t>
            </w:r>
            <w:r w:rsidRPr="00532310">
              <w:rPr>
                <w:rFonts w:ascii="Arial" w:hAnsi="Arial" w:cs="Arial"/>
                <w:lang w:val="en-US"/>
              </w:rPr>
              <w:t xml:space="preserve">HPLMN that permits a roaming customer to make or receive calls, to send or receive SMS messages or to use packet switched data communications, by means of arrangements with the home network operator. The MCC+MNC of the customer's IMSI </w:t>
            </w:r>
            <w:proofErr w:type="gramStart"/>
            <w:r w:rsidRPr="00532310">
              <w:rPr>
                <w:rFonts w:ascii="Arial" w:hAnsi="Arial" w:cs="Arial"/>
                <w:lang w:val="en-US"/>
              </w:rPr>
              <w:t>does</w:t>
            </w:r>
            <w:proofErr w:type="gramEnd"/>
            <w:r w:rsidRPr="00532310">
              <w:rPr>
                <w:rFonts w:ascii="Arial" w:hAnsi="Arial" w:cs="Arial"/>
                <w:lang w:val="en-US"/>
              </w:rPr>
              <w:t xml:space="preserve"> not correspond to a MCC+MNC of this network's identity.</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bl>
    <w:p w:rsidR="00712D4B" w:rsidRPr="0056711C" w:rsidRDefault="00712D4B" w:rsidP="00712D4B">
      <w:pPr>
        <w:rPr>
          <w:rFonts w:ascii="Arial" w:hAnsi="Arial" w:cs="Arial"/>
          <w:lang w:val="en-US"/>
        </w:rPr>
      </w:pPr>
    </w:p>
    <w:p w:rsidR="00122DF9" w:rsidRPr="0056711C" w:rsidRDefault="00122DF9" w:rsidP="00F05341">
      <w:pPr>
        <w:tabs>
          <w:tab w:val="left" w:pos="1701"/>
        </w:tabs>
        <w:jc w:val="left"/>
        <w:rPr>
          <w:rFonts w:ascii="Arial" w:hAnsi="Arial" w:cs="Arial"/>
        </w:rPr>
      </w:pPr>
    </w:p>
    <w:p w:rsidR="004826E2" w:rsidRPr="0056711C" w:rsidRDefault="00122DF9" w:rsidP="00F05341">
      <w:pPr>
        <w:tabs>
          <w:tab w:val="left" w:pos="1701"/>
        </w:tabs>
        <w:jc w:val="left"/>
        <w:rPr>
          <w:rFonts w:ascii="Arial" w:hAnsi="Arial" w:cs="Arial"/>
        </w:rPr>
      </w:pPr>
      <w:r w:rsidRPr="0056711C">
        <w:rPr>
          <w:rFonts w:ascii="Arial" w:hAnsi="Arial" w:cs="Arial"/>
        </w:rPr>
        <w:br w:type="page"/>
      </w:r>
    </w:p>
    <w:p w:rsidR="00122DF9" w:rsidRPr="00611557" w:rsidRDefault="00122DF9" w:rsidP="0076315C">
      <w:pPr>
        <w:pStyle w:val="Heading2"/>
        <w:numPr>
          <w:ilvl w:val="0"/>
          <w:numId w:val="0"/>
        </w:numPr>
        <w:ind w:left="576"/>
      </w:pPr>
      <w:bookmarkStart w:id="10" w:name="_Toc378975180"/>
      <w:r w:rsidRPr="0056711C">
        <w:lastRenderedPageBreak/>
        <w:t>Abbreviations</w:t>
      </w:r>
      <w:bookmarkEnd w:id="10"/>
    </w:p>
    <w:p w:rsidR="00582052" w:rsidRPr="00611557" w:rsidRDefault="00582052" w:rsidP="00F05341">
      <w:pPr>
        <w:tabs>
          <w:tab w:val="left" w:pos="1701"/>
        </w:tabs>
        <w:jc w:val="left"/>
        <w:rPr>
          <w:rFonts w:ascii="Arial" w:hAnsi="Arial" w:cs="Arial"/>
        </w:rPr>
      </w:pPr>
    </w:p>
    <w:p w:rsidR="009F41E2" w:rsidRPr="00611557" w:rsidRDefault="009F41E2" w:rsidP="009F41E2">
      <w:pPr>
        <w:tabs>
          <w:tab w:val="left" w:pos="1701"/>
        </w:tabs>
        <w:jc w:val="left"/>
        <w:rPr>
          <w:rFonts w:ascii="Arial" w:hAnsi="Arial" w:cs="Arial"/>
        </w:rPr>
      </w:pPr>
      <w:r w:rsidRPr="00611557">
        <w:rPr>
          <w:rFonts w:ascii="Arial" w:hAnsi="Arial" w:cs="Arial"/>
        </w:rPr>
        <w:t>3GPP</w:t>
      </w:r>
      <w:r w:rsidRPr="00611557">
        <w:rPr>
          <w:rFonts w:ascii="Arial" w:hAnsi="Arial" w:cs="Arial"/>
        </w:rPr>
        <w:tab/>
        <w:t>Third Generation Partnership Project</w:t>
      </w:r>
    </w:p>
    <w:p w:rsidR="0045339F" w:rsidRPr="00611557" w:rsidRDefault="0045339F" w:rsidP="0045339F">
      <w:pPr>
        <w:tabs>
          <w:tab w:val="left" w:pos="1701"/>
        </w:tabs>
        <w:jc w:val="left"/>
        <w:rPr>
          <w:rFonts w:ascii="Arial" w:hAnsi="Arial" w:cs="Arial"/>
        </w:rPr>
      </w:pPr>
      <w:r w:rsidRPr="00611557">
        <w:rPr>
          <w:rFonts w:ascii="Arial" w:hAnsi="Arial" w:cs="Arial"/>
        </w:rPr>
        <w:t>APN</w:t>
      </w:r>
      <w:r w:rsidRPr="00611557">
        <w:rPr>
          <w:rFonts w:ascii="Arial" w:hAnsi="Arial" w:cs="Arial"/>
        </w:rPr>
        <w:tab/>
        <w:t>Access Point Name</w:t>
      </w:r>
    </w:p>
    <w:p w:rsidR="0063084B" w:rsidRPr="00611557" w:rsidRDefault="0063084B" w:rsidP="0063084B">
      <w:pPr>
        <w:tabs>
          <w:tab w:val="left" w:pos="1701"/>
        </w:tabs>
        <w:jc w:val="left"/>
        <w:rPr>
          <w:rFonts w:ascii="Arial" w:hAnsi="Arial" w:cs="Arial"/>
        </w:rPr>
      </w:pPr>
      <w:r w:rsidRPr="00611557">
        <w:rPr>
          <w:rFonts w:ascii="Arial" w:hAnsi="Arial" w:cs="Arial"/>
        </w:rPr>
        <w:t>ARP</w:t>
      </w:r>
      <w:r w:rsidRPr="00611557">
        <w:rPr>
          <w:rFonts w:ascii="Arial" w:hAnsi="Arial" w:cs="Arial"/>
        </w:rPr>
        <w:tab/>
        <w:t>Alternative Roaming Provider</w:t>
      </w:r>
    </w:p>
    <w:p w:rsidR="0008604A" w:rsidRDefault="0008604A" w:rsidP="009F41E2">
      <w:pPr>
        <w:tabs>
          <w:tab w:val="left" w:pos="1701"/>
        </w:tabs>
        <w:jc w:val="left"/>
        <w:rPr>
          <w:rFonts w:ascii="Arial" w:hAnsi="Arial" w:cs="Arial"/>
        </w:rPr>
      </w:pPr>
      <w:r w:rsidRPr="00611557">
        <w:rPr>
          <w:rFonts w:ascii="Arial" w:hAnsi="Arial" w:cs="Arial"/>
        </w:rPr>
        <w:t>BEREC</w:t>
      </w:r>
      <w:r w:rsidRPr="00611557">
        <w:rPr>
          <w:rFonts w:ascii="Arial" w:hAnsi="Arial" w:cs="Arial"/>
        </w:rPr>
        <w:tab/>
        <w:t>Body of European Regulators for Electronic Communications</w:t>
      </w:r>
    </w:p>
    <w:p w:rsidR="00754B8B" w:rsidRDefault="00754B8B" w:rsidP="009F41E2">
      <w:pPr>
        <w:tabs>
          <w:tab w:val="left" w:pos="1701"/>
        </w:tabs>
        <w:jc w:val="left"/>
        <w:rPr>
          <w:rFonts w:ascii="Arial" w:hAnsi="Arial" w:cs="Arial"/>
        </w:rPr>
      </w:pPr>
      <w:r>
        <w:rPr>
          <w:rFonts w:ascii="Arial" w:hAnsi="Arial" w:cs="Arial"/>
        </w:rPr>
        <w:t>CAP</w:t>
      </w:r>
      <w:r>
        <w:rPr>
          <w:rFonts w:ascii="Arial" w:hAnsi="Arial" w:cs="Arial"/>
        </w:rPr>
        <w:tab/>
        <w:t>CAMEL Application Part</w:t>
      </w:r>
    </w:p>
    <w:p w:rsidR="001C7AC2" w:rsidRPr="00611557" w:rsidRDefault="001C7AC2" w:rsidP="009F41E2">
      <w:pPr>
        <w:tabs>
          <w:tab w:val="left" w:pos="1701"/>
        </w:tabs>
        <w:jc w:val="left"/>
        <w:rPr>
          <w:rFonts w:ascii="Arial" w:hAnsi="Arial" w:cs="Arial"/>
        </w:rPr>
      </w:pPr>
      <w:r>
        <w:rPr>
          <w:rFonts w:ascii="Arial" w:hAnsi="Arial" w:cs="Arial"/>
        </w:rPr>
        <w:t>CC</w:t>
      </w:r>
      <w:r>
        <w:rPr>
          <w:rFonts w:ascii="Arial" w:hAnsi="Arial" w:cs="Arial"/>
        </w:rPr>
        <w:tab/>
        <w:t>Country Code</w:t>
      </w:r>
    </w:p>
    <w:p w:rsidR="009F41E2" w:rsidRPr="00611557" w:rsidRDefault="009F41E2" w:rsidP="009F41E2">
      <w:pPr>
        <w:tabs>
          <w:tab w:val="left" w:pos="1701"/>
        </w:tabs>
        <w:jc w:val="left"/>
        <w:rPr>
          <w:rFonts w:ascii="Arial" w:hAnsi="Arial" w:cs="Arial"/>
        </w:rPr>
      </w:pPr>
      <w:r w:rsidRPr="00611557">
        <w:rPr>
          <w:rFonts w:ascii="Arial" w:hAnsi="Arial" w:cs="Arial"/>
        </w:rPr>
        <w:t>CDR</w:t>
      </w:r>
      <w:r w:rsidRPr="00611557">
        <w:rPr>
          <w:rFonts w:ascii="Arial" w:hAnsi="Arial" w:cs="Arial"/>
        </w:rPr>
        <w:tab/>
        <w:t>Charging Data Record</w:t>
      </w:r>
    </w:p>
    <w:p w:rsidR="006F7976" w:rsidRPr="00611557" w:rsidRDefault="006F7976" w:rsidP="009F41E2">
      <w:pPr>
        <w:tabs>
          <w:tab w:val="left" w:pos="1701"/>
        </w:tabs>
        <w:jc w:val="left"/>
        <w:rPr>
          <w:rFonts w:ascii="Arial" w:hAnsi="Arial" w:cs="Arial"/>
        </w:rPr>
      </w:pPr>
      <w:r w:rsidRPr="00611557">
        <w:rPr>
          <w:rFonts w:ascii="Arial" w:hAnsi="Arial" w:cs="Arial"/>
        </w:rPr>
        <w:t>CF</w:t>
      </w:r>
      <w:r w:rsidRPr="00611557">
        <w:rPr>
          <w:rFonts w:ascii="Arial" w:hAnsi="Arial" w:cs="Arial"/>
        </w:rPr>
        <w:tab/>
        <w:t>Call Forwarding</w:t>
      </w:r>
    </w:p>
    <w:p w:rsidR="009F41E2" w:rsidRPr="00611557" w:rsidRDefault="009F41E2" w:rsidP="009F41E2">
      <w:pPr>
        <w:tabs>
          <w:tab w:val="left" w:pos="1701"/>
        </w:tabs>
        <w:jc w:val="left"/>
        <w:rPr>
          <w:rFonts w:ascii="Arial" w:hAnsi="Arial" w:cs="Arial"/>
        </w:rPr>
      </w:pPr>
      <w:r w:rsidRPr="00611557">
        <w:rPr>
          <w:rFonts w:ascii="Arial" w:hAnsi="Arial" w:cs="Arial"/>
        </w:rPr>
        <w:t>CS</w:t>
      </w:r>
      <w:r w:rsidRPr="00611557">
        <w:rPr>
          <w:rFonts w:ascii="Arial" w:hAnsi="Arial" w:cs="Arial"/>
        </w:rPr>
        <w:tab/>
        <w:t>Circuit Switched</w:t>
      </w:r>
    </w:p>
    <w:p w:rsidR="000D407E" w:rsidRDefault="000D407E" w:rsidP="000D407E">
      <w:pPr>
        <w:tabs>
          <w:tab w:val="left" w:pos="1701"/>
        </w:tabs>
        <w:jc w:val="left"/>
        <w:rPr>
          <w:rFonts w:ascii="Arial" w:hAnsi="Arial" w:cs="Arial"/>
        </w:rPr>
      </w:pPr>
      <w:r w:rsidRPr="00611557">
        <w:rPr>
          <w:rFonts w:ascii="Arial" w:hAnsi="Arial" w:cs="Arial"/>
        </w:rPr>
        <w:t>DSP</w:t>
      </w:r>
      <w:r w:rsidRPr="00611557">
        <w:rPr>
          <w:rFonts w:ascii="Arial" w:hAnsi="Arial" w:cs="Arial"/>
        </w:rPr>
        <w:tab/>
        <w:t>Domestic Service Provider</w:t>
      </w:r>
    </w:p>
    <w:p w:rsidR="002A29DB" w:rsidRPr="00611557" w:rsidRDefault="002A29DB" w:rsidP="000D407E">
      <w:pPr>
        <w:tabs>
          <w:tab w:val="left" w:pos="1701"/>
        </w:tabs>
        <w:jc w:val="left"/>
        <w:rPr>
          <w:rFonts w:ascii="Arial" w:hAnsi="Arial" w:cs="Arial"/>
        </w:rPr>
      </w:pPr>
      <w:r>
        <w:rPr>
          <w:rFonts w:ascii="Arial" w:hAnsi="Arial" w:cs="Arial"/>
        </w:rPr>
        <w:t>ESME</w:t>
      </w:r>
      <w:r>
        <w:rPr>
          <w:rFonts w:ascii="Arial" w:hAnsi="Arial" w:cs="Arial"/>
        </w:rPr>
        <w:tab/>
        <w:t>External Short Message Entity</w:t>
      </w:r>
    </w:p>
    <w:p w:rsidR="00C562E6" w:rsidRDefault="00C562E6" w:rsidP="00C562E6">
      <w:pPr>
        <w:tabs>
          <w:tab w:val="left" w:pos="1701"/>
        </w:tabs>
        <w:ind w:left="1701" w:hanging="1701"/>
        <w:jc w:val="left"/>
        <w:rPr>
          <w:rFonts w:ascii="Arial" w:hAnsi="Arial" w:cs="Arial"/>
          <w:lang w:val="en-US"/>
        </w:rPr>
      </w:pPr>
      <w:r w:rsidRPr="00611557">
        <w:rPr>
          <w:rFonts w:ascii="Arial" w:hAnsi="Arial" w:cs="Arial"/>
        </w:rPr>
        <w:t>EU</w:t>
      </w:r>
      <w:r w:rsidRPr="00611557">
        <w:rPr>
          <w:rFonts w:ascii="Arial" w:hAnsi="Arial" w:cs="Arial"/>
        </w:rPr>
        <w:tab/>
      </w:r>
      <w:r w:rsidRPr="00611557">
        <w:rPr>
          <w:rFonts w:ascii="Arial" w:hAnsi="Arial" w:cs="Arial"/>
          <w:lang w:val="en-US"/>
        </w:rPr>
        <w:t>Member States of the European Union, the outermost regions of the European Union and countries adopting Regulation</w:t>
      </w:r>
    </w:p>
    <w:p w:rsidR="00754B8B" w:rsidRPr="00611557" w:rsidRDefault="00754B8B" w:rsidP="00C562E6">
      <w:pPr>
        <w:tabs>
          <w:tab w:val="left" w:pos="1701"/>
        </w:tabs>
        <w:ind w:left="1701" w:hanging="1701"/>
        <w:jc w:val="left"/>
        <w:rPr>
          <w:rFonts w:ascii="Arial" w:hAnsi="Arial" w:cs="Arial"/>
        </w:rPr>
      </w:pPr>
      <w:r>
        <w:rPr>
          <w:rFonts w:ascii="Arial" w:hAnsi="Arial" w:cs="Arial"/>
          <w:lang w:val="en-US"/>
        </w:rPr>
        <w:t>FQDN</w:t>
      </w:r>
      <w:r>
        <w:rPr>
          <w:rFonts w:ascii="Arial" w:hAnsi="Arial" w:cs="Arial"/>
          <w:lang w:val="en-US"/>
        </w:rPr>
        <w:tab/>
        <w:t>Fully Qualified Domain Name</w:t>
      </w:r>
    </w:p>
    <w:p w:rsidR="009F41E2" w:rsidRPr="00611557" w:rsidRDefault="009F41E2" w:rsidP="009F41E2">
      <w:pPr>
        <w:tabs>
          <w:tab w:val="left" w:pos="1701"/>
        </w:tabs>
        <w:jc w:val="left"/>
        <w:rPr>
          <w:rFonts w:ascii="Arial" w:hAnsi="Arial" w:cs="Arial"/>
        </w:rPr>
      </w:pPr>
      <w:r w:rsidRPr="00611557">
        <w:rPr>
          <w:rFonts w:ascii="Arial" w:hAnsi="Arial" w:cs="Arial"/>
        </w:rPr>
        <w:t>GGSN</w:t>
      </w:r>
      <w:r w:rsidRPr="00611557">
        <w:rPr>
          <w:rFonts w:ascii="Arial" w:hAnsi="Arial" w:cs="Arial"/>
        </w:rPr>
        <w:tab/>
        <w:t>Gateway GPRS Service Node</w:t>
      </w:r>
    </w:p>
    <w:p w:rsidR="009F41E2" w:rsidRPr="00611557" w:rsidRDefault="009F41E2" w:rsidP="009F41E2">
      <w:pPr>
        <w:tabs>
          <w:tab w:val="left" w:pos="1701"/>
        </w:tabs>
        <w:jc w:val="left"/>
        <w:rPr>
          <w:rFonts w:ascii="Arial" w:hAnsi="Arial" w:cs="Arial"/>
        </w:rPr>
      </w:pPr>
      <w:r w:rsidRPr="00611557">
        <w:rPr>
          <w:rFonts w:ascii="Arial" w:hAnsi="Arial" w:cs="Arial"/>
        </w:rPr>
        <w:t>GSM</w:t>
      </w:r>
      <w:r w:rsidRPr="00611557">
        <w:rPr>
          <w:rFonts w:ascii="Arial" w:hAnsi="Arial" w:cs="Arial"/>
        </w:rPr>
        <w:tab/>
        <w:t>Global System for Mobile communication</w:t>
      </w:r>
    </w:p>
    <w:p w:rsidR="009F41E2" w:rsidRDefault="009F41E2" w:rsidP="009F41E2">
      <w:pPr>
        <w:tabs>
          <w:tab w:val="left" w:pos="1701"/>
        </w:tabs>
        <w:jc w:val="left"/>
        <w:rPr>
          <w:rFonts w:ascii="Arial" w:hAnsi="Arial" w:cs="Arial"/>
        </w:rPr>
      </w:pPr>
      <w:r w:rsidRPr="00611557">
        <w:rPr>
          <w:rFonts w:ascii="Arial" w:hAnsi="Arial" w:cs="Arial"/>
        </w:rPr>
        <w:t>GSMA</w:t>
      </w:r>
      <w:r w:rsidRPr="00611557">
        <w:rPr>
          <w:rFonts w:ascii="Arial" w:hAnsi="Arial" w:cs="Arial"/>
        </w:rPr>
        <w:tab/>
        <w:t>GSM Association</w:t>
      </w:r>
    </w:p>
    <w:p w:rsidR="00754B8B" w:rsidRPr="00611557" w:rsidRDefault="00754B8B" w:rsidP="009F41E2">
      <w:pPr>
        <w:tabs>
          <w:tab w:val="left" w:pos="1701"/>
        </w:tabs>
        <w:jc w:val="left"/>
        <w:rPr>
          <w:rFonts w:ascii="Arial" w:hAnsi="Arial" w:cs="Arial"/>
        </w:rPr>
      </w:pPr>
      <w:r>
        <w:rPr>
          <w:rFonts w:ascii="Arial" w:hAnsi="Arial" w:cs="Arial"/>
        </w:rPr>
        <w:t>GT</w:t>
      </w:r>
      <w:r>
        <w:rPr>
          <w:rFonts w:ascii="Arial" w:hAnsi="Arial" w:cs="Arial"/>
        </w:rPr>
        <w:tab/>
        <w:t>Global Title</w:t>
      </w:r>
    </w:p>
    <w:p w:rsidR="009F41E2" w:rsidRPr="00611557" w:rsidRDefault="009F41E2" w:rsidP="009F41E2">
      <w:pPr>
        <w:tabs>
          <w:tab w:val="left" w:pos="1701"/>
        </w:tabs>
        <w:jc w:val="left"/>
        <w:rPr>
          <w:rFonts w:ascii="Arial" w:hAnsi="Arial" w:cs="Arial"/>
        </w:rPr>
      </w:pPr>
      <w:r w:rsidRPr="00611557">
        <w:rPr>
          <w:rFonts w:ascii="Arial" w:hAnsi="Arial" w:cs="Arial"/>
        </w:rPr>
        <w:t>HLR</w:t>
      </w:r>
      <w:r w:rsidRPr="00611557">
        <w:rPr>
          <w:rFonts w:ascii="Arial" w:hAnsi="Arial" w:cs="Arial"/>
        </w:rPr>
        <w:tab/>
        <w:t>Home Location Register</w:t>
      </w:r>
    </w:p>
    <w:p w:rsidR="009F41E2" w:rsidRDefault="009F41E2" w:rsidP="009F41E2">
      <w:pPr>
        <w:tabs>
          <w:tab w:val="left" w:pos="1701"/>
        </w:tabs>
        <w:jc w:val="left"/>
        <w:rPr>
          <w:rFonts w:ascii="Arial" w:hAnsi="Arial" w:cs="Arial"/>
        </w:rPr>
      </w:pPr>
      <w:r w:rsidRPr="00611557">
        <w:rPr>
          <w:rFonts w:ascii="Arial" w:hAnsi="Arial" w:cs="Arial"/>
        </w:rPr>
        <w:t>HPMN</w:t>
      </w:r>
      <w:r w:rsidRPr="00611557">
        <w:rPr>
          <w:rFonts w:ascii="Arial" w:hAnsi="Arial" w:cs="Arial"/>
        </w:rPr>
        <w:tab/>
        <w:t>Home Public Mobile Network</w:t>
      </w:r>
    </w:p>
    <w:p w:rsidR="00C01681" w:rsidRPr="00611557" w:rsidRDefault="00C01681" w:rsidP="009F41E2">
      <w:pPr>
        <w:tabs>
          <w:tab w:val="left" w:pos="1701"/>
        </w:tabs>
        <w:jc w:val="left"/>
        <w:rPr>
          <w:rFonts w:ascii="Arial" w:hAnsi="Arial" w:cs="Arial"/>
        </w:rPr>
      </w:pPr>
      <w:r>
        <w:rPr>
          <w:rFonts w:ascii="Arial" w:hAnsi="Arial" w:cs="Arial"/>
        </w:rPr>
        <w:t>IANA</w:t>
      </w:r>
      <w:r>
        <w:rPr>
          <w:rFonts w:ascii="Arial" w:hAnsi="Arial" w:cs="Arial"/>
        </w:rPr>
        <w:tab/>
      </w:r>
      <w:r w:rsidRPr="00C01681">
        <w:rPr>
          <w:rFonts w:ascii="Arial" w:hAnsi="Arial" w:cs="Arial"/>
        </w:rPr>
        <w:t>Internet Assigned Numbers Authority</w:t>
      </w:r>
    </w:p>
    <w:p w:rsidR="00C01681" w:rsidRDefault="00C01681" w:rsidP="00C01681">
      <w:pPr>
        <w:tabs>
          <w:tab w:val="left" w:pos="1701"/>
        </w:tabs>
        <w:jc w:val="left"/>
        <w:rPr>
          <w:rFonts w:ascii="Arial" w:hAnsi="Arial" w:cs="Arial"/>
        </w:rPr>
      </w:pPr>
      <w:r>
        <w:rPr>
          <w:rFonts w:ascii="Arial" w:hAnsi="Arial" w:cs="Arial"/>
        </w:rPr>
        <w:t>IF</w:t>
      </w:r>
      <w:r>
        <w:rPr>
          <w:rFonts w:ascii="Arial" w:hAnsi="Arial" w:cs="Arial"/>
        </w:rPr>
        <w:tab/>
        <w:t>Interface</w:t>
      </w:r>
    </w:p>
    <w:p w:rsidR="00B65445" w:rsidRDefault="00B65445" w:rsidP="00B65445">
      <w:pPr>
        <w:tabs>
          <w:tab w:val="left" w:pos="1701"/>
        </w:tabs>
        <w:jc w:val="left"/>
        <w:rPr>
          <w:rFonts w:ascii="Arial" w:hAnsi="Arial" w:cs="Arial"/>
        </w:rPr>
      </w:pPr>
      <w:r w:rsidRPr="00611557">
        <w:rPr>
          <w:rFonts w:ascii="Arial" w:hAnsi="Arial" w:cs="Arial"/>
        </w:rPr>
        <w:t>IMSI</w:t>
      </w:r>
      <w:r w:rsidRPr="00611557">
        <w:rPr>
          <w:rFonts w:ascii="Arial" w:hAnsi="Arial" w:cs="Arial"/>
        </w:rPr>
        <w:tab/>
        <w:t>International Mobile Subscriber Identity</w:t>
      </w:r>
    </w:p>
    <w:p w:rsidR="00754B8B" w:rsidRDefault="00754B8B" w:rsidP="00B65445">
      <w:pPr>
        <w:tabs>
          <w:tab w:val="left" w:pos="1701"/>
        </w:tabs>
        <w:jc w:val="left"/>
        <w:rPr>
          <w:rFonts w:ascii="Arial" w:hAnsi="Arial" w:cs="Arial"/>
        </w:rPr>
      </w:pPr>
      <w:r>
        <w:rPr>
          <w:rFonts w:ascii="Arial" w:hAnsi="Arial" w:cs="Arial"/>
        </w:rPr>
        <w:t>IP</w:t>
      </w:r>
      <w:r>
        <w:rPr>
          <w:rFonts w:ascii="Arial" w:hAnsi="Arial" w:cs="Arial"/>
        </w:rPr>
        <w:tab/>
        <w:t>Internet Protocol</w:t>
      </w:r>
    </w:p>
    <w:p w:rsidR="00754B8B" w:rsidRPr="00611557" w:rsidRDefault="00754B8B" w:rsidP="00B65445">
      <w:pPr>
        <w:tabs>
          <w:tab w:val="left" w:pos="1701"/>
        </w:tabs>
        <w:jc w:val="left"/>
        <w:rPr>
          <w:rFonts w:ascii="Arial" w:hAnsi="Arial" w:cs="Arial"/>
        </w:rPr>
      </w:pPr>
      <w:r>
        <w:rPr>
          <w:rFonts w:ascii="Arial" w:hAnsi="Arial" w:cs="Arial"/>
        </w:rPr>
        <w:t>ITU</w:t>
      </w:r>
      <w:r>
        <w:rPr>
          <w:rFonts w:ascii="Arial" w:hAnsi="Arial" w:cs="Arial"/>
        </w:rPr>
        <w:tab/>
        <w:t>International Telecommunication Union</w:t>
      </w:r>
    </w:p>
    <w:p w:rsidR="0013032D" w:rsidRPr="00611557" w:rsidRDefault="0013032D" w:rsidP="009F41E2">
      <w:pPr>
        <w:tabs>
          <w:tab w:val="left" w:pos="1701"/>
        </w:tabs>
        <w:jc w:val="left"/>
        <w:rPr>
          <w:rFonts w:ascii="Arial" w:hAnsi="Arial" w:cs="Arial"/>
        </w:rPr>
      </w:pPr>
      <w:r w:rsidRPr="00611557">
        <w:rPr>
          <w:rFonts w:ascii="Arial" w:hAnsi="Arial" w:cs="Arial"/>
        </w:rPr>
        <w:t>LBO</w:t>
      </w:r>
      <w:r w:rsidRPr="00611557">
        <w:rPr>
          <w:rFonts w:ascii="Arial" w:hAnsi="Arial" w:cs="Arial"/>
        </w:rPr>
        <w:tab/>
        <w:t xml:space="preserve">Local </w:t>
      </w:r>
      <w:r w:rsidR="00754B8B">
        <w:rPr>
          <w:rFonts w:ascii="Arial" w:hAnsi="Arial" w:cs="Arial"/>
        </w:rPr>
        <w:t xml:space="preserve">(Data) </w:t>
      </w:r>
      <w:r w:rsidRPr="00611557">
        <w:rPr>
          <w:rFonts w:ascii="Arial" w:hAnsi="Arial" w:cs="Arial"/>
        </w:rPr>
        <w:t>Break</w:t>
      </w:r>
      <w:r w:rsidR="00754B8B">
        <w:rPr>
          <w:rFonts w:ascii="Arial" w:hAnsi="Arial" w:cs="Arial"/>
        </w:rPr>
        <w:t xml:space="preserve"> </w:t>
      </w:r>
      <w:r w:rsidRPr="00611557">
        <w:rPr>
          <w:rFonts w:ascii="Arial" w:hAnsi="Arial" w:cs="Arial"/>
        </w:rPr>
        <w:t>Out</w:t>
      </w:r>
    </w:p>
    <w:p w:rsidR="005675C4" w:rsidRDefault="005675C4" w:rsidP="005675C4">
      <w:pPr>
        <w:tabs>
          <w:tab w:val="left" w:pos="1701"/>
        </w:tabs>
        <w:jc w:val="left"/>
        <w:rPr>
          <w:rFonts w:ascii="Arial" w:hAnsi="Arial" w:cs="Arial"/>
        </w:rPr>
      </w:pPr>
      <w:r w:rsidRPr="00611557">
        <w:rPr>
          <w:rFonts w:ascii="Arial" w:hAnsi="Arial" w:cs="Arial"/>
        </w:rPr>
        <w:t>LTE</w:t>
      </w:r>
      <w:r w:rsidRPr="00611557">
        <w:rPr>
          <w:rFonts w:ascii="Arial" w:hAnsi="Arial" w:cs="Arial"/>
        </w:rPr>
        <w:tab/>
        <w:t>Long Term Evolution</w:t>
      </w:r>
    </w:p>
    <w:p w:rsidR="00754B8B" w:rsidRPr="00611557" w:rsidRDefault="00754B8B" w:rsidP="005675C4">
      <w:pPr>
        <w:tabs>
          <w:tab w:val="left" w:pos="1701"/>
        </w:tabs>
        <w:jc w:val="left"/>
        <w:rPr>
          <w:rFonts w:ascii="Arial" w:hAnsi="Arial" w:cs="Arial"/>
        </w:rPr>
      </w:pPr>
      <w:r>
        <w:rPr>
          <w:rFonts w:ascii="Arial" w:hAnsi="Arial" w:cs="Arial"/>
        </w:rPr>
        <w:t>MAP</w:t>
      </w:r>
      <w:r>
        <w:rPr>
          <w:rFonts w:ascii="Arial" w:hAnsi="Arial" w:cs="Arial"/>
        </w:rPr>
        <w:tab/>
        <w:t>Mobile Application Part</w:t>
      </w:r>
    </w:p>
    <w:p w:rsidR="005675C4" w:rsidRPr="00611557" w:rsidRDefault="005675C4" w:rsidP="005675C4">
      <w:pPr>
        <w:tabs>
          <w:tab w:val="left" w:pos="1701"/>
        </w:tabs>
        <w:jc w:val="left"/>
        <w:rPr>
          <w:rFonts w:ascii="Arial" w:hAnsi="Arial" w:cs="Arial"/>
        </w:rPr>
      </w:pPr>
      <w:r w:rsidRPr="00611557">
        <w:rPr>
          <w:rFonts w:ascii="Arial" w:hAnsi="Arial" w:cs="Arial"/>
        </w:rPr>
        <w:t>ME</w:t>
      </w:r>
      <w:r w:rsidRPr="00611557">
        <w:rPr>
          <w:rFonts w:ascii="Arial" w:hAnsi="Arial" w:cs="Arial"/>
        </w:rPr>
        <w:tab/>
        <w:t>Mobile Equipment</w:t>
      </w:r>
    </w:p>
    <w:p w:rsidR="005E1C2F" w:rsidRPr="00611557" w:rsidRDefault="005E1C2F" w:rsidP="009F41E2">
      <w:pPr>
        <w:tabs>
          <w:tab w:val="left" w:pos="1701"/>
        </w:tabs>
        <w:jc w:val="left"/>
        <w:rPr>
          <w:rFonts w:ascii="Arial" w:hAnsi="Arial" w:cs="Arial"/>
        </w:rPr>
      </w:pPr>
      <w:r w:rsidRPr="00611557">
        <w:rPr>
          <w:rFonts w:ascii="Arial" w:hAnsi="Arial" w:cs="Arial"/>
        </w:rPr>
        <w:t>MMS</w:t>
      </w:r>
      <w:r w:rsidRPr="00611557">
        <w:rPr>
          <w:rFonts w:ascii="Arial" w:hAnsi="Arial" w:cs="Arial"/>
        </w:rPr>
        <w:tab/>
        <w:t>Multimedia Messaging Service</w:t>
      </w:r>
    </w:p>
    <w:p w:rsidR="00754B8B" w:rsidRDefault="00754B8B" w:rsidP="009F41E2">
      <w:pPr>
        <w:tabs>
          <w:tab w:val="left" w:pos="1701"/>
        </w:tabs>
        <w:jc w:val="left"/>
        <w:rPr>
          <w:rFonts w:ascii="Arial" w:hAnsi="Arial" w:cs="Arial"/>
        </w:rPr>
      </w:pPr>
      <w:r>
        <w:rPr>
          <w:rFonts w:ascii="Arial" w:hAnsi="Arial" w:cs="Arial"/>
        </w:rPr>
        <w:t>MFC</w:t>
      </w:r>
      <w:r>
        <w:rPr>
          <w:rFonts w:ascii="Arial" w:hAnsi="Arial" w:cs="Arial"/>
        </w:rPr>
        <w:tab/>
        <w:t>Mobile Forwarded Call</w:t>
      </w:r>
    </w:p>
    <w:p w:rsidR="006F7976" w:rsidRDefault="006F7976" w:rsidP="009F41E2">
      <w:pPr>
        <w:tabs>
          <w:tab w:val="left" w:pos="1701"/>
        </w:tabs>
        <w:jc w:val="left"/>
        <w:rPr>
          <w:rFonts w:ascii="Arial" w:hAnsi="Arial" w:cs="Arial"/>
        </w:rPr>
      </w:pPr>
      <w:r w:rsidRPr="00611557">
        <w:rPr>
          <w:rFonts w:ascii="Arial" w:hAnsi="Arial" w:cs="Arial"/>
        </w:rPr>
        <w:t>MOC</w:t>
      </w:r>
      <w:r w:rsidRPr="00611557">
        <w:rPr>
          <w:rFonts w:ascii="Arial" w:hAnsi="Arial" w:cs="Arial"/>
        </w:rPr>
        <w:tab/>
        <w:t>Mobile Originating Call</w:t>
      </w:r>
    </w:p>
    <w:p w:rsidR="00C01681" w:rsidRPr="00611557" w:rsidRDefault="00C01681" w:rsidP="009F41E2">
      <w:pPr>
        <w:tabs>
          <w:tab w:val="left" w:pos="1701"/>
        </w:tabs>
        <w:jc w:val="left"/>
        <w:rPr>
          <w:rFonts w:ascii="Arial" w:hAnsi="Arial" w:cs="Arial"/>
        </w:rPr>
      </w:pPr>
      <w:r>
        <w:rPr>
          <w:rFonts w:ascii="Arial" w:hAnsi="Arial" w:cs="Arial"/>
        </w:rPr>
        <w:t xml:space="preserve">MSISDN </w:t>
      </w:r>
      <w:r>
        <w:rPr>
          <w:rFonts w:ascii="Arial" w:hAnsi="Arial" w:cs="Arial"/>
        </w:rPr>
        <w:tab/>
      </w:r>
      <w:r w:rsidRPr="00C01681">
        <w:rPr>
          <w:rFonts w:ascii="Arial" w:hAnsi="Arial" w:cs="Arial"/>
        </w:rPr>
        <w:t>Mobile Subscriber ISDN Number</w:t>
      </w:r>
    </w:p>
    <w:p w:rsidR="006F7976" w:rsidRPr="00611557" w:rsidRDefault="006F7976" w:rsidP="009F41E2">
      <w:pPr>
        <w:tabs>
          <w:tab w:val="left" w:pos="1701"/>
        </w:tabs>
        <w:jc w:val="left"/>
        <w:rPr>
          <w:rFonts w:ascii="Arial" w:hAnsi="Arial" w:cs="Arial"/>
        </w:rPr>
      </w:pPr>
      <w:r w:rsidRPr="00611557">
        <w:rPr>
          <w:rFonts w:ascii="Arial" w:hAnsi="Arial" w:cs="Arial"/>
        </w:rPr>
        <w:t>MTC</w:t>
      </w:r>
      <w:r w:rsidRPr="00611557">
        <w:rPr>
          <w:rFonts w:ascii="Arial" w:hAnsi="Arial" w:cs="Arial"/>
        </w:rPr>
        <w:tab/>
        <w:t>Mobile Terminating Call</w:t>
      </w:r>
    </w:p>
    <w:p w:rsidR="00BD58EE" w:rsidRPr="00611557" w:rsidRDefault="00BD58EE" w:rsidP="00BD58EE">
      <w:pPr>
        <w:tabs>
          <w:tab w:val="left" w:pos="1701"/>
        </w:tabs>
        <w:jc w:val="left"/>
        <w:rPr>
          <w:rFonts w:ascii="Arial" w:hAnsi="Arial" w:cs="Arial"/>
        </w:rPr>
      </w:pPr>
      <w:r w:rsidRPr="00611557">
        <w:rPr>
          <w:rFonts w:ascii="Arial" w:hAnsi="Arial" w:cs="Arial"/>
        </w:rPr>
        <w:t>MNO</w:t>
      </w:r>
      <w:r w:rsidRPr="00611557">
        <w:rPr>
          <w:rFonts w:ascii="Arial" w:hAnsi="Arial" w:cs="Arial"/>
        </w:rPr>
        <w:tab/>
        <w:t>Mobile Network Operator</w:t>
      </w:r>
    </w:p>
    <w:p w:rsidR="007E5EBB" w:rsidRPr="00611557" w:rsidRDefault="007E5EBB" w:rsidP="009F41E2">
      <w:pPr>
        <w:tabs>
          <w:tab w:val="left" w:pos="1701"/>
        </w:tabs>
        <w:jc w:val="left"/>
        <w:rPr>
          <w:rFonts w:ascii="Arial" w:hAnsi="Arial" w:cs="Arial"/>
        </w:rPr>
      </w:pPr>
      <w:r w:rsidRPr="00611557">
        <w:rPr>
          <w:rFonts w:ascii="Arial" w:hAnsi="Arial" w:cs="Arial"/>
        </w:rPr>
        <w:t>MVNO</w:t>
      </w:r>
      <w:r w:rsidRPr="00611557">
        <w:rPr>
          <w:rFonts w:ascii="Arial" w:hAnsi="Arial" w:cs="Arial"/>
        </w:rPr>
        <w:tab/>
        <w:t>Mobile Virtual Network Operator</w:t>
      </w:r>
    </w:p>
    <w:p w:rsidR="00B376DC" w:rsidRPr="00FF2680" w:rsidRDefault="00B376DC" w:rsidP="00B376DC">
      <w:pPr>
        <w:tabs>
          <w:tab w:val="left" w:pos="1701"/>
        </w:tabs>
        <w:jc w:val="left"/>
        <w:rPr>
          <w:rFonts w:ascii="Arial" w:hAnsi="Arial" w:cs="Arial"/>
          <w:lang w:val="fr-BE"/>
        </w:rPr>
      </w:pPr>
      <w:r w:rsidRPr="00FF2680">
        <w:rPr>
          <w:rFonts w:ascii="Arial" w:hAnsi="Arial" w:cs="Arial"/>
          <w:lang w:val="fr-BE"/>
        </w:rPr>
        <w:t>MVNE</w:t>
      </w:r>
      <w:r w:rsidRPr="00FF2680">
        <w:rPr>
          <w:rFonts w:ascii="Arial" w:hAnsi="Arial" w:cs="Arial"/>
          <w:lang w:val="fr-BE"/>
        </w:rPr>
        <w:tab/>
        <w:t>MVNO Enabler</w:t>
      </w:r>
    </w:p>
    <w:p w:rsidR="001C7AC2" w:rsidRPr="00FF2680" w:rsidRDefault="001C7AC2" w:rsidP="00B376DC">
      <w:pPr>
        <w:tabs>
          <w:tab w:val="left" w:pos="1701"/>
        </w:tabs>
        <w:jc w:val="left"/>
        <w:rPr>
          <w:rFonts w:ascii="Arial" w:hAnsi="Arial" w:cs="Arial"/>
          <w:lang w:val="fr-BE"/>
        </w:rPr>
      </w:pPr>
      <w:r w:rsidRPr="00FF2680">
        <w:rPr>
          <w:rFonts w:ascii="Arial" w:hAnsi="Arial" w:cs="Arial"/>
          <w:lang w:val="fr-BE"/>
        </w:rPr>
        <w:t>NDC</w:t>
      </w:r>
      <w:r w:rsidRPr="00FF2680">
        <w:rPr>
          <w:rFonts w:ascii="Arial" w:hAnsi="Arial" w:cs="Arial"/>
          <w:lang w:val="fr-BE"/>
        </w:rPr>
        <w:tab/>
        <w:t>National Destination Code</w:t>
      </w:r>
    </w:p>
    <w:p w:rsidR="009F41E2" w:rsidRDefault="009F41E2" w:rsidP="009F41E2">
      <w:pPr>
        <w:tabs>
          <w:tab w:val="left" w:pos="1701"/>
        </w:tabs>
        <w:jc w:val="left"/>
        <w:rPr>
          <w:rFonts w:ascii="Arial" w:hAnsi="Arial" w:cs="Arial"/>
        </w:rPr>
      </w:pPr>
      <w:r w:rsidRPr="00611557">
        <w:rPr>
          <w:rFonts w:ascii="Arial" w:hAnsi="Arial" w:cs="Arial"/>
        </w:rPr>
        <w:t>NNI</w:t>
      </w:r>
      <w:r w:rsidRPr="00611557">
        <w:rPr>
          <w:rFonts w:ascii="Arial" w:hAnsi="Arial" w:cs="Arial"/>
        </w:rPr>
        <w:tab/>
        <w:t>Network to Network Interface</w:t>
      </w:r>
    </w:p>
    <w:p w:rsidR="00754B8B" w:rsidRPr="00611557" w:rsidRDefault="00754B8B" w:rsidP="009F41E2">
      <w:pPr>
        <w:tabs>
          <w:tab w:val="left" w:pos="1701"/>
        </w:tabs>
        <w:jc w:val="left"/>
        <w:rPr>
          <w:rFonts w:ascii="Arial" w:hAnsi="Arial" w:cs="Arial"/>
        </w:rPr>
      </w:pPr>
      <w:r>
        <w:rPr>
          <w:rFonts w:ascii="Arial" w:hAnsi="Arial" w:cs="Arial"/>
        </w:rPr>
        <w:t>NRA</w:t>
      </w:r>
      <w:r>
        <w:rPr>
          <w:rFonts w:ascii="Arial" w:hAnsi="Arial" w:cs="Arial"/>
        </w:rPr>
        <w:tab/>
        <w:t>National Regulatory Authority</w:t>
      </w:r>
    </w:p>
    <w:p w:rsidR="00DD4B0E" w:rsidRPr="00611557" w:rsidRDefault="00DD4B0E" w:rsidP="005675C4">
      <w:pPr>
        <w:tabs>
          <w:tab w:val="left" w:pos="1701"/>
        </w:tabs>
        <w:jc w:val="left"/>
        <w:rPr>
          <w:rFonts w:ascii="Arial" w:hAnsi="Arial" w:cs="Arial"/>
        </w:rPr>
      </w:pPr>
      <w:r w:rsidRPr="00611557">
        <w:rPr>
          <w:rFonts w:ascii="Arial" w:hAnsi="Arial" w:cs="Arial"/>
        </w:rPr>
        <w:t>OCS</w:t>
      </w:r>
      <w:r w:rsidRPr="00611557">
        <w:rPr>
          <w:rFonts w:ascii="Arial" w:hAnsi="Arial" w:cs="Arial"/>
        </w:rPr>
        <w:tab/>
        <w:t>On-line Charging System</w:t>
      </w:r>
    </w:p>
    <w:p w:rsidR="006F7976" w:rsidRPr="00611557" w:rsidRDefault="006F7976" w:rsidP="005675C4">
      <w:pPr>
        <w:tabs>
          <w:tab w:val="left" w:pos="1701"/>
        </w:tabs>
        <w:jc w:val="left"/>
        <w:rPr>
          <w:rFonts w:ascii="Arial" w:hAnsi="Arial" w:cs="Arial"/>
        </w:rPr>
      </w:pPr>
      <w:r w:rsidRPr="00611557">
        <w:rPr>
          <w:rFonts w:ascii="Arial" w:hAnsi="Arial" w:cs="Arial"/>
        </w:rPr>
        <w:t>ORLCF</w:t>
      </w:r>
      <w:r w:rsidRPr="00611557">
        <w:rPr>
          <w:rFonts w:ascii="Arial" w:hAnsi="Arial" w:cs="Arial"/>
        </w:rPr>
        <w:tab/>
        <w:t>Optimal Routing Late Call Forwarding</w:t>
      </w:r>
    </w:p>
    <w:p w:rsidR="005675C4" w:rsidRPr="00611557" w:rsidRDefault="005675C4" w:rsidP="005675C4">
      <w:pPr>
        <w:tabs>
          <w:tab w:val="left" w:pos="1701"/>
        </w:tabs>
        <w:jc w:val="left"/>
        <w:rPr>
          <w:rFonts w:ascii="Arial" w:hAnsi="Arial" w:cs="Arial"/>
        </w:rPr>
      </w:pPr>
      <w:r w:rsidRPr="00611557">
        <w:rPr>
          <w:rFonts w:ascii="Arial" w:hAnsi="Arial" w:cs="Arial"/>
        </w:rPr>
        <w:t>OTA</w:t>
      </w:r>
      <w:r w:rsidRPr="00611557">
        <w:rPr>
          <w:rFonts w:ascii="Arial" w:hAnsi="Arial" w:cs="Arial"/>
        </w:rPr>
        <w:tab/>
      </w:r>
      <w:proofErr w:type="gramStart"/>
      <w:r w:rsidRPr="00611557">
        <w:rPr>
          <w:rFonts w:ascii="Arial" w:hAnsi="Arial" w:cs="Arial"/>
        </w:rPr>
        <w:t>Over</w:t>
      </w:r>
      <w:proofErr w:type="gramEnd"/>
      <w:r w:rsidRPr="00611557">
        <w:rPr>
          <w:rFonts w:ascii="Arial" w:hAnsi="Arial" w:cs="Arial"/>
        </w:rPr>
        <w:t xml:space="preserve"> The Air</w:t>
      </w:r>
    </w:p>
    <w:p w:rsidR="009F41E2" w:rsidRPr="00611557" w:rsidRDefault="009F41E2" w:rsidP="009F41E2">
      <w:pPr>
        <w:tabs>
          <w:tab w:val="left" w:pos="1701"/>
        </w:tabs>
        <w:jc w:val="left"/>
        <w:rPr>
          <w:rFonts w:ascii="Arial" w:hAnsi="Arial" w:cs="Arial"/>
        </w:rPr>
      </w:pPr>
      <w:r w:rsidRPr="00611557">
        <w:rPr>
          <w:rFonts w:ascii="Arial" w:hAnsi="Arial" w:cs="Arial"/>
        </w:rPr>
        <w:t>PDP</w:t>
      </w:r>
      <w:r w:rsidRPr="00611557">
        <w:rPr>
          <w:rFonts w:ascii="Arial" w:hAnsi="Arial" w:cs="Arial"/>
        </w:rPr>
        <w:tab/>
        <w:t>Packet Data Protocol</w:t>
      </w:r>
    </w:p>
    <w:p w:rsidR="009F41E2" w:rsidRPr="00611557" w:rsidRDefault="009F41E2" w:rsidP="009F41E2">
      <w:pPr>
        <w:tabs>
          <w:tab w:val="left" w:pos="1701"/>
        </w:tabs>
        <w:jc w:val="left"/>
        <w:rPr>
          <w:rFonts w:ascii="Arial" w:hAnsi="Arial" w:cs="Arial"/>
        </w:rPr>
      </w:pPr>
      <w:r w:rsidRPr="00611557">
        <w:rPr>
          <w:rFonts w:ascii="Arial" w:hAnsi="Arial" w:cs="Arial"/>
        </w:rPr>
        <w:t>QoS</w:t>
      </w:r>
      <w:r w:rsidRPr="00611557">
        <w:rPr>
          <w:rFonts w:ascii="Arial" w:hAnsi="Arial" w:cs="Arial"/>
        </w:rPr>
        <w:tab/>
        <w:t>Quality of Service</w:t>
      </w:r>
    </w:p>
    <w:p w:rsidR="005D390A" w:rsidRDefault="005D390A" w:rsidP="009F41E2">
      <w:pPr>
        <w:tabs>
          <w:tab w:val="left" w:pos="1701"/>
        </w:tabs>
        <w:jc w:val="left"/>
        <w:rPr>
          <w:rFonts w:ascii="Arial" w:hAnsi="Arial" w:cs="Arial"/>
        </w:rPr>
      </w:pPr>
      <w:r>
        <w:rPr>
          <w:rFonts w:ascii="Arial" w:hAnsi="Arial" w:cs="Arial"/>
        </w:rPr>
        <w:t>RG</w:t>
      </w:r>
      <w:r>
        <w:rPr>
          <w:rFonts w:ascii="Arial" w:hAnsi="Arial" w:cs="Arial"/>
        </w:rPr>
        <w:tab/>
        <w:t>Rating Group</w:t>
      </w:r>
    </w:p>
    <w:p w:rsidR="001F629C" w:rsidRPr="00611557" w:rsidRDefault="009F41E2" w:rsidP="009F41E2">
      <w:pPr>
        <w:tabs>
          <w:tab w:val="left" w:pos="1701"/>
        </w:tabs>
        <w:jc w:val="left"/>
        <w:rPr>
          <w:rFonts w:ascii="Arial" w:hAnsi="Arial" w:cs="Arial"/>
        </w:rPr>
      </w:pPr>
      <w:r w:rsidRPr="00611557">
        <w:rPr>
          <w:rFonts w:ascii="Arial" w:hAnsi="Arial" w:cs="Arial"/>
        </w:rPr>
        <w:t>SGSN</w:t>
      </w:r>
      <w:r w:rsidRPr="00611557">
        <w:rPr>
          <w:rFonts w:ascii="Arial" w:hAnsi="Arial" w:cs="Arial"/>
        </w:rPr>
        <w:tab/>
        <w:t>Serving GPRS Support Node</w:t>
      </w:r>
    </w:p>
    <w:p w:rsidR="009F41E2" w:rsidRPr="00611557" w:rsidRDefault="009F41E2" w:rsidP="009F41E2">
      <w:pPr>
        <w:tabs>
          <w:tab w:val="left" w:pos="1701"/>
        </w:tabs>
        <w:jc w:val="left"/>
        <w:rPr>
          <w:rFonts w:ascii="Arial" w:hAnsi="Arial" w:cs="Arial"/>
        </w:rPr>
      </w:pPr>
      <w:r w:rsidRPr="00611557">
        <w:rPr>
          <w:rFonts w:ascii="Arial" w:hAnsi="Arial" w:cs="Arial"/>
        </w:rPr>
        <w:t>SIM</w:t>
      </w:r>
      <w:r w:rsidRPr="00611557">
        <w:rPr>
          <w:rFonts w:ascii="Arial" w:hAnsi="Arial" w:cs="Arial"/>
        </w:rPr>
        <w:tab/>
        <w:t>Subscriber Identity Module</w:t>
      </w:r>
    </w:p>
    <w:p w:rsidR="005E1C2F" w:rsidRPr="00611557" w:rsidRDefault="005E1C2F" w:rsidP="005E1C2F">
      <w:pPr>
        <w:tabs>
          <w:tab w:val="left" w:pos="1701"/>
        </w:tabs>
        <w:jc w:val="left"/>
        <w:rPr>
          <w:rFonts w:ascii="Arial" w:hAnsi="Arial" w:cs="Arial"/>
        </w:rPr>
      </w:pPr>
      <w:r w:rsidRPr="00611557">
        <w:rPr>
          <w:rFonts w:ascii="Arial" w:hAnsi="Arial" w:cs="Arial"/>
        </w:rPr>
        <w:t>SMS</w:t>
      </w:r>
      <w:r w:rsidRPr="00611557">
        <w:rPr>
          <w:rFonts w:ascii="Arial" w:hAnsi="Arial" w:cs="Arial"/>
        </w:rPr>
        <w:tab/>
        <w:t>Short Messaging Service</w:t>
      </w:r>
    </w:p>
    <w:p w:rsidR="00732050" w:rsidRPr="00611557" w:rsidRDefault="00732050" w:rsidP="00732050">
      <w:pPr>
        <w:tabs>
          <w:tab w:val="left" w:pos="1701"/>
        </w:tabs>
        <w:jc w:val="left"/>
        <w:rPr>
          <w:rFonts w:ascii="Arial" w:hAnsi="Arial" w:cs="Arial"/>
        </w:rPr>
      </w:pPr>
      <w:r w:rsidRPr="00611557">
        <w:rPr>
          <w:rFonts w:ascii="Arial" w:hAnsi="Arial" w:cs="Arial"/>
        </w:rPr>
        <w:t>SMSC</w:t>
      </w:r>
      <w:r w:rsidRPr="00611557">
        <w:rPr>
          <w:rFonts w:ascii="Arial" w:hAnsi="Arial" w:cs="Arial"/>
        </w:rPr>
        <w:tab/>
      </w:r>
      <w:r w:rsidRPr="00611557">
        <w:rPr>
          <w:rFonts w:ascii="Arial" w:hAnsi="Arial" w:cs="Arial"/>
          <w:color w:val="222222"/>
        </w:rPr>
        <w:t>Short Message Service Center</w:t>
      </w:r>
    </w:p>
    <w:p w:rsidR="005E1C2F" w:rsidRPr="00611557" w:rsidRDefault="005E1C2F" w:rsidP="00C02E8A">
      <w:pPr>
        <w:tabs>
          <w:tab w:val="left" w:pos="1701"/>
        </w:tabs>
        <w:jc w:val="left"/>
        <w:rPr>
          <w:rFonts w:ascii="Arial" w:hAnsi="Arial" w:cs="Arial"/>
          <w:color w:val="222222"/>
        </w:rPr>
      </w:pPr>
      <w:r w:rsidRPr="00611557">
        <w:rPr>
          <w:rFonts w:ascii="Arial" w:hAnsi="Arial" w:cs="Arial"/>
          <w:color w:val="222222"/>
        </w:rPr>
        <w:t>TAP</w:t>
      </w:r>
      <w:r w:rsidRPr="00611557">
        <w:rPr>
          <w:rFonts w:ascii="Arial" w:hAnsi="Arial" w:cs="Arial"/>
          <w:color w:val="222222"/>
        </w:rPr>
        <w:tab/>
        <w:t xml:space="preserve">Transferred Account Procedure </w:t>
      </w:r>
    </w:p>
    <w:p w:rsidR="00651265" w:rsidRPr="00611557" w:rsidRDefault="00651265" w:rsidP="00651265">
      <w:pPr>
        <w:tabs>
          <w:tab w:val="left" w:pos="1701"/>
        </w:tabs>
        <w:jc w:val="left"/>
        <w:rPr>
          <w:rFonts w:ascii="Arial" w:hAnsi="Arial" w:cs="Arial"/>
          <w:color w:val="222222"/>
        </w:rPr>
      </w:pPr>
      <w:r w:rsidRPr="00611557">
        <w:rPr>
          <w:rFonts w:ascii="Arial" w:hAnsi="Arial" w:cs="Arial"/>
          <w:color w:val="222222"/>
        </w:rPr>
        <w:t>TBC</w:t>
      </w:r>
      <w:r w:rsidRPr="00611557">
        <w:rPr>
          <w:rFonts w:ascii="Arial" w:hAnsi="Arial" w:cs="Arial"/>
          <w:color w:val="222222"/>
        </w:rPr>
        <w:tab/>
      </w:r>
      <w:proofErr w:type="gramStart"/>
      <w:r w:rsidRPr="00611557">
        <w:rPr>
          <w:rFonts w:ascii="Arial" w:hAnsi="Arial" w:cs="Arial"/>
          <w:color w:val="222222"/>
        </w:rPr>
        <w:t>To</w:t>
      </w:r>
      <w:proofErr w:type="gramEnd"/>
      <w:r w:rsidRPr="00611557">
        <w:rPr>
          <w:rFonts w:ascii="Arial" w:hAnsi="Arial" w:cs="Arial"/>
          <w:color w:val="222222"/>
        </w:rPr>
        <w:t xml:space="preserve"> Be Confirmed</w:t>
      </w:r>
    </w:p>
    <w:p w:rsidR="00651265" w:rsidRPr="00611557" w:rsidRDefault="00651265" w:rsidP="00C02E8A">
      <w:pPr>
        <w:tabs>
          <w:tab w:val="left" w:pos="1701"/>
        </w:tabs>
        <w:jc w:val="left"/>
        <w:rPr>
          <w:rFonts w:ascii="Arial" w:hAnsi="Arial" w:cs="Arial"/>
          <w:color w:val="222222"/>
        </w:rPr>
      </w:pPr>
      <w:r w:rsidRPr="00611557">
        <w:rPr>
          <w:rFonts w:ascii="Arial" w:hAnsi="Arial" w:cs="Arial"/>
          <w:color w:val="222222"/>
        </w:rPr>
        <w:t>TBD</w:t>
      </w:r>
      <w:r w:rsidRPr="00611557">
        <w:rPr>
          <w:rFonts w:ascii="Arial" w:hAnsi="Arial" w:cs="Arial"/>
          <w:color w:val="222222"/>
        </w:rPr>
        <w:tab/>
      </w:r>
      <w:proofErr w:type="gramStart"/>
      <w:r w:rsidRPr="00611557">
        <w:rPr>
          <w:rFonts w:ascii="Arial" w:hAnsi="Arial" w:cs="Arial"/>
          <w:color w:val="222222"/>
        </w:rPr>
        <w:t>To</w:t>
      </w:r>
      <w:proofErr w:type="gramEnd"/>
      <w:r w:rsidRPr="00611557">
        <w:rPr>
          <w:rFonts w:ascii="Arial" w:hAnsi="Arial" w:cs="Arial"/>
          <w:color w:val="222222"/>
        </w:rPr>
        <w:t xml:space="preserve"> Be Defined</w:t>
      </w:r>
    </w:p>
    <w:p w:rsidR="00F56A70" w:rsidRDefault="00F56A70" w:rsidP="00B376DC">
      <w:pPr>
        <w:tabs>
          <w:tab w:val="left" w:pos="1701"/>
        </w:tabs>
        <w:jc w:val="left"/>
        <w:rPr>
          <w:rFonts w:ascii="Arial" w:hAnsi="Arial" w:cs="Arial"/>
        </w:rPr>
      </w:pPr>
      <w:r>
        <w:rPr>
          <w:rFonts w:ascii="Arial" w:hAnsi="Arial" w:cs="Arial"/>
        </w:rPr>
        <w:t>USSD</w:t>
      </w:r>
      <w:r>
        <w:rPr>
          <w:rFonts w:ascii="Arial" w:hAnsi="Arial" w:cs="Arial"/>
        </w:rPr>
        <w:tab/>
      </w:r>
      <w:r w:rsidRPr="00D4408C">
        <w:rPr>
          <w:rFonts w:ascii="Arial" w:hAnsi="Arial" w:cs="Arial"/>
        </w:rPr>
        <w:t>Unstructured Supplementary Services Data</w:t>
      </w:r>
    </w:p>
    <w:p w:rsidR="00B376DC" w:rsidRPr="00611557" w:rsidRDefault="00B376DC" w:rsidP="00B376DC">
      <w:pPr>
        <w:tabs>
          <w:tab w:val="left" w:pos="1701"/>
        </w:tabs>
        <w:jc w:val="left"/>
        <w:rPr>
          <w:rFonts w:ascii="Arial" w:hAnsi="Arial" w:cs="Arial"/>
        </w:rPr>
      </w:pPr>
      <w:r w:rsidRPr="00611557">
        <w:rPr>
          <w:rFonts w:ascii="Arial" w:hAnsi="Arial" w:cs="Arial"/>
        </w:rPr>
        <w:t>VLR</w:t>
      </w:r>
      <w:r w:rsidRPr="00611557">
        <w:rPr>
          <w:rFonts w:ascii="Arial" w:hAnsi="Arial" w:cs="Arial"/>
        </w:rPr>
        <w:tab/>
        <w:t>Visited Location Register</w:t>
      </w:r>
    </w:p>
    <w:p w:rsidR="00C02E8A" w:rsidRPr="00611557" w:rsidRDefault="00C02E8A" w:rsidP="00C02E8A">
      <w:pPr>
        <w:tabs>
          <w:tab w:val="left" w:pos="1701"/>
        </w:tabs>
        <w:jc w:val="left"/>
        <w:rPr>
          <w:rFonts w:ascii="Arial" w:hAnsi="Arial" w:cs="Arial"/>
        </w:rPr>
      </w:pPr>
      <w:r w:rsidRPr="00611557">
        <w:rPr>
          <w:rFonts w:ascii="Arial" w:hAnsi="Arial" w:cs="Arial"/>
        </w:rPr>
        <w:t>VPMN</w:t>
      </w:r>
      <w:r w:rsidRPr="00611557">
        <w:rPr>
          <w:rFonts w:ascii="Arial" w:hAnsi="Arial" w:cs="Arial"/>
        </w:rPr>
        <w:tab/>
        <w:t>Visited Public Mobile Network</w:t>
      </w:r>
    </w:p>
    <w:p w:rsidR="005675C4" w:rsidRPr="00611557" w:rsidRDefault="005675C4" w:rsidP="009F41E2">
      <w:pPr>
        <w:tabs>
          <w:tab w:val="left" w:pos="1701"/>
        </w:tabs>
        <w:jc w:val="left"/>
        <w:rPr>
          <w:rFonts w:ascii="Arial" w:hAnsi="Arial" w:cs="Arial"/>
          <w:sz w:val="22"/>
          <w:szCs w:val="22"/>
        </w:rPr>
      </w:pPr>
    </w:p>
    <w:p w:rsidR="00773CAB" w:rsidRPr="00132010" w:rsidRDefault="00773CAB" w:rsidP="006A46D7">
      <w:pPr>
        <w:pStyle w:val="Heading1"/>
        <w:rPr>
          <w:rFonts w:ascii="Arial" w:hAnsi="Arial" w:cs="Arial"/>
        </w:rPr>
      </w:pPr>
      <w:bookmarkStart w:id="11" w:name="_Toc312058788"/>
      <w:bookmarkStart w:id="12" w:name="_Toc312064985"/>
      <w:bookmarkStart w:id="13" w:name="_Toc312073693"/>
      <w:bookmarkStart w:id="14" w:name="_Toc312075177"/>
      <w:bookmarkStart w:id="15" w:name="_Toc312075217"/>
      <w:bookmarkStart w:id="16" w:name="_Toc312075271"/>
      <w:bookmarkStart w:id="17" w:name="_Toc307303586"/>
      <w:bookmarkStart w:id="18" w:name="_Toc307574809"/>
      <w:bookmarkStart w:id="19" w:name="_Toc307574908"/>
      <w:bookmarkStart w:id="20" w:name="_Toc307575435"/>
      <w:bookmarkStart w:id="21" w:name="_Toc307575491"/>
      <w:bookmarkStart w:id="22" w:name="_Toc307575533"/>
      <w:bookmarkStart w:id="23" w:name="_Toc309724381"/>
      <w:bookmarkStart w:id="24" w:name="_Toc309724469"/>
      <w:bookmarkStart w:id="25" w:name="_Toc309737102"/>
      <w:bookmarkStart w:id="26" w:name="_Toc309737497"/>
      <w:bookmarkStart w:id="27" w:name="_Toc309737576"/>
      <w:bookmarkStart w:id="28" w:name="_Toc309737675"/>
      <w:bookmarkStart w:id="29" w:name="_Toc309737752"/>
      <w:bookmarkStart w:id="30" w:name="_Toc309905670"/>
      <w:bookmarkStart w:id="31" w:name="_Toc309915506"/>
      <w:bookmarkStart w:id="32" w:name="_Toc309979241"/>
      <w:bookmarkStart w:id="33" w:name="_Toc311790496"/>
      <w:bookmarkStart w:id="34" w:name="_Toc312058792"/>
      <w:bookmarkStart w:id="35" w:name="_Toc312064989"/>
      <w:bookmarkStart w:id="36" w:name="_Toc312073697"/>
      <w:bookmarkStart w:id="37" w:name="_Toc312075181"/>
      <w:bookmarkStart w:id="38" w:name="_Toc312075221"/>
      <w:bookmarkStart w:id="39" w:name="_Toc312075275"/>
      <w:bookmarkStart w:id="40" w:name="_Toc312058793"/>
      <w:bookmarkStart w:id="41" w:name="_Toc312064990"/>
      <w:bookmarkStart w:id="42" w:name="_Toc312073698"/>
      <w:bookmarkStart w:id="43" w:name="_Toc312075182"/>
      <w:bookmarkStart w:id="44" w:name="_Toc312075222"/>
      <w:bookmarkStart w:id="45" w:name="_Toc312075276"/>
      <w:bookmarkStart w:id="46" w:name="_Toc312058794"/>
      <w:bookmarkStart w:id="47" w:name="_Toc312064991"/>
      <w:bookmarkStart w:id="48" w:name="_Toc312073699"/>
      <w:bookmarkStart w:id="49" w:name="_Toc312075183"/>
      <w:bookmarkStart w:id="50" w:name="_Toc312075223"/>
      <w:bookmarkStart w:id="51" w:name="_Toc312075277"/>
      <w:bookmarkStart w:id="52" w:name="_Toc312311884"/>
      <w:bookmarkStart w:id="53" w:name="_Toc312312079"/>
      <w:bookmarkStart w:id="54" w:name="_Toc312312136"/>
      <w:bookmarkStart w:id="55" w:name="_Toc312312345"/>
      <w:bookmarkStart w:id="56" w:name="_Toc312311885"/>
      <w:bookmarkStart w:id="57" w:name="_Toc312312080"/>
      <w:bookmarkStart w:id="58" w:name="_Toc312312137"/>
      <w:bookmarkStart w:id="59" w:name="_Toc312312346"/>
      <w:bookmarkStart w:id="60" w:name="_Toc312311886"/>
      <w:bookmarkStart w:id="61" w:name="_Toc312312081"/>
      <w:bookmarkStart w:id="62" w:name="_Toc312312138"/>
      <w:bookmarkStart w:id="63" w:name="_Toc312312347"/>
      <w:bookmarkStart w:id="64" w:name="_Toc312311887"/>
      <w:bookmarkStart w:id="65" w:name="_Toc312312082"/>
      <w:bookmarkStart w:id="66" w:name="_Toc312312139"/>
      <w:bookmarkStart w:id="67" w:name="_Toc312312348"/>
      <w:bookmarkStart w:id="68" w:name="_Toc312311888"/>
      <w:bookmarkStart w:id="69" w:name="_Toc312312083"/>
      <w:bookmarkStart w:id="70" w:name="_Toc312312140"/>
      <w:bookmarkStart w:id="71" w:name="_Toc312312349"/>
      <w:bookmarkStart w:id="72" w:name="_Toc312075187"/>
      <w:bookmarkStart w:id="73" w:name="_Toc312075227"/>
      <w:bookmarkStart w:id="74" w:name="_Toc312075281"/>
      <w:bookmarkStart w:id="75" w:name="_Toc312162532"/>
      <w:bookmarkStart w:id="76" w:name="_Toc312162291"/>
      <w:bookmarkStart w:id="77" w:name="_Toc312162533"/>
      <w:bookmarkStart w:id="78" w:name="_Toc312162293"/>
      <w:bookmarkStart w:id="79" w:name="_Toc312162535"/>
      <w:bookmarkStart w:id="80" w:name="_Toc37897518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32010">
        <w:rPr>
          <w:rFonts w:ascii="Arial" w:hAnsi="Arial" w:cs="Arial"/>
        </w:rPr>
        <w:t>Scope</w:t>
      </w:r>
      <w:bookmarkEnd w:id="80"/>
    </w:p>
    <w:p w:rsidR="00773CAB" w:rsidRPr="00132010" w:rsidRDefault="00773CAB" w:rsidP="00773CAB">
      <w:pPr>
        <w:pStyle w:val="Paragraphe1"/>
        <w:rPr>
          <w:rFonts w:ascii="Arial" w:hAnsi="Arial" w:cs="Arial"/>
        </w:rPr>
      </w:pPr>
    </w:p>
    <w:p w:rsidR="00773CAB" w:rsidRPr="00611557" w:rsidRDefault="00773CAB" w:rsidP="00773CAB">
      <w:pPr>
        <w:pStyle w:val="NoSpacing"/>
        <w:jc w:val="both"/>
        <w:rPr>
          <w:rFonts w:ascii="Arial" w:eastAsia="Times New Roman" w:hAnsi="Arial"/>
          <w:color w:val="000000"/>
          <w:sz w:val="20"/>
          <w:szCs w:val="20"/>
          <w:lang w:val="en-GB" w:eastAsia="en-US"/>
        </w:rPr>
      </w:pPr>
      <w:r w:rsidRPr="0056711C">
        <w:rPr>
          <w:rFonts w:ascii="Arial" w:eastAsia="Times New Roman" w:hAnsi="Arial"/>
          <w:color w:val="000000"/>
          <w:sz w:val="20"/>
          <w:szCs w:val="20"/>
          <w:lang w:val="en-GB" w:eastAsia="en-US"/>
        </w:rPr>
        <w:t xml:space="preserve">The objective of this </w:t>
      </w:r>
      <w:r w:rsidRPr="00611557">
        <w:rPr>
          <w:rFonts w:ascii="Arial" w:eastAsia="Times New Roman" w:hAnsi="Arial"/>
          <w:color w:val="000000"/>
          <w:sz w:val="20"/>
          <w:szCs w:val="20"/>
          <w:lang w:val="en-GB" w:eastAsia="en-US"/>
        </w:rPr>
        <w:t xml:space="preserve">document is to describe the detailed technical </w:t>
      </w:r>
      <w:r w:rsidR="007D449D" w:rsidRPr="00611557">
        <w:rPr>
          <w:rFonts w:ascii="Arial" w:eastAsia="Times New Roman" w:hAnsi="Arial"/>
          <w:color w:val="000000"/>
          <w:sz w:val="20"/>
          <w:szCs w:val="20"/>
          <w:lang w:val="en-GB" w:eastAsia="en-US"/>
        </w:rPr>
        <w:t>specification</w:t>
      </w:r>
      <w:r w:rsidR="00754B8B">
        <w:rPr>
          <w:rFonts w:ascii="Arial" w:eastAsia="Times New Roman" w:hAnsi="Arial"/>
          <w:color w:val="000000"/>
          <w:sz w:val="20"/>
          <w:szCs w:val="20"/>
          <w:lang w:val="en-GB" w:eastAsia="en-US"/>
        </w:rPr>
        <w:t>s</w:t>
      </w:r>
      <w:r w:rsidRPr="00611557">
        <w:rPr>
          <w:rFonts w:ascii="Arial" w:eastAsia="Times New Roman" w:hAnsi="Arial"/>
          <w:color w:val="000000"/>
          <w:sz w:val="20"/>
          <w:szCs w:val="20"/>
          <w:lang w:val="en-GB" w:eastAsia="en-US"/>
        </w:rPr>
        <w:t xml:space="preserve"> </w:t>
      </w:r>
      <w:r w:rsidR="007D449D" w:rsidRPr="00611557">
        <w:rPr>
          <w:rFonts w:ascii="Arial" w:eastAsia="Times New Roman" w:hAnsi="Arial"/>
          <w:color w:val="000000"/>
          <w:sz w:val="20"/>
          <w:szCs w:val="20"/>
          <w:lang w:val="en-GB" w:eastAsia="en-US"/>
        </w:rPr>
        <w:t xml:space="preserve">defining the interface and protocols supporting the </w:t>
      </w:r>
      <w:r w:rsidRPr="00611557">
        <w:rPr>
          <w:rFonts w:ascii="Arial" w:eastAsia="Times New Roman" w:hAnsi="Arial"/>
          <w:color w:val="000000"/>
          <w:sz w:val="20"/>
          <w:szCs w:val="20"/>
          <w:lang w:val="en-GB" w:eastAsia="en-US"/>
        </w:rPr>
        <w:t>implement</w:t>
      </w:r>
      <w:r w:rsidR="007D449D" w:rsidRPr="00611557">
        <w:rPr>
          <w:rFonts w:ascii="Arial" w:eastAsia="Times New Roman" w:hAnsi="Arial"/>
          <w:color w:val="000000"/>
          <w:sz w:val="20"/>
          <w:szCs w:val="20"/>
          <w:lang w:val="en-GB" w:eastAsia="en-US"/>
        </w:rPr>
        <w:t>ation of the</w:t>
      </w:r>
      <w:r w:rsidRPr="00611557">
        <w:rPr>
          <w:rFonts w:ascii="Arial" w:eastAsia="Times New Roman" w:hAnsi="Arial"/>
          <w:color w:val="000000"/>
          <w:sz w:val="20"/>
          <w:szCs w:val="20"/>
          <w:lang w:val="en-GB" w:eastAsia="en-US"/>
        </w:rPr>
        <w:t xml:space="preserve"> roaming unbundling for EU roaming regulation III.</w:t>
      </w:r>
    </w:p>
    <w:p w:rsidR="00773CAB" w:rsidRPr="00611557" w:rsidRDefault="00773CAB" w:rsidP="00773CAB">
      <w:pPr>
        <w:pStyle w:val="NoSpacing"/>
        <w:jc w:val="both"/>
        <w:rPr>
          <w:rFonts w:ascii="Arial" w:eastAsia="Times New Roman" w:hAnsi="Arial"/>
          <w:color w:val="000000"/>
          <w:sz w:val="20"/>
          <w:szCs w:val="20"/>
          <w:lang w:val="en-GB" w:eastAsia="en-US"/>
        </w:rPr>
      </w:pPr>
    </w:p>
    <w:p w:rsidR="007D449D" w:rsidRPr="00611557" w:rsidRDefault="00773CAB"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The document </w:t>
      </w:r>
      <w:r w:rsidR="005E07F5" w:rsidRPr="00611557">
        <w:rPr>
          <w:rFonts w:ascii="Arial" w:eastAsia="Times New Roman" w:hAnsi="Arial"/>
          <w:color w:val="000000"/>
          <w:sz w:val="20"/>
          <w:szCs w:val="20"/>
          <w:lang w:val="en-GB" w:eastAsia="en-US"/>
        </w:rPr>
        <w:t xml:space="preserve">relies on interface requirement defined </w:t>
      </w:r>
      <w:r w:rsidR="007D449D" w:rsidRPr="00611557">
        <w:rPr>
          <w:rFonts w:ascii="Arial" w:eastAsia="Times New Roman" w:hAnsi="Arial"/>
          <w:color w:val="000000"/>
          <w:sz w:val="20"/>
          <w:szCs w:val="20"/>
          <w:lang w:val="en-GB" w:eastAsia="en-US"/>
        </w:rPr>
        <w:t xml:space="preserve">in the </w:t>
      </w:r>
      <w:r w:rsidRPr="00611557">
        <w:rPr>
          <w:rFonts w:ascii="Arial" w:eastAsia="Times New Roman" w:hAnsi="Arial"/>
          <w:color w:val="000000"/>
          <w:sz w:val="20"/>
          <w:szCs w:val="20"/>
          <w:lang w:val="en-GB" w:eastAsia="en-US"/>
        </w:rPr>
        <w:t xml:space="preserve">high level architecture </w:t>
      </w:r>
      <w:r w:rsidR="007D449D" w:rsidRPr="00611557">
        <w:rPr>
          <w:rFonts w:ascii="Arial" w:eastAsia="Times New Roman" w:hAnsi="Arial"/>
          <w:color w:val="000000"/>
          <w:sz w:val="20"/>
          <w:szCs w:val="20"/>
          <w:lang w:val="en-GB" w:eastAsia="en-US"/>
        </w:rPr>
        <w:t>document.</w:t>
      </w:r>
      <w:r w:rsidRPr="00611557">
        <w:rPr>
          <w:rFonts w:ascii="Arial" w:eastAsia="Times New Roman" w:hAnsi="Arial"/>
          <w:color w:val="000000"/>
          <w:sz w:val="20"/>
          <w:szCs w:val="20"/>
          <w:lang w:val="en-GB" w:eastAsia="en-US"/>
        </w:rPr>
        <w:t xml:space="preserve">  </w:t>
      </w:r>
    </w:p>
    <w:p w:rsidR="007D449D" w:rsidRPr="00611557" w:rsidRDefault="00773CAB"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The </w:t>
      </w:r>
      <w:r w:rsidR="007D449D" w:rsidRPr="00611557">
        <w:rPr>
          <w:rFonts w:ascii="Arial" w:eastAsia="Times New Roman" w:hAnsi="Arial"/>
          <w:color w:val="000000"/>
          <w:sz w:val="20"/>
          <w:szCs w:val="20"/>
          <w:lang w:val="en-GB" w:eastAsia="en-US"/>
        </w:rPr>
        <w:t xml:space="preserve">HL </w:t>
      </w:r>
      <w:r w:rsidRPr="00611557">
        <w:rPr>
          <w:rFonts w:ascii="Arial" w:eastAsia="Times New Roman" w:hAnsi="Arial"/>
          <w:color w:val="000000"/>
          <w:sz w:val="20"/>
          <w:szCs w:val="20"/>
          <w:lang w:val="en-GB" w:eastAsia="en-US"/>
        </w:rPr>
        <w:t xml:space="preserve">document </w:t>
      </w:r>
      <w:r w:rsidR="007D449D" w:rsidRPr="00611557">
        <w:rPr>
          <w:rFonts w:ascii="Arial" w:eastAsia="Times New Roman" w:hAnsi="Arial"/>
          <w:color w:val="000000"/>
          <w:sz w:val="20"/>
          <w:szCs w:val="20"/>
          <w:lang w:val="en-GB" w:eastAsia="en-US"/>
        </w:rPr>
        <w:t>identifies</w:t>
      </w:r>
      <w:r w:rsidRPr="00611557">
        <w:rPr>
          <w:rFonts w:ascii="Arial" w:eastAsia="Times New Roman" w:hAnsi="Arial"/>
          <w:color w:val="000000"/>
          <w:sz w:val="20"/>
          <w:szCs w:val="20"/>
          <w:lang w:val="en-GB" w:eastAsia="en-US"/>
        </w:rPr>
        <w:t xml:space="preserve"> </w:t>
      </w:r>
      <w:r w:rsidR="007D449D" w:rsidRPr="00611557">
        <w:rPr>
          <w:rFonts w:ascii="Arial" w:eastAsia="Times New Roman" w:hAnsi="Arial"/>
          <w:color w:val="000000"/>
          <w:sz w:val="20"/>
          <w:szCs w:val="20"/>
          <w:lang w:val="en-GB" w:eastAsia="en-US"/>
        </w:rPr>
        <w:t xml:space="preserve">basic </w:t>
      </w:r>
      <w:r w:rsidRPr="00611557">
        <w:rPr>
          <w:rFonts w:ascii="Arial" w:eastAsia="Times New Roman" w:hAnsi="Arial"/>
          <w:color w:val="000000"/>
          <w:sz w:val="20"/>
          <w:szCs w:val="20"/>
          <w:lang w:val="en-GB" w:eastAsia="en-US"/>
        </w:rPr>
        <w:t>requirements</w:t>
      </w:r>
      <w:r w:rsidR="007D449D" w:rsidRPr="00611557">
        <w:rPr>
          <w:rFonts w:ascii="Arial" w:eastAsia="Times New Roman" w:hAnsi="Arial"/>
          <w:color w:val="000000"/>
          <w:sz w:val="20"/>
          <w:szCs w:val="20"/>
          <w:lang w:val="en-GB" w:eastAsia="en-US"/>
        </w:rPr>
        <w:t xml:space="preserve"> for securing the implementation of the regulation and the service decoupling between the DSP and the ARP.</w:t>
      </w:r>
      <w:r w:rsidRPr="00611557">
        <w:rPr>
          <w:rFonts w:ascii="Arial" w:eastAsia="Times New Roman" w:hAnsi="Arial"/>
          <w:color w:val="000000"/>
          <w:sz w:val="20"/>
          <w:szCs w:val="20"/>
          <w:lang w:val="en-GB" w:eastAsia="en-US"/>
        </w:rPr>
        <w:t xml:space="preserve"> </w:t>
      </w:r>
    </w:p>
    <w:p w:rsidR="005E07F5" w:rsidRPr="00611557" w:rsidRDefault="005E07F5"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The reader is invited to refer to this document for getting a complete understanding of the set of requirements, obligations, etc related to the Regulation III.</w:t>
      </w:r>
    </w:p>
    <w:p w:rsidR="007D449D" w:rsidRPr="00611557" w:rsidRDefault="007D449D" w:rsidP="00773CAB">
      <w:pPr>
        <w:pStyle w:val="NoSpacing"/>
        <w:jc w:val="both"/>
        <w:rPr>
          <w:rFonts w:ascii="Arial" w:eastAsia="Times New Roman" w:hAnsi="Arial"/>
          <w:color w:val="000000"/>
          <w:sz w:val="20"/>
          <w:szCs w:val="20"/>
          <w:lang w:val="en-GB" w:eastAsia="en-US"/>
        </w:rPr>
      </w:pPr>
    </w:p>
    <w:p w:rsidR="00773CAB" w:rsidRPr="00611557" w:rsidRDefault="00BD5606" w:rsidP="00773CAB">
      <w:pPr>
        <w:pStyle w:val="NoSpacing"/>
        <w:jc w:val="both"/>
        <w:rPr>
          <w:rFonts w:ascii="Arial" w:eastAsia="Times New Roman" w:hAnsi="Arial"/>
          <w:color w:val="000000"/>
          <w:lang w:val="en-GB" w:eastAsia="en-US"/>
        </w:rPr>
      </w:pPr>
      <w:r>
        <w:rPr>
          <w:rFonts w:ascii="Arial" w:eastAsia="Times New Roman" w:hAnsi="Arial"/>
          <w:noProof/>
          <w:color w:val="FF0000"/>
          <w:lang w:eastAsia="en-US"/>
        </w:rPr>
        <mc:AlternateContent>
          <mc:Choice Requires="wpc">
            <w:drawing>
              <wp:inline distT="0" distB="0" distL="0" distR="0" wp14:anchorId="3E20C0A1" wp14:editId="098AACFE">
                <wp:extent cx="5760085" cy="2967355"/>
                <wp:effectExtent l="0" t="0" r="0" b="0"/>
                <wp:docPr id="8" name="Canvas 19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35" name="AutoShape 1929"/>
                        <wps:cNvCnPr>
                          <a:cxnSpLocks noChangeShapeType="1"/>
                        </wps:cNvCnPr>
                        <wps:spPr bwMode="auto">
                          <a:xfrm>
                            <a:off x="2816860" y="2185035"/>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936" name="Picture 1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76525" y="0"/>
                            <a:ext cx="244475" cy="308610"/>
                          </a:xfrm>
                          <a:prstGeom prst="rect">
                            <a:avLst/>
                          </a:prstGeom>
                          <a:noFill/>
                          <a:extLst>
                            <a:ext uri="{909E8E84-426E-40DD-AFC4-6F175D3DCCD1}">
                              <a14:hiddenFill xmlns:a14="http://schemas.microsoft.com/office/drawing/2010/main">
                                <a:solidFill>
                                  <a:srgbClr val="FFFFFF"/>
                                </a:solidFill>
                              </a14:hiddenFill>
                            </a:ext>
                          </a:extLst>
                        </pic:spPr>
                      </pic:pic>
                      <wps:wsp>
                        <wps:cNvPr id="1937" name="Text Box 1931"/>
                        <wps:cNvSpPr txBox="1">
                          <a:spLocks noChangeArrowheads="1"/>
                        </wps:cNvSpPr>
                        <wps:spPr bwMode="auto">
                          <a:xfrm>
                            <a:off x="2877820" y="80010"/>
                            <a:ext cx="777875" cy="315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536B9" w:rsidRDefault="00FD221A" w:rsidP="00773CAB">
                              <w:pPr>
                                <w:rPr>
                                  <w:rFonts w:ascii="Arial" w:hAnsi="Arial" w:cs="Arial"/>
                                </w:rPr>
                              </w:pPr>
                              <w:r>
                                <w:rPr>
                                  <w:rFonts w:ascii="Arial" w:hAnsi="Arial" w:cs="Arial"/>
                                </w:rPr>
                                <w:t>Customer</w:t>
                              </w:r>
                            </w:p>
                          </w:txbxContent>
                        </wps:txbx>
                        <wps:bodyPr rot="0" vert="horz" wrap="square" lIns="91440" tIns="45720" rIns="91440" bIns="45720" anchor="t" anchorCtr="0" upright="1">
                          <a:noAutofit/>
                        </wps:bodyPr>
                      </wps:wsp>
                      <wps:wsp>
                        <wps:cNvPr id="1938" name="AutoShape 1932"/>
                        <wps:cNvCnPr>
                          <a:cxnSpLocks noChangeShapeType="1"/>
                          <a:endCxn id="1939" idx="0"/>
                        </wps:cNvCnPr>
                        <wps:spPr bwMode="auto">
                          <a:xfrm>
                            <a:off x="2847975" y="347345"/>
                            <a:ext cx="635" cy="26352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Rectangle 1933"/>
                        <wps:cNvSpPr>
                          <a:spLocks noChangeArrowheads="1"/>
                        </wps:cNvSpPr>
                        <wps:spPr bwMode="auto">
                          <a:xfrm>
                            <a:off x="310515" y="610870"/>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773CAB">
                              <w:pPr>
                                <w:jc w:val="center"/>
                                <w:rPr>
                                  <w:rFonts w:ascii="Arial" w:hAnsi="Arial" w:cs="Arial"/>
                                </w:rPr>
                              </w:pPr>
                              <w:r w:rsidRPr="00F42689">
                                <w:rPr>
                                  <w:rFonts w:ascii="Arial" w:hAnsi="Arial" w:cs="Arial"/>
                                </w:rPr>
                                <w:t>End User</w:t>
                              </w:r>
                              <w:r>
                                <w:rPr>
                                  <w:rFonts w:ascii="Arial" w:hAnsi="Arial" w:cs="Arial"/>
                                  <w:color w:val="F79646"/>
                                </w:rPr>
                                <w:t xml:space="preserve"> </w:t>
                              </w:r>
                              <w:r>
                                <w:rPr>
                                  <w:rFonts w:ascii="Arial" w:hAnsi="Arial" w:cs="Arial"/>
                                </w:rPr>
                                <w:t>Services</w:t>
                              </w:r>
                            </w:p>
                            <w:p w:rsidR="00FD221A" w:rsidRPr="00A60FEF" w:rsidRDefault="00FD221A" w:rsidP="00773CAB">
                              <w:pPr>
                                <w:jc w:val="center"/>
                                <w:rPr>
                                  <w:rFonts w:ascii="Arial" w:hAnsi="Arial" w:cs="Arial"/>
                                </w:rPr>
                              </w:pPr>
                              <w:r>
                                <w:rPr>
                                  <w:rFonts w:ascii="Arial" w:hAnsi="Arial" w:cs="Arial"/>
                                </w:rPr>
                                <w:t>(Associated use cases)</w:t>
                              </w:r>
                            </w:p>
                          </w:txbxContent>
                        </wps:txbx>
                        <wps:bodyPr rot="0" vert="horz" wrap="square" lIns="91440" tIns="45720" rIns="91440" bIns="10800" anchor="t" anchorCtr="0" upright="1">
                          <a:noAutofit/>
                        </wps:bodyPr>
                      </wps:wsp>
                      <wps:wsp>
                        <wps:cNvPr id="1940" name="AutoShape 1934"/>
                        <wps:cNvCnPr>
                          <a:cxnSpLocks noChangeShapeType="1"/>
                          <a:stCxn id="1939" idx="2"/>
                        </wps:cNvCnPr>
                        <wps:spPr bwMode="auto">
                          <a:xfrm>
                            <a:off x="2848610" y="994410"/>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Rectangle 1935"/>
                        <wps:cNvSpPr>
                          <a:spLocks noChangeArrowheads="1"/>
                        </wps:cNvSpPr>
                        <wps:spPr bwMode="auto">
                          <a:xfrm>
                            <a:off x="310515" y="1214755"/>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392F84" w:rsidRDefault="00FD221A" w:rsidP="00773CAB">
                              <w:pPr>
                                <w:jc w:val="center"/>
                                <w:rPr>
                                  <w:rFonts w:ascii="Arial" w:hAnsi="Arial" w:cs="Arial"/>
                                </w:rPr>
                              </w:pPr>
                              <w:r w:rsidRPr="00F42689">
                                <w:rPr>
                                  <w:rFonts w:ascii="Arial" w:hAnsi="Arial" w:cs="Arial"/>
                                </w:rPr>
                                <w:t>Architecture Definition &amp; Specifications</w:t>
                              </w:r>
                            </w:p>
                            <w:p w:rsidR="00FD221A" w:rsidRPr="00A60FEF" w:rsidRDefault="00FD221A" w:rsidP="00773CAB">
                              <w:pPr>
                                <w:jc w:val="center"/>
                                <w:rPr>
                                  <w:rFonts w:ascii="Arial" w:hAnsi="Arial" w:cs="Arial"/>
                                </w:rPr>
                              </w:pPr>
                              <w:r>
                                <w:rPr>
                                  <w:rFonts w:ascii="Arial" w:hAnsi="Arial" w:cs="Arial"/>
                                </w:rPr>
                                <w:t>(Functional architecture, interface definition, function mapping)</w:t>
                              </w:r>
                            </w:p>
                          </w:txbxContent>
                        </wps:txbx>
                        <wps:bodyPr rot="0" vert="horz" wrap="square" lIns="91440" tIns="45720" rIns="91440" bIns="10800" anchor="t" anchorCtr="0" upright="1">
                          <a:noAutofit/>
                        </wps:bodyPr>
                      </wps:wsp>
                      <wps:wsp>
                        <wps:cNvPr id="1942" name="AutoShape 1936"/>
                        <wps:cNvCnPr>
                          <a:cxnSpLocks noChangeShapeType="1"/>
                          <a:stCxn id="1941" idx="2"/>
                        </wps:cNvCnPr>
                        <wps:spPr bwMode="auto">
                          <a:xfrm>
                            <a:off x="2848610" y="1598295"/>
                            <a:ext cx="571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Rectangle 1937"/>
                        <wps:cNvSpPr>
                          <a:spLocks noChangeArrowheads="1"/>
                        </wps:cNvSpPr>
                        <wps:spPr bwMode="auto">
                          <a:xfrm>
                            <a:off x="31051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w:t>
                              </w:r>
                              <w:r w:rsidRPr="003D5695">
                                <w:rPr>
                                  <w:rFonts w:ascii="Arial" w:hAnsi="Arial" w:cs="Arial"/>
                                </w:rPr>
                                <w:t>Interfaces &amp; protocols</w:t>
                              </w:r>
                              <w:r>
                                <w:rPr>
                                  <w:rFonts w:ascii="Arial" w:hAnsi="Arial" w:cs="Arial"/>
                                </w:rPr>
                                <w:t>)</w:t>
                              </w:r>
                            </w:p>
                          </w:txbxContent>
                        </wps:txbx>
                        <wps:bodyPr rot="0" vert="horz" wrap="square" lIns="18000" tIns="45720" rIns="18000" bIns="10800" anchor="t" anchorCtr="0" upright="1">
                          <a:noAutofit/>
                        </wps:bodyPr>
                      </wps:wsp>
                      <wps:wsp>
                        <wps:cNvPr id="1945" name="Rectangle 1938"/>
                        <wps:cNvSpPr>
                          <a:spLocks noChangeArrowheads="1"/>
                        </wps:cNvSpPr>
                        <wps:spPr bwMode="auto">
                          <a:xfrm>
                            <a:off x="203898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w:t>
                              </w:r>
                              <w:r w:rsidRPr="003D5695">
                                <w:rPr>
                                  <w:rFonts w:ascii="Arial" w:hAnsi="Arial" w:cs="Arial"/>
                                </w:rPr>
                                <w:t>Billing</w:t>
                              </w:r>
                              <w:r>
                                <w:rPr>
                                  <w:rFonts w:ascii="Arial" w:hAnsi="Arial" w:cs="Arial"/>
                                </w:rPr>
                                <w:t xml:space="preserve"> &amp; Provisioning)</w:t>
                              </w:r>
                            </w:p>
                          </w:txbxContent>
                        </wps:txbx>
                        <wps:bodyPr rot="0" vert="horz" wrap="square" lIns="18000" tIns="45720" rIns="18000" bIns="10800" anchor="t" anchorCtr="0" upright="1">
                          <a:noAutofit/>
                        </wps:bodyPr>
                      </wps:wsp>
                      <wps:wsp>
                        <wps:cNvPr id="1946" name="AutoShape 1939"/>
                        <wps:cNvCnPr>
                          <a:cxnSpLocks noChangeShapeType="1"/>
                        </wps:cNvCnPr>
                        <wps:spPr bwMode="auto">
                          <a:xfrm>
                            <a:off x="1140460" y="2194560"/>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AutoShape 1940"/>
                        <wps:cNvCnPr>
                          <a:cxnSpLocks noChangeShapeType="1"/>
                        </wps:cNvCnPr>
                        <wps:spPr bwMode="auto">
                          <a:xfrm>
                            <a:off x="4547870" y="2185035"/>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Rectangle 1941"/>
                        <wps:cNvSpPr>
                          <a:spLocks noChangeArrowheads="1"/>
                        </wps:cNvSpPr>
                        <wps:spPr bwMode="auto">
                          <a:xfrm>
                            <a:off x="376999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(Processes)</w:t>
                              </w:r>
                            </w:p>
                          </w:txbxContent>
                        </wps:txbx>
                        <wps:bodyPr rot="0" vert="horz" wrap="square" lIns="18000" tIns="45720" rIns="18000" bIns="10800" anchor="t" anchorCtr="0" upright="1">
                          <a:noAutofit/>
                        </wps:bodyPr>
                      </wps:wsp>
                      <wps:wsp>
                        <wps:cNvPr id="1949" name="Rectangle 1942"/>
                        <wps:cNvSpPr>
                          <a:spLocks noChangeArrowheads="1"/>
                        </wps:cNvSpPr>
                        <wps:spPr bwMode="auto">
                          <a:xfrm>
                            <a:off x="310515" y="1818640"/>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773CAB">
                              <w:pPr>
                                <w:jc w:val="center"/>
                                <w:rPr>
                                  <w:rFonts w:ascii="Arial" w:hAnsi="Arial" w:cs="Arial"/>
                                </w:rPr>
                              </w:pPr>
                              <w:r w:rsidRPr="00F42689">
                                <w:rPr>
                                  <w:rFonts w:ascii="Arial" w:hAnsi="Arial" w:cs="Arial"/>
                                </w:rPr>
                                <w:t>Operator</w:t>
                              </w:r>
                              <w:r>
                                <w:rPr>
                                  <w:rFonts w:ascii="Arial" w:hAnsi="Arial" w:cs="Arial"/>
                                  <w:color w:val="F79646"/>
                                </w:rPr>
                                <w:t xml:space="preserve"> </w:t>
                              </w:r>
                              <w:r>
                                <w:rPr>
                                  <w:rFonts w:ascii="Arial" w:hAnsi="Arial" w:cs="Arial"/>
                                </w:rPr>
                                <w:t>Obligations</w:t>
                              </w:r>
                            </w:p>
                            <w:p w:rsidR="00FD221A" w:rsidRPr="00A60FEF" w:rsidRDefault="00FD221A" w:rsidP="00773CAB">
                              <w:pPr>
                                <w:jc w:val="center"/>
                                <w:rPr>
                                  <w:rFonts w:ascii="Arial" w:hAnsi="Arial" w:cs="Arial"/>
                                </w:rPr>
                              </w:pPr>
                              <w:r>
                                <w:rPr>
                                  <w:rFonts w:ascii="Arial" w:hAnsi="Arial" w:cs="Arial"/>
                                </w:rPr>
                                <w:t>(Interface, function)</w:t>
                              </w:r>
                            </w:p>
                          </w:txbxContent>
                        </wps:txbx>
                        <wps:bodyPr rot="0" vert="horz" wrap="square" lIns="91440" tIns="45720" rIns="91440" bIns="10800" anchor="t" anchorCtr="0" upright="1">
                          <a:noAutofit/>
                        </wps:bodyPr>
                      </wps:wsp>
                    </wpc:wpc>
                  </a:graphicData>
                </a:graphic>
              </wp:inline>
            </w:drawing>
          </mc:Choice>
          <mc:Fallback>
            <w:pict>
              <v:group id="Canvas 1927" o:spid="_x0000_s1026" editas="canvas" style="width:453.55pt;height:233.65pt;mso-position-horizontal-relative:char;mso-position-vertical-relative:line" coordsize="57600,2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0;height:29673;visibility:visible;mso-wrap-style:square">
                  <v:fill o:detectmouseclick="t"/>
                  <v:path o:connecttype="none"/>
                </v:shape>
                <v:shapetype id="_x0000_t32" coordsize="21600,21600" o:spt="32" o:oned="t" path="m,l21600,21600e" filled="f">
                  <v:path arrowok="t" fillok="f" o:connecttype="none"/>
                  <o:lock v:ext="edit" shapetype="t"/>
                </v:shapetype>
                <v:shape id="AutoShape 1929" o:spid="_x0000_s1028" type="#_x0000_t32" style="position:absolute;left:28168;top:21850;width:6;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ducMAAADdAAAADwAAAGRycy9kb3ducmV2LnhtbERPTWvCQBC9C/6HZYTedFNLtY1ugm0J&#10;WG/G0lyH7JiEZmfT7Fbjv3cLgrd5vM9Zp4NpxYl611hW8DiLQBCXVjdcKfg6ZNMXEM4ja2wtk4IL&#10;OUiT8WiNsbZn3tMp95UIIexiVFB738VSurImg25mO+LAHW1v0AfYV1L3eA7hppXzKFpIgw2Hhho7&#10;eq+p/Mn/jIIsLwpX2GWG2++35vND7qJq/6vUw2TYrEB4GvxdfHNvdZj/+vQM/9+EE2R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MHbnDAAAA3QAAAA8AAAAAAAAAAAAA&#10;AAAAoQIAAGRycy9kb3ducmV2LnhtbFBLBQYAAAAABAAEAPkAAACRAwAAAAA=&#10;">
                  <v:stroke startarrowwidth="narrow" endarrow="block" endarrowwidth="narrow"/>
                </v:shape>
                <v:shape id="Picture 1930" o:spid="_x0000_s1029" type="#_x0000_t75" style="position:absolute;left:26765;width:2445;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FTzEAAAA3QAAAA8AAABkcnMvZG93bnJldi54bWxET01rwkAQvRf8D8sI3upGpamJriKCYEEK&#10;jR5yHLJjEs3Ohuyqsb++Wyj0No/3Oct1bxpxp87VlhVMxhEI4sLqmksFp+PudQ7CeWSNjWVS8CQH&#10;69XgZYmptg/+onvmSxFC2KWooPK+TaV0RUUG3di2xIE7286gD7Arpe7wEcJNI6dRFEuDNYeGClva&#10;VlRcs5tR8JHkyeV80XH+/vY5OeTf2WFjnkqNhv1mAcJT7//Ff+69DvOTWQy/34QT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rFTzEAAAA3Q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1931" o:spid="_x0000_s1030" type="#_x0000_t202" style="position:absolute;left:28778;top:800;width:77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PZMMA&#10;AADdAAAADwAAAGRycy9kb3ducmV2LnhtbERPTWvCQBC9F/wPywi9NRtb22qaVYpSEDypzcHbkB2T&#10;NNnZkN3q+u9dodDbPN7n5MtgOnGmwTWWFUySFARxaXXDlYLvw9fTDITzyBo7y6TgSg6Wi9FDjpm2&#10;F97Ree8rEUPYZaig9r7PpHRlTQZdYnviyJ3sYNBHOFRSD3iJ4aaTz2n6Jg02HBtq7GlVU9nuf42C&#10;ko/T3c8rr9rDGnUoQrHm7USpx3H4/ADhKfh/8Z97o+P8+cs7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PZMMAAADdAAAADwAAAAAAAAAAAAAAAACYAgAAZHJzL2Rv&#10;d25yZXYueG1sUEsFBgAAAAAEAAQA9QAAAIgDAAAAAA==&#10;" filled="f" stroked="f">
                  <v:stroke startarrowwidth="narrow" endarrowwidth="narrow"/>
                  <v:textbox>
                    <w:txbxContent>
                      <w:p w:rsidR="00FD221A" w:rsidRPr="00E536B9" w:rsidRDefault="00FD221A" w:rsidP="00773CAB">
                        <w:pPr>
                          <w:rPr>
                            <w:rFonts w:ascii="Arial" w:hAnsi="Arial" w:cs="Arial"/>
                          </w:rPr>
                        </w:pPr>
                        <w:r>
                          <w:rPr>
                            <w:rFonts w:ascii="Arial" w:hAnsi="Arial" w:cs="Arial"/>
                          </w:rPr>
                          <w:t>Customer</w:t>
                        </w:r>
                      </w:p>
                    </w:txbxContent>
                  </v:textbox>
                </v:shape>
                <v:shape id="AutoShape 1932" o:spid="_x0000_s1031" type="#_x0000_t32" style="position:absolute;left:28479;top:3473;width:7;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yJ8UAAADdAAAADwAAAGRycy9kb3ducmV2LnhtbESPzW7CQAyE75V4h5WRuJUNIFFIWVB/&#10;FIn2RlqRq5V1k4isN2QXSN++PlTiZmvGM583u8G16kp9aDwbmE0TUMSltw1XBr6/sscVqBCRLbae&#10;ycAvBdhtRw8bTK2/8YGueayUhHBI0UAdY5dqHcqaHIap74hF+/G9wyhrX2nb403CXavnSbLUDhuW&#10;hho7equpPOUXZyDLiyIU/inD/fG1+XjXn0l1OBszGQ8vz6AiDfFu/r/eW8FfLwRX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2yJ8UAAADdAAAADwAAAAAAAAAA&#10;AAAAAAChAgAAZHJzL2Rvd25yZXYueG1sUEsFBgAAAAAEAAQA+QAAAJMDAAAAAA==&#10;">
                  <v:stroke startarrowwidth="narrow" endarrow="block" endarrowwidth="narrow"/>
                </v:shape>
                <v:rect id="Rectangle 1933" o:spid="_x0000_s1032" style="position:absolute;left:3105;top:6108;width:5076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8zsYA&#10;AADdAAAADwAAAGRycy9kb3ducmV2LnhtbERPTWsCMRC9F/ofwhS8FM12K6JboxTB0vYidRXxNmym&#10;m6WbyTaJuv33TUHobR7vc+bL3rbiTD40jhU8jDIQxJXTDdcKduV6OAURIrLG1jEp+KEAy8XtzRwL&#10;7S78QedtrEUK4VCgAhNjV0gZKkMWw8h1xIn7dN5iTNDXUnu8pHDbyjzLJtJiw6nBYEcrQ9XX9mQV&#10;lHzM31/Kyd7cj982p/bQ5N9+pdTgrn9+AhGpj//iq/tVp/mzxxn8fZ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8zsYAAADdAAAADwAAAAAAAAAAAAAAAACYAgAAZHJz&#10;L2Rvd25yZXYueG1sUEsFBgAAAAAEAAQA9QAAAIsDAAAAAA==&#10;">
                  <v:stroke startarrowwidth="narrow" endarrowwidth="narrow"/>
                  <v:textbox inset=",,,.3mm">
                    <w:txbxContent>
                      <w:p w:rsidR="00FD221A" w:rsidRDefault="00FD221A" w:rsidP="00773CAB">
                        <w:pPr>
                          <w:jc w:val="center"/>
                          <w:rPr>
                            <w:rFonts w:ascii="Arial" w:hAnsi="Arial" w:cs="Arial"/>
                          </w:rPr>
                        </w:pPr>
                        <w:r w:rsidRPr="00F42689">
                          <w:rPr>
                            <w:rFonts w:ascii="Arial" w:hAnsi="Arial" w:cs="Arial"/>
                          </w:rPr>
                          <w:t>End User</w:t>
                        </w:r>
                        <w:r>
                          <w:rPr>
                            <w:rFonts w:ascii="Arial" w:hAnsi="Arial" w:cs="Arial"/>
                            <w:color w:val="F79646"/>
                          </w:rPr>
                          <w:t xml:space="preserve"> </w:t>
                        </w:r>
                        <w:r>
                          <w:rPr>
                            <w:rFonts w:ascii="Arial" w:hAnsi="Arial" w:cs="Arial"/>
                          </w:rPr>
                          <w:t>Services</w:t>
                        </w:r>
                      </w:p>
                      <w:p w:rsidR="00FD221A" w:rsidRPr="00A60FEF" w:rsidRDefault="00FD221A" w:rsidP="00773CAB">
                        <w:pPr>
                          <w:jc w:val="center"/>
                          <w:rPr>
                            <w:rFonts w:ascii="Arial" w:hAnsi="Arial" w:cs="Arial"/>
                          </w:rPr>
                        </w:pPr>
                        <w:r>
                          <w:rPr>
                            <w:rFonts w:ascii="Arial" w:hAnsi="Arial" w:cs="Arial"/>
                          </w:rPr>
                          <w:t>(Associated use cases)</w:t>
                        </w:r>
                      </w:p>
                    </w:txbxContent>
                  </v:textbox>
                </v:rect>
                <v:shape id="AutoShape 1934" o:spid="_x0000_s1033" type="#_x0000_t32" style="position:absolute;left:28486;top:9944;width:6;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NXMUAAADdAAAADwAAAGRycy9kb3ducmV2LnhtbESPzW7CQAyE75V4h5WRuJUNCFFIWVB/&#10;FIn2RlqRq5V1k4isN2QXSN++PlTiZmvGM583u8G16kp9aDwbmE0TUMSltw1XBr6/sscVqBCRLbae&#10;ycAvBdhtRw8bTK2/8YGueayUhHBI0UAdY5dqHcqaHIap74hF+/G9wyhrX2nb403CXavnSbLUDhuW&#10;hho7equpPOUXZyDLiyIU/inD/fG1+XjXn0l1OBszGQ8vz6AiDfFu/r/eW8FfL4Rf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3NXMUAAADdAAAADwAAAAAAAAAA&#10;AAAAAAChAgAAZHJzL2Rvd25yZXYueG1sUEsFBgAAAAAEAAQA+QAAAJMDAAAAAA==&#10;">
                  <v:stroke startarrowwidth="narrow" endarrow="block" endarrowwidth="narrow"/>
                </v:shape>
                <v:rect id="Rectangle 1935" o:spid="_x0000_s1034" style="position:absolute;left:3105;top:12147;width:507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DtcYA&#10;AADdAAAADwAAAGRycy9kb3ducmV2LnhtbERP32vCMBB+H+x/CDfYy7CpRWTrjDIEx+aLaCdjb0dz&#10;a8qaS02i1v9+GQh7u4/v580Wg+3EiXxoHSsYZzkI4trplhsFH9Vq9AgiRGSNnWNScKEAi/ntzQxL&#10;7c68pdMuNiKFcChRgYmxL6UMtSGLIXM9ceK+nbcYE/SN1B7PKdx2ssjzqbTYcmow2NPSUP2zO1oF&#10;FX8V69dqujcPk/fNsftsi4NfKnV/N7w8g4g0xH/x1f2m0/ynyRj+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DtcYAAADdAAAADwAAAAAAAAAAAAAAAACYAgAAZHJz&#10;L2Rvd25yZXYueG1sUEsFBgAAAAAEAAQA9QAAAIsDAAAAAA==&#10;">
                  <v:stroke startarrowwidth="narrow" endarrowwidth="narrow"/>
                  <v:textbox inset=",,,.3mm">
                    <w:txbxContent>
                      <w:p w:rsidR="00FD221A" w:rsidRPr="00392F84" w:rsidRDefault="00FD221A" w:rsidP="00773CAB">
                        <w:pPr>
                          <w:jc w:val="center"/>
                          <w:rPr>
                            <w:rFonts w:ascii="Arial" w:hAnsi="Arial" w:cs="Arial"/>
                          </w:rPr>
                        </w:pPr>
                        <w:r w:rsidRPr="00F42689">
                          <w:rPr>
                            <w:rFonts w:ascii="Arial" w:hAnsi="Arial" w:cs="Arial"/>
                          </w:rPr>
                          <w:t>Architecture Definition &amp; Specifications</w:t>
                        </w:r>
                      </w:p>
                      <w:p w:rsidR="00FD221A" w:rsidRPr="00A60FEF" w:rsidRDefault="00FD221A" w:rsidP="00773CAB">
                        <w:pPr>
                          <w:jc w:val="center"/>
                          <w:rPr>
                            <w:rFonts w:ascii="Arial" w:hAnsi="Arial" w:cs="Arial"/>
                          </w:rPr>
                        </w:pPr>
                        <w:r>
                          <w:rPr>
                            <w:rFonts w:ascii="Arial" w:hAnsi="Arial" w:cs="Arial"/>
                          </w:rPr>
                          <w:t>(Functional architecture, interface definition, function mapping)</w:t>
                        </w:r>
                      </w:p>
                    </w:txbxContent>
                  </v:textbox>
                </v:rect>
                <v:shape id="AutoShape 1936" o:spid="_x0000_s1035" type="#_x0000_t32" style="position:absolute;left:28486;top:15982;width:5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2sMIAAADdAAAADwAAAGRycy9kb3ducmV2LnhtbERPTWvCQBC9F/wPywi9NRtFao2uopWA&#10;9WYUcx2yYxLMzqbZrab/visIvc3jfc5i1ZtG3KhztWUFoygGQVxYXXOp4HRM3z5AOI+ssbFMCn7J&#10;wWo5eFlgou2dD3TLfClCCLsEFVTet4mUrqjIoItsSxy4i+0M+gC7UuoO7yHcNHIcx+/SYM2hocKW&#10;PisqrtmPUZBmee5yO01xd97UX1u5j8vDt1Kvw349B+Gp9//ip3unw/zZZAyP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P2sMIAAADdAAAADwAAAAAAAAAAAAAA&#10;AAChAgAAZHJzL2Rvd25yZXYueG1sUEsFBgAAAAAEAAQA+QAAAJADAAAAAA==&#10;">
                  <v:stroke startarrowwidth="narrow" endarrow="block" endarrowwidth="narrow"/>
                </v:shape>
                <v:rect id="Rectangle 1937" o:spid="_x0000_s1036" style="position:absolute;left:3105;top:24053;width:1616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nD8QA&#10;AADdAAAADwAAAGRycy9kb3ducmV2LnhtbERPS2vCQBC+F/wPywi91Y3iM80qWikteBCjB49DdpIN&#10;zc6G7Krpv+8WCr3Nx/ecbNPbRtyp87VjBeNRAoK4cLrmSsHl/P6yBOEDssbGMSn4Jg+b9eApw1S7&#10;B5/onodKxBD2KSowIbSplL4wZNGPXEscudJ1FkOEXSV1h48Ybhs5SZK5tFhzbDDY0puh4iu/WQV8&#10;bGfbxf4qP5rDLD/O7e60K41Sz8N++woiUB/+xX/uTx3nr6ZT+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Jw/EAAAA3QAAAA8AAAAAAAAAAAAAAAAAmAIAAGRycy9k&#10;b3ducmV2LnhtbFBLBQYAAAAABAAEAPUAAACJAwAAAAA=&#10;">
                  <v:stroke dashstyle="dash" startarrowwidth="narrow" endarrowwidth="narrow"/>
                  <v:textbox inset=".5mm,,.5mm,.3mm">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w:t>
                        </w:r>
                        <w:r w:rsidRPr="003D5695">
                          <w:rPr>
                            <w:rFonts w:ascii="Arial" w:hAnsi="Arial" w:cs="Arial"/>
                          </w:rPr>
                          <w:t>Interfaces &amp; protocols</w:t>
                        </w:r>
                        <w:r>
                          <w:rPr>
                            <w:rFonts w:ascii="Arial" w:hAnsi="Arial" w:cs="Arial"/>
                          </w:rPr>
                          <w:t>)</w:t>
                        </w:r>
                      </w:p>
                    </w:txbxContent>
                  </v:textbox>
                </v:rect>
                <v:rect id="Rectangle 1938" o:spid="_x0000_s1037" style="position:absolute;left:20389;top:24053;width:1616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ClMQA&#10;AADdAAAADwAAAGRycy9kb3ducmV2LnhtbERPS2vCQBC+F/wPywjedKMY20ZX8UGx0IOY9uBxyI7Z&#10;YHY2ZFdN/71bEHqbj+85i1Vna3Gj1leOFYxHCQjiwumKSwU/3x/DNxA+IGusHZOCX/KwWvZeFphp&#10;d+cj3fJQihjCPkMFJoQmk9IXhiz6kWuII3d2rcUQYVtK3eI9httaTpJkJi1WHBsMNrQ1VFzyq1XA&#10;hyZdv+5Ocl9/pflhZjfHzdkoNeh36zmIQF34Fz/dnzrOf5+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gpTEAAAA3QAAAA8AAAAAAAAAAAAAAAAAmAIAAGRycy9k&#10;b3ducmV2LnhtbFBLBQYAAAAABAAEAPUAAACJAwAAAAA=&#10;">
                  <v:stroke dashstyle="dash" startarrowwidth="narrow" endarrowwidth="narrow"/>
                  <v:textbox inset=".5mm,,.5mm,.3mm">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w:t>
                        </w:r>
                        <w:r w:rsidRPr="003D5695">
                          <w:rPr>
                            <w:rFonts w:ascii="Arial" w:hAnsi="Arial" w:cs="Arial"/>
                          </w:rPr>
                          <w:t>Billing</w:t>
                        </w:r>
                        <w:r>
                          <w:rPr>
                            <w:rFonts w:ascii="Arial" w:hAnsi="Arial" w:cs="Arial"/>
                          </w:rPr>
                          <w:t xml:space="preserve"> &amp; Provisioning)</w:t>
                        </w:r>
                      </w:p>
                    </w:txbxContent>
                  </v:textbox>
                </v:rect>
                <v:shape id="AutoShape 1939" o:spid="_x0000_s1038" type="#_x0000_t32" style="position:absolute;left:11404;top:21945;width:6;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ws8MAAADdAAAADwAAAGRycy9kb3ducmV2LnhtbERPS2vCQBC+F/wPywi9NRtLsTW6ig8C&#10;2ptRzHXIjkkwO5tmV43/3i0UepuP7zmzRW8acaPO1ZYVjKIYBHFhdc2lguMhffsC4TyyxsYyKXiQ&#10;g8V88DLDRNs77+mW+VKEEHYJKqi8bxMpXVGRQRfZljhwZ9sZ9AF2pdQd3kO4aeR7HI+lwZpDQ4Ut&#10;rSsqLtnVKEizPHe5/Uxxe1rVu438jsv9j1Kvw345BeGp9//iP/dWh/mTjzH8fh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8LPDAAAA3QAAAA8AAAAAAAAAAAAA&#10;AAAAoQIAAGRycy9kb3ducmV2LnhtbFBLBQYAAAAABAAEAPkAAACRAwAAAAA=&#10;">
                  <v:stroke startarrowwidth="narrow" endarrow="block" endarrowwidth="narrow"/>
                </v:shape>
                <v:shape id="AutoShape 1940" o:spid="_x0000_s1039" type="#_x0000_t32" style="position:absolute;left:45478;top:21850;width:7;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VKMMAAADdAAAADwAAAGRycy9kb3ducmV2LnhtbERPS2vCQBC+C/6HZYTedGMp2qauwQcB&#10;680ozXXITpNgdjbNrjH9992C0Nt8fM9ZJYNpRE+dqy0rmM8iEMSF1TWXCi7ndPoKwnlkjY1lUvBD&#10;DpL1eLTCWNs7n6jPfClCCLsYFVTet7GUrqjIoJvZljhwX7Yz6APsSqk7vIdw08jnKFpIgzWHhgpb&#10;2lVUXLObUZBmee5yu0zx8LmtP/byGJWnb6WeJsPmHYSnwf+LH+6DDvPfXpb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UVSjDAAAA3QAAAA8AAAAAAAAAAAAA&#10;AAAAoQIAAGRycy9kb3ducmV2LnhtbFBLBQYAAAAABAAEAPkAAACRAwAAAAA=&#10;">
                  <v:stroke startarrowwidth="narrow" endarrow="block" endarrowwidth="narrow"/>
                </v:shape>
                <v:rect id="Rectangle 1941" o:spid="_x0000_s1040" style="position:absolute;left:37699;top:24053;width:1616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tCscA&#10;AADdAAAADwAAAGRycy9kb3ducmV2LnhtbESPQW/CMAyF70j8h8hI3EYKGmx0BASbpk3igOh24Gg1&#10;pqnWOFUToPv382ESN1vv+b3Pq03vG3WlLtaBDUwnGSjiMtiaKwPfX+8Pz6BiQrbYBCYDvxRhsx4O&#10;VpjbcOMjXYtUKQnhmKMBl1Kbax1LRx7jJLTEop1D5zHJ2lXadniTcN/oWZYttMeapcFhS6+Oyp/i&#10;4g3woZ1vn95O+qPZz4vDwu+Ou7MzZjzqty+gEvXpbv6//rSCv3wU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LQrHAAAA3QAAAA8AAAAAAAAAAAAAAAAAmAIAAGRy&#10;cy9kb3ducmV2LnhtbFBLBQYAAAAABAAEAPUAAACMAwAAAAA=&#10;">
                  <v:stroke dashstyle="dash" startarrowwidth="narrow" endarrowwidth="narrow"/>
                  <v:textbox inset=".5mm,,.5mm,.3mm">
                    <w:txbxContent>
                      <w:p w:rsidR="00FD221A" w:rsidRDefault="00FD221A"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FD221A" w:rsidRPr="00A60FEF" w:rsidRDefault="00FD221A" w:rsidP="00773CAB">
                        <w:pPr>
                          <w:jc w:val="center"/>
                          <w:rPr>
                            <w:rFonts w:ascii="Arial" w:hAnsi="Arial" w:cs="Arial"/>
                          </w:rPr>
                        </w:pPr>
                        <w:r>
                          <w:rPr>
                            <w:rFonts w:ascii="Arial" w:hAnsi="Arial" w:cs="Arial"/>
                          </w:rPr>
                          <w:t>(Processes)</w:t>
                        </w:r>
                      </w:p>
                    </w:txbxContent>
                  </v:textbox>
                </v:rect>
                <v:rect id="Rectangle 1942" o:spid="_x0000_s1041" style="position:absolute;left:3105;top:18186;width:507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Ps8UA&#10;AADdAAAADwAAAGRycy9kb3ducmV2LnhtbERPTWsCMRC9F/wPYYReSs26iNStUURoaXspuhXpbdiM&#10;m8XNZJtE3f57IxR6m8f7nPmyt604kw+NYwXjUQaCuHK64VrBV/ny+AQiRGSNrWNS8EsBlovB3RwL&#10;7S68ofM21iKFcChQgYmxK6QMlSGLYeQ64sQdnLcYE/S11B4vKdy2Ms+yqbTYcGow2NHaUHXcnqyC&#10;kr/zj9dyujMPk/fPU7tv8h+/Vup+2K+eQUTq47/4z/2m0/zZZAa3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Y+zxQAAAN0AAAAPAAAAAAAAAAAAAAAAAJgCAABkcnMv&#10;ZG93bnJldi54bWxQSwUGAAAAAAQABAD1AAAAigMAAAAA&#10;">
                  <v:stroke startarrowwidth="narrow" endarrowwidth="narrow"/>
                  <v:textbox inset=",,,.3mm">
                    <w:txbxContent>
                      <w:p w:rsidR="00FD221A" w:rsidRDefault="00FD221A" w:rsidP="00773CAB">
                        <w:pPr>
                          <w:jc w:val="center"/>
                          <w:rPr>
                            <w:rFonts w:ascii="Arial" w:hAnsi="Arial" w:cs="Arial"/>
                          </w:rPr>
                        </w:pPr>
                        <w:r w:rsidRPr="00F42689">
                          <w:rPr>
                            <w:rFonts w:ascii="Arial" w:hAnsi="Arial" w:cs="Arial"/>
                          </w:rPr>
                          <w:t>Operator</w:t>
                        </w:r>
                        <w:r>
                          <w:rPr>
                            <w:rFonts w:ascii="Arial" w:hAnsi="Arial" w:cs="Arial"/>
                            <w:color w:val="F79646"/>
                          </w:rPr>
                          <w:t xml:space="preserve"> </w:t>
                        </w:r>
                        <w:r>
                          <w:rPr>
                            <w:rFonts w:ascii="Arial" w:hAnsi="Arial" w:cs="Arial"/>
                          </w:rPr>
                          <w:t>Obligations</w:t>
                        </w:r>
                      </w:p>
                      <w:p w:rsidR="00FD221A" w:rsidRPr="00A60FEF" w:rsidRDefault="00FD221A" w:rsidP="00773CAB">
                        <w:pPr>
                          <w:jc w:val="center"/>
                          <w:rPr>
                            <w:rFonts w:ascii="Arial" w:hAnsi="Arial" w:cs="Arial"/>
                          </w:rPr>
                        </w:pPr>
                        <w:r>
                          <w:rPr>
                            <w:rFonts w:ascii="Arial" w:hAnsi="Arial" w:cs="Arial"/>
                          </w:rPr>
                          <w:t>(Interface, function)</w:t>
                        </w:r>
                      </w:p>
                    </w:txbxContent>
                  </v:textbox>
                </v:rect>
                <w10:anchorlock/>
              </v:group>
            </w:pict>
          </mc:Fallback>
        </mc:AlternateContent>
      </w:r>
    </w:p>
    <w:p w:rsidR="00773CAB" w:rsidRPr="0056711C" w:rsidRDefault="00D80940" w:rsidP="00773CAB">
      <w:pPr>
        <w:jc w:val="center"/>
        <w:rPr>
          <w:rFonts w:ascii="Arial" w:hAnsi="Arial" w:cs="Arial"/>
          <w:bCs/>
        </w:rPr>
      </w:pPr>
      <w:bookmarkStart w:id="81" w:name="_Toc379143536"/>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w:t>
      </w:r>
      <w:r w:rsidRPr="0056711C">
        <w:rPr>
          <w:rFonts w:ascii="Arial" w:hAnsi="Arial" w:cs="Arial"/>
          <w:bCs/>
        </w:rPr>
        <w:fldChar w:fldCharType="end"/>
      </w:r>
      <w:r w:rsidR="00773CAB" w:rsidRPr="0056711C">
        <w:rPr>
          <w:rFonts w:ascii="Arial" w:hAnsi="Arial" w:cs="Arial"/>
          <w:bCs/>
        </w:rPr>
        <w:t xml:space="preserve"> – Requirement hierarchy &amp; classification</w:t>
      </w:r>
      <w:bookmarkEnd w:id="81"/>
      <w:r w:rsidR="00773CAB" w:rsidRPr="0056711C">
        <w:rPr>
          <w:rFonts w:ascii="Arial" w:hAnsi="Arial" w:cs="Arial"/>
          <w:bCs/>
        </w:rPr>
        <w:t xml:space="preserve"> </w:t>
      </w:r>
    </w:p>
    <w:p w:rsidR="00773CAB" w:rsidRPr="00611557" w:rsidRDefault="00773CAB" w:rsidP="00773CAB">
      <w:pPr>
        <w:pStyle w:val="NoSpacing"/>
        <w:jc w:val="both"/>
        <w:rPr>
          <w:rFonts w:ascii="Arial" w:eastAsia="Times New Roman" w:hAnsi="Arial"/>
          <w:color w:val="000000"/>
          <w:sz w:val="20"/>
          <w:szCs w:val="20"/>
          <w:lang w:val="en-GB" w:eastAsia="en-US"/>
        </w:rPr>
      </w:pPr>
    </w:p>
    <w:p w:rsidR="00132010" w:rsidRDefault="00132010" w:rsidP="00132010">
      <w:pPr>
        <w:pStyle w:val="Heading2"/>
        <w:widowControl/>
        <w:spacing w:before="240"/>
      </w:pPr>
      <w:bookmarkStart w:id="82" w:name="_Toc361844904"/>
      <w:bookmarkStart w:id="83" w:name="_Toc361867021"/>
      <w:bookmarkStart w:id="84" w:name="_Toc361867434"/>
      <w:bookmarkStart w:id="85" w:name="_Toc361868223"/>
      <w:bookmarkStart w:id="86" w:name="_Toc361868630"/>
      <w:bookmarkStart w:id="87" w:name="_Toc361869037"/>
      <w:bookmarkStart w:id="88" w:name="_Toc361844905"/>
      <w:bookmarkStart w:id="89" w:name="_Toc361867022"/>
      <w:bookmarkStart w:id="90" w:name="_Toc361867435"/>
      <w:bookmarkStart w:id="91" w:name="_Toc361868224"/>
      <w:bookmarkStart w:id="92" w:name="_Toc361868631"/>
      <w:bookmarkStart w:id="93" w:name="_Toc361869038"/>
      <w:bookmarkStart w:id="94" w:name="_Toc378975182"/>
      <w:bookmarkEnd w:id="82"/>
      <w:bookmarkEnd w:id="83"/>
      <w:bookmarkEnd w:id="84"/>
      <w:bookmarkEnd w:id="85"/>
      <w:bookmarkEnd w:id="86"/>
      <w:bookmarkEnd w:id="87"/>
      <w:bookmarkEnd w:id="88"/>
      <w:bookmarkEnd w:id="89"/>
      <w:bookmarkEnd w:id="90"/>
      <w:bookmarkEnd w:id="91"/>
      <w:bookmarkEnd w:id="92"/>
      <w:bookmarkEnd w:id="93"/>
      <w:r>
        <w:t>Document structure</w:t>
      </w:r>
      <w:bookmarkEnd w:id="94"/>
    </w:p>
    <w:p w:rsidR="00132010" w:rsidRPr="00611557" w:rsidRDefault="00132010" w:rsidP="00132010">
      <w:pPr>
        <w:pStyle w:val="Paragraphe1"/>
        <w:rPr>
          <w:rFonts w:ascii="Arial" w:hAnsi="Arial" w:cs="Arial"/>
        </w:rPr>
      </w:pPr>
      <w:r w:rsidRPr="008E7B57">
        <w:rPr>
          <w:rFonts w:ascii="Arial" w:hAnsi="Arial" w:cs="Arial"/>
          <w:color w:val="000000"/>
        </w:rPr>
        <w:t>The core of this document contains d</w:t>
      </w:r>
      <w:r w:rsidRPr="00611557">
        <w:rPr>
          <w:rFonts w:ascii="Arial" w:hAnsi="Arial" w:cs="Arial"/>
        </w:rPr>
        <w:t>etailed definition of the following interfaces (with associated use cases)</w:t>
      </w:r>
    </w:p>
    <w:p w:rsidR="00132010" w:rsidRPr="00611557" w:rsidRDefault="00132010" w:rsidP="00132010">
      <w:pPr>
        <w:pStyle w:val="Paragraphe1"/>
        <w:numPr>
          <w:ilvl w:val="1"/>
          <w:numId w:val="17"/>
        </w:numPr>
        <w:rPr>
          <w:rFonts w:ascii="Arial" w:hAnsi="Arial" w:cs="Arial"/>
        </w:rPr>
      </w:pPr>
      <w:r w:rsidRPr="00611557">
        <w:rPr>
          <w:rFonts w:ascii="Arial" w:hAnsi="Arial" w:cs="Arial"/>
        </w:rPr>
        <w:t xml:space="preserve">Single IMSI interfaces: IF1, IF2, IF3, IF4, IF5 and IF9 </w:t>
      </w:r>
    </w:p>
    <w:p w:rsidR="00132010" w:rsidRPr="00611557" w:rsidRDefault="00132010" w:rsidP="00132010">
      <w:pPr>
        <w:pStyle w:val="Paragraphe1"/>
        <w:numPr>
          <w:ilvl w:val="1"/>
          <w:numId w:val="17"/>
        </w:numPr>
        <w:rPr>
          <w:rFonts w:ascii="Arial" w:hAnsi="Arial" w:cs="Arial"/>
        </w:rPr>
      </w:pPr>
      <w:r w:rsidRPr="00611557">
        <w:rPr>
          <w:rFonts w:ascii="Arial" w:hAnsi="Arial" w:cs="Arial"/>
        </w:rPr>
        <w:t>LBO interfaces : IF1 and IF2</w:t>
      </w:r>
    </w:p>
    <w:p w:rsidR="00132010" w:rsidRPr="00611557" w:rsidRDefault="00132010" w:rsidP="00132010">
      <w:pPr>
        <w:pStyle w:val="Paragraphe1"/>
        <w:ind w:left="1440"/>
        <w:rPr>
          <w:rFonts w:ascii="Arial" w:hAnsi="Arial" w:cs="Arial"/>
        </w:rPr>
      </w:pPr>
    </w:p>
    <w:p w:rsidR="00132010" w:rsidRPr="00611557" w:rsidRDefault="00132010" w:rsidP="00132010">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Additionally a test book </w:t>
      </w:r>
      <w:r>
        <w:rPr>
          <w:rFonts w:ascii="Arial" w:eastAsia="Times New Roman" w:hAnsi="Arial"/>
          <w:color w:val="000000"/>
          <w:sz w:val="20"/>
          <w:szCs w:val="20"/>
          <w:lang w:val="en-GB" w:eastAsia="en-US"/>
        </w:rPr>
        <w:t>will be</w:t>
      </w:r>
      <w:r w:rsidRPr="00611557">
        <w:rPr>
          <w:rFonts w:ascii="Arial" w:eastAsia="Times New Roman" w:hAnsi="Arial"/>
          <w:color w:val="000000"/>
          <w:sz w:val="20"/>
          <w:szCs w:val="20"/>
          <w:lang w:val="en-GB" w:eastAsia="en-US"/>
        </w:rPr>
        <w:t xml:space="preserve"> provided as a separate document to list out procedures and scenarios in order to validate those interfaces.</w:t>
      </w:r>
    </w:p>
    <w:p w:rsidR="00132010" w:rsidRPr="00C12E35" w:rsidRDefault="00132010" w:rsidP="00132010">
      <w:pPr>
        <w:rPr>
          <w:rFonts w:ascii="Arial" w:hAnsi="Arial"/>
          <w:lang w:val="en-US"/>
        </w:rPr>
      </w:pPr>
    </w:p>
    <w:p w:rsidR="00132010" w:rsidRPr="00FF2680" w:rsidRDefault="00132010" w:rsidP="00132010">
      <w:pPr>
        <w:rPr>
          <w:rFonts w:ascii="Arial" w:hAnsi="Arial" w:cs="Arial"/>
          <w:lang w:val="en-US"/>
        </w:rPr>
      </w:pPr>
      <w:r w:rsidRPr="00FF2680">
        <w:rPr>
          <w:rFonts w:ascii="Arial" w:hAnsi="Arial" w:cs="Arial"/>
          <w:lang w:val="en-US"/>
        </w:rPr>
        <w:t>Each section of this document covers usually the following outline:</w:t>
      </w:r>
    </w:p>
    <w:p w:rsidR="00132010" w:rsidRPr="00FF2680" w:rsidRDefault="00132010" w:rsidP="00132010">
      <w:pPr>
        <w:rPr>
          <w:rFonts w:ascii="Arial" w:hAnsi="Arial" w:cs="Arial"/>
          <w:lang w:val="en-US"/>
        </w:rPr>
      </w:pPr>
    </w:p>
    <w:p w:rsidR="00132010" w:rsidRPr="00FF2680" w:rsidRDefault="00132010" w:rsidP="00A63EA7">
      <w:pPr>
        <w:pStyle w:val="ListParagraph"/>
        <w:numPr>
          <w:ilvl w:val="0"/>
          <w:numId w:val="68"/>
        </w:numPr>
        <w:rPr>
          <w:rFonts w:ascii="Arial" w:hAnsi="Arial" w:cs="Arial"/>
          <w:sz w:val="20"/>
          <w:szCs w:val="20"/>
        </w:rPr>
      </w:pPr>
      <w:bookmarkStart w:id="95" w:name="_Toc347306117"/>
      <w:r w:rsidRPr="00FF2680">
        <w:rPr>
          <w:rFonts w:ascii="Arial" w:hAnsi="Arial" w:cs="Arial"/>
          <w:sz w:val="20"/>
          <w:szCs w:val="20"/>
        </w:rPr>
        <w:t>Context</w:t>
      </w:r>
    </w:p>
    <w:p w:rsidR="00AC6062"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explains the roaming environment for the interface being defined.</w:t>
      </w:r>
    </w:p>
    <w:p w:rsidR="00AC6062" w:rsidRPr="00FF2680" w:rsidRDefault="00AC6062" w:rsidP="00FF2680">
      <w:pPr>
        <w:pStyle w:val="ListParagraph"/>
        <w:ind w:left="1440"/>
        <w:rPr>
          <w:rFonts w:ascii="Arial" w:hAnsi="Arial" w:cs="Arial"/>
          <w:sz w:val="20"/>
          <w:szCs w:val="20"/>
        </w:rPr>
      </w:pPr>
    </w:p>
    <w:p w:rsidR="00132010" w:rsidRPr="00FF268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Description</w:t>
      </w:r>
      <w:bookmarkStart w:id="96" w:name="_Toc347306118"/>
      <w:bookmarkEnd w:id="95"/>
    </w:p>
    <w:p w:rsidR="00AC6062" w:rsidRDefault="00AC6062" w:rsidP="00FF2680">
      <w:pPr>
        <w:pStyle w:val="ListParagraph"/>
        <w:ind w:left="1440"/>
        <w:rPr>
          <w:rFonts w:ascii="Arial" w:hAnsi="Arial" w:cs="Arial"/>
          <w:sz w:val="20"/>
          <w:szCs w:val="20"/>
        </w:rPr>
      </w:pPr>
    </w:p>
    <w:p w:rsidR="00132010" w:rsidRPr="00FF268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explains the role of the interface, call flows and implementation challenges to be addressed.</w:t>
      </w:r>
    </w:p>
    <w:p w:rsidR="00AC6062"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lastRenderedPageBreak/>
        <w:t>The call flows usually show only the relevant fields applicable for enabling the separation of retail sales.</w:t>
      </w:r>
    </w:p>
    <w:p w:rsidR="00AC6062" w:rsidRPr="00FF2680" w:rsidRDefault="00AC6062" w:rsidP="00FF2680">
      <w:pPr>
        <w:pStyle w:val="ListParagraph"/>
        <w:ind w:left="1440"/>
        <w:rPr>
          <w:rFonts w:ascii="Arial" w:hAnsi="Arial" w:cs="Arial"/>
          <w:sz w:val="20"/>
          <w:szCs w:val="20"/>
        </w:rPr>
      </w:pPr>
    </w:p>
    <w:p w:rsidR="00132010" w:rsidRPr="00FF268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Detailed Procedures at DSP</w:t>
      </w:r>
      <w:bookmarkStart w:id="97" w:name="_Toc347306119"/>
      <w:bookmarkEnd w:id="96"/>
    </w:p>
    <w:p w:rsidR="00AC6062"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explains how the DSP triggers the interface and the actions to be taken upon receiving the answer from the ARP.</w:t>
      </w:r>
    </w:p>
    <w:p w:rsidR="00AC6062" w:rsidRPr="00FF2680"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It includes procedures related to error handling.</w:t>
      </w:r>
    </w:p>
    <w:p w:rsidR="00AC6062" w:rsidRPr="00FF2680" w:rsidRDefault="00AC6062" w:rsidP="00FF2680">
      <w:pPr>
        <w:rPr>
          <w:rFonts w:ascii="Arial" w:hAnsi="Arial" w:cs="Arial"/>
        </w:rPr>
      </w:pPr>
    </w:p>
    <w:p w:rsidR="00132010" w:rsidRPr="00FF268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Detailed Procedures at ARP</w:t>
      </w:r>
      <w:bookmarkEnd w:id="97"/>
    </w:p>
    <w:p w:rsidR="00AC6062"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explains the actions to be taken upon receiving the initial trigger from the DSP.</w:t>
      </w:r>
    </w:p>
    <w:p w:rsidR="00AC6062" w:rsidRPr="00FF2680" w:rsidRDefault="00AC6062" w:rsidP="00FF2680">
      <w:pPr>
        <w:pStyle w:val="ListParagraph"/>
        <w:ind w:left="1440"/>
        <w:rPr>
          <w:rFonts w:ascii="Arial" w:hAnsi="Arial" w:cs="Arial"/>
          <w:sz w:val="20"/>
          <w:szCs w:val="20"/>
        </w:rPr>
      </w:pPr>
    </w:p>
    <w:p w:rsidR="00132010" w:rsidRPr="00FF268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It includes procedures related to error handling.</w:t>
      </w:r>
    </w:p>
    <w:p w:rsidR="00AC6062" w:rsidRDefault="00AC6062" w:rsidP="00FF2680">
      <w:pPr>
        <w:pStyle w:val="ListParagraph"/>
        <w:rPr>
          <w:rFonts w:ascii="Arial" w:hAnsi="Arial" w:cs="Arial"/>
          <w:sz w:val="20"/>
          <w:szCs w:val="20"/>
        </w:rPr>
      </w:pPr>
      <w:bookmarkStart w:id="98" w:name="_Toc347306120"/>
    </w:p>
    <w:p w:rsidR="00132010" w:rsidRPr="00FF268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Interface primitives</w:t>
      </w:r>
      <w:bookmarkStart w:id="99" w:name="_Toc347306121"/>
      <w:bookmarkEnd w:id="98"/>
    </w:p>
    <w:p w:rsidR="00AC6062" w:rsidRDefault="00AC6062" w:rsidP="00FF2680">
      <w:pPr>
        <w:pStyle w:val="ListParagraph"/>
        <w:ind w:left="1440"/>
        <w:rPr>
          <w:rFonts w:ascii="Arial" w:hAnsi="Arial" w:cs="Arial"/>
          <w:sz w:val="20"/>
          <w:szCs w:val="20"/>
        </w:rPr>
      </w:pPr>
    </w:p>
    <w:p w:rsidR="00132010" w:rsidRPr="00FF268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highlights the primitives relevant when using the interface between the ARP and the DSP. The associated details can be found in the relevant 3GPP or OMA standards.</w:t>
      </w:r>
    </w:p>
    <w:p w:rsidR="00AC6062" w:rsidRDefault="00AC6062" w:rsidP="00FF2680">
      <w:pPr>
        <w:pStyle w:val="ListParagraph"/>
        <w:rPr>
          <w:rFonts w:ascii="Arial" w:hAnsi="Arial" w:cs="Arial"/>
          <w:sz w:val="20"/>
          <w:szCs w:val="20"/>
        </w:rPr>
      </w:pPr>
    </w:p>
    <w:p w:rsidR="00132010" w:rsidRPr="00FF268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Parameters Definitions and Use</w:t>
      </w:r>
      <w:bookmarkEnd w:id="99"/>
    </w:p>
    <w:p w:rsidR="00AC6062" w:rsidRDefault="00AC6062" w:rsidP="00FF2680">
      <w:pPr>
        <w:pStyle w:val="ListParagraph"/>
        <w:ind w:left="1440"/>
        <w:rPr>
          <w:rFonts w:ascii="Arial" w:hAnsi="Arial" w:cs="Arial"/>
          <w:sz w:val="20"/>
          <w:szCs w:val="20"/>
        </w:rPr>
      </w:pPr>
    </w:p>
    <w:p w:rsidR="00132010" w:rsidRDefault="00132010" w:rsidP="00A63EA7">
      <w:pPr>
        <w:pStyle w:val="ListParagraph"/>
        <w:numPr>
          <w:ilvl w:val="1"/>
          <w:numId w:val="68"/>
        </w:numPr>
        <w:rPr>
          <w:rFonts w:ascii="Arial" w:hAnsi="Arial" w:cs="Arial"/>
          <w:sz w:val="20"/>
          <w:szCs w:val="20"/>
        </w:rPr>
      </w:pPr>
      <w:r w:rsidRPr="00FF2680">
        <w:rPr>
          <w:rFonts w:ascii="Arial" w:hAnsi="Arial" w:cs="Arial"/>
          <w:sz w:val="20"/>
          <w:szCs w:val="20"/>
        </w:rPr>
        <w:t>This section highlights the field / parameters that are used in the protocol(s) for enabling the decoupling of roaming.</w:t>
      </w:r>
    </w:p>
    <w:p w:rsidR="00AC6062" w:rsidRPr="00FF2680" w:rsidRDefault="00AC6062" w:rsidP="00FF2680">
      <w:pPr>
        <w:pStyle w:val="ListParagraph"/>
        <w:ind w:left="1440"/>
        <w:rPr>
          <w:rFonts w:ascii="Arial" w:hAnsi="Arial" w:cs="Arial"/>
          <w:sz w:val="20"/>
          <w:szCs w:val="20"/>
        </w:rPr>
      </w:pPr>
    </w:p>
    <w:p w:rsidR="00132010" w:rsidRDefault="00132010" w:rsidP="00A63EA7">
      <w:pPr>
        <w:pStyle w:val="ListParagraph"/>
        <w:numPr>
          <w:ilvl w:val="0"/>
          <w:numId w:val="68"/>
        </w:numPr>
        <w:rPr>
          <w:rFonts w:ascii="Arial" w:hAnsi="Arial" w:cs="Arial"/>
          <w:sz w:val="20"/>
          <w:szCs w:val="20"/>
        </w:rPr>
      </w:pPr>
      <w:r w:rsidRPr="00FF2680">
        <w:rPr>
          <w:rFonts w:ascii="Arial" w:hAnsi="Arial" w:cs="Arial"/>
          <w:sz w:val="20"/>
          <w:szCs w:val="20"/>
        </w:rPr>
        <w:t>Summary table</w:t>
      </w:r>
    </w:p>
    <w:p w:rsidR="00AC6062" w:rsidRPr="00FF2680" w:rsidRDefault="00AC6062" w:rsidP="00FF2680">
      <w:pPr>
        <w:pStyle w:val="ListParagraph"/>
        <w:rPr>
          <w:rFonts w:ascii="Arial" w:hAnsi="Arial" w:cs="Arial"/>
          <w:sz w:val="20"/>
          <w:szCs w:val="20"/>
        </w:rPr>
      </w:pPr>
    </w:p>
    <w:p w:rsidR="00132010" w:rsidRPr="00FF2680" w:rsidRDefault="00132010" w:rsidP="00A63EA7">
      <w:pPr>
        <w:pStyle w:val="ListParagraph"/>
        <w:numPr>
          <w:ilvl w:val="1"/>
          <w:numId w:val="68"/>
        </w:numPr>
      </w:pPr>
      <w:r w:rsidRPr="00FF2680">
        <w:rPr>
          <w:rFonts w:ascii="Arial" w:hAnsi="Arial" w:cs="Arial"/>
          <w:sz w:val="20"/>
          <w:szCs w:val="20"/>
        </w:rPr>
        <w:t xml:space="preserve">This section captures the information which is expected </w:t>
      </w:r>
      <w:r w:rsidR="00AC3061">
        <w:rPr>
          <w:rFonts w:ascii="Arial" w:hAnsi="Arial" w:cs="Arial"/>
          <w:sz w:val="20"/>
          <w:szCs w:val="20"/>
        </w:rPr>
        <w:t xml:space="preserve">to be exchanged </w:t>
      </w:r>
      <w:r w:rsidRPr="00FF2680">
        <w:rPr>
          <w:rFonts w:ascii="Arial" w:hAnsi="Arial" w:cs="Arial"/>
          <w:sz w:val="20"/>
          <w:szCs w:val="20"/>
        </w:rPr>
        <w:t>between the DSP and ARP for setting up and maintaining the interface.</w:t>
      </w:r>
    </w:p>
    <w:p w:rsidR="00AC6062" w:rsidRPr="00C12E35" w:rsidRDefault="00AC6062" w:rsidP="00FF2680">
      <w:pPr>
        <w:rPr>
          <w:rFonts w:ascii="Arial" w:hAnsi="Arial"/>
        </w:rPr>
      </w:pPr>
    </w:p>
    <w:p w:rsidR="006974DE" w:rsidRPr="006974DE" w:rsidRDefault="006974DE" w:rsidP="006974DE">
      <w:pPr>
        <w:tabs>
          <w:tab w:val="left" w:pos="1701"/>
        </w:tabs>
        <w:jc w:val="left"/>
        <w:rPr>
          <w:rFonts w:ascii="Arial" w:hAnsi="Arial" w:cs="Arial"/>
        </w:rPr>
      </w:pPr>
      <w:r w:rsidRPr="006974DE">
        <w:rPr>
          <w:rFonts w:ascii="Arial" w:hAnsi="Arial" w:cs="Arial"/>
          <w:b/>
        </w:rPr>
        <w:t>Important</w:t>
      </w:r>
      <w:r w:rsidRPr="006974DE">
        <w:rPr>
          <w:rFonts w:ascii="Arial" w:hAnsi="Arial" w:cs="Arial"/>
        </w:rPr>
        <w:t>: This document will contain obligation and option.</w:t>
      </w:r>
    </w:p>
    <w:p w:rsidR="006974DE" w:rsidRPr="006974DE" w:rsidRDefault="006974DE" w:rsidP="006974DE">
      <w:pPr>
        <w:tabs>
          <w:tab w:val="left" w:pos="1701"/>
        </w:tabs>
        <w:jc w:val="left"/>
        <w:rPr>
          <w:rFonts w:ascii="Arial" w:hAnsi="Arial" w:cs="Arial"/>
        </w:rPr>
      </w:pPr>
    </w:p>
    <w:p w:rsidR="006974DE" w:rsidRPr="006974DE" w:rsidRDefault="006974DE" w:rsidP="006974DE">
      <w:pPr>
        <w:pStyle w:val="Paragraphe1"/>
        <w:numPr>
          <w:ilvl w:val="0"/>
          <w:numId w:val="14"/>
        </w:numPr>
        <w:spacing w:before="60"/>
        <w:ind w:left="357" w:hanging="357"/>
        <w:rPr>
          <w:rFonts w:ascii="Arial" w:hAnsi="Arial" w:cs="Arial"/>
        </w:rPr>
      </w:pPr>
      <w:r w:rsidRPr="006974DE">
        <w:rPr>
          <w:rFonts w:ascii="Arial" w:hAnsi="Arial" w:cs="Arial"/>
        </w:rPr>
        <w:t>“Shall” will describe an obligation</w:t>
      </w:r>
    </w:p>
    <w:p w:rsidR="00AC6062" w:rsidRPr="00AF0F07" w:rsidRDefault="006974DE" w:rsidP="00AF0F07">
      <w:pPr>
        <w:pStyle w:val="ListParagraph"/>
        <w:numPr>
          <w:ilvl w:val="0"/>
          <w:numId w:val="14"/>
        </w:numPr>
        <w:rPr>
          <w:rFonts w:ascii="Arial" w:hAnsi="Arial" w:cs="Arial"/>
          <w:b/>
          <w:noProof/>
          <w:snapToGrid w:val="0"/>
          <w:kern w:val="28"/>
          <w:sz w:val="24"/>
        </w:rPr>
      </w:pPr>
      <w:r w:rsidRPr="00AF0F07">
        <w:rPr>
          <w:rFonts w:ascii="Arial" w:hAnsi="Arial" w:cs="Arial"/>
          <w:sz w:val="20"/>
          <w:szCs w:val="20"/>
        </w:rPr>
        <w:t>“May” will describe an option</w:t>
      </w:r>
      <w:r w:rsidRPr="00AF0F07">
        <w:rPr>
          <w:rFonts w:ascii="Arial" w:hAnsi="Arial"/>
        </w:rPr>
        <w:t xml:space="preserve"> </w:t>
      </w:r>
      <w:r w:rsidR="00AC6062" w:rsidRPr="00AF0F07">
        <w:rPr>
          <w:rFonts w:ascii="Arial" w:hAnsi="Arial"/>
        </w:rPr>
        <w:br w:type="page"/>
      </w:r>
    </w:p>
    <w:p w:rsidR="00132010" w:rsidRDefault="00132010" w:rsidP="00132010">
      <w:pPr>
        <w:pStyle w:val="Heading2"/>
        <w:widowControl/>
        <w:spacing w:before="240"/>
      </w:pPr>
      <w:bookmarkStart w:id="100" w:name="_Toc378975183"/>
      <w:r>
        <w:lastRenderedPageBreak/>
        <w:t>Working Assumptions</w:t>
      </w:r>
      <w:bookmarkEnd w:id="100"/>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purpose of this section is to explain the working assumptions for ensuring the decoupling of retail roaming services in the context of Single IMSI or Local Data Break-Out implementations.</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It will clarify the expected information and identifiers to be shared by the involved parties: end-user, Domestic Service Provider (DSP), Alternative Roaming Provider (ARP) or Local Data Break-Out Provider (LBO).</w:t>
      </w:r>
    </w:p>
    <w:p w:rsidR="00132010" w:rsidRDefault="00132010" w:rsidP="00132010">
      <w:pPr>
        <w:rPr>
          <w:rFonts w:ascii="Arial" w:hAnsi="Arial" w:cs="Arial"/>
          <w:bCs/>
        </w:rPr>
      </w:pPr>
    </w:p>
    <w:p w:rsidR="00132010" w:rsidRDefault="00132010" w:rsidP="00132010">
      <w:pPr>
        <w:pStyle w:val="Heading2"/>
        <w:widowControl/>
        <w:numPr>
          <w:ilvl w:val="2"/>
          <w:numId w:val="15"/>
        </w:numPr>
        <w:spacing w:before="240"/>
      </w:pPr>
      <w:bookmarkStart w:id="101" w:name="_Toc378975184"/>
      <w:r>
        <w:t>Generic Requirements</w:t>
      </w:r>
      <w:bookmarkEnd w:id="101"/>
    </w:p>
    <w:p w:rsidR="00132010" w:rsidRPr="00C12E35" w:rsidRDefault="00132010" w:rsidP="00132010">
      <w:pPr>
        <w:ind w:left="720"/>
        <w:rPr>
          <w:rFonts w:ascii="Arial" w:hAnsi="Arial"/>
        </w:rPr>
      </w:pPr>
    </w:p>
    <w:p w:rsidR="00CF7D10" w:rsidRPr="00C12E35" w:rsidRDefault="00132010" w:rsidP="001C7AC2">
      <w:pPr>
        <w:numPr>
          <w:ilvl w:val="3"/>
          <w:numId w:val="15"/>
        </w:numPr>
        <w:rPr>
          <w:rFonts w:ascii="Arial" w:hAnsi="Arial"/>
        </w:rPr>
      </w:pPr>
      <w:r w:rsidRPr="00C12E35">
        <w:rPr>
          <w:rFonts w:ascii="Arial" w:hAnsi="Arial"/>
        </w:rPr>
        <w:t>Decoupling Solution Failure</w:t>
      </w:r>
    </w:p>
    <w:p w:rsidR="00132010" w:rsidRPr="00C12E35" w:rsidRDefault="00132010" w:rsidP="00132010">
      <w:pPr>
        <w:ind w:left="864"/>
        <w:rPr>
          <w:rFonts w:ascii="Arial" w:hAnsi="Arial"/>
          <w:bCs/>
        </w:rPr>
      </w:pPr>
    </w:p>
    <w:p w:rsidR="00132010" w:rsidRPr="00C12E35" w:rsidRDefault="00AC3061" w:rsidP="00132010">
      <w:pPr>
        <w:rPr>
          <w:rFonts w:ascii="Arial" w:hAnsi="Arial"/>
          <w:bCs/>
        </w:rPr>
      </w:pPr>
      <w:r>
        <w:rPr>
          <w:rFonts w:ascii="Arial" w:hAnsi="Arial" w:cs="Arial"/>
          <w:bCs/>
        </w:rPr>
        <w:t>It is expected</w:t>
      </w:r>
      <w:r w:rsidR="00132010" w:rsidRPr="009F101E">
        <w:rPr>
          <w:rFonts w:ascii="Arial" w:hAnsi="Arial" w:cs="Arial"/>
          <w:bCs/>
        </w:rPr>
        <w:t xml:space="preserve"> the roaming services will be interrupted in case of the unavailability of the solution enabling the decoupling of the retail roaming services when the customer uses the roaming services offered by an ARP or an LBO provider. </w:t>
      </w:r>
    </w:p>
    <w:p w:rsidR="00132010" w:rsidRPr="00C12E35" w:rsidRDefault="00132010" w:rsidP="00132010">
      <w:pPr>
        <w:rPr>
          <w:rFonts w:ascii="Arial" w:hAnsi="Arial"/>
          <w:bCs/>
        </w:rPr>
      </w:pPr>
      <w:r w:rsidRPr="009F101E">
        <w:rPr>
          <w:rFonts w:ascii="Arial" w:hAnsi="Arial" w:cs="Arial"/>
          <w:bCs/>
        </w:rPr>
        <w:t>This ensures the retail and wholesale charges are always aligned.</w:t>
      </w:r>
    </w:p>
    <w:p w:rsidR="00132010" w:rsidRPr="00C12E35" w:rsidRDefault="00132010" w:rsidP="00132010">
      <w:pPr>
        <w:rPr>
          <w:rFonts w:ascii="Arial" w:hAnsi="Arial"/>
          <w:bCs/>
        </w:rPr>
      </w:pPr>
      <w:r w:rsidRPr="009F101E">
        <w:rPr>
          <w:rFonts w:ascii="Arial" w:hAnsi="Arial" w:cs="Arial"/>
          <w:bCs/>
        </w:rPr>
        <w:t>The DSP and ARP may agree to continue serving customers in case of failure of the decoupling solution and will have appropriate dispute resolution procedure in place.</w:t>
      </w:r>
    </w:p>
    <w:p w:rsidR="00132010" w:rsidRPr="00C12E35" w:rsidRDefault="00132010" w:rsidP="00132010">
      <w:pPr>
        <w:rPr>
          <w:rFonts w:ascii="Arial" w:hAnsi="Arial"/>
        </w:rPr>
      </w:pPr>
    </w:p>
    <w:p w:rsidR="00CF7D10" w:rsidRPr="00C12E35" w:rsidRDefault="00132010" w:rsidP="001C7AC2">
      <w:pPr>
        <w:numPr>
          <w:ilvl w:val="3"/>
          <w:numId w:val="15"/>
        </w:numPr>
        <w:rPr>
          <w:rFonts w:ascii="Arial" w:hAnsi="Arial"/>
        </w:rPr>
      </w:pPr>
      <w:r w:rsidRPr="00C12E35">
        <w:rPr>
          <w:rFonts w:ascii="Arial" w:hAnsi="Arial"/>
        </w:rPr>
        <w:t>Activity termination at ARP/DSP Registration</w:t>
      </w:r>
    </w:p>
    <w:p w:rsidR="00132010" w:rsidRPr="00C12E35" w:rsidRDefault="00132010" w:rsidP="00132010">
      <w:pPr>
        <w:ind w:left="864"/>
        <w:rPr>
          <w:rFonts w:ascii="Arial" w:hAnsi="Arial"/>
          <w:bCs/>
        </w:rPr>
      </w:pPr>
    </w:p>
    <w:p w:rsidR="00132010" w:rsidRPr="00C12E35" w:rsidRDefault="00132010" w:rsidP="00132010">
      <w:pPr>
        <w:rPr>
          <w:rFonts w:ascii="Arial" w:hAnsi="Arial"/>
          <w:bCs/>
        </w:rPr>
      </w:pPr>
      <w:r w:rsidRPr="009F101E">
        <w:rPr>
          <w:rFonts w:ascii="Arial" w:hAnsi="Arial" w:cs="Arial"/>
          <w:bCs/>
        </w:rPr>
        <w:t xml:space="preserve">The DSP may have the ability to terminate the </w:t>
      </w:r>
      <w:r w:rsidR="00AC3061" w:rsidRPr="009F101E">
        <w:rPr>
          <w:rFonts w:ascii="Arial" w:hAnsi="Arial" w:cs="Arial"/>
          <w:bCs/>
        </w:rPr>
        <w:t>on-going</w:t>
      </w:r>
      <w:r w:rsidRPr="009F101E">
        <w:rPr>
          <w:rFonts w:ascii="Arial" w:hAnsi="Arial" w:cs="Arial"/>
          <w:bCs/>
        </w:rPr>
        <w:t xml:space="preserve"> activity of a subscriber when the change of roaming provider happens when the subscriber roam</w:t>
      </w:r>
      <w:r w:rsidR="00AC3061">
        <w:rPr>
          <w:rFonts w:ascii="Arial" w:hAnsi="Arial" w:cs="Arial"/>
          <w:bCs/>
        </w:rPr>
        <w:t>s</w:t>
      </w:r>
      <w:r w:rsidRPr="009F101E">
        <w:rPr>
          <w:rFonts w:ascii="Arial" w:hAnsi="Arial" w:cs="Arial"/>
          <w:bCs/>
        </w:rPr>
        <w:t>.</w:t>
      </w:r>
    </w:p>
    <w:p w:rsidR="00132010" w:rsidRPr="00C12E35" w:rsidRDefault="00132010" w:rsidP="00132010">
      <w:pPr>
        <w:rPr>
          <w:rFonts w:ascii="Arial" w:hAnsi="Arial"/>
          <w:bCs/>
        </w:rPr>
      </w:pPr>
      <w:r w:rsidRPr="009F101E">
        <w:rPr>
          <w:rFonts w:ascii="Arial" w:hAnsi="Arial" w:cs="Arial"/>
          <w:bCs/>
        </w:rPr>
        <w:t xml:space="preserve">There are multiple ways to </w:t>
      </w:r>
      <w:r w:rsidR="00AC3061">
        <w:rPr>
          <w:rFonts w:ascii="Arial" w:hAnsi="Arial" w:cs="Arial"/>
          <w:bCs/>
        </w:rPr>
        <w:t>realize</w:t>
      </w:r>
      <w:r w:rsidR="00AC3061" w:rsidRPr="009F101E">
        <w:rPr>
          <w:rFonts w:ascii="Arial" w:hAnsi="Arial" w:cs="Arial"/>
          <w:bCs/>
        </w:rPr>
        <w:t xml:space="preserve"> </w:t>
      </w:r>
      <w:r w:rsidRPr="009F101E">
        <w:rPr>
          <w:rFonts w:ascii="Arial" w:hAnsi="Arial" w:cs="Arial"/>
          <w:bCs/>
        </w:rPr>
        <w:t xml:space="preserve">such termination mechanism as described in standard </w:t>
      </w:r>
      <w:r w:rsidR="00AC3061">
        <w:rPr>
          <w:rFonts w:ascii="Arial" w:hAnsi="Arial" w:cs="Arial"/>
          <w:bCs/>
        </w:rPr>
        <w:t xml:space="preserve">specifications </w:t>
      </w:r>
      <w:r w:rsidRPr="009F101E">
        <w:rPr>
          <w:rFonts w:ascii="Arial" w:hAnsi="Arial" w:cs="Arial"/>
          <w:bCs/>
        </w:rPr>
        <w:t>and fraud-handling document. This is out of scope of this document.</w:t>
      </w:r>
    </w:p>
    <w:p w:rsidR="00132010" w:rsidRPr="00C12E35" w:rsidRDefault="00132010" w:rsidP="00132010">
      <w:pPr>
        <w:rPr>
          <w:rFonts w:ascii="Arial" w:hAnsi="Arial"/>
        </w:rPr>
      </w:pPr>
    </w:p>
    <w:p w:rsidR="00CF7D10" w:rsidRPr="00C12E35" w:rsidRDefault="00132010" w:rsidP="001C7AC2">
      <w:pPr>
        <w:numPr>
          <w:ilvl w:val="3"/>
          <w:numId w:val="15"/>
        </w:numPr>
        <w:rPr>
          <w:rFonts w:ascii="Arial" w:hAnsi="Arial"/>
        </w:rPr>
      </w:pPr>
      <w:r w:rsidRPr="00C12E35">
        <w:rPr>
          <w:rFonts w:ascii="Arial" w:hAnsi="Arial"/>
        </w:rPr>
        <w:t>No discrimination principle</w:t>
      </w:r>
    </w:p>
    <w:p w:rsidR="00132010" w:rsidRPr="00C12E35" w:rsidRDefault="00132010" w:rsidP="00132010">
      <w:pPr>
        <w:ind w:left="864"/>
        <w:rPr>
          <w:rFonts w:ascii="Arial" w:hAnsi="Arial"/>
          <w:bCs/>
        </w:rPr>
      </w:pPr>
    </w:p>
    <w:p w:rsidR="00132010" w:rsidRPr="00C12E35" w:rsidRDefault="00132010" w:rsidP="00132010">
      <w:pPr>
        <w:rPr>
          <w:rFonts w:ascii="Arial" w:hAnsi="Arial"/>
          <w:bCs/>
        </w:rPr>
      </w:pPr>
      <w:r w:rsidRPr="009F101E">
        <w:rPr>
          <w:rFonts w:ascii="Arial" w:hAnsi="Arial" w:cs="Arial"/>
          <w:bCs/>
        </w:rPr>
        <w:t>The DSP shall not alter the profile characteristics determining the quality of service of the roaming subscribers when swapping to ARP or to LBO provider.</w:t>
      </w:r>
    </w:p>
    <w:p w:rsidR="00132010" w:rsidRPr="00C12E35" w:rsidRDefault="00132010" w:rsidP="00132010">
      <w:pPr>
        <w:rPr>
          <w:rFonts w:ascii="Arial" w:hAnsi="Arial"/>
          <w:bCs/>
        </w:rPr>
      </w:pPr>
      <w:r w:rsidRPr="009F101E">
        <w:rPr>
          <w:rFonts w:ascii="Arial" w:hAnsi="Arial" w:cs="Arial"/>
          <w:bCs/>
        </w:rPr>
        <w:t xml:space="preserve">In the case of LBO, the DSP shall </w:t>
      </w:r>
      <w:r>
        <w:rPr>
          <w:rFonts w:ascii="Arial" w:hAnsi="Arial" w:cs="Arial"/>
          <w:bCs/>
        </w:rPr>
        <w:t>provide</w:t>
      </w:r>
      <w:r w:rsidRPr="009F101E">
        <w:rPr>
          <w:rFonts w:ascii="Arial" w:hAnsi="Arial" w:cs="Arial"/>
          <w:bCs/>
        </w:rPr>
        <w:t xml:space="preserve"> the EUinternet </w:t>
      </w:r>
      <w:r w:rsidR="00AC3061">
        <w:rPr>
          <w:rFonts w:ascii="Arial" w:hAnsi="Arial" w:cs="Arial"/>
          <w:bCs/>
        </w:rPr>
        <w:t xml:space="preserve">APN </w:t>
      </w:r>
      <w:r>
        <w:rPr>
          <w:rFonts w:ascii="Arial" w:hAnsi="Arial" w:cs="Arial"/>
          <w:bCs/>
        </w:rPr>
        <w:t>with</w:t>
      </w:r>
      <w:r w:rsidRPr="009F101E">
        <w:rPr>
          <w:rFonts w:ascii="Arial" w:hAnsi="Arial" w:cs="Arial"/>
          <w:bCs/>
        </w:rPr>
        <w:t xml:space="preserve"> the same </w:t>
      </w:r>
      <w:r>
        <w:rPr>
          <w:rFonts w:ascii="Arial" w:hAnsi="Arial" w:cs="Arial"/>
          <w:bCs/>
        </w:rPr>
        <w:t>QoS settings</w:t>
      </w:r>
      <w:r w:rsidRPr="009F101E">
        <w:rPr>
          <w:rFonts w:ascii="Arial" w:hAnsi="Arial" w:cs="Arial"/>
          <w:bCs/>
        </w:rPr>
        <w:t xml:space="preserve"> as the internet service for his roaming subscribers using the usual </w:t>
      </w:r>
      <w:r w:rsidR="00AC3061">
        <w:rPr>
          <w:rFonts w:ascii="Arial" w:hAnsi="Arial" w:cs="Arial"/>
          <w:bCs/>
        </w:rPr>
        <w:t xml:space="preserve">HPMN APN for accessing the </w:t>
      </w:r>
      <w:r w:rsidRPr="009F101E">
        <w:rPr>
          <w:rFonts w:ascii="Arial" w:hAnsi="Arial" w:cs="Arial"/>
          <w:bCs/>
        </w:rPr>
        <w:t>internet.</w:t>
      </w:r>
    </w:p>
    <w:p w:rsidR="00132010" w:rsidRPr="00C12E35" w:rsidRDefault="00132010" w:rsidP="00132010">
      <w:pPr>
        <w:rPr>
          <w:rFonts w:ascii="Arial" w:hAnsi="Arial"/>
          <w:bCs/>
        </w:rPr>
      </w:pPr>
    </w:p>
    <w:p w:rsidR="00132010" w:rsidRPr="00C12E35" w:rsidRDefault="00132010" w:rsidP="00132010">
      <w:pPr>
        <w:rPr>
          <w:rFonts w:ascii="Arial" w:hAnsi="Arial"/>
          <w:bCs/>
        </w:rPr>
      </w:pPr>
      <w:r w:rsidRPr="009F101E">
        <w:rPr>
          <w:rFonts w:ascii="Arial" w:hAnsi="Arial" w:cs="Arial"/>
          <w:bCs/>
        </w:rPr>
        <w:t>The DSP may restrict access to supplementary services that provides capability beyond the roaming scope (e.g. multi-party call, call hold/call wait, etc).</w:t>
      </w:r>
    </w:p>
    <w:p w:rsidR="00132010" w:rsidRPr="00C12E35" w:rsidRDefault="00132010" w:rsidP="00132010">
      <w:pPr>
        <w:rPr>
          <w:rFonts w:ascii="Arial" w:hAnsi="Arial"/>
        </w:rPr>
      </w:pPr>
    </w:p>
    <w:p w:rsidR="00132010" w:rsidRPr="00C12E35" w:rsidRDefault="00132010" w:rsidP="00132010">
      <w:pPr>
        <w:rPr>
          <w:rFonts w:ascii="Arial" w:hAnsi="Arial"/>
        </w:rPr>
      </w:pPr>
    </w:p>
    <w:p w:rsidR="00132010" w:rsidRPr="00C12E35" w:rsidRDefault="00132010" w:rsidP="00132010">
      <w:pPr>
        <w:rPr>
          <w:rFonts w:ascii="Arial" w:hAnsi="Arial"/>
        </w:rPr>
      </w:pPr>
    </w:p>
    <w:p w:rsidR="00132010" w:rsidRDefault="00132010" w:rsidP="00132010">
      <w:pPr>
        <w:rPr>
          <w:rFonts w:ascii="Arial" w:hAnsi="Arial" w:cs="Arial"/>
          <w:bCs/>
        </w:rPr>
      </w:pPr>
    </w:p>
    <w:p w:rsidR="00132010" w:rsidRDefault="00132010" w:rsidP="00132010">
      <w:pPr>
        <w:spacing w:after="200" w:line="276" w:lineRule="auto"/>
        <w:jc w:val="left"/>
        <w:rPr>
          <w:rFonts w:ascii="Arial" w:hAnsi="Arial" w:cs="Arial"/>
          <w:b/>
          <w:noProof/>
          <w:snapToGrid w:val="0"/>
          <w:kern w:val="28"/>
          <w:sz w:val="24"/>
          <w:lang w:val="en-US"/>
        </w:rPr>
      </w:pPr>
      <w:r w:rsidRPr="00C12E35">
        <w:rPr>
          <w:rFonts w:ascii="Arial" w:hAnsi="Arial"/>
        </w:rPr>
        <w:br w:type="page"/>
      </w:r>
    </w:p>
    <w:p w:rsidR="00132010" w:rsidRPr="009A3BDB" w:rsidRDefault="00132010" w:rsidP="00132010">
      <w:pPr>
        <w:pStyle w:val="Heading2"/>
        <w:widowControl/>
        <w:numPr>
          <w:ilvl w:val="2"/>
          <w:numId w:val="15"/>
        </w:numPr>
        <w:spacing w:before="240"/>
      </w:pPr>
      <w:bookmarkStart w:id="102" w:name="_Toc378975185"/>
      <w:r>
        <w:lastRenderedPageBreak/>
        <w:t>Single IMSI implementation</w:t>
      </w:r>
      <w:bookmarkEnd w:id="102"/>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online interfaces that are defined further in this document enable a real-time charging and management of the customer (mobility) at the ARP.</w:t>
      </w:r>
    </w:p>
    <w:p w:rsidR="00F57854" w:rsidRDefault="00F57854" w:rsidP="00132010">
      <w:pPr>
        <w:rPr>
          <w:rFonts w:ascii="Arial" w:hAnsi="Arial" w:cs="Arial"/>
          <w:bCs/>
        </w:rPr>
      </w:pPr>
    </w:p>
    <w:p w:rsidR="00F57854" w:rsidRPr="00C12E35" w:rsidRDefault="00F57854" w:rsidP="00FF2680">
      <w:pPr>
        <w:numPr>
          <w:ilvl w:val="3"/>
          <w:numId w:val="15"/>
        </w:numPr>
      </w:pPr>
      <w:r w:rsidRPr="00C12E35">
        <w:rPr>
          <w:rFonts w:ascii="Arial" w:hAnsi="Arial"/>
        </w:rPr>
        <w:t>Architecture</w:t>
      </w:r>
    </w:p>
    <w:p w:rsidR="00F57854" w:rsidRPr="00611557" w:rsidRDefault="00F57854" w:rsidP="00F57854">
      <w:pPr>
        <w:pStyle w:val="Default"/>
        <w:keepNext/>
        <w:rPr>
          <w:sz w:val="20"/>
          <w:szCs w:val="20"/>
        </w:rPr>
      </w:pPr>
    </w:p>
    <w:p w:rsidR="00F57854" w:rsidRPr="00611557" w:rsidRDefault="00F57854" w:rsidP="00F57854">
      <w:pPr>
        <w:pStyle w:val="Default"/>
        <w:keepNext/>
        <w:rPr>
          <w:sz w:val="20"/>
          <w:szCs w:val="20"/>
        </w:rPr>
      </w:pPr>
      <w:r w:rsidRPr="00611557">
        <w:rPr>
          <w:sz w:val="20"/>
          <w:szCs w:val="20"/>
        </w:rPr>
        <w:t xml:space="preserve">Inside the Single IMSI architecture, the following parameters shall be unique and controlled by the DSP </w:t>
      </w:r>
    </w:p>
    <w:p w:rsidR="00F57854" w:rsidRPr="00611557" w:rsidRDefault="00F57854" w:rsidP="00F57854">
      <w:pPr>
        <w:pStyle w:val="Default"/>
        <w:keepNext/>
        <w:numPr>
          <w:ilvl w:val="0"/>
          <w:numId w:val="18"/>
        </w:numPr>
        <w:rPr>
          <w:sz w:val="20"/>
          <w:szCs w:val="20"/>
        </w:rPr>
      </w:pPr>
      <w:r w:rsidRPr="00611557">
        <w:rPr>
          <w:sz w:val="20"/>
          <w:szCs w:val="20"/>
        </w:rPr>
        <w:t xml:space="preserve">HLR to VLR SS profile, </w:t>
      </w:r>
    </w:p>
    <w:p w:rsidR="00F57854" w:rsidRPr="00611557" w:rsidRDefault="00F57854" w:rsidP="00F57854">
      <w:pPr>
        <w:pStyle w:val="Default"/>
        <w:keepNext/>
        <w:numPr>
          <w:ilvl w:val="0"/>
          <w:numId w:val="18"/>
        </w:numPr>
        <w:rPr>
          <w:sz w:val="20"/>
          <w:szCs w:val="20"/>
        </w:rPr>
      </w:pPr>
      <w:r w:rsidRPr="00611557">
        <w:rPr>
          <w:sz w:val="20"/>
          <w:szCs w:val="20"/>
        </w:rPr>
        <w:t xml:space="preserve">SMSC address, </w:t>
      </w:r>
    </w:p>
    <w:p w:rsidR="00F57854" w:rsidRPr="00611557" w:rsidRDefault="00F57854" w:rsidP="00F57854">
      <w:pPr>
        <w:pStyle w:val="Default"/>
        <w:keepNext/>
        <w:numPr>
          <w:ilvl w:val="0"/>
          <w:numId w:val="18"/>
        </w:numPr>
      </w:pPr>
      <w:r w:rsidRPr="00611557">
        <w:rPr>
          <w:sz w:val="20"/>
          <w:szCs w:val="20"/>
        </w:rPr>
        <w:t xml:space="preserve">APN for data services, </w:t>
      </w:r>
    </w:p>
    <w:p w:rsidR="00F57854" w:rsidRPr="00611557" w:rsidRDefault="00F57854" w:rsidP="00F57854">
      <w:pPr>
        <w:pStyle w:val="Default"/>
        <w:keepNext/>
        <w:numPr>
          <w:ilvl w:val="0"/>
          <w:numId w:val="18"/>
        </w:numPr>
      </w:pPr>
      <w:r w:rsidRPr="00611557">
        <w:rPr>
          <w:sz w:val="20"/>
          <w:szCs w:val="20"/>
        </w:rPr>
        <w:t>PCRF parameters</w:t>
      </w:r>
    </w:p>
    <w:p w:rsidR="00F57854" w:rsidRDefault="00F57854" w:rsidP="00132010">
      <w:pPr>
        <w:rPr>
          <w:rFonts w:ascii="Arial" w:hAnsi="Arial" w:cs="Arial"/>
          <w:bCs/>
        </w:rPr>
      </w:pPr>
    </w:p>
    <w:p w:rsidR="00132010"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 xml:space="preserve">Conditions for triggering the </w:t>
      </w:r>
      <w:r w:rsidR="00775DF1" w:rsidRPr="00C12E35">
        <w:rPr>
          <w:rFonts w:ascii="Arial" w:hAnsi="Arial"/>
        </w:rPr>
        <w:t>Prox</w:t>
      </w:r>
      <w:r w:rsidR="00775DF1">
        <w:rPr>
          <w:rFonts w:ascii="Arial" w:hAnsi="Arial"/>
        </w:rPr>
        <w:t>ies</w:t>
      </w:r>
      <w:r w:rsidR="00775DF1" w:rsidRPr="00C12E35">
        <w:rPr>
          <w:rFonts w:ascii="Arial" w:hAnsi="Arial"/>
        </w:rPr>
        <w:t xml:space="preserve"> </w:t>
      </w:r>
      <w:r w:rsidRPr="00C12E35">
        <w:rPr>
          <w:rFonts w:ascii="Arial" w:hAnsi="Arial"/>
        </w:rPr>
        <w:t>for enabling separation of sale</w:t>
      </w:r>
    </w:p>
    <w:p w:rsidR="00132010" w:rsidRPr="00C12E35" w:rsidRDefault="00132010" w:rsidP="00132010">
      <w:pPr>
        <w:ind w:left="864"/>
        <w:rPr>
          <w:rFonts w:ascii="Arial" w:hAnsi="Arial"/>
          <w:lang w:val="en-US"/>
        </w:rPr>
      </w:pPr>
    </w:p>
    <w:p w:rsidR="00132010" w:rsidRPr="00C12E35" w:rsidRDefault="00132010" w:rsidP="00132010">
      <w:pPr>
        <w:rPr>
          <w:rFonts w:ascii="Arial" w:hAnsi="Arial"/>
          <w:lang w:val="en-US"/>
        </w:rPr>
      </w:pPr>
      <w:r w:rsidRPr="00C12E35">
        <w:rPr>
          <w:rFonts w:ascii="Arial" w:hAnsi="Arial"/>
          <w:lang w:val="en-US"/>
        </w:rPr>
        <w:t>The following table summarizes the conditions to be fulfilled for triggering the corresponding interface.</w:t>
      </w:r>
    </w:p>
    <w:p w:rsidR="00132010" w:rsidRPr="00C12E35" w:rsidRDefault="00132010" w:rsidP="00132010">
      <w:pPr>
        <w:rPr>
          <w:rFonts w:ascii="Arial" w:hAnsi="Arial"/>
          <w:lang w:val="en-US"/>
        </w:rPr>
      </w:pPr>
    </w:p>
    <w:tbl>
      <w:tblPr>
        <w:tblStyle w:val="TableGrid"/>
        <w:tblW w:w="0" w:type="auto"/>
        <w:tblLook w:val="04A0" w:firstRow="1" w:lastRow="0" w:firstColumn="1" w:lastColumn="0" w:noHBand="0" w:noVBand="1"/>
      </w:tblPr>
      <w:tblGrid>
        <w:gridCol w:w="558"/>
        <w:gridCol w:w="1081"/>
        <w:gridCol w:w="2053"/>
        <w:gridCol w:w="1652"/>
        <w:gridCol w:w="2185"/>
        <w:gridCol w:w="1758"/>
      </w:tblGrid>
      <w:tr w:rsidR="00132010" w:rsidRPr="00C12E35" w:rsidTr="00AC3061">
        <w:tc>
          <w:tcPr>
            <w:tcW w:w="558" w:type="dxa"/>
          </w:tcPr>
          <w:p w:rsidR="00132010" w:rsidRPr="004104F7" w:rsidRDefault="00132010" w:rsidP="00132010">
            <w:pPr>
              <w:rPr>
                <w:sz w:val="18"/>
                <w:lang w:val="en-US"/>
              </w:rPr>
            </w:pPr>
            <w:r w:rsidRPr="004104F7">
              <w:rPr>
                <w:sz w:val="18"/>
                <w:lang w:val="en-US"/>
              </w:rPr>
              <w:t>IF</w:t>
            </w:r>
          </w:p>
        </w:tc>
        <w:tc>
          <w:tcPr>
            <w:tcW w:w="1081" w:type="dxa"/>
          </w:tcPr>
          <w:p w:rsidR="00132010" w:rsidRPr="004104F7" w:rsidRDefault="00132010" w:rsidP="00132010">
            <w:pPr>
              <w:rPr>
                <w:sz w:val="18"/>
                <w:lang w:val="en-US"/>
              </w:rPr>
            </w:pPr>
            <w:r w:rsidRPr="004104F7">
              <w:rPr>
                <w:sz w:val="18"/>
                <w:lang w:val="en-US"/>
              </w:rPr>
              <w:t>Event</w:t>
            </w:r>
          </w:p>
        </w:tc>
        <w:tc>
          <w:tcPr>
            <w:tcW w:w="2053" w:type="dxa"/>
          </w:tcPr>
          <w:p w:rsidR="00132010" w:rsidRPr="004104F7" w:rsidRDefault="00132010" w:rsidP="00132010">
            <w:pPr>
              <w:rPr>
                <w:sz w:val="18"/>
                <w:lang w:val="en-US"/>
              </w:rPr>
            </w:pPr>
            <w:r w:rsidRPr="004104F7">
              <w:rPr>
                <w:sz w:val="18"/>
                <w:lang w:val="en-US"/>
              </w:rPr>
              <w:t>Subscriber</w:t>
            </w:r>
          </w:p>
        </w:tc>
        <w:tc>
          <w:tcPr>
            <w:tcW w:w="1652" w:type="dxa"/>
          </w:tcPr>
          <w:p w:rsidR="00132010" w:rsidRPr="004104F7" w:rsidRDefault="00132010" w:rsidP="00132010">
            <w:pPr>
              <w:rPr>
                <w:sz w:val="18"/>
                <w:lang w:val="en-US"/>
              </w:rPr>
            </w:pPr>
            <w:r w:rsidRPr="004104F7">
              <w:rPr>
                <w:sz w:val="18"/>
                <w:lang w:val="en-US"/>
              </w:rPr>
              <w:t>Location</w:t>
            </w:r>
          </w:p>
        </w:tc>
        <w:tc>
          <w:tcPr>
            <w:tcW w:w="2185" w:type="dxa"/>
          </w:tcPr>
          <w:p w:rsidR="00132010" w:rsidRPr="004104F7" w:rsidRDefault="00132010" w:rsidP="00132010">
            <w:pPr>
              <w:rPr>
                <w:sz w:val="18"/>
                <w:lang w:val="en-US"/>
              </w:rPr>
            </w:pPr>
            <w:r w:rsidRPr="004104F7">
              <w:rPr>
                <w:sz w:val="18"/>
                <w:lang w:val="en-US"/>
              </w:rPr>
              <w:t>Destination</w:t>
            </w:r>
          </w:p>
        </w:tc>
        <w:tc>
          <w:tcPr>
            <w:tcW w:w="1758" w:type="dxa"/>
          </w:tcPr>
          <w:p w:rsidR="00132010" w:rsidRPr="004104F7" w:rsidRDefault="00132010" w:rsidP="00132010">
            <w:pPr>
              <w:rPr>
                <w:sz w:val="18"/>
                <w:lang w:val="en-US"/>
              </w:rPr>
            </w:pPr>
            <w:r w:rsidRPr="004104F7">
              <w:rPr>
                <w:sz w:val="18"/>
                <w:lang w:val="en-US"/>
              </w:rPr>
              <w:t>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MO</w:t>
            </w:r>
            <w:r w:rsidR="00AC3061">
              <w:rPr>
                <w:sz w:val="18"/>
                <w:lang w:val="en-US"/>
              </w:rPr>
              <w:t>C</w:t>
            </w:r>
          </w:p>
        </w:tc>
        <w:tc>
          <w:tcPr>
            <w:tcW w:w="2053" w:type="dxa"/>
          </w:tcPr>
          <w:p w:rsidR="00132010" w:rsidRPr="004104F7" w:rsidRDefault="00132010" w:rsidP="00132010">
            <w:pPr>
              <w:rPr>
                <w:sz w:val="18"/>
                <w:lang w:val="en-US"/>
              </w:rPr>
            </w:pPr>
            <w:r w:rsidRPr="004104F7">
              <w:rPr>
                <w:sz w:val="18"/>
                <w:lang w:val="en-US"/>
              </w:rPr>
              <w:t>Calling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MF</w:t>
            </w:r>
            <w:r w:rsidR="00AC3061">
              <w:rPr>
                <w:sz w:val="18"/>
                <w:lang w:val="en-US"/>
              </w:rPr>
              <w:t>C</w:t>
            </w:r>
          </w:p>
        </w:tc>
        <w:tc>
          <w:tcPr>
            <w:tcW w:w="2053" w:type="dxa"/>
          </w:tcPr>
          <w:p w:rsidR="00132010" w:rsidRPr="004104F7" w:rsidRDefault="00132010" w:rsidP="00132010">
            <w:pPr>
              <w:rPr>
                <w:sz w:val="18"/>
                <w:lang w:val="en-US"/>
              </w:rPr>
            </w:pPr>
            <w:r w:rsidRPr="004104F7">
              <w:rPr>
                <w:sz w:val="18"/>
                <w:lang w:val="en-US"/>
              </w:rPr>
              <w:t>Redirecting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MTC</w:t>
            </w:r>
          </w:p>
        </w:tc>
        <w:tc>
          <w:tcPr>
            <w:tcW w:w="2053" w:type="dxa"/>
          </w:tcPr>
          <w:p w:rsidR="00132010" w:rsidRPr="004104F7" w:rsidRDefault="00132010" w:rsidP="00132010">
            <w:pPr>
              <w:rPr>
                <w:sz w:val="18"/>
                <w:lang w:val="en-US"/>
              </w:rPr>
            </w:pPr>
            <w:r w:rsidRPr="004104F7">
              <w:rPr>
                <w:sz w:val="18"/>
                <w:lang w:val="en-US"/>
              </w:rPr>
              <w:t>Called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n.a.</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IF2</w:t>
            </w:r>
          </w:p>
        </w:tc>
        <w:tc>
          <w:tcPr>
            <w:tcW w:w="1081" w:type="dxa"/>
          </w:tcPr>
          <w:p w:rsidR="00132010" w:rsidRPr="004104F7" w:rsidRDefault="00132010" w:rsidP="00132010">
            <w:pPr>
              <w:rPr>
                <w:sz w:val="18"/>
                <w:lang w:val="en-US"/>
              </w:rPr>
            </w:pPr>
            <w:r w:rsidRPr="004104F7">
              <w:rPr>
                <w:sz w:val="18"/>
                <w:lang w:val="en-US"/>
              </w:rPr>
              <w:t>SMS-MO</w:t>
            </w:r>
          </w:p>
        </w:tc>
        <w:tc>
          <w:tcPr>
            <w:tcW w:w="2053" w:type="dxa"/>
          </w:tcPr>
          <w:p w:rsidR="00132010" w:rsidRPr="004104F7" w:rsidRDefault="00132010" w:rsidP="00132010">
            <w:pPr>
              <w:rPr>
                <w:sz w:val="18"/>
                <w:lang w:val="en-US"/>
              </w:rPr>
            </w:pPr>
            <w:r w:rsidRPr="004104F7">
              <w:rPr>
                <w:sz w:val="18"/>
                <w:lang w:val="en-US"/>
              </w:rPr>
              <w:t>Calling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sidRPr="004104F7">
              <w:rPr>
                <w:sz w:val="18"/>
                <w:lang w:val="en-US"/>
              </w:rPr>
              <w:t>n.a.</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IF3</w:t>
            </w:r>
          </w:p>
        </w:tc>
        <w:tc>
          <w:tcPr>
            <w:tcW w:w="1081" w:type="dxa"/>
          </w:tcPr>
          <w:p w:rsidR="00132010" w:rsidRPr="004104F7" w:rsidRDefault="00132010" w:rsidP="00132010">
            <w:pPr>
              <w:rPr>
                <w:sz w:val="18"/>
                <w:lang w:val="en-US"/>
              </w:rPr>
            </w:pPr>
            <w:r w:rsidRPr="004104F7">
              <w:rPr>
                <w:sz w:val="18"/>
                <w:lang w:val="en-US"/>
              </w:rPr>
              <w:t>DATA</w:t>
            </w:r>
          </w:p>
        </w:tc>
        <w:tc>
          <w:tcPr>
            <w:tcW w:w="2053" w:type="dxa"/>
          </w:tcPr>
          <w:p w:rsidR="00132010" w:rsidRPr="004104F7" w:rsidRDefault="00132010" w:rsidP="00132010">
            <w:pPr>
              <w:rPr>
                <w:sz w:val="18"/>
                <w:lang w:val="en-US"/>
              </w:rPr>
            </w:pPr>
            <w:r w:rsidRPr="004104F7">
              <w:rPr>
                <w:sz w:val="18"/>
                <w:lang w:val="en-US"/>
              </w:rPr>
              <w:t xml:space="preserve">Data Session initiator </w:t>
            </w:r>
          </w:p>
          <w:p w:rsidR="00132010" w:rsidRPr="004104F7" w:rsidRDefault="00132010" w:rsidP="00132010">
            <w:pPr>
              <w:rPr>
                <w:sz w:val="18"/>
                <w:lang w:val="en-US"/>
              </w:rPr>
            </w:pPr>
            <w:r w:rsidRPr="004104F7">
              <w:rPr>
                <w:sz w:val="18"/>
                <w:lang w:val="en-US"/>
              </w:rPr>
              <w:t>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Pr>
                <w:sz w:val="18"/>
                <w:lang w:val="en-US"/>
              </w:rPr>
              <w:t>n.a.</w:t>
            </w:r>
          </w:p>
        </w:tc>
        <w:tc>
          <w:tcPr>
            <w:tcW w:w="1758" w:type="dxa"/>
          </w:tcPr>
          <w:p w:rsidR="00132010" w:rsidRPr="004104F7" w:rsidRDefault="00132010" w:rsidP="00132010">
            <w:pPr>
              <w:rPr>
                <w:sz w:val="18"/>
                <w:lang w:val="en-US"/>
              </w:rPr>
            </w:pPr>
            <w:r w:rsidRPr="004104F7">
              <w:rPr>
                <w:sz w:val="18"/>
                <w:lang w:val="en-US"/>
              </w:rPr>
              <w:t>n.a.</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IF3</w:t>
            </w:r>
          </w:p>
        </w:tc>
        <w:tc>
          <w:tcPr>
            <w:tcW w:w="1081" w:type="dxa"/>
          </w:tcPr>
          <w:p w:rsidR="00132010" w:rsidRPr="004104F7" w:rsidRDefault="00132010" w:rsidP="00132010">
            <w:pPr>
              <w:rPr>
                <w:sz w:val="18"/>
                <w:lang w:val="en-US"/>
              </w:rPr>
            </w:pPr>
            <w:r w:rsidRPr="004104F7">
              <w:rPr>
                <w:sz w:val="18"/>
                <w:lang w:val="en-US"/>
              </w:rPr>
              <w:t>MMS</w:t>
            </w:r>
            <w:r w:rsidR="00AC3061">
              <w:rPr>
                <w:sz w:val="18"/>
                <w:lang w:val="en-US"/>
              </w:rPr>
              <w:t>-MO</w:t>
            </w:r>
          </w:p>
        </w:tc>
        <w:tc>
          <w:tcPr>
            <w:tcW w:w="2053" w:type="dxa"/>
          </w:tcPr>
          <w:p w:rsidR="00132010" w:rsidRPr="004104F7" w:rsidRDefault="00132010" w:rsidP="00132010">
            <w:pPr>
              <w:rPr>
                <w:sz w:val="18"/>
                <w:lang w:val="en-US"/>
              </w:rPr>
            </w:pPr>
            <w:r w:rsidRPr="004104F7">
              <w:rPr>
                <w:sz w:val="18"/>
                <w:lang w:val="en-US"/>
              </w:rPr>
              <w:t xml:space="preserve">Data Session initiator </w:t>
            </w:r>
          </w:p>
          <w:p w:rsidR="00132010" w:rsidRPr="004104F7" w:rsidRDefault="00132010" w:rsidP="00132010">
            <w:pPr>
              <w:rPr>
                <w:sz w:val="18"/>
                <w:lang w:val="en-US"/>
              </w:rPr>
            </w:pPr>
            <w:r w:rsidRPr="004104F7">
              <w:rPr>
                <w:sz w:val="18"/>
                <w:lang w:val="en-US"/>
              </w:rPr>
              <w:t>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Pr>
                <w:sz w:val="18"/>
                <w:lang w:val="en-US"/>
              </w:rPr>
              <w:t>n.a.</w:t>
            </w:r>
          </w:p>
        </w:tc>
      </w:tr>
      <w:tr w:rsidR="00AC3061" w:rsidRPr="00C12E35" w:rsidTr="00AC3061">
        <w:tc>
          <w:tcPr>
            <w:tcW w:w="558" w:type="dxa"/>
          </w:tcPr>
          <w:p w:rsidR="00AC3061" w:rsidRPr="004104F7" w:rsidRDefault="00AC3061" w:rsidP="00132010">
            <w:pPr>
              <w:rPr>
                <w:sz w:val="18"/>
                <w:lang w:val="en-US"/>
              </w:rPr>
            </w:pPr>
            <w:r>
              <w:rPr>
                <w:sz w:val="18"/>
                <w:lang w:val="en-US"/>
              </w:rPr>
              <w:t>IF3</w:t>
            </w:r>
          </w:p>
        </w:tc>
        <w:tc>
          <w:tcPr>
            <w:tcW w:w="1081" w:type="dxa"/>
          </w:tcPr>
          <w:p w:rsidR="00AC3061" w:rsidRPr="004104F7" w:rsidRDefault="00AC3061" w:rsidP="00132010">
            <w:pPr>
              <w:rPr>
                <w:sz w:val="18"/>
                <w:lang w:val="en-US"/>
              </w:rPr>
            </w:pPr>
            <w:r>
              <w:rPr>
                <w:sz w:val="18"/>
                <w:lang w:val="en-US"/>
              </w:rPr>
              <w:t>MMS-MT</w:t>
            </w:r>
          </w:p>
        </w:tc>
        <w:tc>
          <w:tcPr>
            <w:tcW w:w="2053" w:type="dxa"/>
          </w:tcPr>
          <w:p w:rsidR="00AC3061" w:rsidRPr="004104F7" w:rsidRDefault="00AC3061" w:rsidP="00132010">
            <w:pPr>
              <w:rPr>
                <w:sz w:val="18"/>
                <w:lang w:val="en-US"/>
              </w:rPr>
            </w:pPr>
            <w:r>
              <w:rPr>
                <w:sz w:val="18"/>
                <w:lang w:val="en-US"/>
              </w:rPr>
              <w:t>Recipient of the MMS belongs to ARP</w:t>
            </w:r>
          </w:p>
        </w:tc>
        <w:tc>
          <w:tcPr>
            <w:tcW w:w="1652" w:type="dxa"/>
          </w:tcPr>
          <w:p w:rsidR="00AC3061" w:rsidRPr="004104F7" w:rsidRDefault="00AC3061" w:rsidP="00132010">
            <w:pPr>
              <w:rPr>
                <w:sz w:val="18"/>
                <w:lang w:val="en-US"/>
              </w:rPr>
            </w:pPr>
            <w:r>
              <w:rPr>
                <w:sz w:val="18"/>
                <w:lang w:val="en-US"/>
              </w:rPr>
              <w:t>In ARP coverage</w:t>
            </w:r>
          </w:p>
        </w:tc>
        <w:tc>
          <w:tcPr>
            <w:tcW w:w="2185" w:type="dxa"/>
          </w:tcPr>
          <w:p w:rsidR="00AC3061" w:rsidRPr="004104F7" w:rsidRDefault="00AC3061" w:rsidP="00132010">
            <w:pPr>
              <w:rPr>
                <w:sz w:val="18"/>
                <w:lang w:val="en-US"/>
              </w:rPr>
            </w:pPr>
            <w:r>
              <w:rPr>
                <w:sz w:val="18"/>
                <w:lang w:val="en-US"/>
              </w:rPr>
              <w:t>n.a.</w:t>
            </w:r>
          </w:p>
        </w:tc>
        <w:tc>
          <w:tcPr>
            <w:tcW w:w="1758" w:type="dxa"/>
          </w:tcPr>
          <w:p w:rsidR="00AC3061" w:rsidRDefault="00AC3061" w:rsidP="00132010">
            <w:pPr>
              <w:rPr>
                <w:sz w:val="18"/>
                <w:lang w:val="en-US"/>
              </w:rPr>
            </w:pPr>
            <w:r>
              <w:rPr>
                <w:sz w:val="18"/>
                <w:lang w:val="en-US"/>
              </w:rPr>
              <w:t>n.a.</w:t>
            </w:r>
          </w:p>
        </w:tc>
      </w:tr>
      <w:tr w:rsidR="00132010" w:rsidRPr="00C12E35" w:rsidTr="00AC3061">
        <w:tc>
          <w:tcPr>
            <w:tcW w:w="558" w:type="dxa"/>
          </w:tcPr>
          <w:p w:rsidR="00132010" w:rsidRPr="004104F7" w:rsidRDefault="00132010" w:rsidP="00132010">
            <w:pPr>
              <w:rPr>
                <w:sz w:val="18"/>
                <w:lang w:val="en-US"/>
              </w:rPr>
            </w:pPr>
            <w:r>
              <w:rPr>
                <w:sz w:val="18"/>
                <w:lang w:val="en-US"/>
              </w:rPr>
              <w:t>IF4</w:t>
            </w:r>
          </w:p>
        </w:tc>
        <w:tc>
          <w:tcPr>
            <w:tcW w:w="1081" w:type="dxa"/>
          </w:tcPr>
          <w:p w:rsidR="00132010" w:rsidRPr="004104F7" w:rsidRDefault="00132010" w:rsidP="00132010">
            <w:pPr>
              <w:rPr>
                <w:sz w:val="18"/>
                <w:lang w:val="en-US"/>
              </w:rPr>
            </w:pPr>
            <w:r>
              <w:rPr>
                <w:sz w:val="18"/>
                <w:lang w:val="en-US"/>
              </w:rPr>
              <w:t>Mobility</w:t>
            </w:r>
          </w:p>
        </w:tc>
        <w:tc>
          <w:tcPr>
            <w:tcW w:w="2053" w:type="dxa"/>
          </w:tcPr>
          <w:p w:rsidR="00132010" w:rsidRPr="004104F7" w:rsidRDefault="00132010" w:rsidP="00132010">
            <w:pPr>
              <w:rPr>
                <w:sz w:val="18"/>
                <w:lang w:val="en-US"/>
              </w:rPr>
            </w:pPr>
            <w:r>
              <w:rPr>
                <w:sz w:val="18"/>
                <w:lang w:val="en-US"/>
              </w:rPr>
              <w:t>Moving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Pr>
                <w:sz w:val="18"/>
                <w:lang w:val="en-US"/>
              </w:rPr>
              <w:t>n.a.</w:t>
            </w:r>
          </w:p>
        </w:tc>
        <w:tc>
          <w:tcPr>
            <w:tcW w:w="1758" w:type="dxa"/>
          </w:tcPr>
          <w:p w:rsidR="00132010" w:rsidRDefault="00132010" w:rsidP="00132010">
            <w:pPr>
              <w:rPr>
                <w:sz w:val="18"/>
                <w:lang w:val="en-US"/>
              </w:rPr>
            </w:pPr>
            <w:r>
              <w:rPr>
                <w:sz w:val="18"/>
                <w:lang w:val="en-US"/>
              </w:rPr>
              <w:t>n.a.</w:t>
            </w:r>
          </w:p>
        </w:tc>
      </w:tr>
      <w:tr w:rsidR="00132010" w:rsidRPr="00C12E35" w:rsidTr="00AC3061">
        <w:tc>
          <w:tcPr>
            <w:tcW w:w="558" w:type="dxa"/>
          </w:tcPr>
          <w:p w:rsidR="00132010" w:rsidRDefault="00132010" w:rsidP="00132010">
            <w:pPr>
              <w:rPr>
                <w:sz w:val="18"/>
                <w:lang w:val="en-US"/>
              </w:rPr>
            </w:pPr>
            <w:r>
              <w:rPr>
                <w:sz w:val="18"/>
                <w:lang w:val="en-US"/>
              </w:rPr>
              <w:t>IF5</w:t>
            </w:r>
          </w:p>
        </w:tc>
        <w:tc>
          <w:tcPr>
            <w:tcW w:w="1081" w:type="dxa"/>
          </w:tcPr>
          <w:p w:rsidR="00132010" w:rsidRDefault="00AC3061" w:rsidP="00132010">
            <w:pPr>
              <w:rPr>
                <w:sz w:val="18"/>
                <w:lang w:val="en-US"/>
              </w:rPr>
            </w:pPr>
            <w:r>
              <w:rPr>
                <w:sz w:val="18"/>
                <w:lang w:val="en-US"/>
              </w:rPr>
              <w:t xml:space="preserve">ARP </w:t>
            </w:r>
            <w:r w:rsidR="00132010">
              <w:rPr>
                <w:sz w:val="18"/>
                <w:lang w:val="en-US"/>
              </w:rPr>
              <w:t>USSD</w:t>
            </w:r>
          </w:p>
        </w:tc>
        <w:tc>
          <w:tcPr>
            <w:tcW w:w="2053" w:type="dxa"/>
          </w:tcPr>
          <w:p w:rsidR="00132010" w:rsidRDefault="00132010" w:rsidP="00132010">
            <w:pPr>
              <w:rPr>
                <w:sz w:val="18"/>
                <w:lang w:val="en-US"/>
              </w:rPr>
            </w:pPr>
            <w:r>
              <w:rPr>
                <w:sz w:val="18"/>
                <w:lang w:val="en-US"/>
              </w:rPr>
              <w:t>Dialing subscriber belongs to ARP</w:t>
            </w:r>
          </w:p>
        </w:tc>
        <w:tc>
          <w:tcPr>
            <w:tcW w:w="1652" w:type="dxa"/>
          </w:tcPr>
          <w:p w:rsidR="00132010" w:rsidRPr="004104F7" w:rsidRDefault="00FC0A21" w:rsidP="00FC0A21">
            <w:pPr>
              <w:rPr>
                <w:sz w:val="18"/>
                <w:lang w:val="en-US"/>
              </w:rPr>
            </w:pPr>
            <w:r>
              <w:rPr>
                <w:sz w:val="18"/>
                <w:lang w:val="en-US"/>
              </w:rPr>
              <w:t>Any or depending on the USSD service – only i</w:t>
            </w:r>
            <w:r w:rsidRPr="004104F7">
              <w:rPr>
                <w:sz w:val="18"/>
                <w:lang w:val="en-US"/>
              </w:rPr>
              <w:t>n ARP coverage</w:t>
            </w:r>
            <w:r w:rsidR="00AC3061">
              <w:rPr>
                <w:sz w:val="18"/>
                <w:lang w:val="en-US"/>
              </w:rPr>
              <w:t xml:space="preserve"> (*)</w:t>
            </w:r>
          </w:p>
        </w:tc>
        <w:tc>
          <w:tcPr>
            <w:tcW w:w="2185" w:type="dxa"/>
          </w:tcPr>
          <w:p w:rsidR="00132010" w:rsidRDefault="00132010" w:rsidP="00FC0A21">
            <w:pPr>
              <w:rPr>
                <w:sz w:val="18"/>
                <w:lang w:val="en-US"/>
              </w:rPr>
            </w:pPr>
            <w:r>
              <w:rPr>
                <w:sz w:val="18"/>
                <w:lang w:val="en-US"/>
              </w:rPr>
              <w:t>Using USSD code</w:t>
            </w:r>
            <w:r w:rsidR="00FC0A21">
              <w:rPr>
                <w:sz w:val="18"/>
                <w:lang w:val="en-US"/>
              </w:rPr>
              <w:t xml:space="preserve"> designated for ARP</w:t>
            </w:r>
          </w:p>
        </w:tc>
        <w:tc>
          <w:tcPr>
            <w:tcW w:w="1758" w:type="dxa"/>
          </w:tcPr>
          <w:p w:rsidR="00132010" w:rsidRDefault="00132010" w:rsidP="00132010">
            <w:pPr>
              <w:rPr>
                <w:sz w:val="18"/>
                <w:lang w:val="en-US"/>
              </w:rPr>
            </w:pPr>
            <w:r>
              <w:rPr>
                <w:sz w:val="18"/>
                <w:lang w:val="en-US"/>
              </w:rPr>
              <w:t>n.a.</w:t>
            </w:r>
          </w:p>
        </w:tc>
      </w:tr>
      <w:tr w:rsidR="00AC3061" w:rsidRPr="00C12E35" w:rsidTr="00AC3061">
        <w:tc>
          <w:tcPr>
            <w:tcW w:w="558" w:type="dxa"/>
          </w:tcPr>
          <w:p w:rsidR="00AC3061" w:rsidRDefault="00AC3061" w:rsidP="00132010">
            <w:pPr>
              <w:rPr>
                <w:sz w:val="18"/>
                <w:lang w:val="en-US"/>
              </w:rPr>
            </w:pPr>
            <w:r>
              <w:rPr>
                <w:sz w:val="18"/>
                <w:lang w:val="en-US"/>
              </w:rPr>
              <w:t>IF5</w:t>
            </w:r>
          </w:p>
        </w:tc>
        <w:tc>
          <w:tcPr>
            <w:tcW w:w="1081" w:type="dxa"/>
          </w:tcPr>
          <w:p w:rsidR="00AC3061" w:rsidRDefault="00AC3061" w:rsidP="00132010">
            <w:pPr>
              <w:rPr>
                <w:sz w:val="18"/>
                <w:lang w:val="en-US"/>
              </w:rPr>
            </w:pPr>
            <w:r>
              <w:rPr>
                <w:sz w:val="18"/>
                <w:lang w:val="en-US"/>
              </w:rPr>
              <w:t>DSP USSD</w:t>
            </w:r>
          </w:p>
        </w:tc>
        <w:tc>
          <w:tcPr>
            <w:tcW w:w="2053" w:type="dxa"/>
          </w:tcPr>
          <w:p w:rsidR="00AC3061" w:rsidRDefault="00AC3061" w:rsidP="00132010">
            <w:pPr>
              <w:rPr>
                <w:sz w:val="18"/>
                <w:lang w:val="en-US"/>
              </w:rPr>
            </w:pPr>
            <w:r>
              <w:rPr>
                <w:sz w:val="18"/>
                <w:lang w:val="en-US"/>
              </w:rPr>
              <w:t>Dialing subscriber belongs to ARP</w:t>
            </w:r>
          </w:p>
        </w:tc>
        <w:tc>
          <w:tcPr>
            <w:tcW w:w="1652" w:type="dxa"/>
          </w:tcPr>
          <w:p w:rsidR="00AC3061" w:rsidDel="00FC0A21" w:rsidRDefault="00AC3061" w:rsidP="00FC0A21">
            <w:pPr>
              <w:rPr>
                <w:sz w:val="18"/>
                <w:lang w:val="en-US"/>
              </w:rPr>
            </w:pPr>
            <w:r>
              <w:rPr>
                <w:sz w:val="18"/>
                <w:lang w:val="en-US"/>
              </w:rPr>
              <w:t>Any or depending on the USSD service – only in DSP coverage (*)</w:t>
            </w:r>
          </w:p>
        </w:tc>
        <w:tc>
          <w:tcPr>
            <w:tcW w:w="2185" w:type="dxa"/>
          </w:tcPr>
          <w:p w:rsidR="00AC3061" w:rsidRDefault="00AC3061" w:rsidP="00FC0A21">
            <w:pPr>
              <w:rPr>
                <w:sz w:val="18"/>
                <w:lang w:val="en-US"/>
              </w:rPr>
            </w:pPr>
            <w:r>
              <w:rPr>
                <w:sz w:val="18"/>
                <w:lang w:val="en-US"/>
              </w:rPr>
              <w:t>Using USSD designated for DSP</w:t>
            </w:r>
          </w:p>
        </w:tc>
        <w:tc>
          <w:tcPr>
            <w:tcW w:w="1758" w:type="dxa"/>
          </w:tcPr>
          <w:p w:rsidR="00AC3061" w:rsidRDefault="00AC3061" w:rsidP="00132010">
            <w:pPr>
              <w:rPr>
                <w:sz w:val="18"/>
                <w:lang w:val="en-US"/>
              </w:rPr>
            </w:pPr>
            <w:r>
              <w:rPr>
                <w:sz w:val="18"/>
                <w:lang w:val="en-US"/>
              </w:rPr>
              <w:t>n.a.</w:t>
            </w:r>
          </w:p>
        </w:tc>
      </w:tr>
    </w:tbl>
    <w:p w:rsidR="00AC3061" w:rsidRPr="00C12E35" w:rsidRDefault="00AC3061" w:rsidP="00132010">
      <w:pPr>
        <w:rPr>
          <w:rFonts w:ascii="Arial" w:hAnsi="Arial"/>
          <w:lang w:val="en-US"/>
        </w:rPr>
      </w:pPr>
      <w:r w:rsidRPr="00C12E35">
        <w:rPr>
          <w:rFonts w:ascii="Arial" w:hAnsi="Arial"/>
          <w:lang w:val="en-US"/>
        </w:rPr>
        <w:t>(*): in case of USSD interface is used for triggering USSD Call back service (offered by DSP or ARP), the DSP may apply a location control</w:t>
      </w:r>
      <w:r w:rsidR="001B6601" w:rsidRPr="00C12E35">
        <w:rPr>
          <w:rFonts w:ascii="Arial" w:hAnsi="Arial"/>
          <w:lang w:val="en-US"/>
        </w:rPr>
        <w:t xml:space="preserve"> validating whether the roamer is in the </w:t>
      </w:r>
      <w:r w:rsidRPr="00C12E35">
        <w:rPr>
          <w:rFonts w:ascii="Arial" w:hAnsi="Arial"/>
          <w:lang w:val="en-US"/>
        </w:rPr>
        <w:t>ARP/DSP coverage.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invocation at DSP and the control at the ARP requires at least:</w:t>
      </w:r>
    </w:p>
    <w:p w:rsidR="00132010" w:rsidRDefault="00132010" w:rsidP="00132010">
      <w:pPr>
        <w:rPr>
          <w:rFonts w:ascii="Arial" w:hAnsi="Arial" w:cs="Arial"/>
          <w:bCs/>
        </w:rPr>
      </w:pPr>
    </w:p>
    <w:p w:rsidR="00132010" w:rsidRPr="006C1F9E" w:rsidRDefault="00132010" w:rsidP="00A63EA7">
      <w:pPr>
        <w:pStyle w:val="ListParagraph"/>
        <w:numPr>
          <w:ilvl w:val="0"/>
          <w:numId w:val="65"/>
        </w:numPr>
        <w:rPr>
          <w:rFonts w:ascii="Arial" w:hAnsi="Arial" w:cs="Arial"/>
          <w:bCs/>
          <w:sz w:val="20"/>
        </w:rPr>
      </w:pPr>
      <w:r w:rsidRPr="006C1F9E">
        <w:rPr>
          <w:rFonts w:ascii="Arial" w:hAnsi="Arial" w:cs="Arial"/>
          <w:bCs/>
          <w:sz w:val="20"/>
        </w:rPr>
        <w:t>Subscriber identification</w:t>
      </w:r>
    </w:p>
    <w:p w:rsidR="00132010" w:rsidRPr="006C1F9E" w:rsidRDefault="00132010" w:rsidP="00A63EA7">
      <w:pPr>
        <w:pStyle w:val="ListParagraph"/>
        <w:numPr>
          <w:ilvl w:val="0"/>
          <w:numId w:val="65"/>
        </w:numPr>
        <w:rPr>
          <w:rFonts w:ascii="Arial" w:hAnsi="Arial" w:cs="Arial"/>
          <w:bCs/>
          <w:sz w:val="20"/>
        </w:rPr>
      </w:pPr>
      <w:r w:rsidRPr="006C1F9E">
        <w:rPr>
          <w:rFonts w:ascii="Arial" w:hAnsi="Arial" w:cs="Arial"/>
          <w:bCs/>
          <w:sz w:val="20"/>
        </w:rPr>
        <w:t>Location information</w:t>
      </w:r>
    </w:p>
    <w:p w:rsidR="00132010" w:rsidRPr="00E24D32" w:rsidRDefault="00132010" w:rsidP="00A63EA7">
      <w:pPr>
        <w:pStyle w:val="ListParagraph"/>
        <w:numPr>
          <w:ilvl w:val="0"/>
          <w:numId w:val="65"/>
        </w:numPr>
        <w:rPr>
          <w:rFonts w:ascii="Arial" w:hAnsi="Arial" w:cs="Arial"/>
          <w:bCs/>
          <w:sz w:val="20"/>
        </w:rPr>
      </w:pPr>
      <w:r w:rsidRPr="006C1F9E">
        <w:rPr>
          <w:rFonts w:ascii="Arial" w:hAnsi="Arial" w:cs="Arial"/>
          <w:bCs/>
          <w:sz w:val="20"/>
        </w:rPr>
        <w:t>Event type and destination</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definition and relevant parameters are defined in the following sections.</w:t>
      </w:r>
    </w:p>
    <w:p w:rsidR="00132010" w:rsidRPr="00E24D32"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The subscriber identification</w:t>
      </w:r>
    </w:p>
    <w:p w:rsidR="00132010" w:rsidRPr="00F935F3" w:rsidRDefault="00132010" w:rsidP="00132010">
      <w:pPr>
        <w:rPr>
          <w:rFonts w:ascii="Arial" w:hAnsi="Arial" w:cs="Arial"/>
          <w:bCs/>
        </w:rPr>
      </w:pPr>
    </w:p>
    <w:p w:rsidR="00132010" w:rsidRDefault="00132010" w:rsidP="00132010">
      <w:pPr>
        <w:rPr>
          <w:rFonts w:ascii="Arial" w:hAnsi="Arial" w:cs="Arial"/>
          <w:bCs/>
        </w:rPr>
      </w:pPr>
      <w:r w:rsidRPr="00F935F3">
        <w:rPr>
          <w:rFonts w:ascii="Arial" w:hAnsi="Arial" w:cs="Arial"/>
          <w:bCs/>
        </w:rPr>
        <w:t>The subscr</w:t>
      </w:r>
      <w:r>
        <w:rPr>
          <w:rFonts w:ascii="Arial" w:hAnsi="Arial" w:cs="Arial"/>
          <w:bCs/>
        </w:rPr>
        <w:t>iber shall be identified by its MSISDN w</w:t>
      </w:r>
      <w:r w:rsidRPr="00F935F3">
        <w:rPr>
          <w:rFonts w:ascii="Arial" w:hAnsi="Arial" w:cs="Arial"/>
          <w:bCs/>
        </w:rPr>
        <w:t>herever possible</w:t>
      </w:r>
      <w:r>
        <w:rPr>
          <w:rFonts w:ascii="Arial" w:hAnsi="Arial" w:cs="Arial"/>
          <w:bCs/>
        </w:rPr>
        <w:t>.</w:t>
      </w:r>
    </w:p>
    <w:p w:rsidR="00132010" w:rsidRDefault="00132010" w:rsidP="00132010">
      <w:pPr>
        <w:rPr>
          <w:rFonts w:ascii="Arial" w:hAnsi="Arial" w:cs="Arial"/>
          <w:bCs/>
        </w:rPr>
      </w:pPr>
      <w:r>
        <w:rPr>
          <w:rFonts w:ascii="Arial" w:hAnsi="Arial" w:cs="Arial"/>
          <w:bCs/>
        </w:rPr>
        <w:t>The s</w:t>
      </w:r>
      <w:r w:rsidRPr="00F935F3">
        <w:rPr>
          <w:rFonts w:ascii="Arial" w:hAnsi="Arial" w:cs="Arial"/>
          <w:bCs/>
        </w:rPr>
        <w:t xml:space="preserve">ubscriber MSISDN shall be used as the primary identifier of a subscription on interfaces between </w:t>
      </w:r>
      <w:r>
        <w:rPr>
          <w:rFonts w:ascii="Arial" w:hAnsi="Arial" w:cs="Arial"/>
          <w:bCs/>
        </w:rPr>
        <w:t>DSP and ARP</w:t>
      </w:r>
      <w:r w:rsidRPr="00F935F3">
        <w:rPr>
          <w:rFonts w:ascii="Arial" w:hAnsi="Arial" w:cs="Arial"/>
          <w:bCs/>
        </w:rPr>
        <w:t>.  Where a MSISDN is not associated with the subscription, IMSI shall be used.  It shall be possible for MSISDN and IMSI to both be included in protocol messages, but it is not mandatory to include both under any circumstance.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Note: it is expected that Dual-IMSI implementation providing roaming enablement via a sponsor IMSI should not affect the decoupling implementation because:</w:t>
      </w:r>
    </w:p>
    <w:p w:rsidR="00132010" w:rsidRPr="00BF3CE7" w:rsidRDefault="00132010" w:rsidP="00A63EA7">
      <w:pPr>
        <w:pStyle w:val="ListParagraph"/>
        <w:numPr>
          <w:ilvl w:val="0"/>
          <w:numId w:val="67"/>
        </w:numPr>
        <w:rPr>
          <w:rFonts w:ascii="Arial" w:hAnsi="Arial" w:cs="Arial"/>
          <w:bCs/>
          <w:sz w:val="20"/>
          <w:szCs w:val="20"/>
        </w:rPr>
      </w:pPr>
      <w:r w:rsidRPr="00BF3CE7">
        <w:rPr>
          <w:rFonts w:ascii="Arial" w:hAnsi="Arial" w:cs="Arial"/>
          <w:bCs/>
          <w:sz w:val="20"/>
          <w:szCs w:val="20"/>
        </w:rPr>
        <w:t>The primary MSISDN of the customer remains usually available</w:t>
      </w:r>
      <w:r>
        <w:rPr>
          <w:rFonts w:ascii="Arial" w:hAnsi="Arial" w:cs="Arial"/>
          <w:bCs/>
          <w:sz w:val="20"/>
          <w:szCs w:val="20"/>
        </w:rPr>
        <w:t>;</w:t>
      </w:r>
    </w:p>
    <w:p w:rsidR="00132010" w:rsidRPr="00BF3CE7" w:rsidRDefault="00132010" w:rsidP="00A63EA7">
      <w:pPr>
        <w:pStyle w:val="ListParagraph"/>
        <w:numPr>
          <w:ilvl w:val="0"/>
          <w:numId w:val="67"/>
        </w:numPr>
        <w:rPr>
          <w:rFonts w:ascii="Arial" w:hAnsi="Arial" w:cs="Arial"/>
          <w:bCs/>
          <w:sz w:val="20"/>
          <w:szCs w:val="20"/>
        </w:rPr>
      </w:pPr>
      <w:r w:rsidRPr="00BF3CE7">
        <w:rPr>
          <w:rFonts w:ascii="Arial" w:hAnsi="Arial" w:cs="Arial"/>
          <w:bCs/>
          <w:sz w:val="20"/>
          <w:szCs w:val="20"/>
        </w:rPr>
        <w:t xml:space="preserve">The HPMN is still involved in the subscriber authentication and registration procedures as well as the online charging activity. The IMSI-HPMN and IMSI-Sponsor </w:t>
      </w:r>
      <w:r>
        <w:rPr>
          <w:rFonts w:ascii="Arial" w:hAnsi="Arial" w:cs="Arial"/>
          <w:bCs/>
          <w:sz w:val="20"/>
          <w:szCs w:val="20"/>
        </w:rPr>
        <w:t xml:space="preserve">mapping </w:t>
      </w:r>
      <w:r w:rsidRPr="00BF3CE7">
        <w:rPr>
          <w:rFonts w:ascii="Arial" w:hAnsi="Arial" w:cs="Arial"/>
          <w:bCs/>
          <w:sz w:val="20"/>
          <w:szCs w:val="20"/>
        </w:rPr>
        <w:t>is usually applied at the Sponsor operator.</w:t>
      </w:r>
    </w:p>
    <w:p w:rsidR="00CF7D10" w:rsidRPr="00C12E35" w:rsidRDefault="00132010" w:rsidP="001C7AC2">
      <w:pPr>
        <w:numPr>
          <w:ilvl w:val="3"/>
          <w:numId w:val="15"/>
        </w:numPr>
        <w:rPr>
          <w:rFonts w:ascii="Arial" w:hAnsi="Arial"/>
        </w:rPr>
      </w:pPr>
      <w:r w:rsidRPr="00C12E35">
        <w:rPr>
          <w:rFonts w:ascii="Arial" w:hAnsi="Arial"/>
        </w:rPr>
        <w:t>The location information</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DSP and the ARP shall agree on the ARP roaming coverage i.e. the set of roaming location</w:t>
      </w:r>
      <w:r w:rsidR="00C01681">
        <w:rPr>
          <w:rFonts w:ascii="Arial" w:hAnsi="Arial" w:cs="Arial"/>
          <w:bCs/>
        </w:rPr>
        <w:t>s</w:t>
      </w:r>
      <w:r>
        <w:rPr>
          <w:rFonts w:ascii="Arial" w:hAnsi="Arial" w:cs="Arial"/>
          <w:bCs/>
        </w:rPr>
        <w:t xml:space="preserve"> where the customer is controlled by the ARP.</w:t>
      </w:r>
    </w:p>
    <w:p w:rsidR="00132010" w:rsidRDefault="00132010" w:rsidP="00132010">
      <w:pPr>
        <w:rPr>
          <w:rFonts w:ascii="Arial" w:hAnsi="Arial" w:cs="Arial"/>
          <w:bCs/>
        </w:rPr>
      </w:pPr>
      <w:r>
        <w:rPr>
          <w:rFonts w:ascii="Arial" w:hAnsi="Arial" w:cs="Arial"/>
          <w:bCs/>
        </w:rPr>
        <w:t>The minimum set of locations consists of the mobile networks located in countries where the EU Regulation applies. The DSP and ARP may extend the scope of the ARP coverage.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observable location information of the roaming customer depends on the call event and the roaming implementation at the DSP, and between the HPMN and the VPMN.</w:t>
      </w:r>
    </w:p>
    <w:p w:rsidR="00132010" w:rsidRDefault="00132010" w:rsidP="00132010">
      <w:pPr>
        <w:rPr>
          <w:rFonts w:ascii="Arial" w:hAnsi="Arial" w:cs="Arial"/>
          <w:bCs/>
        </w:rPr>
      </w:pPr>
      <w:r>
        <w:rPr>
          <w:rFonts w:ascii="Arial" w:hAnsi="Arial" w:cs="Arial"/>
          <w:bCs/>
        </w:rPr>
        <w:t>For example, the roaming arrangement using Roaming Hubs may affect the information passed to the ARP.</w:t>
      </w:r>
    </w:p>
    <w:p w:rsidR="00132010" w:rsidRDefault="00132010" w:rsidP="00132010">
      <w:pPr>
        <w:rPr>
          <w:rFonts w:ascii="Arial" w:hAnsi="Arial" w:cs="Arial"/>
          <w:bCs/>
        </w:rPr>
      </w:pPr>
    </w:p>
    <w:p w:rsidR="00132010" w:rsidRPr="00BF3CE7" w:rsidRDefault="00132010" w:rsidP="00132010">
      <w:pPr>
        <w:rPr>
          <w:rFonts w:ascii="Arial" w:hAnsi="Arial" w:cs="Arial"/>
          <w:bCs/>
        </w:rPr>
      </w:pPr>
      <w:r w:rsidRPr="00BF3CE7">
        <w:rPr>
          <w:rFonts w:ascii="Arial" w:hAnsi="Arial" w:cs="Arial"/>
          <w:bCs/>
        </w:rPr>
        <w:t>In the context of CS-domain, the relevant information is the MSC/VLR Global Title of the core network node serving the customer.</w:t>
      </w:r>
    </w:p>
    <w:p w:rsidR="00132010" w:rsidRDefault="00132010" w:rsidP="00132010">
      <w:pPr>
        <w:rPr>
          <w:rFonts w:ascii="Arial" w:hAnsi="Arial" w:cs="Arial"/>
          <w:bCs/>
        </w:rPr>
      </w:pPr>
    </w:p>
    <w:p w:rsidR="00132010" w:rsidRDefault="00132010" w:rsidP="00132010">
      <w:pPr>
        <w:rPr>
          <w:rFonts w:ascii="Arial" w:hAnsi="Arial" w:cs="Arial"/>
          <w:bCs/>
        </w:rPr>
      </w:pPr>
      <w:r w:rsidRPr="00BF3CE7">
        <w:rPr>
          <w:rFonts w:ascii="Arial" w:hAnsi="Arial" w:cs="Arial"/>
          <w:bCs/>
        </w:rPr>
        <w:t xml:space="preserve">The Global Title (or its range) used by the VPMN is defined in the roaming agreement between the HPMN and the VPMN and is not publicly available. </w:t>
      </w:r>
      <w:r w:rsidR="00C01681">
        <w:rPr>
          <w:rFonts w:ascii="Arial" w:hAnsi="Arial" w:cs="Arial"/>
          <w:bCs/>
        </w:rPr>
        <w:t>However, t</w:t>
      </w:r>
      <w:r>
        <w:rPr>
          <w:rFonts w:ascii="Arial" w:hAnsi="Arial" w:cs="Arial"/>
          <w:bCs/>
        </w:rPr>
        <w:t xml:space="preserve">he CC/NDC usually follows the regular numbering plans and enables determining the location of the subscriber using ITU, NRA information, or private companies.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In some cases, the roaming relationship between the home and the visited network is based on a technical implementation that prevents the ARP from using publicly-available information for determining the location of its customer. In such circumstances, </w:t>
      </w:r>
      <w:r w:rsidRPr="00BF3CE7">
        <w:rPr>
          <w:rFonts w:ascii="Arial" w:hAnsi="Arial" w:cs="Arial"/>
          <w:bCs/>
        </w:rPr>
        <w:t xml:space="preserve">the DSP shall </w:t>
      </w:r>
      <w:r>
        <w:rPr>
          <w:rFonts w:ascii="Arial" w:hAnsi="Arial" w:cs="Arial"/>
          <w:bCs/>
        </w:rPr>
        <w:t xml:space="preserve">provide </w:t>
      </w:r>
      <w:r w:rsidR="00636703">
        <w:rPr>
          <w:rFonts w:ascii="Arial" w:hAnsi="Arial" w:cs="Arial"/>
          <w:bCs/>
        </w:rPr>
        <w:t>the</w:t>
      </w:r>
      <w:r w:rsidR="00636703" w:rsidRPr="00BF3CE7">
        <w:rPr>
          <w:rFonts w:ascii="Arial" w:hAnsi="Arial" w:cs="Arial"/>
          <w:bCs/>
        </w:rPr>
        <w:t xml:space="preserve"> </w:t>
      </w:r>
      <w:r>
        <w:rPr>
          <w:rFonts w:ascii="Arial" w:hAnsi="Arial" w:cs="Arial"/>
          <w:bCs/>
        </w:rPr>
        <w:t xml:space="preserve">relevant </w:t>
      </w:r>
      <w:r w:rsidRPr="00BF3CE7">
        <w:rPr>
          <w:rFonts w:ascii="Arial" w:hAnsi="Arial" w:cs="Arial"/>
          <w:bCs/>
        </w:rPr>
        <w:t>information for determining the location of a customer</w:t>
      </w:r>
      <w:r>
        <w:rPr>
          <w:rFonts w:ascii="Arial" w:hAnsi="Arial" w:cs="Arial"/>
          <w:bCs/>
        </w:rPr>
        <w:t xml:space="preserve"> to the ARP</w:t>
      </w:r>
      <w:r w:rsidRPr="00BF3CE7">
        <w:rPr>
          <w:rFonts w:ascii="Arial" w:hAnsi="Arial" w:cs="Arial"/>
          <w:bCs/>
        </w:rPr>
        <w:t xml:space="preserve">. </w:t>
      </w:r>
    </w:p>
    <w:p w:rsidR="00132010" w:rsidRPr="00BF3CE7" w:rsidRDefault="00132010" w:rsidP="00132010">
      <w:pPr>
        <w:rPr>
          <w:rFonts w:ascii="Arial" w:hAnsi="Arial" w:cs="Arial"/>
          <w:bCs/>
        </w:rPr>
      </w:pPr>
      <w:r w:rsidRPr="00BF3CE7">
        <w:rPr>
          <w:rFonts w:ascii="Arial" w:hAnsi="Arial" w:cs="Arial"/>
          <w:bCs/>
        </w:rPr>
        <w:t xml:space="preserve">This shall </w:t>
      </w:r>
      <w:r>
        <w:rPr>
          <w:rFonts w:ascii="Arial" w:hAnsi="Arial" w:cs="Arial"/>
          <w:bCs/>
        </w:rPr>
        <w:t xml:space="preserve">typically </w:t>
      </w:r>
      <w:r w:rsidRPr="00BF3CE7">
        <w:rPr>
          <w:rFonts w:ascii="Arial" w:hAnsi="Arial" w:cs="Arial"/>
          <w:bCs/>
        </w:rPr>
        <w:t xml:space="preserve">cover </w:t>
      </w:r>
      <w:r>
        <w:rPr>
          <w:rFonts w:ascii="Arial" w:hAnsi="Arial" w:cs="Arial"/>
          <w:bCs/>
        </w:rPr>
        <w:t xml:space="preserve">the </w:t>
      </w:r>
      <w:r w:rsidRPr="00BF3CE7">
        <w:rPr>
          <w:rFonts w:ascii="Arial" w:hAnsi="Arial" w:cs="Arial"/>
          <w:bCs/>
        </w:rPr>
        <w:t xml:space="preserve">cases where the GT CC/NDC does not reflect the actual location of the customer e.g. </w:t>
      </w:r>
    </w:p>
    <w:p w:rsidR="00132010" w:rsidRPr="00BF3CE7" w:rsidRDefault="00132010" w:rsidP="00A63EA7">
      <w:pPr>
        <w:pStyle w:val="ListParagraph"/>
        <w:numPr>
          <w:ilvl w:val="0"/>
          <w:numId w:val="66"/>
        </w:numPr>
        <w:rPr>
          <w:rFonts w:ascii="Arial" w:hAnsi="Arial" w:cs="Arial"/>
          <w:bCs/>
          <w:sz w:val="20"/>
          <w:szCs w:val="20"/>
        </w:rPr>
      </w:pPr>
      <w:r w:rsidRPr="00BF3CE7">
        <w:rPr>
          <w:rFonts w:ascii="Arial" w:hAnsi="Arial" w:cs="Arial"/>
          <w:bCs/>
          <w:sz w:val="20"/>
          <w:szCs w:val="20"/>
        </w:rPr>
        <w:t>Alias GT of a EU network caching a non-EU actual location</w:t>
      </w:r>
    </w:p>
    <w:p w:rsidR="00132010" w:rsidRPr="00BF3CE7" w:rsidRDefault="00132010" w:rsidP="00A63EA7">
      <w:pPr>
        <w:pStyle w:val="ListParagraph"/>
        <w:numPr>
          <w:ilvl w:val="0"/>
          <w:numId w:val="66"/>
        </w:numPr>
        <w:rPr>
          <w:rFonts w:ascii="Arial" w:hAnsi="Arial" w:cs="Arial"/>
          <w:bCs/>
          <w:sz w:val="20"/>
          <w:szCs w:val="20"/>
        </w:rPr>
      </w:pPr>
      <w:r w:rsidRPr="00BF3CE7">
        <w:rPr>
          <w:rFonts w:ascii="Arial" w:hAnsi="Arial" w:cs="Arial"/>
          <w:bCs/>
          <w:sz w:val="20"/>
          <w:szCs w:val="20"/>
        </w:rPr>
        <w:t>Alias GT of a non-EU network caching a EU location</w:t>
      </w:r>
    </w:p>
    <w:p w:rsidR="00132010" w:rsidRPr="00BF3CE7" w:rsidRDefault="00132010" w:rsidP="00A63EA7">
      <w:pPr>
        <w:pStyle w:val="ListParagraph"/>
        <w:numPr>
          <w:ilvl w:val="0"/>
          <w:numId w:val="66"/>
        </w:numPr>
        <w:rPr>
          <w:rFonts w:ascii="Arial" w:hAnsi="Arial" w:cs="Arial"/>
          <w:bCs/>
          <w:sz w:val="20"/>
          <w:szCs w:val="20"/>
        </w:rPr>
      </w:pPr>
      <w:r w:rsidRPr="00BF3CE7">
        <w:rPr>
          <w:rFonts w:ascii="Arial" w:hAnsi="Arial" w:cs="Arial"/>
          <w:bCs/>
          <w:sz w:val="20"/>
          <w:szCs w:val="20"/>
        </w:rPr>
        <w:t>GT of a EU network used speci</w:t>
      </w:r>
      <w:r>
        <w:rPr>
          <w:rFonts w:ascii="Arial" w:hAnsi="Arial" w:cs="Arial"/>
          <w:bCs/>
          <w:sz w:val="20"/>
          <w:szCs w:val="20"/>
        </w:rPr>
        <w:t>fi</w:t>
      </w:r>
      <w:r w:rsidRPr="00BF3CE7">
        <w:rPr>
          <w:rFonts w:ascii="Arial" w:hAnsi="Arial" w:cs="Arial"/>
          <w:bCs/>
          <w:sz w:val="20"/>
          <w:szCs w:val="20"/>
        </w:rPr>
        <w:t>cally for non-terrestrial service (i.e. air, satellite or maritime services)</w:t>
      </w:r>
    </w:p>
    <w:p w:rsidR="00132010" w:rsidRPr="00BF3CE7" w:rsidRDefault="00132010" w:rsidP="00A63EA7">
      <w:pPr>
        <w:pStyle w:val="ListParagraph"/>
        <w:numPr>
          <w:ilvl w:val="0"/>
          <w:numId w:val="66"/>
        </w:numPr>
        <w:rPr>
          <w:rFonts w:ascii="Arial" w:hAnsi="Arial" w:cs="Arial"/>
          <w:bCs/>
          <w:sz w:val="20"/>
          <w:szCs w:val="20"/>
        </w:rPr>
      </w:pPr>
      <w:r>
        <w:rPr>
          <w:rFonts w:ascii="Arial" w:hAnsi="Arial" w:cs="Arial"/>
          <w:bCs/>
          <w:sz w:val="20"/>
          <w:szCs w:val="20"/>
        </w:rPr>
        <w:t>e</w:t>
      </w:r>
      <w:r w:rsidRPr="00BF3CE7">
        <w:rPr>
          <w:rFonts w:ascii="Arial" w:hAnsi="Arial" w:cs="Arial"/>
          <w:bCs/>
          <w:sz w:val="20"/>
          <w:szCs w:val="20"/>
        </w:rPr>
        <w:t>tc</w:t>
      </w:r>
    </w:p>
    <w:p w:rsidR="00132010" w:rsidRDefault="00132010" w:rsidP="00132010">
      <w:pPr>
        <w:rPr>
          <w:rFonts w:ascii="Arial" w:hAnsi="Arial" w:cs="Arial"/>
          <w:bCs/>
        </w:rPr>
      </w:pPr>
      <w:r>
        <w:rPr>
          <w:rFonts w:ascii="Arial" w:hAnsi="Arial" w:cs="Arial"/>
          <w:bCs/>
        </w:rPr>
        <w:lastRenderedPageBreak/>
        <w:t>In the context of PS-domain, the relevant information is usually the IP address or FQDN of the core network node serving the customer. Additionally, depending on the technology and the VPMN-implementation, the MCC/MNC of the VPMN may also be visible on the online interface, for example, GTP may convey optionally the MCC/MNC between the VPMN and HPMN in the RAI (Routing Area Identity).</w:t>
      </w:r>
    </w:p>
    <w:p w:rsidR="00132010" w:rsidRDefault="00132010" w:rsidP="00132010">
      <w:pPr>
        <w:rPr>
          <w:rFonts w:ascii="Arial" w:hAnsi="Arial" w:cs="Arial"/>
          <w:bCs/>
        </w:rPr>
      </w:pPr>
    </w:p>
    <w:p w:rsidR="00132010" w:rsidRDefault="00132010" w:rsidP="00132010">
      <w:pPr>
        <w:rPr>
          <w:rFonts w:ascii="Arial" w:hAnsi="Arial" w:cs="Arial"/>
          <w:bCs/>
        </w:rPr>
      </w:pPr>
      <w:r w:rsidRPr="00BF3CE7">
        <w:rPr>
          <w:rFonts w:ascii="Arial" w:hAnsi="Arial" w:cs="Arial"/>
          <w:bCs/>
        </w:rPr>
        <w:t xml:space="preserve">The </w:t>
      </w:r>
      <w:r>
        <w:rPr>
          <w:rFonts w:ascii="Arial" w:hAnsi="Arial" w:cs="Arial"/>
          <w:bCs/>
        </w:rPr>
        <w:t>IP address</w:t>
      </w:r>
      <w:r w:rsidRPr="00BF3CE7">
        <w:rPr>
          <w:rFonts w:ascii="Arial" w:hAnsi="Arial" w:cs="Arial"/>
          <w:bCs/>
        </w:rPr>
        <w:t xml:space="preserve"> (or its range) </w:t>
      </w:r>
      <w:r>
        <w:rPr>
          <w:rFonts w:ascii="Arial" w:hAnsi="Arial" w:cs="Arial"/>
          <w:bCs/>
        </w:rPr>
        <w:t xml:space="preserve">or FQDN </w:t>
      </w:r>
      <w:r w:rsidRPr="00BF3CE7">
        <w:rPr>
          <w:rFonts w:ascii="Arial" w:hAnsi="Arial" w:cs="Arial"/>
          <w:bCs/>
        </w:rPr>
        <w:t>used by the VPMN is defined in the roaming agreement between the HPMN and the VPMN and is not publicly available.</w:t>
      </w:r>
      <w:r w:rsidR="00C01681">
        <w:rPr>
          <w:rFonts w:ascii="Arial" w:hAnsi="Arial" w:cs="Arial"/>
          <w:bCs/>
        </w:rPr>
        <w:t xml:space="preserve"> However, t</w:t>
      </w:r>
      <w:r>
        <w:rPr>
          <w:rFonts w:ascii="Arial" w:hAnsi="Arial" w:cs="Arial"/>
          <w:bCs/>
        </w:rPr>
        <w:t xml:space="preserve">he IP address or FQDN may usually be resolved for determining the owner and location of the subscriber using IANA, whois command, etc.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In some cases, the roaming relationship between the home and the visited network is based on a technical implementation that prevents the ARP from using publicly-available information for determining the location of its customer. In such circumstances, </w:t>
      </w:r>
      <w:r w:rsidRPr="00BF3CE7">
        <w:rPr>
          <w:rFonts w:ascii="Arial" w:hAnsi="Arial" w:cs="Arial"/>
          <w:bCs/>
        </w:rPr>
        <w:t xml:space="preserve">the DSP shall </w:t>
      </w:r>
      <w:r>
        <w:rPr>
          <w:rFonts w:ascii="Arial" w:hAnsi="Arial" w:cs="Arial"/>
          <w:bCs/>
        </w:rPr>
        <w:t xml:space="preserve">provide </w:t>
      </w:r>
      <w:r w:rsidRPr="00BF3CE7">
        <w:rPr>
          <w:rFonts w:ascii="Arial" w:hAnsi="Arial" w:cs="Arial"/>
          <w:bCs/>
        </w:rPr>
        <w:t xml:space="preserve">all </w:t>
      </w:r>
      <w:r>
        <w:rPr>
          <w:rFonts w:ascii="Arial" w:hAnsi="Arial" w:cs="Arial"/>
          <w:bCs/>
        </w:rPr>
        <w:t xml:space="preserve">relevant </w:t>
      </w:r>
      <w:r w:rsidRPr="00BF3CE7">
        <w:rPr>
          <w:rFonts w:ascii="Arial" w:hAnsi="Arial" w:cs="Arial"/>
          <w:bCs/>
        </w:rPr>
        <w:t>information for determining the location of a customer</w:t>
      </w:r>
      <w:r>
        <w:rPr>
          <w:rFonts w:ascii="Arial" w:hAnsi="Arial" w:cs="Arial"/>
          <w:bCs/>
        </w:rPr>
        <w:t xml:space="preserve"> to the ARP</w:t>
      </w:r>
      <w:r w:rsidRPr="00BF3CE7">
        <w:rPr>
          <w:rFonts w:ascii="Arial" w:hAnsi="Arial" w:cs="Arial"/>
          <w:bCs/>
        </w:rPr>
        <w:t xml:space="preserve">. </w:t>
      </w:r>
    </w:p>
    <w:p w:rsidR="00132010" w:rsidRDefault="00132010" w:rsidP="00132010">
      <w:pPr>
        <w:rPr>
          <w:rFonts w:ascii="Arial" w:hAnsi="Arial" w:cs="Arial"/>
          <w:bCs/>
        </w:rPr>
      </w:pPr>
      <w:r w:rsidRPr="00BF3CE7">
        <w:rPr>
          <w:rFonts w:ascii="Arial" w:hAnsi="Arial" w:cs="Arial"/>
          <w:bCs/>
        </w:rPr>
        <w:t xml:space="preserve">This shall </w:t>
      </w:r>
      <w:r>
        <w:rPr>
          <w:rFonts w:ascii="Arial" w:hAnsi="Arial" w:cs="Arial"/>
          <w:bCs/>
        </w:rPr>
        <w:t xml:space="preserve">typically </w:t>
      </w:r>
      <w:r w:rsidRPr="00BF3CE7">
        <w:rPr>
          <w:rFonts w:ascii="Arial" w:hAnsi="Arial" w:cs="Arial"/>
          <w:bCs/>
        </w:rPr>
        <w:t xml:space="preserve">cover </w:t>
      </w:r>
      <w:r>
        <w:rPr>
          <w:rFonts w:ascii="Arial" w:hAnsi="Arial" w:cs="Arial"/>
          <w:bCs/>
        </w:rPr>
        <w:t xml:space="preserve">the </w:t>
      </w:r>
      <w:r w:rsidRPr="00BF3CE7">
        <w:rPr>
          <w:rFonts w:ascii="Arial" w:hAnsi="Arial" w:cs="Arial"/>
          <w:bCs/>
        </w:rPr>
        <w:t xml:space="preserve">cases where the </w:t>
      </w:r>
      <w:r>
        <w:rPr>
          <w:rFonts w:ascii="Arial" w:hAnsi="Arial" w:cs="Arial"/>
          <w:bCs/>
        </w:rPr>
        <w:t xml:space="preserve">IP address or the FQDN </w:t>
      </w:r>
      <w:r w:rsidRPr="00BF3CE7">
        <w:rPr>
          <w:rFonts w:ascii="Arial" w:hAnsi="Arial" w:cs="Arial"/>
          <w:bCs/>
        </w:rPr>
        <w:t>does not reflect the act</w:t>
      </w:r>
      <w:r>
        <w:rPr>
          <w:rFonts w:ascii="Arial" w:hAnsi="Arial" w:cs="Arial"/>
          <w:bCs/>
        </w:rPr>
        <w:t>ual location of the customer</w:t>
      </w:r>
      <w:r w:rsidR="001C7AC2">
        <w:rPr>
          <w:rFonts w:ascii="Arial" w:hAnsi="Arial" w:cs="Arial"/>
          <w:bCs/>
        </w:rPr>
        <w:t xml:space="preserve"> e.g. an alias IP address.</w:t>
      </w:r>
      <w:r>
        <w:rPr>
          <w:rFonts w:ascii="Arial" w:hAnsi="Arial" w:cs="Arial"/>
          <w:bCs/>
        </w:rPr>
        <w:t xml:space="preserve">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Since the MCC/MNC identifies univocally the location of the subscriber, it is recommended the HPMN and VPMN supports the use of these fields on their roaming interface.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DSP is free to put in place a location information translation mechanism providing transparent location information to the ARP within the interface instead of sharing GT/IP/FQDN information.</w:t>
      </w:r>
    </w:p>
    <w:p w:rsidR="00132010" w:rsidRDefault="00132010" w:rsidP="00132010">
      <w:pPr>
        <w:rPr>
          <w:rFonts w:ascii="Arial" w:hAnsi="Arial" w:cs="Arial"/>
          <w:bCs/>
        </w:rPr>
      </w:pPr>
    </w:p>
    <w:p w:rsidR="00132010" w:rsidRPr="000D6A63" w:rsidRDefault="00132010" w:rsidP="00132010">
      <w:pPr>
        <w:rPr>
          <w:rFonts w:ascii="Arial" w:hAnsi="Arial" w:cs="Arial"/>
          <w:lang w:val="en-US"/>
        </w:rPr>
      </w:pPr>
      <w:r w:rsidRPr="000D6A63">
        <w:rPr>
          <w:rFonts w:ascii="Arial" w:hAnsi="Arial" w:cs="Arial"/>
          <w:lang w:val="en-US"/>
        </w:rPr>
        <w:t>The location of the subscriber will be checked by the DSP and the ARP when processing the online event. Dedicated errors are defined for each interface to identify unambiguously</w:t>
      </w:r>
      <w:r w:rsidRPr="00C9643F">
        <w:rPr>
          <w:rFonts w:ascii="Arial" w:hAnsi="Arial" w:cs="Arial"/>
          <w:lang w:val="en-US"/>
        </w:rPr>
        <w:t xml:space="preserve"> </w:t>
      </w:r>
      <w:r>
        <w:rPr>
          <w:rFonts w:ascii="Arial" w:hAnsi="Arial" w:cs="Arial"/>
          <w:lang w:val="en-US"/>
        </w:rPr>
        <w:t xml:space="preserve">and </w:t>
      </w:r>
      <w:r w:rsidRPr="000D6A63">
        <w:rPr>
          <w:rFonts w:ascii="Arial" w:hAnsi="Arial" w:cs="Arial"/>
          <w:lang w:val="en-US"/>
        </w:rPr>
        <w:t>directly, if standard permits, the rejection</w:t>
      </w:r>
      <w:r>
        <w:rPr>
          <w:rFonts w:ascii="Arial" w:hAnsi="Arial" w:cs="Arial"/>
          <w:lang w:val="en-US"/>
        </w:rPr>
        <w:t xml:space="preserve"> due to location</w:t>
      </w:r>
      <w:r w:rsidR="001C7AC2">
        <w:rPr>
          <w:rFonts w:ascii="Arial" w:hAnsi="Arial" w:cs="Arial"/>
          <w:lang w:val="en-US"/>
        </w:rPr>
        <w:t xml:space="preserve"> mismatch</w:t>
      </w:r>
      <w:r>
        <w:rPr>
          <w:rFonts w:ascii="Arial" w:hAnsi="Arial" w:cs="Arial"/>
          <w:lang w:val="en-US"/>
        </w:rPr>
        <w:t xml:space="preserve"> (ARP </w:t>
      </w:r>
      <w:r w:rsidR="001C7AC2">
        <w:rPr>
          <w:rFonts w:ascii="Arial" w:hAnsi="Arial" w:cs="Arial"/>
          <w:lang w:val="en-US"/>
        </w:rPr>
        <w:t xml:space="preserve">vs. DSP </w:t>
      </w:r>
      <w:r>
        <w:rPr>
          <w:rFonts w:ascii="Arial" w:hAnsi="Arial" w:cs="Arial"/>
          <w:lang w:val="en-US"/>
        </w:rPr>
        <w:t>coverage)</w:t>
      </w:r>
      <w:r w:rsidRPr="000D6A63">
        <w:rPr>
          <w:rFonts w:ascii="Arial" w:hAnsi="Arial" w:cs="Arial"/>
          <w:lang w:val="en-US"/>
        </w:rPr>
        <w:t>.</w:t>
      </w:r>
    </w:p>
    <w:p w:rsidR="00132010" w:rsidRDefault="00132010" w:rsidP="00132010">
      <w:pPr>
        <w:rPr>
          <w:rFonts w:ascii="Arial" w:hAnsi="Arial" w:cs="Arial"/>
          <w:lang w:val="en-US"/>
        </w:rPr>
      </w:pPr>
    </w:p>
    <w:p w:rsidR="00132010" w:rsidRPr="000D6A63" w:rsidRDefault="00132010" w:rsidP="00132010">
      <w:pPr>
        <w:rPr>
          <w:rFonts w:ascii="Arial" w:hAnsi="Arial" w:cs="Arial"/>
          <w:lang w:val="en-US"/>
        </w:rPr>
      </w:pPr>
      <w:r w:rsidRPr="000D6A63">
        <w:rPr>
          <w:rFonts w:ascii="Arial" w:hAnsi="Arial" w:cs="Arial"/>
          <w:lang w:val="en-US"/>
        </w:rPr>
        <w:t xml:space="preserve">It should </w:t>
      </w:r>
      <w:r>
        <w:rPr>
          <w:rFonts w:ascii="Arial" w:hAnsi="Arial" w:cs="Arial"/>
          <w:lang w:val="en-US"/>
        </w:rPr>
        <w:t xml:space="preserve">be </w:t>
      </w:r>
      <w:r w:rsidRPr="000D6A63">
        <w:rPr>
          <w:rFonts w:ascii="Arial" w:hAnsi="Arial" w:cs="Arial"/>
          <w:lang w:val="en-US"/>
        </w:rPr>
        <w:t>noted that out-o</w:t>
      </w:r>
      <w:r>
        <w:rPr>
          <w:rFonts w:ascii="Arial" w:hAnsi="Arial" w:cs="Arial"/>
          <w:lang w:val="en-US"/>
        </w:rPr>
        <w:t>f-</w:t>
      </w:r>
      <w:r w:rsidRPr="000D6A63">
        <w:rPr>
          <w:rFonts w:ascii="Arial" w:hAnsi="Arial" w:cs="Arial"/>
          <w:lang w:val="en-US"/>
        </w:rPr>
        <w:t xml:space="preserve">ARP-coverage error includes the case where events are sent to the ARP while the end-user is not in </w:t>
      </w:r>
      <w:r>
        <w:rPr>
          <w:rFonts w:ascii="Arial" w:hAnsi="Arial" w:cs="Arial"/>
          <w:lang w:val="en-US"/>
        </w:rPr>
        <w:t xml:space="preserve">a </w:t>
      </w:r>
      <w:r w:rsidRPr="000D6A63">
        <w:rPr>
          <w:rFonts w:ascii="Arial" w:hAnsi="Arial" w:cs="Arial"/>
          <w:lang w:val="en-US"/>
        </w:rPr>
        <w:t>roaming condition.</w:t>
      </w:r>
    </w:p>
    <w:p w:rsidR="00132010"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Event type and destination</w:t>
      </w:r>
    </w:p>
    <w:p w:rsidR="00132010" w:rsidRDefault="00132010" w:rsidP="00132010">
      <w:pPr>
        <w:rPr>
          <w:rFonts w:ascii="Arial" w:hAnsi="Arial" w:cs="Arial"/>
          <w:bCs/>
        </w:rPr>
      </w:pPr>
    </w:p>
    <w:p w:rsidR="001C7AC2" w:rsidRDefault="00132010" w:rsidP="001C7AC2">
      <w:pPr>
        <w:rPr>
          <w:rFonts w:ascii="Arial" w:hAnsi="Arial" w:cs="Arial"/>
          <w:bCs/>
        </w:rPr>
      </w:pPr>
      <w:r>
        <w:rPr>
          <w:rFonts w:ascii="Arial" w:hAnsi="Arial" w:cs="Arial"/>
          <w:bCs/>
        </w:rPr>
        <w:t>The minimum set of destination consists of destination for which the EU Regulation applies. The DSP and ARP may extend the scope of the ARP coverage.</w:t>
      </w:r>
      <w:r w:rsidR="001C7AC2">
        <w:rPr>
          <w:rFonts w:ascii="Arial" w:hAnsi="Arial" w:cs="Arial"/>
          <w:bCs/>
        </w:rPr>
        <w:t xml:space="preserve"> In such case, the DSP and the ARP shall determine the ARP destination set and type i.e. the set of destinations under the control of the ARP including the call type (voice, </w:t>
      </w:r>
      <w:r w:rsidR="0051619D">
        <w:rPr>
          <w:rFonts w:ascii="Arial" w:hAnsi="Arial" w:cs="Arial"/>
          <w:bCs/>
        </w:rPr>
        <w:t>video-telephony</w:t>
      </w:r>
      <w:r w:rsidR="001C7AC2">
        <w:rPr>
          <w:rFonts w:ascii="Arial" w:hAnsi="Arial" w:cs="Arial"/>
          <w:bCs/>
        </w:rPr>
        <w:t>, etc).</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The event type is passed transparently to the ARP – e.g. Voice, </w:t>
      </w:r>
      <w:r w:rsidR="0051619D">
        <w:rPr>
          <w:rFonts w:ascii="Arial" w:hAnsi="Arial" w:cs="Arial"/>
          <w:bCs/>
        </w:rPr>
        <w:t>video-telephony</w:t>
      </w:r>
      <w:r>
        <w:rPr>
          <w:rFonts w:ascii="Arial" w:hAnsi="Arial" w:cs="Arial"/>
          <w:bCs/>
        </w:rPr>
        <w:t xml:space="preserve">, SMS, Data, </w:t>
      </w:r>
      <w:proofErr w:type="gramStart"/>
      <w:r>
        <w:rPr>
          <w:rFonts w:ascii="Arial" w:hAnsi="Arial" w:cs="Arial"/>
          <w:bCs/>
        </w:rPr>
        <w:t>MMS</w:t>
      </w:r>
      <w:proofErr w:type="gramEnd"/>
      <w:r>
        <w:rPr>
          <w:rFonts w:ascii="Arial" w:hAnsi="Arial" w:cs="Arial"/>
          <w:bCs/>
        </w:rPr>
        <w:t>. Hence there is not specific action to be taken by the parties.</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called destination for Voice, SMS and MMS services is based on the publicly available numbering plan. Hence the ARP is responsible of determining the destination of the call and hence, the associated call rate.</w:t>
      </w:r>
    </w:p>
    <w:p w:rsidR="00132010" w:rsidRDefault="00132010" w:rsidP="00132010">
      <w:pPr>
        <w:rPr>
          <w:rFonts w:ascii="Arial" w:hAnsi="Arial" w:cs="Arial"/>
          <w:bCs/>
        </w:rPr>
      </w:pPr>
    </w:p>
    <w:p w:rsidR="00132010" w:rsidRPr="000D6A63" w:rsidRDefault="00132010" w:rsidP="00132010">
      <w:pPr>
        <w:rPr>
          <w:rFonts w:ascii="Arial" w:hAnsi="Arial" w:cs="Arial"/>
          <w:lang w:val="en-US"/>
        </w:rPr>
      </w:pPr>
      <w:r w:rsidRPr="000D6A63">
        <w:rPr>
          <w:rFonts w:ascii="Arial" w:hAnsi="Arial" w:cs="Arial"/>
          <w:lang w:val="en-US"/>
        </w:rPr>
        <w:t xml:space="preserve">The </w:t>
      </w:r>
      <w:r>
        <w:rPr>
          <w:rFonts w:ascii="Arial" w:hAnsi="Arial" w:cs="Arial"/>
          <w:lang w:val="en-US"/>
        </w:rPr>
        <w:t>call destination</w:t>
      </w:r>
      <w:r w:rsidRPr="000D6A63">
        <w:rPr>
          <w:rFonts w:ascii="Arial" w:hAnsi="Arial" w:cs="Arial"/>
          <w:lang w:val="en-US"/>
        </w:rPr>
        <w:t xml:space="preserve"> will be checked by the DSP and the ARP when processing the online event. Dedicated errors are defined for each interface to identify unambiguously</w:t>
      </w:r>
      <w:r w:rsidRPr="00C9643F">
        <w:rPr>
          <w:rFonts w:ascii="Arial" w:hAnsi="Arial" w:cs="Arial"/>
          <w:lang w:val="en-US"/>
        </w:rPr>
        <w:t xml:space="preserve"> </w:t>
      </w:r>
      <w:r>
        <w:rPr>
          <w:rFonts w:ascii="Arial" w:hAnsi="Arial" w:cs="Arial"/>
          <w:lang w:val="en-US"/>
        </w:rPr>
        <w:t xml:space="preserve">and </w:t>
      </w:r>
      <w:r w:rsidRPr="000D6A63">
        <w:rPr>
          <w:rFonts w:ascii="Arial" w:hAnsi="Arial" w:cs="Arial"/>
          <w:lang w:val="en-US"/>
        </w:rPr>
        <w:t>directly, if standard permits, the rejection</w:t>
      </w:r>
      <w:r>
        <w:rPr>
          <w:rFonts w:ascii="Arial" w:hAnsi="Arial" w:cs="Arial"/>
          <w:lang w:val="en-US"/>
        </w:rPr>
        <w:t xml:space="preserve"> due to </w:t>
      </w:r>
      <w:r w:rsidR="001C7AC2">
        <w:rPr>
          <w:rFonts w:ascii="Arial" w:hAnsi="Arial" w:cs="Arial"/>
          <w:lang w:val="en-US"/>
        </w:rPr>
        <w:t xml:space="preserve">a destination set mismatch </w:t>
      </w:r>
      <w:r>
        <w:rPr>
          <w:rFonts w:ascii="Arial" w:hAnsi="Arial" w:cs="Arial"/>
          <w:lang w:val="en-US"/>
        </w:rPr>
        <w:t>(Call Destination not being part of the EU regulated destinations and of the DSP-ARP agreement)</w:t>
      </w:r>
      <w:r w:rsidRPr="000D6A63">
        <w:rPr>
          <w:rFonts w:ascii="Arial" w:hAnsi="Arial" w:cs="Arial"/>
          <w:lang w:val="en-US"/>
        </w:rPr>
        <w:t>.</w:t>
      </w:r>
    </w:p>
    <w:p w:rsidR="00132010" w:rsidRPr="00E24D32" w:rsidRDefault="00132010" w:rsidP="00132010">
      <w:pPr>
        <w:rPr>
          <w:rFonts w:ascii="Arial" w:hAnsi="Arial" w:cs="Arial"/>
          <w:bCs/>
          <w:lang w:val="en-US"/>
        </w:rPr>
      </w:pPr>
    </w:p>
    <w:p w:rsidR="00132010" w:rsidRPr="00C12E35" w:rsidRDefault="00132010" w:rsidP="00FF2680">
      <w:pPr>
        <w:numPr>
          <w:ilvl w:val="3"/>
          <w:numId w:val="15"/>
        </w:numPr>
        <w:rPr>
          <w:rFonts w:ascii="Arial" w:hAnsi="Arial"/>
        </w:rPr>
      </w:pPr>
      <w:r w:rsidRPr="00C12E35">
        <w:rPr>
          <w:rFonts w:ascii="Arial" w:hAnsi="Arial"/>
        </w:rPr>
        <w:t>Special use case: short codes</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call handling of short codes usually requires number translation for reaching the final call destination. The associate charging </w:t>
      </w:r>
      <w:r w:rsidR="001C7AC2">
        <w:rPr>
          <w:rFonts w:ascii="Arial" w:hAnsi="Arial" w:cs="Arial"/>
        </w:rPr>
        <w:t>has to</w:t>
      </w:r>
      <w:r>
        <w:rPr>
          <w:rFonts w:ascii="Arial" w:hAnsi="Arial" w:cs="Arial"/>
        </w:rPr>
        <w:t xml:space="preserve"> be configured for charging correctly these calls</w:t>
      </w:r>
      <w:r w:rsidR="001C7AC2">
        <w:rPr>
          <w:rFonts w:ascii="Arial" w:hAnsi="Arial" w:cs="Arial"/>
        </w:rPr>
        <w:t>, too</w:t>
      </w:r>
      <w:r>
        <w:rPr>
          <w:rFonts w:ascii="Arial" w:hAnsi="Arial" w:cs="Arial"/>
        </w:rPr>
        <w:t>.</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use short code calls is not part of the regulation and therefore its implementation is subject </w:t>
      </w:r>
      <w:r w:rsidR="006D3D97">
        <w:rPr>
          <w:rFonts w:ascii="Arial" w:hAnsi="Arial" w:cs="Arial"/>
        </w:rPr>
        <w:t>to agreement</w:t>
      </w:r>
      <w:r>
        <w:rPr>
          <w:rFonts w:ascii="Arial" w:hAnsi="Arial" w:cs="Arial"/>
        </w:rPr>
        <w:t xml:space="preserve"> between the DSP and the ARP.</w:t>
      </w:r>
    </w:p>
    <w:p w:rsidR="00132010" w:rsidRPr="00C12E35" w:rsidRDefault="00132010" w:rsidP="00132010">
      <w:pPr>
        <w:rPr>
          <w:rFonts w:ascii="Arial" w:hAnsi="Arial"/>
        </w:rPr>
      </w:pPr>
    </w:p>
    <w:p w:rsidR="00132010" w:rsidRPr="00C12E35" w:rsidRDefault="00132010" w:rsidP="00FF2680">
      <w:pPr>
        <w:numPr>
          <w:ilvl w:val="3"/>
          <w:numId w:val="15"/>
        </w:numPr>
        <w:rPr>
          <w:rFonts w:ascii="Arial" w:hAnsi="Arial"/>
        </w:rPr>
      </w:pPr>
      <w:r w:rsidRPr="00C12E35">
        <w:rPr>
          <w:rFonts w:ascii="Arial" w:hAnsi="Arial"/>
        </w:rPr>
        <w:t>Special use case: regulated free-of-charge numbers</w:t>
      </w:r>
    </w:p>
    <w:p w:rsidR="00132010" w:rsidRPr="00C12E35" w:rsidRDefault="00132010" w:rsidP="00132010">
      <w:pPr>
        <w:rPr>
          <w:rFonts w:ascii="Arial" w:hAnsi="Arial"/>
        </w:rPr>
      </w:pPr>
    </w:p>
    <w:p w:rsidR="00132010" w:rsidRPr="00C12E35" w:rsidRDefault="00132010" w:rsidP="00132010">
      <w:pPr>
        <w:pStyle w:val="Paragraphe1"/>
        <w:rPr>
          <w:rFonts w:ascii="Arial" w:hAnsi="Arial"/>
        </w:rPr>
      </w:pPr>
      <w:r w:rsidRPr="005F17FE">
        <w:rPr>
          <w:rFonts w:ascii="Arial" w:hAnsi="Arial" w:cs="Arial"/>
        </w:rPr>
        <w:t>The regulation requires the roaming provider to setup a free-of-charge number for obtaining more detailed personalised pricing information on the roaming charges that apply in the visited network to voice calls and SMS, and information on the transparency measures applicable by virtue of this Regulation, by means of a mobile voice call or by SMS.</w:t>
      </w:r>
    </w:p>
    <w:p w:rsidR="00132010" w:rsidRPr="00C12E35" w:rsidRDefault="00132010" w:rsidP="00132010">
      <w:pPr>
        <w:pStyle w:val="Paragraphe1"/>
        <w:rPr>
          <w:rFonts w:ascii="Arial" w:hAnsi="Arial"/>
        </w:rPr>
      </w:pPr>
      <w:r w:rsidRPr="005F17FE">
        <w:rPr>
          <w:rFonts w:ascii="Arial" w:hAnsi="Arial" w:cs="Arial"/>
        </w:rPr>
        <w:t>The free-of-charge requirement applies only in visited networks located inside the Union</w:t>
      </w:r>
      <w:r>
        <w:rPr>
          <w:rFonts w:ascii="Arial" w:hAnsi="Arial" w:cs="Arial"/>
        </w:rPr>
        <w:t>.</w:t>
      </w:r>
    </w:p>
    <w:p w:rsidR="00132010" w:rsidRDefault="00132010" w:rsidP="00132010">
      <w:pPr>
        <w:pStyle w:val="Paragraphe1"/>
        <w:rPr>
          <w:rFonts w:ascii="Arial" w:hAnsi="Arial" w:cs="Arial"/>
          <w:color w:val="000000"/>
        </w:rPr>
      </w:pPr>
      <w:r>
        <w:rPr>
          <w:rFonts w:ascii="Arial" w:hAnsi="Arial" w:cs="Arial"/>
          <w:color w:val="000000"/>
        </w:rPr>
        <w:t xml:space="preserve">ARP will deliver </w:t>
      </w:r>
      <w:r w:rsidRPr="00093C05">
        <w:rPr>
          <w:rFonts w:ascii="Arial" w:hAnsi="Arial" w:cs="Arial"/>
          <w:color w:val="000000"/>
        </w:rPr>
        <w:t>Free-of-charge number</w:t>
      </w:r>
      <w:r>
        <w:rPr>
          <w:rFonts w:ascii="Arial" w:hAnsi="Arial" w:cs="Arial"/>
          <w:color w:val="000000"/>
        </w:rPr>
        <w:t xml:space="preserve"> </w:t>
      </w:r>
      <w:r w:rsidRPr="00093C05">
        <w:rPr>
          <w:rFonts w:ascii="Arial" w:hAnsi="Arial" w:cs="Arial"/>
          <w:color w:val="000000"/>
        </w:rPr>
        <w:t>for obtaining more detailed information on the roaming charges</w:t>
      </w:r>
      <w:r>
        <w:rPr>
          <w:rFonts w:ascii="Arial" w:hAnsi="Arial" w:cs="Arial"/>
          <w:color w:val="000000"/>
        </w:rPr>
        <w:t>. ARP free-of-charge number belongs to the EU numbering plan.</w:t>
      </w:r>
    </w:p>
    <w:p w:rsidR="00132010" w:rsidRPr="0011580A" w:rsidRDefault="00132010" w:rsidP="00132010">
      <w:pPr>
        <w:pStyle w:val="Paragraphe1"/>
        <w:rPr>
          <w:rFonts w:ascii="Arial" w:hAnsi="Arial" w:cs="Arial"/>
          <w:color w:val="000000"/>
        </w:rPr>
      </w:pPr>
    </w:p>
    <w:p w:rsidR="00132010" w:rsidRDefault="00132010" w:rsidP="00132010">
      <w:pPr>
        <w:pStyle w:val="Paragraphe1"/>
        <w:rPr>
          <w:rFonts w:ascii="Arial" w:hAnsi="Arial" w:cs="Arial"/>
          <w:color w:val="000000"/>
        </w:rPr>
      </w:pPr>
      <w:r>
        <w:rPr>
          <w:rFonts w:ascii="Arial" w:hAnsi="Arial" w:cs="Arial"/>
          <w:color w:val="000000"/>
        </w:rPr>
        <w:t>If the ARP coverage is limited to EU to EU, DSP has also to provide a DSP free-of-charge number for the where the customer can get the non-EU destinations tariff.</w:t>
      </w:r>
    </w:p>
    <w:p w:rsidR="00132010" w:rsidRDefault="00132010" w:rsidP="00132010">
      <w:pPr>
        <w:pStyle w:val="Paragraphe1"/>
        <w:rPr>
          <w:rFonts w:ascii="Arial" w:hAnsi="Arial" w:cs="Arial"/>
          <w:color w:val="000000"/>
        </w:rPr>
      </w:pPr>
    </w:p>
    <w:p w:rsidR="00132010" w:rsidRDefault="00132010" w:rsidP="00132010">
      <w:pPr>
        <w:pStyle w:val="Paragraphe1"/>
        <w:rPr>
          <w:rFonts w:ascii="Arial" w:hAnsi="Arial" w:cs="Arial"/>
          <w:color w:val="000000"/>
        </w:rPr>
      </w:pPr>
      <w:r>
        <w:rPr>
          <w:rFonts w:ascii="Arial" w:hAnsi="Arial" w:cs="Arial"/>
          <w:color w:val="000000"/>
        </w:rPr>
        <w:t xml:space="preserve">2 implementation options are possible to </w:t>
      </w:r>
      <w:r w:rsidR="001C7AC2">
        <w:rPr>
          <w:rFonts w:ascii="Arial" w:hAnsi="Arial" w:cs="Arial"/>
          <w:color w:val="000000"/>
        </w:rPr>
        <w:t xml:space="preserve">handle the calls towards </w:t>
      </w:r>
      <w:r>
        <w:rPr>
          <w:rFonts w:ascii="Arial" w:hAnsi="Arial" w:cs="Arial"/>
          <w:color w:val="000000"/>
        </w:rPr>
        <w:t>the DSP free-of-charge number:</w:t>
      </w:r>
    </w:p>
    <w:p w:rsidR="00132010" w:rsidRDefault="00132010" w:rsidP="00132010">
      <w:pPr>
        <w:pStyle w:val="Paragraphe1"/>
        <w:rPr>
          <w:rFonts w:ascii="Arial" w:hAnsi="Arial" w:cs="Arial"/>
          <w:color w:val="000000"/>
        </w:rPr>
      </w:pPr>
    </w:p>
    <w:p w:rsidR="00132010" w:rsidRPr="00E24D32" w:rsidRDefault="00132010" w:rsidP="00A63EA7">
      <w:pPr>
        <w:pStyle w:val="Paragraphe1"/>
        <w:numPr>
          <w:ilvl w:val="0"/>
          <w:numId w:val="69"/>
        </w:numPr>
        <w:rPr>
          <w:rFonts w:ascii="Arial" w:hAnsi="Arial" w:cs="Arial"/>
        </w:rPr>
      </w:pPr>
      <w:r>
        <w:rPr>
          <w:rFonts w:ascii="Arial" w:hAnsi="Arial" w:cs="Arial"/>
        </w:rPr>
        <w:t xml:space="preserve">Either DSP is able to filter </w:t>
      </w:r>
      <w:r>
        <w:rPr>
          <w:rFonts w:ascii="Arial" w:hAnsi="Arial" w:cs="Arial"/>
          <w:color w:val="000000"/>
        </w:rPr>
        <w:t>the DSP free-of-charge number. The ARP will not receive the corresponding triggers - ARP online charging is not impacted by the call.</w:t>
      </w:r>
    </w:p>
    <w:p w:rsidR="00132010" w:rsidRPr="00E24D32" w:rsidRDefault="00132010" w:rsidP="00132010">
      <w:pPr>
        <w:pStyle w:val="Paragraphe1"/>
        <w:ind w:left="360"/>
        <w:rPr>
          <w:rFonts w:ascii="Arial" w:hAnsi="Arial" w:cs="Arial"/>
        </w:rPr>
      </w:pPr>
    </w:p>
    <w:p w:rsidR="00132010" w:rsidRPr="00E24D32" w:rsidRDefault="00132010" w:rsidP="00A63EA7">
      <w:pPr>
        <w:pStyle w:val="Paragraphe1"/>
        <w:numPr>
          <w:ilvl w:val="0"/>
          <w:numId w:val="69"/>
        </w:numPr>
        <w:rPr>
          <w:rFonts w:ascii="Arial" w:hAnsi="Arial" w:cs="Arial"/>
        </w:rPr>
      </w:pPr>
      <w:r>
        <w:rPr>
          <w:rFonts w:ascii="Arial" w:hAnsi="Arial" w:cs="Arial"/>
        </w:rPr>
        <w:t xml:space="preserve">DSP is not able to filter </w:t>
      </w:r>
      <w:r>
        <w:rPr>
          <w:rFonts w:ascii="Arial" w:hAnsi="Arial" w:cs="Arial"/>
          <w:color w:val="000000"/>
        </w:rPr>
        <w:t>the DSP free-of-charge number. The DSP will inform the ARP about how to recognize the destination.</w:t>
      </w:r>
      <w:r>
        <w:rPr>
          <w:rFonts w:ascii="Arial" w:hAnsi="Arial" w:cs="Arial"/>
        </w:rPr>
        <w:t xml:space="preserve"> The </w:t>
      </w:r>
      <w:r w:rsidRPr="005C6F29">
        <w:rPr>
          <w:rFonts w:ascii="Arial" w:hAnsi="Arial" w:cs="Arial"/>
        </w:rPr>
        <w:t xml:space="preserve">ARP will not charge at retail level the ARP customer for dialling the </w:t>
      </w:r>
      <w:r w:rsidRPr="005C6F29">
        <w:rPr>
          <w:rFonts w:ascii="Arial" w:hAnsi="Arial" w:cs="Arial"/>
          <w:color w:val="000000"/>
        </w:rPr>
        <w:t>DSP free-of-charge number</w:t>
      </w:r>
      <w:r>
        <w:rPr>
          <w:rFonts w:ascii="Arial" w:hAnsi="Arial" w:cs="Arial"/>
          <w:color w:val="000000"/>
        </w:rPr>
        <w:t>.</w:t>
      </w:r>
    </w:p>
    <w:p w:rsidR="006D3D97" w:rsidRPr="00E24D32" w:rsidRDefault="006D3D97" w:rsidP="00132010">
      <w:pPr>
        <w:pStyle w:val="Paragraphe1"/>
        <w:ind w:left="360"/>
        <w:rPr>
          <w:rFonts w:ascii="Arial" w:hAnsi="Arial" w:cs="Arial"/>
        </w:rPr>
      </w:pPr>
    </w:p>
    <w:p w:rsidR="001C7AC2" w:rsidRPr="005C6F29" w:rsidRDefault="001C7AC2" w:rsidP="00132010">
      <w:pPr>
        <w:pStyle w:val="Paragraphe1"/>
        <w:rPr>
          <w:rFonts w:ascii="Arial" w:hAnsi="Arial" w:cs="Arial"/>
        </w:rPr>
      </w:pPr>
    </w:p>
    <w:p w:rsidR="00132010" w:rsidRPr="00C12E35" w:rsidRDefault="00132010" w:rsidP="00FF2680">
      <w:pPr>
        <w:numPr>
          <w:ilvl w:val="3"/>
          <w:numId w:val="15"/>
        </w:numPr>
        <w:rPr>
          <w:rFonts w:ascii="Arial" w:hAnsi="Arial"/>
        </w:rPr>
      </w:pPr>
      <w:bookmarkStart w:id="103" w:name="_Toc361844912"/>
      <w:bookmarkStart w:id="104" w:name="_Toc361867029"/>
      <w:bookmarkStart w:id="105" w:name="_Toc361844913"/>
      <w:bookmarkStart w:id="106" w:name="_Toc361867030"/>
      <w:bookmarkEnd w:id="103"/>
      <w:bookmarkEnd w:id="104"/>
      <w:bookmarkEnd w:id="105"/>
      <w:bookmarkEnd w:id="106"/>
      <w:r w:rsidRPr="00C12E35">
        <w:rPr>
          <w:rFonts w:ascii="Arial" w:hAnsi="Arial"/>
        </w:rPr>
        <w:t>Special use case: Premium Rate and VAS services</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call handling of Premium Rate and VAS services requires specific </w:t>
      </w:r>
      <w:r w:rsidR="001C7AC2">
        <w:rPr>
          <w:rFonts w:ascii="Arial" w:hAnsi="Arial" w:cs="Arial"/>
        </w:rPr>
        <w:t>management</w:t>
      </w:r>
      <w:r>
        <w:rPr>
          <w:rFonts w:ascii="Arial" w:hAnsi="Arial" w:cs="Arial"/>
        </w:rPr>
        <w:t xml:space="preserve">. These numbers are not part of the regulation and therefore the corresponding implementation is subject to </w:t>
      </w:r>
      <w:r w:rsidR="001C7AC2">
        <w:rPr>
          <w:rFonts w:ascii="Arial" w:hAnsi="Arial" w:cs="Arial"/>
        </w:rPr>
        <w:t xml:space="preserve">the </w:t>
      </w:r>
      <w:r>
        <w:rPr>
          <w:rFonts w:ascii="Arial" w:hAnsi="Arial" w:cs="Arial"/>
        </w:rPr>
        <w:t xml:space="preserve">agreement </w:t>
      </w:r>
      <w:r w:rsidR="001C7AC2">
        <w:rPr>
          <w:rFonts w:ascii="Arial" w:hAnsi="Arial" w:cs="Arial"/>
        </w:rPr>
        <w:t xml:space="preserve">in place </w:t>
      </w:r>
      <w:r>
        <w:rPr>
          <w:rFonts w:ascii="Arial" w:hAnsi="Arial" w:cs="Arial"/>
        </w:rPr>
        <w:t>between the DSP and the ARP.</w:t>
      </w:r>
    </w:p>
    <w:p w:rsidR="00132010" w:rsidRDefault="00132010" w:rsidP="00132010">
      <w:pPr>
        <w:spacing w:after="200" w:line="276" w:lineRule="auto"/>
        <w:jc w:val="left"/>
        <w:rPr>
          <w:rFonts w:ascii="Arial" w:hAnsi="Arial" w:cs="Arial"/>
          <w:b/>
          <w:noProof/>
          <w:snapToGrid w:val="0"/>
          <w:kern w:val="28"/>
          <w:sz w:val="24"/>
          <w:lang w:val="en-US"/>
        </w:rPr>
      </w:pPr>
    </w:p>
    <w:p w:rsidR="00132010" w:rsidRDefault="00132010" w:rsidP="00132010">
      <w:pPr>
        <w:pStyle w:val="Heading2"/>
        <w:widowControl/>
        <w:numPr>
          <w:ilvl w:val="2"/>
          <w:numId w:val="15"/>
        </w:numPr>
        <w:spacing w:before="240"/>
      </w:pPr>
      <w:bookmarkStart w:id="107" w:name="_Toc378975186"/>
      <w:r>
        <w:t>LBO implementation</w:t>
      </w:r>
      <w:bookmarkEnd w:id="107"/>
    </w:p>
    <w:p w:rsidR="00CF7D10" w:rsidRPr="00C12E35" w:rsidRDefault="00132010" w:rsidP="00FF2680">
      <w:pPr>
        <w:numPr>
          <w:ilvl w:val="2"/>
          <w:numId w:val="15"/>
        </w:numPr>
        <w:rPr>
          <w:rFonts w:ascii="Arial" w:hAnsi="Arial"/>
        </w:rPr>
      </w:pPr>
      <w:r w:rsidRPr="00C12E35">
        <w:rPr>
          <w:rFonts w:ascii="Arial" w:hAnsi="Arial"/>
        </w:rPr>
        <w:t>Subscriber identification</w:t>
      </w:r>
    </w:p>
    <w:p w:rsidR="00132010" w:rsidRDefault="00132010" w:rsidP="00132010">
      <w:pPr>
        <w:rPr>
          <w:rFonts w:ascii="Arial" w:hAnsi="Arial" w:cs="Arial"/>
          <w:bCs/>
        </w:rPr>
      </w:pPr>
    </w:p>
    <w:p w:rsidR="00132010" w:rsidRDefault="00132010" w:rsidP="00132010">
      <w:pPr>
        <w:rPr>
          <w:rFonts w:ascii="Arial" w:hAnsi="Arial" w:cs="Arial"/>
          <w:bCs/>
        </w:rPr>
      </w:pPr>
      <w:r w:rsidRPr="00F935F3">
        <w:rPr>
          <w:rFonts w:ascii="Arial" w:hAnsi="Arial" w:cs="Arial"/>
          <w:bCs/>
        </w:rPr>
        <w:t>The subscr</w:t>
      </w:r>
      <w:r>
        <w:rPr>
          <w:rFonts w:ascii="Arial" w:hAnsi="Arial" w:cs="Arial"/>
          <w:bCs/>
        </w:rPr>
        <w:t>iber shall be identified by its MSISDN w</w:t>
      </w:r>
      <w:r w:rsidRPr="00F935F3">
        <w:rPr>
          <w:rFonts w:ascii="Arial" w:hAnsi="Arial" w:cs="Arial"/>
          <w:bCs/>
        </w:rPr>
        <w:t>herever possible</w:t>
      </w:r>
      <w:r>
        <w:rPr>
          <w:rFonts w:ascii="Arial" w:hAnsi="Arial" w:cs="Arial"/>
          <w:bCs/>
        </w:rPr>
        <w:t>.</w:t>
      </w:r>
    </w:p>
    <w:p w:rsidR="00132010" w:rsidRDefault="00132010" w:rsidP="00132010">
      <w:pPr>
        <w:rPr>
          <w:rFonts w:ascii="Arial" w:hAnsi="Arial" w:cs="Arial"/>
          <w:bCs/>
        </w:rPr>
      </w:pPr>
      <w:r>
        <w:rPr>
          <w:rFonts w:ascii="Arial" w:hAnsi="Arial" w:cs="Arial"/>
          <w:bCs/>
        </w:rPr>
        <w:t>The s</w:t>
      </w:r>
      <w:r w:rsidRPr="00F935F3">
        <w:rPr>
          <w:rFonts w:ascii="Arial" w:hAnsi="Arial" w:cs="Arial"/>
          <w:bCs/>
        </w:rPr>
        <w:t>ubscriber MSISDN shall be used as the primary identifier of a subscription.  Where a MSISDN is not associated with the subscription, IMSI shall be used.  It shall be possible for MSISDN and IMSI to both be included in protocol messages, but it is not mandatory to include both under any circumstance.</w:t>
      </w:r>
    </w:p>
    <w:p w:rsidR="00132010" w:rsidRPr="00C12E35" w:rsidRDefault="00132010" w:rsidP="00132010">
      <w:pPr>
        <w:rPr>
          <w:rFonts w:ascii="Arial" w:hAnsi="Arial"/>
        </w:rPr>
      </w:pPr>
    </w:p>
    <w:p w:rsidR="00CF7D10" w:rsidRPr="00C12E35" w:rsidRDefault="00132010" w:rsidP="00FF2680">
      <w:pPr>
        <w:numPr>
          <w:ilvl w:val="2"/>
          <w:numId w:val="15"/>
        </w:numPr>
        <w:rPr>
          <w:rFonts w:ascii="Arial" w:hAnsi="Arial"/>
        </w:rPr>
      </w:pPr>
      <w:r w:rsidRPr="00C12E35">
        <w:rPr>
          <w:rFonts w:ascii="Arial" w:hAnsi="Arial"/>
        </w:rPr>
        <w:t>Service Usage</w:t>
      </w:r>
    </w:p>
    <w:p w:rsidR="00132010" w:rsidRDefault="00132010" w:rsidP="00132010">
      <w:pPr>
        <w:rPr>
          <w:rFonts w:ascii="Arial" w:hAnsi="Arial" w:cs="Arial"/>
          <w:bCs/>
        </w:rPr>
      </w:pPr>
    </w:p>
    <w:p w:rsidR="00132010" w:rsidRPr="00BE74F0" w:rsidRDefault="00132010" w:rsidP="00132010">
      <w:pPr>
        <w:rPr>
          <w:rFonts w:ascii="Arial" w:hAnsi="Arial" w:cs="Arial"/>
          <w:bCs/>
        </w:rPr>
      </w:pPr>
      <w:r w:rsidRPr="00BE74F0">
        <w:rPr>
          <w:rFonts w:ascii="Arial" w:hAnsi="Arial" w:cs="Arial"/>
          <w:bCs/>
        </w:rPr>
        <w:t>It is expected the LBO user will register the visited network providing the LBO service using a manual mode selection. The manual selection registration may happen after an initial automatic registration.</w:t>
      </w:r>
    </w:p>
    <w:p w:rsidR="00132010" w:rsidRPr="00BE74F0" w:rsidRDefault="00132010" w:rsidP="00132010">
      <w:pPr>
        <w:rPr>
          <w:rFonts w:ascii="Arial" w:hAnsi="Arial" w:cs="Arial"/>
          <w:bCs/>
        </w:rPr>
      </w:pPr>
      <w:r w:rsidRPr="00BE74F0">
        <w:rPr>
          <w:rFonts w:ascii="Arial" w:hAnsi="Arial" w:cs="Arial"/>
          <w:bCs/>
        </w:rPr>
        <w:t>This ensures the subscriber will not select alternative networks because of loss of coverage, SIM parameters, etc.</w:t>
      </w:r>
    </w:p>
    <w:p w:rsidR="00132010" w:rsidRPr="00BE74F0" w:rsidRDefault="00132010" w:rsidP="00132010">
      <w:pPr>
        <w:rPr>
          <w:rFonts w:ascii="Arial" w:hAnsi="Arial" w:cs="Arial"/>
          <w:bCs/>
        </w:rPr>
      </w:pPr>
    </w:p>
    <w:p w:rsidR="00707D79" w:rsidRDefault="00707D79" w:rsidP="00707D79">
      <w:pPr>
        <w:pStyle w:val="Paragraphe1"/>
        <w:spacing w:before="120" w:after="120"/>
        <w:rPr>
          <w:rFonts w:ascii="Arial" w:hAnsi="Arial" w:cs="Arial"/>
        </w:rPr>
      </w:pPr>
      <w:r w:rsidRPr="00B425C1">
        <w:rPr>
          <w:rFonts w:ascii="Arial" w:hAnsi="Arial" w:cs="Arial"/>
        </w:rPr>
        <w:t xml:space="preserve">The LBO design </w:t>
      </w:r>
      <w:r w:rsidRPr="00895EE5">
        <w:rPr>
          <w:rFonts w:ascii="Arial" w:hAnsi="Arial" w:cs="Arial"/>
        </w:rPr>
        <w:t xml:space="preserve">uses a new </w:t>
      </w:r>
      <w:r>
        <w:rPr>
          <w:rFonts w:ascii="Arial" w:hAnsi="Arial" w:cs="Arial"/>
        </w:rPr>
        <w:t xml:space="preserve">standardised </w:t>
      </w:r>
      <w:r w:rsidRPr="00895EE5">
        <w:rPr>
          <w:rFonts w:ascii="Arial" w:hAnsi="Arial" w:cs="Arial"/>
        </w:rPr>
        <w:t>APN</w:t>
      </w:r>
      <w:r>
        <w:rPr>
          <w:rFonts w:ascii="Arial" w:hAnsi="Arial" w:cs="Arial"/>
        </w:rPr>
        <w:t xml:space="preserve"> value</w:t>
      </w:r>
      <w:r w:rsidRPr="00895EE5">
        <w:rPr>
          <w:rFonts w:ascii="Arial" w:hAnsi="Arial" w:cs="Arial"/>
        </w:rPr>
        <w:t xml:space="preserve"> (standardised at European level)</w:t>
      </w:r>
      <w:r>
        <w:rPr>
          <w:rFonts w:ascii="Arial" w:hAnsi="Arial" w:cs="Arial"/>
        </w:rPr>
        <w:t xml:space="preserve"> of "euinternet" (not case sensitive), which is known hereafter as the EUInternet APN. The EUInternet APN is</w:t>
      </w:r>
      <w:r w:rsidRPr="00895EE5">
        <w:rPr>
          <w:rFonts w:ascii="Arial" w:hAnsi="Arial" w:cs="Arial"/>
        </w:rPr>
        <w:t xml:space="preserve"> </w:t>
      </w:r>
      <w:r>
        <w:rPr>
          <w:rFonts w:ascii="Arial" w:hAnsi="Arial" w:cs="Arial"/>
        </w:rPr>
        <w:t xml:space="preserve">specific to the LBO service and based </w:t>
      </w:r>
      <w:r w:rsidRPr="00895EE5">
        <w:rPr>
          <w:rFonts w:ascii="Arial" w:hAnsi="Arial" w:cs="Arial"/>
        </w:rPr>
        <w:t xml:space="preserve">on which the </w:t>
      </w:r>
      <w:r>
        <w:rPr>
          <w:rFonts w:ascii="Arial" w:hAnsi="Arial" w:cs="Arial"/>
        </w:rPr>
        <w:t>VPLMN</w:t>
      </w:r>
      <w:r w:rsidRPr="00895EE5">
        <w:rPr>
          <w:rFonts w:ascii="Arial" w:hAnsi="Arial" w:cs="Arial"/>
        </w:rPr>
        <w:t xml:space="preserve"> will </w:t>
      </w:r>
      <w:r>
        <w:rPr>
          <w:rFonts w:ascii="Arial" w:hAnsi="Arial" w:cs="Arial"/>
        </w:rPr>
        <w:t>route</w:t>
      </w:r>
      <w:r w:rsidRPr="00895EE5">
        <w:rPr>
          <w:rFonts w:ascii="Arial" w:hAnsi="Arial" w:cs="Arial"/>
        </w:rPr>
        <w:t xml:space="preserve"> </w:t>
      </w:r>
      <w:r>
        <w:rPr>
          <w:rFonts w:ascii="Arial" w:hAnsi="Arial" w:cs="Arial"/>
        </w:rPr>
        <w:t>I</w:t>
      </w:r>
      <w:r w:rsidRPr="00895EE5">
        <w:rPr>
          <w:rFonts w:ascii="Arial" w:hAnsi="Arial" w:cs="Arial"/>
        </w:rPr>
        <w:t>nternet traffic</w:t>
      </w:r>
      <w:r>
        <w:rPr>
          <w:rFonts w:ascii="Arial" w:hAnsi="Arial" w:cs="Arial"/>
        </w:rPr>
        <w:t xml:space="preserve"> directly to the VPLMN</w:t>
      </w:r>
      <w:r w:rsidRPr="00895EE5">
        <w:rPr>
          <w:rFonts w:ascii="Arial" w:hAnsi="Arial" w:cs="Arial"/>
        </w:rPr>
        <w:t xml:space="preserve"> instead of </w:t>
      </w:r>
      <w:r>
        <w:rPr>
          <w:rFonts w:ascii="Arial" w:hAnsi="Arial" w:cs="Arial"/>
        </w:rPr>
        <w:t xml:space="preserve">routing via the </w:t>
      </w:r>
      <w:r w:rsidRPr="00895EE5">
        <w:rPr>
          <w:rFonts w:ascii="Arial" w:hAnsi="Arial" w:cs="Arial"/>
        </w:rPr>
        <w:t>HP</w:t>
      </w:r>
      <w:r>
        <w:rPr>
          <w:rFonts w:ascii="Arial" w:hAnsi="Arial" w:cs="Arial"/>
        </w:rPr>
        <w:t>L</w:t>
      </w:r>
      <w:r w:rsidRPr="00895EE5">
        <w:rPr>
          <w:rFonts w:ascii="Arial" w:hAnsi="Arial" w:cs="Arial"/>
        </w:rPr>
        <w:t>MN.</w:t>
      </w:r>
    </w:p>
    <w:p w:rsidR="00773CAB" w:rsidRPr="00571B05" w:rsidRDefault="00707D79" w:rsidP="00FF2680">
      <w:pPr>
        <w:rPr>
          <w:rFonts w:ascii="Arial" w:hAnsi="Arial" w:cs="Arial"/>
          <w:lang w:val="en-US"/>
        </w:rPr>
      </w:pPr>
      <w:r w:rsidRPr="00BE74F0">
        <w:rPr>
          <w:rFonts w:ascii="Arial" w:hAnsi="Arial" w:cs="Arial"/>
          <w:bCs/>
        </w:rPr>
        <w:t>It is expected the LBO user will access the LBO service using the EU-wide dedicated APN</w:t>
      </w:r>
      <w:r>
        <w:rPr>
          <w:rFonts w:ascii="Arial" w:hAnsi="Arial" w:cs="Arial"/>
          <w:bCs/>
        </w:rPr>
        <w:t>.</w:t>
      </w:r>
    </w:p>
    <w:p w:rsidR="00E62665" w:rsidRDefault="007D449D" w:rsidP="006A46D7">
      <w:pPr>
        <w:pStyle w:val="Heading1"/>
        <w:rPr>
          <w:rFonts w:ascii="Arial" w:hAnsi="Arial" w:cs="Arial"/>
        </w:rPr>
      </w:pPr>
      <w:r w:rsidRPr="00132010">
        <w:rPr>
          <w:rFonts w:ascii="Arial" w:hAnsi="Arial" w:cs="Arial"/>
          <w:szCs w:val="24"/>
        </w:rPr>
        <w:br w:type="page"/>
      </w:r>
      <w:bookmarkStart w:id="108" w:name="_Toc343635600"/>
      <w:bookmarkStart w:id="109" w:name="_Toc343672706"/>
      <w:bookmarkStart w:id="110" w:name="_Toc343777341"/>
      <w:bookmarkStart w:id="111" w:name="_Toc343778540"/>
      <w:bookmarkStart w:id="112" w:name="_Toc343778664"/>
      <w:bookmarkStart w:id="113" w:name="_Toc343781332"/>
      <w:bookmarkStart w:id="114" w:name="_Toc343847654"/>
      <w:bookmarkStart w:id="115" w:name="_Toc343863394"/>
      <w:bookmarkStart w:id="116" w:name="_Toc378975187"/>
      <w:bookmarkEnd w:id="108"/>
      <w:bookmarkEnd w:id="109"/>
      <w:bookmarkEnd w:id="110"/>
      <w:bookmarkEnd w:id="111"/>
      <w:bookmarkEnd w:id="112"/>
      <w:bookmarkEnd w:id="113"/>
      <w:bookmarkEnd w:id="114"/>
      <w:bookmarkEnd w:id="115"/>
      <w:r w:rsidR="00E62665" w:rsidRPr="00132010">
        <w:rPr>
          <w:rFonts w:ascii="Arial" w:hAnsi="Arial" w:cs="Arial"/>
        </w:rPr>
        <w:lastRenderedPageBreak/>
        <w:t>Interface definition</w:t>
      </w:r>
      <w:r w:rsidR="000827CC" w:rsidRPr="00132010">
        <w:rPr>
          <w:rFonts w:ascii="Arial" w:hAnsi="Arial" w:cs="Arial"/>
        </w:rPr>
        <w:t xml:space="preserve"> for single imsi</w:t>
      </w:r>
      <w:bookmarkEnd w:id="116"/>
    </w:p>
    <w:p w:rsidR="00F57854" w:rsidRPr="00C12E35" w:rsidRDefault="00F57854" w:rsidP="00FF2680">
      <w:pPr>
        <w:pStyle w:val="Paragraphe1"/>
        <w:rPr>
          <w:rFonts w:ascii="Arial" w:hAnsi="Arial"/>
        </w:rPr>
      </w:pPr>
    </w:p>
    <w:p w:rsidR="007D171B" w:rsidRDefault="00F57854" w:rsidP="004C0E4A">
      <w:pPr>
        <w:pStyle w:val="Heading2"/>
      </w:pPr>
      <w:r>
        <w:tab/>
      </w:r>
      <w:bookmarkStart w:id="117" w:name="_Toc361844924"/>
      <w:bookmarkStart w:id="118" w:name="_Toc361867041"/>
      <w:bookmarkStart w:id="119" w:name="_Toc361867449"/>
      <w:bookmarkStart w:id="120" w:name="_Toc361868238"/>
      <w:bookmarkStart w:id="121" w:name="_Toc361868645"/>
      <w:bookmarkStart w:id="122" w:name="_Toc361869052"/>
      <w:bookmarkStart w:id="123" w:name="_Toc378975188"/>
      <w:bookmarkEnd w:id="117"/>
      <w:bookmarkEnd w:id="118"/>
      <w:bookmarkEnd w:id="119"/>
      <w:bookmarkEnd w:id="120"/>
      <w:bookmarkEnd w:id="121"/>
      <w:bookmarkEnd w:id="122"/>
      <w:r w:rsidR="007D171B" w:rsidRPr="004C0E4A">
        <w:t>ARP – DSP Connectivity</w:t>
      </w:r>
      <w:bookmarkEnd w:id="123"/>
    </w:p>
    <w:p w:rsidR="00CB7EFD" w:rsidRPr="00611557" w:rsidRDefault="00CB7EFD" w:rsidP="00E4304E">
      <w:pPr>
        <w:pStyle w:val="Paragraphe2"/>
        <w:ind w:left="576"/>
        <w:rPr>
          <w:rFonts w:ascii="Arial" w:hAnsi="Arial" w:cs="Arial"/>
          <w:b/>
          <w:noProof/>
          <w:snapToGrid w:val="0"/>
          <w:kern w:val="28"/>
          <w:sz w:val="24"/>
        </w:rPr>
      </w:pPr>
    </w:p>
    <w:p w:rsidR="00CB7EFD" w:rsidRPr="00132010" w:rsidRDefault="00CB7EFD" w:rsidP="00CB7EFD">
      <w:pPr>
        <w:rPr>
          <w:rFonts w:ascii="Arial" w:hAnsi="Arial" w:cs="Arial"/>
          <w:lang w:val="en-US"/>
        </w:rPr>
      </w:pPr>
      <w:r w:rsidRPr="00132010">
        <w:rPr>
          <w:rFonts w:ascii="Arial" w:hAnsi="Arial" w:cs="Arial"/>
          <w:lang w:val="en-US"/>
        </w:rPr>
        <w:t xml:space="preserve">The preferred transport layer for the Signalling is IP.  With Signalling Transport over IP (SIGTRAN) the existing protocols on the higher layers can be used without changes (CAP, MAP). Also other protocols like SMPP, http/json and Diameter can be used via the same IP connection.  </w:t>
      </w:r>
    </w:p>
    <w:p w:rsidR="00CB7EFD" w:rsidRPr="00132010" w:rsidRDefault="00CB7EFD" w:rsidP="00CB7EFD">
      <w:pPr>
        <w:rPr>
          <w:rFonts w:ascii="Arial" w:hAnsi="Arial" w:cs="Arial"/>
          <w:lang w:val="en-US"/>
        </w:rPr>
      </w:pPr>
    </w:p>
    <w:p w:rsidR="00CB7EFD" w:rsidRPr="00132010" w:rsidRDefault="00CB7EFD" w:rsidP="00CB7EFD">
      <w:pPr>
        <w:rPr>
          <w:rFonts w:ascii="Arial" w:hAnsi="Arial" w:cs="Arial"/>
          <w:lang w:val="en-US"/>
        </w:rPr>
      </w:pPr>
    </w:p>
    <w:p w:rsidR="00CB7EFD" w:rsidRPr="00132010" w:rsidRDefault="00CB7EFD" w:rsidP="00CB7EFD">
      <w:pPr>
        <w:rPr>
          <w:rFonts w:ascii="Arial" w:hAnsi="Arial" w:cs="Arial"/>
          <w:lang w:val="en-US"/>
        </w:rPr>
      </w:pPr>
      <w:r w:rsidRPr="00132010">
        <w:rPr>
          <w:rFonts w:ascii="Arial" w:hAnsi="Arial" w:cs="Arial"/>
          <w:lang w:val="en-US"/>
        </w:rPr>
        <w:t xml:space="preserve">A separation of the protocols in VPNs or IPSec can be </w:t>
      </w:r>
      <w:r w:rsidR="004C0E4A">
        <w:rPr>
          <w:rFonts w:ascii="Arial" w:hAnsi="Arial" w:cs="Arial"/>
          <w:lang w:val="en-US"/>
        </w:rPr>
        <w:t>mutually</w:t>
      </w:r>
      <w:r w:rsidR="004C0E4A" w:rsidRPr="00132010">
        <w:rPr>
          <w:rFonts w:ascii="Arial" w:hAnsi="Arial" w:cs="Arial"/>
          <w:lang w:val="en-US"/>
        </w:rPr>
        <w:t xml:space="preserve"> </w:t>
      </w:r>
      <w:r w:rsidRPr="00132010">
        <w:rPr>
          <w:rFonts w:ascii="Arial" w:hAnsi="Arial" w:cs="Arial"/>
          <w:lang w:val="en-US"/>
        </w:rPr>
        <w:t xml:space="preserve">agreed between the DSP and the ARP. </w:t>
      </w:r>
    </w:p>
    <w:p w:rsidR="00CB7EFD" w:rsidRPr="00132010" w:rsidRDefault="00CB7EFD" w:rsidP="00CB7EFD">
      <w:pPr>
        <w:rPr>
          <w:rFonts w:ascii="Arial" w:hAnsi="Arial" w:cs="Arial"/>
          <w:lang w:val="en-US"/>
        </w:rPr>
      </w:pPr>
    </w:p>
    <w:p w:rsidR="00CB7EFD" w:rsidRDefault="00896284" w:rsidP="00132010">
      <w:pPr>
        <w:jc w:val="center"/>
        <w:rPr>
          <w:rFonts w:ascii="Arial" w:hAnsi="Arial" w:cs="Arial"/>
        </w:rPr>
      </w:pPr>
      <w:r w:rsidRPr="008E7B57">
        <w:rPr>
          <w:rFonts w:ascii="Arial" w:hAnsi="Arial" w:cs="Arial"/>
        </w:rPr>
        <w:object w:dxaOrig="6697" w:dyaOrig="7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5pt;height:273.6pt" o:ole="">
            <v:imagedata r:id="rId11" o:title=""/>
          </v:shape>
          <o:OLEObject Type="Embed" ProgID="Visio.Drawing.11" ShapeID="_x0000_i1025" DrawAspect="Content" ObjectID="_1452887762" r:id="rId12"/>
        </w:object>
      </w:r>
    </w:p>
    <w:p w:rsidR="00896284" w:rsidRPr="00132010" w:rsidRDefault="00896284" w:rsidP="00132010">
      <w:pPr>
        <w:jc w:val="center"/>
        <w:rPr>
          <w:rFonts w:ascii="Arial" w:hAnsi="Arial" w:cs="Arial"/>
          <w:lang w:val="en-US"/>
        </w:rPr>
      </w:pPr>
    </w:p>
    <w:p w:rsidR="004F754C" w:rsidRDefault="004F754C" w:rsidP="005C1F55">
      <w:pPr>
        <w:jc w:val="center"/>
        <w:rPr>
          <w:rFonts w:ascii="Arial" w:hAnsi="Arial" w:cs="Arial"/>
          <w:bCs/>
        </w:rPr>
      </w:pPr>
    </w:p>
    <w:p w:rsidR="005C1F55" w:rsidRPr="0056711C" w:rsidRDefault="00896284" w:rsidP="005C1F55">
      <w:pPr>
        <w:jc w:val="center"/>
        <w:rPr>
          <w:rFonts w:ascii="Arial" w:hAnsi="Arial" w:cs="Arial"/>
          <w:bCs/>
        </w:rPr>
      </w:pPr>
      <w:bookmarkStart w:id="124" w:name="_Toc379143537"/>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w:t>
      </w:r>
      <w:r w:rsidRPr="0056711C">
        <w:rPr>
          <w:rFonts w:ascii="Arial" w:hAnsi="Arial" w:cs="Arial"/>
          <w:bCs/>
        </w:rPr>
        <w:fldChar w:fldCharType="end"/>
      </w:r>
      <w:r w:rsidRPr="0056711C">
        <w:rPr>
          <w:rFonts w:ascii="Arial" w:hAnsi="Arial" w:cs="Arial"/>
          <w:bCs/>
        </w:rPr>
        <w:t xml:space="preserve"> – </w:t>
      </w:r>
      <w:r w:rsidRPr="00132010">
        <w:rPr>
          <w:rFonts w:ascii="Arial" w:hAnsi="Arial" w:cs="Arial"/>
          <w:lang w:val="en-US"/>
        </w:rPr>
        <w:t>Overview: IP transport for different protocols</w:t>
      </w:r>
      <w:bookmarkEnd w:id="124"/>
    </w:p>
    <w:p w:rsidR="00CB7EFD" w:rsidRDefault="00CB7EFD" w:rsidP="00132010">
      <w:pPr>
        <w:jc w:val="center"/>
        <w:rPr>
          <w:rFonts w:ascii="Arial" w:hAnsi="Arial" w:cs="Arial"/>
          <w:lang w:val="en-US"/>
        </w:rPr>
      </w:pPr>
      <w:r w:rsidRPr="00132010">
        <w:rPr>
          <w:rFonts w:ascii="Arial" w:hAnsi="Arial" w:cs="Arial"/>
          <w:lang w:val="en-US"/>
        </w:rPr>
        <w:t>.</w:t>
      </w:r>
    </w:p>
    <w:p w:rsidR="008E7B57" w:rsidRDefault="008E7B57" w:rsidP="00132010">
      <w:pPr>
        <w:jc w:val="center"/>
        <w:rPr>
          <w:rFonts w:ascii="Arial" w:hAnsi="Arial" w:cs="Arial"/>
          <w:lang w:val="en-US"/>
        </w:rPr>
      </w:pPr>
    </w:p>
    <w:p w:rsidR="004F754C" w:rsidRPr="00132010" w:rsidRDefault="004F754C" w:rsidP="00132010">
      <w:pPr>
        <w:jc w:val="center"/>
        <w:rPr>
          <w:rFonts w:ascii="Arial" w:hAnsi="Arial" w:cs="Arial"/>
          <w:lang w:val="en-US"/>
        </w:rPr>
      </w:pPr>
    </w:p>
    <w:p w:rsidR="00CB7EFD" w:rsidRPr="0056711C" w:rsidRDefault="00CB7EFD" w:rsidP="00FF2680">
      <w:pPr>
        <w:pStyle w:val="Heading2"/>
        <w:numPr>
          <w:ilvl w:val="2"/>
          <w:numId w:val="15"/>
        </w:numPr>
      </w:pPr>
      <w:bookmarkStart w:id="125" w:name="_Toc378975189"/>
      <w:r w:rsidRPr="0056711C">
        <w:t>SIGTRAN</w:t>
      </w:r>
      <w:bookmarkEnd w:id="125"/>
    </w:p>
    <w:p w:rsidR="00CB7EFD" w:rsidRDefault="00CB7EFD" w:rsidP="00CB7EFD">
      <w:pPr>
        <w:rPr>
          <w:rFonts w:ascii="Arial" w:hAnsi="Arial" w:cs="Arial"/>
          <w:lang w:val="en-US"/>
        </w:rPr>
      </w:pPr>
    </w:p>
    <w:p w:rsidR="004F754C" w:rsidRPr="00132010" w:rsidRDefault="004F754C" w:rsidP="00CB7EFD">
      <w:pPr>
        <w:rPr>
          <w:rFonts w:ascii="Arial" w:hAnsi="Arial" w:cs="Arial"/>
          <w:lang w:val="en-US"/>
        </w:rPr>
      </w:pPr>
    </w:p>
    <w:p w:rsidR="00F57854" w:rsidRDefault="00CB7EFD" w:rsidP="00CB7EFD">
      <w:pPr>
        <w:rPr>
          <w:rFonts w:ascii="Arial" w:hAnsi="Arial" w:cs="Arial"/>
          <w:lang w:val="en-US"/>
        </w:rPr>
      </w:pPr>
      <w:r w:rsidRPr="00132010">
        <w:rPr>
          <w:rFonts w:ascii="Arial" w:hAnsi="Arial" w:cs="Arial"/>
          <w:lang w:val="en-US"/>
        </w:rPr>
        <w:t>The TCAP and the SCCP provide a signaling connection between different signaling nodes and provide a transport mechanism for the upper protocol layers, e.g. Camel or MAP. The SCCP, Camel and MAP protocol layers do not require any modifications if SIGTRAN or TDM is used for the transport.</w:t>
      </w:r>
    </w:p>
    <w:p w:rsidR="00F57854" w:rsidRDefault="00F57854" w:rsidP="00CB7EFD">
      <w:pPr>
        <w:rPr>
          <w:rFonts w:ascii="Arial" w:hAnsi="Arial" w:cs="Arial"/>
          <w:lang w:val="en-US"/>
        </w:rPr>
      </w:pPr>
    </w:p>
    <w:p w:rsidR="00F57854" w:rsidRPr="00132010" w:rsidRDefault="00F57854" w:rsidP="00F57854">
      <w:pPr>
        <w:rPr>
          <w:rFonts w:ascii="Arial" w:hAnsi="Arial" w:cs="Arial"/>
          <w:lang w:val="en-US"/>
        </w:rPr>
      </w:pPr>
      <w:r w:rsidRPr="00132010">
        <w:rPr>
          <w:rFonts w:ascii="Arial" w:hAnsi="Arial" w:cs="Arial"/>
          <w:lang w:val="en-US"/>
        </w:rPr>
        <w:t xml:space="preserve">If SIGTRAN is not available, TDM based MTP and SCCP can also be used.  </w:t>
      </w:r>
      <w:r w:rsidRPr="00132010">
        <w:rPr>
          <w:rFonts w:ascii="Arial" w:hAnsi="Arial" w:cs="Arial"/>
          <w:lang w:val="en-US"/>
        </w:rPr>
        <w:br/>
        <w:t xml:space="preserve">If SIGTRAN is used, M2PA or M3UA shall be used. </w:t>
      </w:r>
    </w:p>
    <w:p w:rsidR="00CB7EFD" w:rsidRPr="00132010" w:rsidRDefault="00CB7EFD" w:rsidP="00CB7EFD">
      <w:pPr>
        <w:rPr>
          <w:rFonts w:ascii="Arial" w:hAnsi="Arial" w:cs="Arial"/>
          <w:lang w:val="en-US"/>
        </w:rPr>
      </w:pPr>
      <w:r w:rsidRPr="00132010">
        <w:rPr>
          <w:rFonts w:ascii="Arial" w:hAnsi="Arial" w:cs="Arial"/>
          <w:lang w:val="en-US"/>
        </w:rPr>
        <w:t xml:space="preserve"> </w:t>
      </w:r>
    </w:p>
    <w:p w:rsidR="00CB7EFD" w:rsidRDefault="00CB7EFD" w:rsidP="00CB7EFD">
      <w:pPr>
        <w:rPr>
          <w:rFonts w:ascii="Arial" w:hAnsi="Arial" w:cs="Arial"/>
          <w:lang w:val="en-US"/>
        </w:rPr>
      </w:pPr>
    </w:p>
    <w:p w:rsidR="004F754C" w:rsidRPr="00132010" w:rsidRDefault="004F754C" w:rsidP="00CB7EFD">
      <w:pPr>
        <w:rPr>
          <w:rFonts w:ascii="Arial" w:hAnsi="Arial" w:cs="Arial"/>
          <w:lang w:val="en-US"/>
        </w:rPr>
      </w:pPr>
    </w:p>
    <w:p w:rsidR="00CF7D10" w:rsidRDefault="00CB7EFD" w:rsidP="004C0E4A">
      <w:pPr>
        <w:numPr>
          <w:ilvl w:val="3"/>
          <w:numId w:val="15"/>
        </w:numPr>
        <w:rPr>
          <w:rFonts w:ascii="Arial" w:hAnsi="Arial"/>
        </w:rPr>
      </w:pPr>
      <w:r w:rsidRPr="00C12E35">
        <w:rPr>
          <w:rFonts w:ascii="Arial" w:hAnsi="Arial"/>
        </w:rPr>
        <w:lastRenderedPageBreak/>
        <w:t>SIGTRAN Option M3UA</w:t>
      </w:r>
    </w:p>
    <w:p w:rsidR="004F754C" w:rsidRPr="00C12E35" w:rsidRDefault="004F754C" w:rsidP="00AF0F07">
      <w:pPr>
        <w:rPr>
          <w:rFonts w:ascii="Arial" w:hAnsi="Arial"/>
        </w:rPr>
      </w:pPr>
    </w:p>
    <w:p w:rsidR="00CB7EFD" w:rsidRPr="00132010" w:rsidRDefault="002E64E5" w:rsidP="00132010">
      <w:pPr>
        <w:jc w:val="center"/>
        <w:rPr>
          <w:rFonts w:ascii="Arial" w:hAnsi="Arial" w:cs="Arial"/>
        </w:rPr>
      </w:pPr>
      <w:r w:rsidRPr="008E7B57">
        <w:rPr>
          <w:rFonts w:ascii="Arial" w:hAnsi="Arial" w:cs="Arial"/>
        </w:rPr>
        <w:object w:dxaOrig="7274" w:dyaOrig="9619">
          <v:shape id="_x0000_i1026" type="#_x0000_t75" style="width:195.95pt;height:260.45pt" o:ole="">
            <v:imagedata r:id="rId13" o:title=""/>
          </v:shape>
          <o:OLEObject Type="Embed" ProgID="Visio.Drawing.11" ShapeID="_x0000_i1026" DrawAspect="Content" ObjectID="_1452887763" r:id="rId14"/>
        </w:object>
      </w:r>
    </w:p>
    <w:p w:rsidR="002E64E5" w:rsidRDefault="002E64E5" w:rsidP="00896284">
      <w:pPr>
        <w:jc w:val="center"/>
        <w:rPr>
          <w:rFonts w:ascii="Arial" w:hAnsi="Arial" w:cs="Arial"/>
          <w:bCs/>
        </w:rPr>
      </w:pPr>
    </w:p>
    <w:p w:rsidR="00896284" w:rsidRPr="0056711C" w:rsidRDefault="00D80940" w:rsidP="00896284">
      <w:pPr>
        <w:jc w:val="center"/>
        <w:rPr>
          <w:rFonts w:ascii="Arial" w:hAnsi="Arial" w:cs="Arial"/>
          <w:bCs/>
        </w:rPr>
      </w:pPr>
      <w:bookmarkStart w:id="126" w:name="_Toc379143538"/>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3</w:t>
      </w:r>
      <w:r w:rsidRPr="0056711C">
        <w:rPr>
          <w:rFonts w:ascii="Arial" w:hAnsi="Arial" w:cs="Arial"/>
          <w:bCs/>
        </w:rPr>
        <w:fldChar w:fldCharType="end"/>
      </w:r>
      <w:r w:rsidR="00896284" w:rsidRPr="0056711C">
        <w:rPr>
          <w:rFonts w:ascii="Arial" w:hAnsi="Arial" w:cs="Arial"/>
          <w:bCs/>
        </w:rPr>
        <w:t xml:space="preserve">– </w:t>
      </w:r>
      <w:r w:rsidR="002E64E5">
        <w:rPr>
          <w:rFonts w:ascii="Arial" w:hAnsi="Arial" w:cs="Arial"/>
          <w:lang w:val="en-US"/>
        </w:rPr>
        <w:t>M3UA stack overview</w:t>
      </w:r>
      <w:bookmarkEnd w:id="126"/>
    </w:p>
    <w:p w:rsidR="00896284" w:rsidRPr="00FF2680" w:rsidRDefault="00896284" w:rsidP="00CB7EFD">
      <w:pPr>
        <w:rPr>
          <w:rFonts w:ascii="Arial" w:hAnsi="Arial" w:cs="Arial"/>
        </w:rPr>
      </w:pPr>
    </w:p>
    <w:p w:rsidR="00CB7EFD" w:rsidRDefault="00CB7EFD" w:rsidP="00CB7EFD">
      <w:pPr>
        <w:rPr>
          <w:rFonts w:ascii="Arial" w:hAnsi="Arial" w:cs="Arial"/>
          <w:lang w:val="en-US"/>
        </w:rPr>
      </w:pPr>
      <w:r w:rsidRPr="00132010">
        <w:rPr>
          <w:rFonts w:ascii="Arial" w:hAnsi="Arial" w:cs="Arial"/>
          <w:lang w:val="en-US"/>
        </w:rPr>
        <w:t xml:space="preserve">The Protocol layers in classical SS7 and in SIGTRAN M3UA. </w:t>
      </w:r>
      <w:r w:rsidRPr="00132010">
        <w:rPr>
          <w:rFonts w:ascii="Arial" w:hAnsi="Arial" w:cs="Arial"/>
          <w:lang w:val="en-US"/>
        </w:rPr>
        <w:br/>
        <w:t>SCCP, CAMEL, MAP layers are unchanged.</w:t>
      </w:r>
    </w:p>
    <w:p w:rsidR="002E64E5" w:rsidRDefault="002E64E5" w:rsidP="00CB7EFD">
      <w:pPr>
        <w:rPr>
          <w:rFonts w:ascii="Arial" w:hAnsi="Arial" w:cs="Arial"/>
          <w:lang w:val="en-US"/>
        </w:rPr>
      </w:pPr>
    </w:p>
    <w:p w:rsidR="00CB7EFD" w:rsidRPr="00132010" w:rsidRDefault="002E64E5" w:rsidP="00FF2680">
      <w:pPr>
        <w:jc w:val="center"/>
        <w:rPr>
          <w:rFonts w:ascii="Arial" w:hAnsi="Arial" w:cs="Arial"/>
        </w:rPr>
      </w:pPr>
      <w:r w:rsidRPr="00EE131F">
        <w:rPr>
          <w:rFonts w:ascii="Arial" w:hAnsi="Arial" w:cs="Arial"/>
        </w:rPr>
        <w:object w:dxaOrig="9542" w:dyaOrig="9511">
          <v:shape id="_x0000_i1027" type="#_x0000_t75" style="width:274.25pt;height:274.25pt" o:ole="">
            <v:imagedata r:id="rId15" o:title=""/>
          </v:shape>
          <o:OLEObject Type="Embed" ProgID="Visio.Drawing.11" ShapeID="_x0000_i1027" DrawAspect="Content" ObjectID="_1452887764" r:id="rId16"/>
        </w:object>
      </w:r>
    </w:p>
    <w:p w:rsidR="00CB7EFD" w:rsidRPr="00132010" w:rsidRDefault="00896284" w:rsidP="00FF2680">
      <w:pPr>
        <w:jc w:val="center"/>
        <w:rPr>
          <w:rFonts w:ascii="Arial" w:hAnsi="Arial" w:cs="Arial"/>
          <w:lang w:val="en-US"/>
        </w:rPr>
      </w:pPr>
      <w:bookmarkStart w:id="127" w:name="_Toc379143539"/>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4</w:t>
      </w:r>
      <w:r w:rsidRPr="0056711C">
        <w:rPr>
          <w:rFonts w:ascii="Arial" w:hAnsi="Arial" w:cs="Arial"/>
          <w:bCs/>
        </w:rPr>
        <w:fldChar w:fldCharType="end"/>
      </w:r>
      <w:r w:rsidRPr="0056711C">
        <w:rPr>
          <w:rFonts w:ascii="Arial" w:hAnsi="Arial" w:cs="Arial"/>
          <w:bCs/>
        </w:rPr>
        <w:t xml:space="preserve"> – </w:t>
      </w:r>
      <w:r>
        <w:rPr>
          <w:rFonts w:ascii="Arial" w:hAnsi="Arial" w:cs="Arial"/>
          <w:lang w:val="en-US"/>
        </w:rPr>
        <w:t>t</w:t>
      </w:r>
      <w:r w:rsidR="00CB7EFD" w:rsidRPr="00132010">
        <w:rPr>
          <w:rFonts w:ascii="Arial" w:hAnsi="Arial" w:cs="Arial"/>
          <w:lang w:val="en-US"/>
        </w:rPr>
        <w:t xml:space="preserve">he </w:t>
      </w:r>
      <w:r>
        <w:rPr>
          <w:rFonts w:ascii="Arial" w:hAnsi="Arial" w:cs="Arial"/>
          <w:lang w:val="en-US"/>
        </w:rPr>
        <w:t>c</w:t>
      </w:r>
      <w:r w:rsidR="00CB7EFD" w:rsidRPr="00132010">
        <w:rPr>
          <w:rFonts w:ascii="Arial" w:hAnsi="Arial" w:cs="Arial"/>
          <w:lang w:val="en-US"/>
        </w:rPr>
        <w:t>ommunication between two SIGTRAN M3UA nodes in the OSI layer model</w:t>
      </w:r>
      <w:bookmarkEnd w:id="127"/>
    </w:p>
    <w:p w:rsidR="002E64E5" w:rsidRDefault="002E64E5" w:rsidP="00CB7EFD">
      <w:pPr>
        <w:rPr>
          <w:rFonts w:ascii="Arial" w:hAnsi="Arial" w:cs="Arial"/>
          <w:lang w:val="en-US"/>
        </w:rPr>
      </w:pPr>
    </w:p>
    <w:p w:rsidR="00CB7EFD" w:rsidRPr="00132010" w:rsidRDefault="00CB7EFD" w:rsidP="00CB7EFD">
      <w:pPr>
        <w:rPr>
          <w:rFonts w:ascii="Arial" w:hAnsi="Arial" w:cs="Arial"/>
          <w:lang w:val="en-US"/>
        </w:rPr>
      </w:pPr>
      <w:r w:rsidRPr="00132010">
        <w:rPr>
          <w:rFonts w:ascii="Arial" w:hAnsi="Arial" w:cs="Arial"/>
          <w:lang w:val="en-US"/>
        </w:rPr>
        <w:t>The Network Appearance Parameter (NA) in M3UA shall be agreed between the DSP and the ARP. The value of the NA can be different from the value of the NA in the private network of the DSP. This separation can improve the security.</w:t>
      </w:r>
    </w:p>
    <w:p w:rsidR="00CB7EFD" w:rsidRPr="00132010" w:rsidRDefault="00CB7EFD" w:rsidP="00CB7EFD">
      <w:pPr>
        <w:rPr>
          <w:rFonts w:ascii="Arial" w:hAnsi="Arial" w:cs="Arial"/>
          <w:lang w:val="en-US"/>
        </w:rPr>
      </w:pPr>
    </w:p>
    <w:p w:rsidR="004F754C" w:rsidRDefault="00CB7EFD">
      <w:pPr>
        <w:numPr>
          <w:ilvl w:val="3"/>
          <w:numId w:val="15"/>
        </w:numPr>
        <w:rPr>
          <w:rFonts w:ascii="Arial" w:hAnsi="Arial"/>
        </w:rPr>
      </w:pPr>
      <w:r w:rsidRPr="00C12E35">
        <w:rPr>
          <w:rFonts w:ascii="Arial" w:hAnsi="Arial"/>
        </w:rPr>
        <w:t>SIGTRAN Option M2PA</w:t>
      </w:r>
    </w:p>
    <w:p w:rsidR="004F754C" w:rsidRPr="004F754C" w:rsidRDefault="004F754C" w:rsidP="00AF0F07">
      <w:pPr>
        <w:rPr>
          <w:rFonts w:ascii="Arial" w:hAnsi="Arial"/>
        </w:rPr>
      </w:pPr>
    </w:p>
    <w:p w:rsidR="00CB7EFD" w:rsidRPr="00132010" w:rsidRDefault="002E64E5" w:rsidP="00132010">
      <w:pPr>
        <w:jc w:val="center"/>
        <w:rPr>
          <w:rFonts w:ascii="Arial" w:hAnsi="Arial" w:cs="Arial"/>
          <w:lang w:val="en-US"/>
        </w:rPr>
      </w:pPr>
      <w:r w:rsidRPr="005E4BED">
        <w:rPr>
          <w:rFonts w:ascii="Arial" w:hAnsi="Arial" w:cs="Arial"/>
        </w:rPr>
        <w:object w:dxaOrig="7274" w:dyaOrig="9619">
          <v:shape id="_x0000_i1028" type="#_x0000_t75" style="width:180.95pt;height:239.15pt" o:ole="">
            <v:imagedata r:id="rId17" o:title=""/>
          </v:shape>
          <o:OLEObject Type="Embed" ProgID="Visio.Drawing.11" ShapeID="_x0000_i1028" DrawAspect="Content" ObjectID="_1452887765" r:id="rId18"/>
        </w:object>
      </w:r>
    </w:p>
    <w:p w:rsidR="00CB7EFD" w:rsidRDefault="00CB7EFD" w:rsidP="00CB7EFD">
      <w:pPr>
        <w:rPr>
          <w:rFonts w:ascii="Arial" w:hAnsi="Arial" w:cs="Arial"/>
          <w:lang w:val="en-US"/>
        </w:rPr>
      </w:pPr>
    </w:p>
    <w:p w:rsidR="002E64E5" w:rsidRPr="0056711C" w:rsidRDefault="00053A3F" w:rsidP="002E64E5">
      <w:pPr>
        <w:jc w:val="center"/>
        <w:rPr>
          <w:rFonts w:ascii="Arial" w:hAnsi="Arial" w:cs="Arial"/>
          <w:bCs/>
        </w:rPr>
      </w:pPr>
      <w:bookmarkStart w:id="128" w:name="_Toc379143540"/>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5</w:t>
      </w:r>
      <w:r w:rsidRPr="0056711C">
        <w:rPr>
          <w:rFonts w:ascii="Arial" w:hAnsi="Arial" w:cs="Arial"/>
          <w:bCs/>
        </w:rPr>
        <w:fldChar w:fldCharType="end"/>
      </w:r>
      <w:r w:rsidRPr="0056711C">
        <w:rPr>
          <w:rFonts w:ascii="Arial" w:hAnsi="Arial" w:cs="Arial"/>
          <w:bCs/>
        </w:rPr>
        <w:t xml:space="preserve"> </w:t>
      </w:r>
      <w:r w:rsidR="002E64E5" w:rsidRPr="0056711C">
        <w:rPr>
          <w:rFonts w:ascii="Arial" w:hAnsi="Arial" w:cs="Arial"/>
          <w:bCs/>
        </w:rPr>
        <w:t>–</w:t>
      </w:r>
      <w:r w:rsidR="002E64E5">
        <w:rPr>
          <w:rFonts w:ascii="Arial" w:hAnsi="Arial" w:cs="Arial"/>
          <w:lang w:val="en-US"/>
        </w:rPr>
        <w:t xml:space="preserve"> M2PA stack overview</w:t>
      </w:r>
      <w:bookmarkEnd w:id="128"/>
    </w:p>
    <w:p w:rsidR="002E64E5" w:rsidRPr="0056711C" w:rsidRDefault="002E64E5"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 xml:space="preserve">The Protocol layers in classical SS7 and in SIGTRAN (M2PA variant). </w:t>
      </w:r>
      <w:r w:rsidRPr="00132010">
        <w:rPr>
          <w:rFonts w:ascii="Arial" w:hAnsi="Arial" w:cs="Arial"/>
          <w:lang w:val="en-US"/>
        </w:rPr>
        <w:br/>
        <w:t>SCCP, CAMEL, MAP layers are unchanged.</w:t>
      </w:r>
    </w:p>
    <w:p w:rsidR="002E64E5" w:rsidRPr="00132010" w:rsidRDefault="002E64E5" w:rsidP="00CB7EFD">
      <w:pPr>
        <w:rPr>
          <w:rFonts w:ascii="Arial" w:hAnsi="Arial" w:cs="Arial"/>
          <w:lang w:val="en-US"/>
        </w:rPr>
      </w:pPr>
    </w:p>
    <w:p w:rsidR="00CB7EFD" w:rsidRDefault="002E64E5" w:rsidP="00FF2680">
      <w:pPr>
        <w:jc w:val="center"/>
        <w:rPr>
          <w:rFonts w:ascii="Arial" w:hAnsi="Arial" w:cs="Arial"/>
        </w:rPr>
      </w:pPr>
      <w:r w:rsidRPr="00132010">
        <w:rPr>
          <w:rFonts w:ascii="Arial" w:hAnsi="Arial" w:cs="Arial"/>
        </w:rPr>
        <w:object w:dxaOrig="9543" w:dyaOrig="10986">
          <v:shape id="_x0000_i1029" type="#_x0000_t75" style="width:257.95pt;height:297.4pt" o:ole="">
            <v:imagedata r:id="rId19" o:title=""/>
          </v:shape>
          <o:OLEObject Type="Embed" ProgID="Visio.Drawing.11" ShapeID="_x0000_i1029" DrawAspect="Content" ObjectID="_1452887766" r:id="rId20"/>
        </w:object>
      </w:r>
    </w:p>
    <w:p w:rsidR="002E64E5" w:rsidRDefault="002E64E5" w:rsidP="002E64E5">
      <w:pPr>
        <w:jc w:val="center"/>
        <w:rPr>
          <w:rFonts w:ascii="Arial" w:hAnsi="Arial" w:cs="Arial"/>
          <w:bCs/>
        </w:rPr>
      </w:pPr>
    </w:p>
    <w:p w:rsidR="002E64E5" w:rsidRPr="0056711C" w:rsidRDefault="002E64E5" w:rsidP="002E64E5">
      <w:pPr>
        <w:jc w:val="center"/>
        <w:rPr>
          <w:rFonts w:ascii="Arial" w:hAnsi="Arial" w:cs="Arial"/>
          <w:bCs/>
        </w:rPr>
      </w:pPr>
      <w:bookmarkStart w:id="129" w:name="_Toc379143541"/>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6</w:t>
      </w:r>
      <w:r w:rsidRPr="0056711C">
        <w:rPr>
          <w:rFonts w:ascii="Arial" w:hAnsi="Arial" w:cs="Arial"/>
          <w:bCs/>
        </w:rPr>
        <w:fldChar w:fldCharType="end"/>
      </w:r>
      <w:r w:rsidRPr="0056711C">
        <w:rPr>
          <w:rFonts w:ascii="Arial" w:hAnsi="Arial" w:cs="Arial"/>
          <w:bCs/>
        </w:rPr>
        <w:t xml:space="preserve"> –</w:t>
      </w:r>
      <w:r>
        <w:rPr>
          <w:rFonts w:ascii="Arial" w:hAnsi="Arial" w:cs="Arial"/>
          <w:lang w:val="en-US"/>
        </w:rPr>
        <w:t xml:space="preserve"> </w:t>
      </w:r>
      <w:r w:rsidRPr="00132010">
        <w:rPr>
          <w:rFonts w:ascii="Arial" w:hAnsi="Arial" w:cs="Arial"/>
          <w:lang w:val="en-US"/>
        </w:rPr>
        <w:t>The Communication between two SIGTRAN / M2PA nodes in the OSI layer model</w:t>
      </w:r>
      <w:bookmarkEnd w:id="129"/>
    </w:p>
    <w:p w:rsidR="002E64E5" w:rsidRPr="00132010" w:rsidRDefault="002E64E5" w:rsidP="00FF2680">
      <w:pPr>
        <w:jc w:val="center"/>
        <w:rPr>
          <w:rFonts w:ascii="Arial" w:hAnsi="Arial" w:cs="Arial"/>
        </w:rPr>
      </w:pPr>
    </w:p>
    <w:p w:rsidR="00CB7EFD" w:rsidRPr="00132010" w:rsidRDefault="00CB7EFD" w:rsidP="00CB7EFD">
      <w:pPr>
        <w:rPr>
          <w:rFonts w:ascii="Arial" w:hAnsi="Arial" w:cs="Arial"/>
          <w:lang w:val="en-US"/>
        </w:rPr>
      </w:pPr>
      <w:r w:rsidRPr="00132010">
        <w:rPr>
          <w:rFonts w:ascii="Arial" w:hAnsi="Arial" w:cs="Arial"/>
          <w:lang w:val="en-US"/>
        </w:rPr>
        <w:t xml:space="preserve">In this SIGTRAN option the M2PA layer emulates an MTP2 connection between the nodes. </w:t>
      </w:r>
    </w:p>
    <w:p w:rsidR="00CB7EFD" w:rsidRPr="00132010" w:rsidRDefault="00CB7EFD" w:rsidP="00CB7EFD">
      <w:pPr>
        <w:rPr>
          <w:rFonts w:ascii="Arial" w:hAnsi="Arial" w:cs="Arial"/>
          <w:lang w:val="en-US"/>
        </w:rPr>
      </w:pPr>
    </w:p>
    <w:p w:rsidR="00CF7D10" w:rsidRPr="00C12E35" w:rsidRDefault="00CB7EFD" w:rsidP="001D1A05">
      <w:pPr>
        <w:numPr>
          <w:ilvl w:val="3"/>
          <w:numId w:val="15"/>
        </w:numPr>
        <w:rPr>
          <w:rFonts w:ascii="Arial" w:hAnsi="Arial"/>
        </w:rPr>
      </w:pPr>
      <w:r w:rsidRPr="00C12E35">
        <w:rPr>
          <w:rFonts w:ascii="Arial" w:hAnsi="Arial"/>
        </w:rPr>
        <w:t>MTP / M3UA Routing</w:t>
      </w:r>
    </w:p>
    <w:p w:rsidR="00CB7EFD" w:rsidRPr="00132010" w:rsidRDefault="00CB7EFD"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For the following protocol layers an address planning between the DSP and the ARP is necessary:</w:t>
      </w:r>
    </w:p>
    <w:p w:rsidR="004F754C" w:rsidRPr="00132010" w:rsidRDefault="004F754C" w:rsidP="00CB7EFD">
      <w:pPr>
        <w:rPr>
          <w:rFonts w:ascii="Arial" w:hAnsi="Arial" w:cs="Arial"/>
          <w:lang w:val="en-US"/>
        </w:rPr>
      </w:pPr>
    </w:p>
    <w:p w:rsidR="00CB7EFD" w:rsidRPr="00132010" w:rsidRDefault="00CB7EFD" w:rsidP="00A63EA7">
      <w:pPr>
        <w:pStyle w:val="ListParagraph"/>
        <w:numPr>
          <w:ilvl w:val="0"/>
          <w:numId w:val="57"/>
        </w:numPr>
        <w:rPr>
          <w:rFonts w:ascii="Arial" w:hAnsi="Arial" w:cs="Arial"/>
          <w:sz w:val="20"/>
          <w:szCs w:val="20"/>
        </w:rPr>
      </w:pPr>
      <w:r w:rsidRPr="00132010">
        <w:rPr>
          <w:rFonts w:ascii="Arial" w:hAnsi="Arial" w:cs="Arial"/>
          <w:sz w:val="20"/>
          <w:szCs w:val="20"/>
        </w:rPr>
        <w:t>IP connection (IP addresses, Gateway, Netmask, etc.)</w:t>
      </w:r>
    </w:p>
    <w:p w:rsidR="00CB7EFD" w:rsidRPr="00132010" w:rsidRDefault="00CB7EFD" w:rsidP="00A63EA7">
      <w:pPr>
        <w:pStyle w:val="ListParagraph"/>
        <w:numPr>
          <w:ilvl w:val="0"/>
          <w:numId w:val="57"/>
        </w:numPr>
        <w:rPr>
          <w:rFonts w:ascii="Arial" w:hAnsi="Arial" w:cs="Arial"/>
          <w:sz w:val="20"/>
          <w:szCs w:val="20"/>
        </w:rPr>
      </w:pPr>
      <w:r w:rsidRPr="00132010">
        <w:rPr>
          <w:rFonts w:ascii="Arial" w:hAnsi="Arial" w:cs="Arial"/>
          <w:sz w:val="20"/>
          <w:szCs w:val="20"/>
        </w:rPr>
        <w:t>SCTP Associations (number of associations, multihoming)</w:t>
      </w:r>
    </w:p>
    <w:p w:rsidR="00CB7EFD" w:rsidRPr="00132010" w:rsidRDefault="00CB7EFD" w:rsidP="00A63EA7">
      <w:pPr>
        <w:pStyle w:val="ListParagraph"/>
        <w:numPr>
          <w:ilvl w:val="0"/>
          <w:numId w:val="57"/>
        </w:numPr>
        <w:rPr>
          <w:rFonts w:ascii="Arial" w:hAnsi="Arial" w:cs="Arial"/>
          <w:sz w:val="20"/>
          <w:szCs w:val="20"/>
        </w:rPr>
      </w:pPr>
      <w:r w:rsidRPr="00132010">
        <w:rPr>
          <w:rFonts w:ascii="Arial" w:hAnsi="Arial" w:cs="Arial"/>
          <w:sz w:val="20"/>
          <w:szCs w:val="20"/>
        </w:rPr>
        <w:t xml:space="preserve">M3UA: The Network </w:t>
      </w:r>
      <w:r w:rsidR="0068367F" w:rsidRPr="00132010">
        <w:rPr>
          <w:rFonts w:ascii="Arial" w:hAnsi="Arial" w:cs="Arial"/>
          <w:sz w:val="20"/>
          <w:szCs w:val="20"/>
        </w:rPr>
        <w:t>Appearance</w:t>
      </w:r>
      <w:r w:rsidRPr="00132010">
        <w:rPr>
          <w:rFonts w:ascii="Arial" w:hAnsi="Arial" w:cs="Arial"/>
          <w:sz w:val="20"/>
          <w:szCs w:val="20"/>
        </w:rPr>
        <w:t xml:space="preserve"> Parameter (NA</w:t>
      </w:r>
      <w:proofErr w:type="gramStart"/>
      <w:r w:rsidRPr="00132010">
        <w:rPr>
          <w:rFonts w:ascii="Arial" w:hAnsi="Arial" w:cs="Arial"/>
          <w:sz w:val="20"/>
          <w:szCs w:val="20"/>
        </w:rPr>
        <w:t>) .</w:t>
      </w:r>
      <w:proofErr w:type="gramEnd"/>
      <w:r w:rsidRPr="00132010">
        <w:rPr>
          <w:rFonts w:ascii="Arial" w:hAnsi="Arial" w:cs="Arial"/>
          <w:sz w:val="20"/>
          <w:szCs w:val="20"/>
        </w:rPr>
        <w:t xml:space="preserve"> The NA shall be agreed between the DSP and the ARP. The value of the NA for the ARP connection can be different from the value of the NA in the private network of the DSP. </w:t>
      </w:r>
    </w:p>
    <w:p w:rsidR="00CB7EFD" w:rsidRPr="00132010" w:rsidRDefault="00CB7EFD" w:rsidP="00CB7EFD">
      <w:pPr>
        <w:pStyle w:val="ListParagraph"/>
        <w:rPr>
          <w:rFonts w:ascii="Arial" w:hAnsi="Arial" w:cs="Arial"/>
          <w:sz w:val="20"/>
          <w:szCs w:val="20"/>
        </w:rPr>
      </w:pPr>
    </w:p>
    <w:p w:rsidR="00CB7EFD" w:rsidRPr="00132010" w:rsidRDefault="00CB7EFD" w:rsidP="00A63EA7">
      <w:pPr>
        <w:pStyle w:val="ListParagraph"/>
        <w:numPr>
          <w:ilvl w:val="0"/>
          <w:numId w:val="57"/>
        </w:numPr>
        <w:rPr>
          <w:rFonts w:ascii="Arial" w:hAnsi="Arial" w:cs="Arial"/>
          <w:sz w:val="20"/>
          <w:szCs w:val="20"/>
        </w:rPr>
      </w:pPr>
      <w:r w:rsidRPr="00132010">
        <w:rPr>
          <w:rFonts w:ascii="Arial" w:hAnsi="Arial" w:cs="Arial"/>
          <w:sz w:val="20"/>
          <w:szCs w:val="20"/>
        </w:rPr>
        <w:t>Signaling Point Codes and MTP Routing Tables</w:t>
      </w:r>
    </w:p>
    <w:p w:rsidR="00CB7EFD" w:rsidRPr="00132010" w:rsidRDefault="00CB7EFD" w:rsidP="00A63EA7">
      <w:pPr>
        <w:pStyle w:val="ListParagraph"/>
        <w:numPr>
          <w:ilvl w:val="0"/>
          <w:numId w:val="57"/>
        </w:numPr>
        <w:rPr>
          <w:rFonts w:ascii="Arial" w:hAnsi="Arial" w:cs="Arial"/>
          <w:sz w:val="20"/>
          <w:szCs w:val="20"/>
        </w:rPr>
      </w:pPr>
      <w:r w:rsidRPr="0068367F">
        <w:rPr>
          <w:rFonts w:ascii="Arial" w:hAnsi="Arial" w:cs="Arial"/>
          <w:sz w:val="20"/>
          <w:szCs w:val="20"/>
        </w:rPr>
        <w:t>SCCP Addresses (E.164 Global Titles)</w:t>
      </w:r>
    </w:p>
    <w:p w:rsidR="00CB7EFD" w:rsidRPr="00132010" w:rsidRDefault="00CB7EFD" w:rsidP="00CB7EFD">
      <w:pPr>
        <w:pStyle w:val="ListParagraph"/>
        <w:rPr>
          <w:rFonts w:ascii="Arial" w:hAnsi="Arial" w:cs="Arial"/>
          <w:sz w:val="20"/>
          <w:szCs w:val="20"/>
        </w:rPr>
      </w:pPr>
    </w:p>
    <w:p w:rsidR="00CB7EFD" w:rsidRPr="00132010" w:rsidRDefault="00CB7EFD" w:rsidP="00CB7EFD">
      <w:pPr>
        <w:rPr>
          <w:rFonts w:ascii="Arial" w:hAnsi="Arial" w:cs="Arial"/>
          <w:lang w:val="en-US"/>
        </w:rPr>
      </w:pPr>
      <w:r w:rsidRPr="00132010">
        <w:rPr>
          <w:rFonts w:ascii="Arial" w:hAnsi="Arial" w:cs="Arial"/>
          <w:lang w:val="en-US"/>
        </w:rPr>
        <w:t xml:space="preserve">As an option, for increasing redundancy, multiple SCTP associations are recommended (Multihoming). </w:t>
      </w: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b/>
          <w:sz w:val="20"/>
          <w:szCs w:val="20"/>
        </w:rPr>
      </w:pPr>
      <w:r w:rsidRPr="00132010">
        <w:rPr>
          <w:rFonts w:ascii="Arial" w:hAnsi="Arial" w:cs="Arial"/>
          <w:b/>
          <w:sz w:val="20"/>
          <w:szCs w:val="20"/>
        </w:rPr>
        <w:t xml:space="preserve">Option 1: </w:t>
      </w:r>
    </w:p>
    <w:p w:rsidR="00CB7EFD" w:rsidRPr="00132010" w:rsidRDefault="00CB7EFD" w:rsidP="00CB7EFD">
      <w:pPr>
        <w:pStyle w:val="ListParagraph"/>
        <w:rPr>
          <w:rFonts w:ascii="Arial" w:hAnsi="Arial" w:cs="Arial"/>
        </w:rPr>
      </w:pPr>
    </w:p>
    <w:p w:rsidR="00CB7EFD" w:rsidRDefault="00CB7EFD" w:rsidP="00132010">
      <w:pPr>
        <w:pStyle w:val="ListParagraph"/>
        <w:ind w:left="0"/>
        <w:jc w:val="center"/>
        <w:rPr>
          <w:rFonts w:ascii="Arial" w:hAnsi="Arial" w:cs="Arial"/>
        </w:rPr>
      </w:pPr>
      <w:r w:rsidRPr="005E4BED">
        <w:rPr>
          <w:rFonts w:ascii="Arial" w:hAnsi="Arial" w:cs="Arial"/>
        </w:rPr>
        <w:object w:dxaOrig="8408" w:dyaOrig="3025">
          <v:shape id="_x0000_i1030" type="#_x0000_t75" style="width:342.45pt;height:124.6pt" o:ole="">
            <v:imagedata r:id="rId21" o:title=""/>
          </v:shape>
          <o:OLEObject Type="Embed" ProgID="Visio.Drawing.11" ShapeID="_x0000_i1030" DrawAspect="Content" ObjectID="_1452887767" r:id="rId22"/>
        </w:object>
      </w:r>
    </w:p>
    <w:p w:rsidR="0068367F" w:rsidRDefault="0068367F" w:rsidP="0068367F">
      <w:pPr>
        <w:jc w:val="center"/>
        <w:rPr>
          <w:rFonts w:ascii="Arial" w:hAnsi="Arial" w:cs="Arial"/>
          <w:bCs/>
        </w:rPr>
      </w:pPr>
    </w:p>
    <w:p w:rsidR="0068367F" w:rsidRPr="00AF0F07" w:rsidRDefault="0068367F" w:rsidP="0068367F">
      <w:pPr>
        <w:pStyle w:val="ListParagraph"/>
        <w:ind w:left="0"/>
        <w:jc w:val="center"/>
        <w:rPr>
          <w:rFonts w:ascii="Arial" w:hAnsi="Arial" w:cs="Arial"/>
          <w:sz w:val="20"/>
        </w:rPr>
      </w:pPr>
      <w:bookmarkStart w:id="130" w:name="_Toc379143542"/>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7</w:t>
      </w:r>
      <w:r w:rsidRPr="00AF0F07">
        <w:rPr>
          <w:rFonts w:ascii="Arial" w:hAnsi="Arial" w:cs="Arial"/>
          <w:bCs/>
          <w:sz w:val="20"/>
        </w:rPr>
        <w:fldChar w:fldCharType="end"/>
      </w:r>
      <w:r w:rsidRPr="00AF0F07">
        <w:rPr>
          <w:rFonts w:ascii="Arial" w:hAnsi="Arial" w:cs="Arial"/>
          <w:bCs/>
          <w:sz w:val="20"/>
        </w:rPr>
        <w:t xml:space="preserve"> –</w:t>
      </w:r>
      <w:r w:rsidR="001D1A05" w:rsidRPr="00AF0F07">
        <w:rPr>
          <w:rFonts w:ascii="Arial" w:hAnsi="Arial" w:cs="Arial"/>
          <w:bCs/>
          <w:sz w:val="20"/>
        </w:rPr>
        <w:t xml:space="preserve"> SCTP Multihoming (IP) – option</w:t>
      </w:r>
      <w:proofErr w:type="gramEnd"/>
      <w:r w:rsidR="001D1A05" w:rsidRPr="00AF0F07">
        <w:rPr>
          <w:rFonts w:ascii="Arial" w:hAnsi="Arial" w:cs="Arial"/>
          <w:bCs/>
          <w:sz w:val="20"/>
        </w:rPr>
        <w:t xml:space="preserve"> 1</w:t>
      </w:r>
      <w:bookmarkEnd w:id="130"/>
    </w:p>
    <w:p w:rsidR="00CB7EFD" w:rsidRPr="00132010" w:rsidRDefault="00CB7EFD" w:rsidP="00CB7EFD">
      <w:pPr>
        <w:pStyle w:val="ListParagraph"/>
        <w:rPr>
          <w:rFonts w:ascii="Arial" w:hAnsi="Arial" w:cs="Arial"/>
        </w:rPr>
      </w:pPr>
    </w:p>
    <w:p w:rsidR="00CB7EFD" w:rsidRPr="00132010" w:rsidRDefault="00CB7EFD" w:rsidP="00132010">
      <w:pPr>
        <w:pStyle w:val="ListParagraph"/>
        <w:ind w:left="0"/>
        <w:jc w:val="center"/>
        <w:rPr>
          <w:rFonts w:ascii="Arial" w:hAnsi="Arial" w:cs="Arial"/>
        </w:rPr>
      </w:pPr>
      <w:r w:rsidRPr="005E4BED">
        <w:rPr>
          <w:rFonts w:ascii="Arial" w:hAnsi="Arial" w:cs="Arial"/>
        </w:rPr>
        <w:object w:dxaOrig="9065" w:dyaOrig="1697">
          <v:shape id="_x0000_i1031" type="#_x0000_t75" style="width:330.55pt;height:61.35pt" o:ole="">
            <v:imagedata r:id="rId23" o:title=""/>
          </v:shape>
          <o:OLEObject Type="Embed" ProgID="Visio.Drawing.11" ShapeID="_x0000_i1031" DrawAspect="Content" ObjectID="_1452887768" r:id="rId24"/>
        </w:object>
      </w: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sz w:val="20"/>
          <w:szCs w:val="20"/>
        </w:rPr>
      </w:pPr>
      <w:r w:rsidRPr="00132010">
        <w:rPr>
          <w:rFonts w:ascii="Arial" w:hAnsi="Arial" w:cs="Arial"/>
          <w:sz w:val="20"/>
          <w:szCs w:val="20"/>
        </w:rPr>
        <w:t xml:space="preserve">MTP/M3UA Routing in A: </w:t>
      </w:r>
    </w:p>
    <w:p w:rsidR="00CB7EFD" w:rsidRDefault="00CB7EFD" w:rsidP="00CB7EFD">
      <w:pPr>
        <w:pStyle w:val="ListParagraph"/>
        <w:rPr>
          <w:rFonts w:ascii="Arial" w:hAnsi="Arial" w:cs="Arial"/>
          <w:sz w:val="20"/>
          <w:szCs w:val="20"/>
        </w:rPr>
      </w:pPr>
      <w:r w:rsidRPr="00132010">
        <w:rPr>
          <w:rFonts w:ascii="Arial" w:hAnsi="Arial" w:cs="Arial"/>
          <w:sz w:val="20"/>
          <w:szCs w:val="20"/>
        </w:rPr>
        <w:t>Destination B = Linkset A_B, Prio 1</w:t>
      </w:r>
    </w:p>
    <w:p w:rsidR="001D1A05" w:rsidRPr="00132010" w:rsidRDefault="001D1A05" w:rsidP="00CB7EFD">
      <w:pPr>
        <w:pStyle w:val="ListParagraph"/>
        <w:rPr>
          <w:rFonts w:ascii="Arial" w:hAnsi="Arial" w:cs="Arial"/>
          <w:sz w:val="20"/>
          <w:szCs w:val="20"/>
        </w:rPr>
      </w:pPr>
    </w:p>
    <w:p w:rsidR="001D1A05" w:rsidRPr="00132010" w:rsidRDefault="001D1A05" w:rsidP="001D1A05">
      <w:pPr>
        <w:pStyle w:val="ListParagraph"/>
        <w:ind w:left="0"/>
        <w:jc w:val="center"/>
        <w:rPr>
          <w:rFonts w:ascii="Arial" w:hAnsi="Arial" w:cs="Arial"/>
        </w:rPr>
      </w:pPr>
      <w:bookmarkStart w:id="131" w:name="_Toc379143543"/>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8</w:t>
      </w:r>
      <w:r w:rsidRPr="00AF0F07">
        <w:rPr>
          <w:rFonts w:ascii="Arial" w:hAnsi="Arial" w:cs="Arial"/>
          <w:bCs/>
          <w:sz w:val="20"/>
        </w:rPr>
        <w:fldChar w:fldCharType="end"/>
      </w:r>
      <w:r w:rsidRPr="00AF0F07">
        <w:rPr>
          <w:rFonts w:ascii="Arial" w:hAnsi="Arial" w:cs="Arial"/>
          <w:bCs/>
          <w:sz w:val="20"/>
        </w:rPr>
        <w:t xml:space="preserve"> – SCTP Multihoming (SPC) – option</w:t>
      </w:r>
      <w:proofErr w:type="gramEnd"/>
      <w:r w:rsidRPr="00AF0F07">
        <w:rPr>
          <w:rFonts w:ascii="Arial" w:hAnsi="Arial" w:cs="Arial"/>
          <w:bCs/>
          <w:sz w:val="20"/>
        </w:rPr>
        <w:t xml:space="preserve"> 1</w:t>
      </w:r>
      <w:bookmarkEnd w:id="131"/>
    </w:p>
    <w:p w:rsidR="00CB7EFD" w:rsidRPr="00132010" w:rsidRDefault="00CB7EFD" w:rsidP="00CB7EFD">
      <w:pPr>
        <w:pStyle w:val="ListParagraph"/>
        <w:rPr>
          <w:rFonts w:ascii="Arial" w:hAnsi="Arial" w:cs="Arial"/>
          <w:sz w:val="18"/>
          <w:szCs w:val="20"/>
        </w:rPr>
      </w:pPr>
    </w:p>
    <w:p w:rsidR="00CB7EFD" w:rsidRPr="00132010" w:rsidRDefault="00CB7EFD" w:rsidP="00CB7EFD">
      <w:pPr>
        <w:pStyle w:val="ListParagraph"/>
        <w:rPr>
          <w:rFonts w:ascii="Arial" w:hAnsi="Arial" w:cs="Arial"/>
          <w:sz w:val="18"/>
          <w:szCs w:val="20"/>
        </w:rPr>
      </w:pPr>
    </w:p>
    <w:p w:rsidR="001D1A05" w:rsidRDefault="001D1A05">
      <w:pPr>
        <w:jc w:val="left"/>
        <w:rPr>
          <w:rFonts w:ascii="Arial" w:eastAsia="Calibri" w:hAnsi="Arial" w:cs="Arial"/>
          <w:b/>
          <w:szCs w:val="22"/>
          <w:lang w:val="en-US"/>
        </w:rPr>
      </w:pPr>
      <w:r>
        <w:rPr>
          <w:rFonts w:ascii="Arial" w:hAnsi="Arial" w:cs="Arial"/>
          <w:b/>
        </w:rPr>
        <w:br w:type="page"/>
      </w:r>
    </w:p>
    <w:p w:rsidR="00CB7EFD" w:rsidRPr="00132010" w:rsidRDefault="00CB7EFD" w:rsidP="00CB7EFD">
      <w:pPr>
        <w:pStyle w:val="ListParagraph"/>
        <w:rPr>
          <w:rFonts w:ascii="Arial" w:hAnsi="Arial" w:cs="Arial"/>
          <w:b/>
          <w:sz w:val="20"/>
        </w:rPr>
      </w:pPr>
      <w:r w:rsidRPr="00132010">
        <w:rPr>
          <w:rFonts w:ascii="Arial" w:hAnsi="Arial" w:cs="Arial"/>
          <w:b/>
          <w:sz w:val="20"/>
        </w:rPr>
        <w:lastRenderedPageBreak/>
        <w:t>Option 2 (more Reliability)</w:t>
      </w:r>
    </w:p>
    <w:p w:rsidR="00CB7EFD" w:rsidRPr="00132010" w:rsidRDefault="00CB7EFD" w:rsidP="00CB7EFD">
      <w:pPr>
        <w:pStyle w:val="ListParagraph"/>
        <w:rPr>
          <w:rFonts w:ascii="Arial" w:hAnsi="Arial" w:cs="Arial"/>
        </w:rPr>
      </w:pPr>
    </w:p>
    <w:p w:rsidR="00CB7EFD" w:rsidRDefault="00CB7EFD" w:rsidP="00132010">
      <w:pPr>
        <w:pStyle w:val="ListParagraph"/>
        <w:ind w:left="0"/>
        <w:jc w:val="center"/>
        <w:rPr>
          <w:rFonts w:ascii="Arial" w:hAnsi="Arial" w:cs="Arial"/>
        </w:rPr>
      </w:pPr>
      <w:r w:rsidRPr="005E4BED">
        <w:rPr>
          <w:rFonts w:ascii="Arial" w:hAnsi="Arial" w:cs="Arial"/>
        </w:rPr>
        <w:object w:dxaOrig="8408" w:dyaOrig="2783">
          <v:shape id="_x0000_i1032" type="#_x0000_t75" style="width:336.85pt;height:112.7pt" o:ole="">
            <v:imagedata r:id="rId25" o:title=""/>
          </v:shape>
          <o:OLEObject Type="Embed" ProgID="Visio.Drawing.11" ShapeID="_x0000_i1032" DrawAspect="Content" ObjectID="_1452887769" r:id="rId26"/>
        </w:object>
      </w:r>
    </w:p>
    <w:p w:rsidR="001D1A05" w:rsidRPr="00AF0F07" w:rsidRDefault="001D1A05" w:rsidP="001D1A05">
      <w:pPr>
        <w:pStyle w:val="ListParagraph"/>
        <w:ind w:left="0"/>
        <w:jc w:val="center"/>
        <w:rPr>
          <w:rFonts w:ascii="Arial" w:hAnsi="Arial" w:cs="Arial"/>
          <w:sz w:val="20"/>
        </w:rPr>
      </w:pPr>
      <w:bookmarkStart w:id="132" w:name="_Toc379143544"/>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9</w:t>
      </w:r>
      <w:r w:rsidRPr="00AF0F07">
        <w:rPr>
          <w:rFonts w:ascii="Arial" w:hAnsi="Arial" w:cs="Arial"/>
          <w:bCs/>
          <w:sz w:val="20"/>
        </w:rPr>
        <w:fldChar w:fldCharType="end"/>
      </w:r>
      <w:r w:rsidRPr="00AF0F07">
        <w:rPr>
          <w:rFonts w:ascii="Arial" w:hAnsi="Arial" w:cs="Arial"/>
          <w:bCs/>
          <w:sz w:val="20"/>
        </w:rPr>
        <w:t xml:space="preserve"> – SCTP Multihoming (IP) – option</w:t>
      </w:r>
      <w:proofErr w:type="gramEnd"/>
      <w:r w:rsidRPr="00AF0F07">
        <w:rPr>
          <w:rFonts w:ascii="Arial" w:hAnsi="Arial" w:cs="Arial"/>
          <w:bCs/>
          <w:sz w:val="20"/>
        </w:rPr>
        <w:t xml:space="preserve"> 2</w:t>
      </w:r>
      <w:bookmarkEnd w:id="132"/>
    </w:p>
    <w:p w:rsidR="001D1A05" w:rsidRPr="00132010" w:rsidRDefault="001D1A05" w:rsidP="00132010">
      <w:pPr>
        <w:pStyle w:val="ListParagraph"/>
        <w:ind w:left="0"/>
        <w:jc w:val="center"/>
        <w:rPr>
          <w:rFonts w:ascii="Arial" w:hAnsi="Arial" w:cs="Arial"/>
        </w:rPr>
      </w:pPr>
    </w:p>
    <w:p w:rsidR="00CB7EFD" w:rsidRPr="00132010" w:rsidRDefault="00CB7EFD" w:rsidP="00132010">
      <w:pPr>
        <w:pStyle w:val="ListParagraph"/>
        <w:ind w:left="0"/>
        <w:jc w:val="center"/>
        <w:rPr>
          <w:rFonts w:ascii="Arial" w:hAnsi="Arial" w:cs="Arial"/>
        </w:rPr>
      </w:pPr>
      <w:r w:rsidRPr="005E4BED">
        <w:rPr>
          <w:rFonts w:ascii="Arial" w:hAnsi="Arial" w:cs="Arial"/>
        </w:rPr>
        <w:object w:dxaOrig="9065" w:dyaOrig="1697">
          <v:shape id="_x0000_i1033" type="#_x0000_t75" style="width:335.6pt;height:61.35pt" o:ole="">
            <v:imagedata r:id="rId23" o:title=""/>
          </v:shape>
          <o:OLEObject Type="Embed" ProgID="Visio.Drawing.11" ShapeID="_x0000_i1033" DrawAspect="Content" ObjectID="_1452887770" r:id="rId27"/>
        </w:object>
      </w:r>
    </w:p>
    <w:p w:rsidR="00CB7EFD" w:rsidRPr="00132010" w:rsidRDefault="00CB7EFD" w:rsidP="00CB7EFD">
      <w:pPr>
        <w:pStyle w:val="ListParagraph"/>
        <w:ind w:left="360"/>
        <w:rPr>
          <w:rFonts w:ascii="Arial" w:hAnsi="Arial" w:cs="Arial"/>
          <w:sz w:val="20"/>
          <w:szCs w:val="20"/>
        </w:rPr>
      </w:pPr>
    </w:p>
    <w:p w:rsidR="00CB7EFD" w:rsidRPr="00132010" w:rsidRDefault="00CB7EFD" w:rsidP="00CB7EFD">
      <w:pPr>
        <w:pStyle w:val="ListParagraph"/>
        <w:rPr>
          <w:rFonts w:ascii="Arial" w:hAnsi="Arial" w:cs="Arial"/>
          <w:sz w:val="20"/>
          <w:szCs w:val="20"/>
        </w:rPr>
      </w:pPr>
      <w:r w:rsidRPr="00132010">
        <w:rPr>
          <w:rFonts w:ascii="Arial" w:hAnsi="Arial" w:cs="Arial"/>
          <w:sz w:val="20"/>
          <w:szCs w:val="20"/>
        </w:rPr>
        <w:t xml:space="preserve">MTP/M3UA Routing in A: </w:t>
      </w:r>
    </w:p>
    <w:p w:rsidR="00CB7EFD" w:rsidRPr="00FF2680" w:rsidRDefault="00CB7EFD" w:rsidP="00CB7EFD">
      <w:pPr>
        <w:pStyle w:val="ListParagraph"/>
        <w:rPr>
          <w:rFonts w:ascii="Arial" w:hAnsi="Arial" w:cs="Arial"/>
          <w:sz w:val="20"/>
          <w:szCs w:val="20"/>
        </w:rPr>
      </w:pPr>
      <w:r w:rsidRPr="00FF2680">
        <w:rPr>
          <w:rFonts w:ascii="Arial" w:hAnsi="Arial" w:cs="Arial"/>
          <w:sz w:val="20"/>
          <w:szCs w:val="20"/>
        </w:rPr>
        <w:t>Destination B = Linkset A_B, Prio 1</w:t>
      </w:r>
    </w:p>
    <w:p w:rsidR="001D1A05" w:rsidRDefault="001D1A05" w:rsidP="001D1A05">
      <w:pPr>
        <w:pStyle w:val="ListParagraph"/>
        <w:ind w:left="0"/>
        <w:jc w:val="center"/>
        <w:rPr>
          <w:rFonts w:ascii="Arial" w:hAnsi="Arial" w:cs="Arial"/>
          <w:bCs/>
        </w:rPr>
      </w:pPr>
    </w:p>
    <w:p w:rsidR="001D1A05" w:rsidRPr="00AF0F07" w:rsidRDefault="001D1A05" w:rsidP="001D1A05">
      <w:pPr>
        <w:pStyle w:val="ListParagraph"/>
        <w:ind w:left="0"/>
        <w:jc w:val="center"/>
        <w:rPr>
          <w:rFonts w:ascii="Arial" w:hAnsi="Arial" w:cs="Arial"/>
          <w:sz w:val="20"/>
        </w:rPr>
      </w:pPr>
      <w:bookmarkStart w:id="133" w:name="_Toc379143545"/>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10</w:t>
      </w:r>
      <w:r w:rsidRPr="00AF0F07">
        <w:rPr>
          <w:rFonts w:ascii="Arial" w:hAnsi="Arial" w:cs="Arial"/>
          <w:bCs/>
          <w:sz w:val="20"/>
        </w:rPr>
        <w:fldChar w:fldCharType="end"/>
      </w:r>
      <w:r w:rsidRPr="00AF0F07">
        <w:rPr>
          <w:rFonts w:ascii="Arial" w:hAnsi="Arial" w:cs="Arial"/>
          <w:bCs/>
          <w:sz w:val="20"/>
        </w:rPr>
        <w:t xml:space="preserve"> – SCTP Multihoming (SPC) – option</w:t>
      </w:r>
      <w:proofErr w:type="gramEnd"/>
      <w:r w:rsidRPr="00AF0F07">
        <w:rPr>
          <w:rFonts w:ascii="Arial" w:hAnsi="Arial" w:cs="Arial"/>
          <w:bCs/>
          <w:sz w:val="20"/>
        </w:rPr>
        <w:t xml:space="preserve"> 2</w:t>
      </w:r>
      <w:bookmarkEnd w:id="133"/>
    </w:p>
    <w:p w:rsidR="00CB7EFD" w:rsidRPr="00FF2680" w:rsidRDefault="00CB7EFD" w:rsidP="00CB7EFD">
      <w:pPr>
        <w:pStyle w:val="ListParagraph"/>
        <w:rPr>
          <w:rFonts w:ascii="Arial" w:hAnsi="Arial" w:cs="Arial"/>
        </w:rPr>
      </w:pPr>
    </w:p>
    <w:p w:rsidR="00CB7EFD" w:rsidRPr="00132010" w:rsidRDefault="00CB7EFD" w:rsidP="00CB7EFD">
      <w:pPr>
        <w:pStyle w:val="ListParagraph"/>
        <w:rPr>
          <w:rFonts w:ascii="Arial" w:hAnsi="Arial" w:cs="Arial"/>
          <w:b/>
          <w:sz w:val="20"/>
          <w:lang w:val="fr-BE"/>
        </w:rPr>
      </w:pPr>
      <w:r w:rsidRPr="00132010">
        <w:rPr>
          <w:rFonts w:ascii="Arial" w:hAnsi="Arial" w:cs="Arial"/>
          <w:b/>
          <w:sz w:val="20"/>
          <w:lang w:val="fr-BE"/>
        </w:rPr>
        <w:t>Option 3 (Paranoia Mode)</w:t>
      </w:r>
    </w:p>
    <w:p w:rsidR="00CB7EFD" w:rsidRPr="00132010" w:rsidRDefault="00CB7EFD" w:rsidP="00CB7EFD">
      <w:pPr>
        <w:pStyle w:val="ListParagraph"/>
        <w:rPr>
          <w:rFonts w:ascii="Arial" w:hAnsi="Arial" w:cs="Arial"/>
          <w:lang w:val="fr-BE"/>
        </w:rPr>
      </w:pPr>
    </w:p>
    <w:p w:rsidR="001D1A05" w:rsidRDefault="00CB7EFD" w:rsidP="00132010">
      <w:pPr>
        <w:pStyle w:val="ListParagraph"/>
        <w:jc w:val="center"/>
        <w:rPr>
          <w:rFonts w:ascii="Arial" w:hAnsi="Arial" w:cs="Arial"/>
        </w:rPr>
      </w:pPr>
      <w:r w:rsidRPr="005E4BED">
        <w:rPr>
          <w:rFonts w:ascii="Arial" w:hAnsi="Arial" w:cs="Arial"/>
        </w:rPr>
        <w:object w:dxaOrig="8431" w:dyaOrig="5101">
          <v:shape id="_x0000_i1034" type="#_x0000_t75" style="width:313.65pt;height:189.1pt" o:ole="">
            <v:imagedata r:id="rId28" o:title=""/>
          </v:shape>
          <o:OLEObject Type="Embed" ProgID="Visio.Drawing.11" ShapeID="_x0000_i1034" DrawAspect="Content" ObjectID="_1452887771" r:id="rId29"/>
        </w:object>
      </w:r>
      <w:r w:rsidRPr="00132010">
        <w:rPr>
          <w:rFonts w:ascii="Arial" w:hAnsi="Arial" w:cs="Arial"/>
        </w:rPr>
        <w:t xml:space="preserve"> </w:t>
      </w:r>
    </w:p>
    <w:p w:rsidR="001D1A05" w:rsidRPr="00AF0F07" w:rsidRDefault="001D1A05" w:rsidP="001D1A05">
      <w:pPr>
        <w:pStyle w:val="ListParagraph"/>
        <w:ind w:left="0"/>
        <w:jc w:val="center"/>
        <w:rPr>
          <w:rFonts w:ascii="Arial" w:hAnsi="Arial" w:cs="Arial"/>
          <w:sz w:val="20"/>
        </w:rPr>
      </w:pPr>
      <w:bookmarkStart w:id="134" w:name="_Toc379143546"/>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11</w:t>
      </w:r>
      <w:r w:rsidRPr="00AF0F07">
        <w:rPr>
          <w:rFonts w:ascii="Arial" w:hAnsi="Arial" w:cs="Arial"/>
          <w:bCs/>
          <w:sz w:val="20"/>
        </w:rPr>
        <w:fldChar w:fldCharType="end"/>
      </w:r>
      <w:r w:rsidRPr="00AF0F07">
        <w:rPr>
          <w:rFonts w:ascii="Arial" w:hAnsi="Arial" w:cs="Arial"/>
          <w:bCs/>
          <w:sz w:val="20"/>
        </w:rPr>
        <w:t xml:space="preserve"> – SCTP Multihoming (IP) – option</w:t>
      </w:r>
      <w:proofErr w:type="gramEnd"/>
      <w:r w:rsidRPr="00AF0F07">
        <w:rPr>
          <w:rFonts w:ascii="Arial" w:hAnsi="Arial" w:cs="Arial"/>
          <w:bCs/>
          <w:sz w:val="20"/>
        </w:rPr>
        <w:t xml:space="preserve"> 3</w:t>
      </w:r>
      <w:bookmarkEnd w:id="134"/>
    </w:p>
    <w:p w:rsidR="001D1A05" w:rsidRDefault="001D1A05" w:rsidP="00132010">
      <w:pPr>
        <w:pStyle w:val="ListParagraph"/>
        <w:jc w:val="center"/>
        <w:rPr>
          <w:rFonts w:ascii="Arial" w:hAnsi="Arial" w:cs="Arial"/>
        </w:rPr>
      </w:pPr>
    </w:p>
    <w:p w:rsidR="00CB7EFD" w:rsidRDefault="00CB7EFD" w:rsidP="00132010">
      <w:pPr>
        <w:pStyle w:val="ListParagraph"/>
        <w:jc w:val="center"/>
        <w:rPr>
          <w:rFonts w:ascii="Arial" w:hAnsi="Arial" w:cs="Arial"/>
        </w:rPr>
      </w:pPr>
      <w:r w:rsidRPr="005E4BED">
        <w:rPr>
          <w:rFonts w:ascii="Arial" w:hAnsi="Arial" w:cs="Arial"/>
        </w:rPr>
        <w:object w:dxaOrig="9065" w:dyaOrig="3696">
          <v:shape id="_x0000_i1035" type="#_x0000_t75" style="width:313.65pt;height:127.7pt" o:ole="">
            <v:imagedata r:id="rId30" o:title=""/>
          </v:shape>
          <o:OLEObject Type="Embed" ProgID="Visio.Drawing.11" ShapeID="_x0000_i1035" DrawAspect="Content" ObjectID="_1452887772" r:id="rId31"/>
        </w:object>
      </w:r>
    </w:p>
    <w:p w:rsidR="001D1A05" w:rsidRDefault="001D1A05" w:rsidP="001D1A05">
      <w:pPr>
        <w:pStyle w:val="ListParagraph"/>
        <w:ind w:left="0"/>
        <w:jc w:val="center"/>
        <w:rPr>
          <w:rFonts w:ascii="Arial" w:hAnsi="Arial" w:cs="Arial"/>
          <w:bCs/>
        </w:rPr>
      </w:pPr>
    </w:p>
    <w:p w:rsidR="001D1A05" w:rsidRPr="00AF0F07" w:rsidRDefault="001D1A05" w:rsidP="001D1A05">
      <w:pPr>
        <w:pStyle w:val="ListParagraph"/>
        <w:ind w:left="0"/>
        <w:jc w:val="center"/>
        <w:rPr>
          <w:rFonts w:ascii="Arial" w:hAnsi="Arial" w:cs="Arial"/>
          <w:sz w:val="20"/>
        </w:rPr>
      </w:pPr>
      <w:bookmarkStart w:id="135" w:name="_Toc379143547"/>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00842DD1">
        <w:rPr>
          <w:rFonts w:ascii="Arial" w:hAnsi="Arial" w:cs="Arial"/>
          <w:bCs/>
          <w:noProof/>
          <w:sz w:val="20"/>
        </w:rPr>
        <w:t>12</w:t>
      </w:r>
      <w:r w:rsidRPr="00AF0F07">
        <w:rPr>
          <w:rFonts w:ascii="Arial" w:hAnsi="Arial" w:cs="Arial"/>
          <w:bCs/>
          <w:sz w:val="20"/>
        </w:rPr>
        <w:fldChar w:fldCharType="end"/>
      </w:r>
      <w:r w:rsidRPr="00AF0F07">
        <w:rPr>
          <w:rFonts w:ascii="Arial" w:hAnsi="Arial" w:cs="Arial"/>
          <w:bCs/>
          <w:sz w:val="20"/>
        </w:rPr>
        <w:t xml:space="preserve"> – SCTP Multihoming (SPC) – option</w:t>
      </w:r>
      <w:proofErr w:type="gramEnd"/>
      <w:r w:rsidRPr="00AF0F07">
        <w:rPr>
          <w:rFonts w:ascii="Arial" w:hAnsi="Arial" w:cs="Arial"/>
          <w:bCs/>
          <w:sz w:val="20"/>
        </w:rPr>
        <w:t xml:space="preserve"> 3</w:t>
      </w:r>
      <w:bookmarkEnd w:id="135"/>
    </w:p>
    <w:p w:rsidR="001D1A05" w:rsidRPr="00132010" w:rsidRDefault="001D1A05" w:rsidP="00132010">
      <w:pPr>
        <w:pStyle w:val="ListParagraph"/>
        <w:jc w:val="center"/>
        <w:rPr>
          <w:rFonts w:ascii="Arial" w:hAnsi="Arial" w:cs="Arial"/>
        </w:rPr>
      </w:pPr>
    </w:p>
    <w:p w:rsidR="00CB7EFD" w:rsidRPr="00132010" w:rsidRDefault="00CB7EFD" w:rsidP="00CB7EFD">
      <w:pPr>
        <w:pStyle w:val="ListParagraph"/>
        <w:rPr>
          <w:rFonts w:ascii="Arial" w:hAnsi="Arial" w:cs="Arial"/>
        </w:rPr>
      </w:pPr>
    </w:p>
    <w:p w:rsidR="00CB7EFD" w:rsidRPr="00132010" w:rsidRDefault="00CB7EFD" w:rsidP="00CB7EFD">
      <w:pPr>
        <w:pStyle w:val="ListParagraph"/>
        <w:rPr>
          <w:rFonts w:ascii="Arial" w:hAnsi="Arial" w:cs="Arial"/>
          <w:sz w:val="20"/>
        </w:rPr>
      </w:pPr>
      <w:r w:rsidRPr="00132010">
        <w:rPr>
          <w:rFonts w:ascii="Arial" w:hAnsi="Arial" w:cs="Arial"/>
          <w:sz w:val="20"/>
        </w:rPr>
        <w:t xml:space="preserve">MTP/M3UA Routing in A: </w:t>
      </w:r>
    </w:p>
    <w:p w:rsidR="00CB7EFD" w:rsidRPr="00132010" w:rsidRDefault="00CB7EFD" w:rsidP="00CB7EFD">
      <w:pPr>
        <w:pStyle w:val="ListParagraph"/>
        <w:rPr>
          <w:rFonts w:ascii="Arial" w:hAnsi="Arial" w:cs="Arial"/>
          <w:sz w:val="20"/>
        </w:rPr>
      </w:pPr>
      <w:r w:rsidRPr="00132010">
        <w:rPr>
          <w:rFonts w:ascii="Arial" w:hAnsi="Arial" w:cs="Arial"/>
          <w:sz w:val="20"/>
        </w:rPr>
        <w:t>Destination B = Linkset A_B, Prio 1</w:t>
      </w:r>
    </w:p>
    <w:p w:rsidR="00CB7EFD" w:rsidRPr="00132010" w:rsidRDefault="00CB7EFD" w:rsidP="00CB7EFD">
      <w:pPr>
        <w:pStyle w:val="ListParagraph"/>
        <w:rPr>
          <w:rFonts w:ascii="Arial" w:hAnsi="Arial" w:cs="Arial"/>
          <w:sz w:val="20"/>
        </w:rPr>
      </w:pPr>
      <w:r w:rsidRPr="00132010">
        <w:rPr>
          <w:rFonts w:ascii="Arial" w:hAnsi="Arial" w:cs="Arial"/>
          <w:sz w:val="20"/>
        </w:rPr>
        <w:t>Destination B = Linkset A_D, Prio 2</w:t>
      </w:r>
      <w:r w:rsidRPr="00132010">
        <w:rPr>
          <w:rFonts w:ascii="Arial" w:hAnsi="Arial" w:cs="Arial"/>
          <w:sz w:val="20"/>
        </w:rPr>
        <w:br/>
        <w:t>Destination D = Linkset A_D, Prio 1</w:t>
      </w:r>
    </w:p>
    <w:p w:rsidR="00CB7EFD" w:rsidRPr="00132010" w:rsidRDefault="00CB7EFD" w:rsidP="00CB7EFD">
      <w:pPr>
        <w:pStyle w:val="ListParagraph"/>
        <w:rPr>
          <w:rFonts w:ascii="Arial" w:hAnsi="Arial" w:cs="Arial"/>
          <w:sz w:val="20"/>
        </w:rPr>
      </w:pPr>
      <w:r w:rsidRPr="00132010">
        <w:rPr>
          <w:rFonts w:ascii="Arial" w:hAnsi="Arial" w:cs="Arial"/>
          <w:sz w:val="20"/>
        </w:rPr>
        <w:t>Destination D = Linkset A_B, Prio 2</w:t>
      </w:r>
    </w:p>
    <w:p w:rsidR="00CB7EFD" w:rsidRPr="00132010" w:rsidRDefault="00CB7EFD" w:rsidP="00CB7EFD">
      <w:pPr>
        <w:pStyle w:val="ListParagraph"/>
        <w:rPr>
          <w:rFonts w:ascii="Arial" w:hAnsi="Arial" w:cs="Arial"/>
          <w:sz w:val="20"/>
        </w:rPr>
      </w:pPr>
    </w:p>
    <w:p w:rsidR="00CB7EFD" w:rsidRPr="00132010" w:rsidRDefault="00CB7EFD" w:rsidP="00CB7EFD">
      <w:pPr>
        <w:pStyle w:val="ListParagraph"/>
        <w:rPr>
          <w:rFonts w:ascii="Arial" w:hAnsi="Arial" w:cs="Arial"/>
          <w:sz w:val="20"/>
        </w:rPr>
      </w:pPr>
    </w:p>
    <w:p w:rsidR="00CB7EFD" w:rsidRPr="00132010" w:rsidRDefault="00CB7EFD" w:rsidP="00CB7EFD">
      <w:pPr>
        <w:pStyle w:val="ListParagraph"/>
        <w:rPr>
          <w:rFonts w:ascii="Arial" w:hAnsi="Arial" w:cs="Arial"/>
          <w:sz w:val="20"/>
        </w:rPr>
      </w:pPr>
      <w:r w:rsidRPr="00132010">
        <w:rPr>
          <w:rFonts w:ascii="Arial" w:hAnsi="Arial" w:cs="Arial"/>
          <w:sz w:val="20"/>
        </w:rPr>
        <w:t xml:space="preserve">MTP/M3UA Routing in C: </w:t>
      </w:r>
    </w:p>
    <w:p w:rsidR="00CB7EFD" w:rsidRPr="00132010" w:rsidRDefault="00CB7EFD" w:rsidP="00CB7EFD">
      <w:pPr>
        <w:pStyle w:val="ListParagraph"/>
        <w:rPr>
          <w:rFonts w:ascii="Arial" w:hAnsi="Arial" w:cs="Arial"/>
          <w:sz w:val="20"/>
        </w:rPr>
      </w:pPr>
      <w:r w:rsidRPr="00132010">
        <w:rPr>
          <w:rFonts w:ascii="Arial" w:hAnsi="Arial" w:cs="Arial"/>
          <w:sz w:val="20"/>
        </w:rPr>
        <w:t>Destination B = Linkset C_B, Prio 1</w:t>
      </w:r>
    </w:p>
    <w:p w:rsidR="00CB7EFD" w:rsidRPr="00132010" w:rsidRDefault="00CB7EFD" w:rsidP="00CB7EFD">
      <w:pPr>
        <w:pStyle w:val="ListParagraph"/>
        <w:rPr>
          <w:rFonts w:ascii="Arial" w:hAnsi="Arial" w:cs="Arial"/>
          <w:sz w:val="20"/>
        </w:rPr>
      </w:pPr>
      <w:r w:rsidRPr="00132010">
        <w:rPr>
          <w:rFonts w:ascii="Arial" w:hAnsi="Arial" w:cs="Arial"/>
          <w:sz w:val="20"/>
        </w:rPr>
        <w:t>Destination B = Linkset C_D, Prio 2</w:t>
      </w:r>
    </w:p>
    <w:p w:rsidR="00CB7EFD" w:rsidRPr="00132010" w:rsidRDefault="00CB7EFD" w:rsidP="00CB7EFD">
      <w:pPr>
        <w:pStyle w:val="ListParagraph"/>
        <w:rPr>
          <w:rFonts w:ascii="Arial" w:hAnsi="Arial" w:cs="Arial"/>
          <w:sz w:val="20"/>
        </w:rPr>
      </w:pPr>
      <w:r w:rsidRPr="00132010">
        <w:rPr>
          <w:rFonts w:ascii="Arial" w:hAnsi="Arial" w:cs="Arial"/>
          <w:sz w:val="20"/>
        </w:rPr>
        <w:t>Destination D = Linkset C_D, Prio 1</w:t>
      </w:r>
    </w:p>
    <w:p w:rsidR="00CB7EFD" w:rsidRPr="00132010" w:rsidRDefault="00CB7EFD" w:rsidP="00CB7EFD">
      <w:pPr>
        <w:pStyle w:val="ListParagraph"/>
        <w:rPr>
          <w:rFonts w:ascii="Arial" w:hAnsi="Arial" w:cs="Arial"/>
          <w:sz w:val="20"/>
        </w:rPr>
      </w:pPr>
      <w:r w:rsidRPr="00132010">
        <w:rPr>
          <w:rFonts w:ascii="Arial" w:hAnsi="Arial" w:cs="Arial"/>
          <w:sz w:val="20"/>
        </w:rPr>
        <w:t>Destination D = Linkset C_B, Prio 2</w:t>
      </w:r>
    </w:p>
    <w:p w:rsidR="00CB7EFD" w:rsidRPr="00132010" w:rsidRDefault="00CB7EFD" w:rsidP="00CB7EFD">
      <w:pPr>
        <w:pStyle w:val="ListParagraph"/>
        <w:rPr>
          <w:rFonts w:ascii="Arial" w:hAnsi="Arial" w:cs="Arial"/>
        </w:rPr>
      </w:pPr>
    </w:p>
    <w:p w:rsidR="00CB7EFD" w:rsidRPr="00132010" w:rsidRDefault="00CB7EFD" w:rsidP="00CB7EFD">
      <w:pPr>
        <w:rPr>
          <w:rFonts w:ascii="Arial" w:hAnsi="Arial" w:cs="Arial"/>
          <w:lang w:val="en-US"/>
        </w:rPr>
      </w:pPr>
      <w:r w:rsidRPr="00132010">
        <w:rPr>
          <w:rFonts w:ascii="Arial" w:hAnsi="Arial" w:cs="Arial"/>
          <w:lang w:val="en-US"/>
        </w:rPr>
        <w:t xml:space="preserve">The Signaling Point codes can be unique either in the country (national unique SPC) or can be unique worldwide (international unique SPC). </w:t>
      </w:r>
    </w:p>
    <w:p w:rsidR="00CB7EFD" w:rsidRPr="00132010" w:rsidRDefault="00CB7EFD" w:rsidP="00CB7EFD">
      <w:pPr>
        <w:rPr>
          <w:rFonts w:ascii="Arial" w:hAnsi="Arial" w:cs="Arial"/>
          <w:lang w:val="en-US"/>
        </w:rPr>
      </w:pPr>
      <w:r w:rsidRPr="00132010">
        <w:rPr>
          <w:rFonts w:ascii="Arial" w:hAnsi="Arial" w:cs="Arial"/>
          <w:lang w:val="en-US"/>
        </w:rPr>
        <w:t xml:space="preserve">If the DSP and the ARP agree on the usage of private </w:t>
      </w:r>
      <w:proofErr w:type="gramStart"/>
      <w:r w:rsidRPr="00132010">
        <w:rPr>
          <w:rFonts w:ascii="Arial" w:hAnsi="Arial" w:cs="Arial"/>
          <w:lang w:val="en-US"/>
        </w:rPr>
        <w:t>SPCs  (</w:t>
      </w:r>
      <w:proofErr w:type="gramEnd"/>
      <w:r w:rsidRPr="00132010">
        <w:rPr>
          <w:rFonts w:ascii="Arial" w:hAnsi="Arial" w:cs="Arial"/>
          <w:lang w:val="en-US"/>
        </w:rPr>
        <w:t>not unique in different networks), the ARP shall use this private SPC only for th</w:t>
      </w:r>
      <w:r w:rsidR="001D1A05">
        <w:rPr>
          <w:rFonts w:ascii="Arial" w:hAnsi="Arial" w:cs="Arial"/>
          <w:lang w:val="en-US"/>
        </w:rPr>
        <w:t>e</w:t>
      </w:r>
      <w:r w:rsidRPr="00132010">
        <w:rPr>
          <w:rFonts w:ascii="Arial" w:hAnsi="Arial" w:cs="Arial"/>
          <w:lang w:val="en-US"/>
        </w:rPr>
        <w:t xml:space="preserve"> </w:t>
      </w:r>
      <w:r w:rsidR="001D1A05">
        <w:rPr>
          <w:rFonts w:ascii="Arial" w:hAnsi="Arial" w:cs="Arial"/>
          <w:lang w:val="en-US"/>
        </w:rPr>
        <w:t>specific</w:t>
      </w:r>
      <w:r w:rsidR="001D1A05" w:rsidRPr="00132010">
        <w:rPr>
          <w:rFonts w:ascii="Arial" w:hAnsi="Arial" w:cs="Arial"/>
          <w:lang w:val="en-US"/>
        </w:rPr>
        <w:t xml:space="preserve"> </w:t>
      </w:r>
      <w:r w:rsidRPr="00132010">
        <w:rPr>
          <w:rFonts w:ascii="Arial" w:hAnsi="Arial" w:cs="Arial"/>
          <w:lang w:val="en-US"/>
        </w:rPr>
        <w:t xml:space="preserve">connection between the </w:t>
      </w:r>
      <w:r w:rsidR="001D1A05">
        <w:rPr>
          <w:rFonts w:ascii="Arial" w:hAnsi="Arial" w:cs="Arial"/>
          <w:lang w:val="en-US"/>
        </w:rPr>
        <w:t xml:space="preserve">relevant </w:t>
      </w:r>
      <w:r w:rsidRPr="00132010">
        <w:rPr>
          <w:rFonts w:ascii="Arial" w:hAnsi="Arial" w:cs="Arial"/>
          <w:lang w:val="en-US"/>
        </w:rPr>
        <w:t xml:space="preserve">ARP and the DSP. The private SPC cannot be used for other SS7 connections between different networks. </w:t>
      </w:r>
    </w:p>
    <w:p w:rsidR="001D1A05" w:rsidRPr="00C12E35" w:rsidRDefault="001D1A05" w:rsidP="0063283B">
      <w:pPr>
        <w:rPr>
          <w:rFonts w:ascii="Arial" w:hAnsi="Arial"/>
        </w:rPr>
      </w:pPr>
    </w:p>
    <w:p w:rsidR="00CB7EFD" w:rsidRPr="00C12E35" w:rsidRDefault="00CB7EFD" w:rsidP="00FF2680">
      <w:pPr>
        <w:numPr>
          <w:ilvl w:val="3"/>
          <w:numId w:val="15"/>
        </w:numPr>
        <w:rPr>
          <w:rFonts w:ascii="Arial" w:hAnsi="Arial"/>
        </w:rPr>
      </w:pPr>
      <w:r w:rsidRPr="00C12E35">
        <w:rPr>
          <w:rFonts w:ascii="Arial" w:hAnsi="Arial"/>
        </w:rPr>
        <w:t>SCCP Routing</w:t>
      </w:r>
    </w:p>
    <w:p w:rsidR="00CB7EFD" w:rsidRPr="00132010" w:rsidRDefault="00CB7EFD" w:rsidP="00CB7EFD">
      <w:pPr>
        <w:rPr>
          <w:rFonts w:ascii="Arial" w:hAnsi="Arial" w:cs="Arial"/>
          <w:lang w:val="en-US"/>
        </w:rPr>
      </w:pPr>
    </w:p>
    <w:p w:rsidR="001D1A05" w:rsidRDefault="00CB7EFD" w:rsidP="00CB7EFD">
      <w:pPr>
        <w:rPr>
          <w:rFonts w:ascii="Arial" w:hAnsi="Arial" w:cs="Arial"/>
          <w:lang w:val="en-US"/>
        </w:rPr>
      </w:pPr>
      <w:r w:rsidRPr="00132010">
        <w:rPr>
          <w:rFonts w:ascii="Arial" w:hAnsi="Arial" w:cs="Arial"/>
          <w:lang w:val="en-US"/>
        </w:rPr>
        <w:t xml:space="preserve">The nodes on the DSP side and on the ARP (Carrier) side </w:t>
      </w:r>
      <w:r w:rsidR="001D1A05">
        <w:rPr>
          <w:rFonts w:ascii="Arial" w:hAnsi="Arial" w:cs="Arial"/>
          <w:lang w:val="en-US"/>
        </w:rPr>
        <w:t xml:space="preserve">shall </w:t>
      </w:r>
      <w:r w:rsidRPr="00132010">
        <w:rPr>
          <w:rFonts w:ascii="Arial" w:hAnsi="Arial" w:cs="Arial"/>
          <w:lang w:val="en-US"/>
        </w:rPr>
        <w:t xml:space="preserve">act as SCCP Relay Gateways.  </w:t>
      </w:r>
    </w:p>
    <w:p w:rsidR="001D1A05" w:rsidRDefault="001D1A05"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 xml:space="preserve">The SCCP Addresses (Calling Party and Called Party, E.164 Global Titles) are involved in an end-2-end Signaling Connection. They are used between the Serving PLMN and the DSP based on the existing Roaming connections.  In the signaling relationship between the VPLMN and the DSP the E.164 GTs of the VPLMN and the DSP are used. </w:t>
      </w:r>
    </w:p>
    <w:p w:rsidR="00545644" w:rsidRDefault="00545644" w:rsidP="00CB7EFD">
      <w:pPr>
        <w:rPr>
          <w:rFonts w:ascii="Arial" w:hAnsi="Arial" w:cs="Arial"/>
          <w:lang w:val="en-US"/>
        </w:rPr>
      </w:pPr>
    </w:p>
    <w:p w:rsidR="00545644" w:rsidRDefault="00545644" w:rsidP="00545644">
      <w:pPr>
        <w:rPr>
          <w:rFonts w:ascii="Arial" w:hAnsi="Arial" w:cs="Arial"/>
          <w:lang w:val="en-US"/>
        </w:rPr>
      </w:pPr>
      <w:r>
        <w:rPr>
          <w:rFonts w:ascii="Arial" w:hAnsi="Arial" w:cs="Arial"/>
          <w:lang w:val="en-US"/>
        </w:rPr>
        <w:t>T</w:t>
      </w:r>
      <w:r w:rsidRPr="00132010">
        <w:rPr>
          <w:rFonts w:ascii="Arial" w:hAnsi="Arial" w:cs="Arial"/>
          <w:lang w:val="en-US"/>
        </w:rPr>
        <w:t xml:space="preserve">he ARP </w:t>
      </w:r>
      <w:r>
        <w:rPr>
          <w:rFonts w:ascii="Arial" w:hAnsi="Arial" w:cs="Arial"/>
          <w:lang w:val="en-US"/>
        </w:rPr>
        <w:t xml:space="preserve">may </w:t>
      </w:r>
      <w:r w:rsidRPr="00132010">
        <w:rPr>
          <w:rFonts w:ascii="Arial" w:hAnsi="Arial" w:cs="Arial"/>
          <w:lang w:val="en-US"/>
        </w:rPr>
        <w:t>ha</w:t>
      </w:r>
      <w:r>
        <w:rPr>
          <w:rFonts w:ascii="Arial" w:hAnsi="Arial" w:cs="Arial"/>
          <w:lang w:val="en-US"/>
        </w:rPr>
        <w:t>ve</w:t>
      </w:r>
      <w:r w:rsidRPr="00132010">
        <w:rPr>
          <w:rFonts w:ascii="Arial" w:hAnsi="Arial" w:cs="Arial"/>
          <w:lang w:val="en-US"/>
        </w:rPr>
        <w:t xml:space="preserve"> its own GT, or GT is provided from </w:t>
      </w:r>
      <w:r w:rsidR="000917DF">
        <w:rPr>
          <w:rFonts w:ascii="Arial" w:hAnsi="Arial" w:cs="Arial"/>
          <w:lang w:val="en-US"/>
        </w:rPr>
        <w:t>the</w:t>
      </w:r>
      <w:r w:rsidR="000917DF" w:rsidRPr="00132010">
        <w:rPr>
          <w:rFonts w:ascii="Arial" w:hAnsi="Arial" w:cs="Arial"/>
          <w:lang w:val="en-US"/>
        </w:rPr>
        <w:t xml:space="preserve"> </w:t>
      </w:r>
      <w:r w:rsidR="00602B1B">
        <w:rPr>
          <w:rFonts w:ascii="Arial" w:hAnsi="Arial" w:cs="Arial"/>
          <w:lang w:val="en-US"/>
        </w:rPr>
        <w:t>DSP</w:t>
      </w:r>
      <w:r>
        <w:rPr>
          <w:rFonts w:ascii="Arial" w:hAnsi="Arial" w:cs="Arial"/>
          <w:lang w:val="en-US"/>
        </w:rPr>
        <w:t>. However</w:t>
      </w:r>
      <w:r w:rsidRPr="00132010">
        <w:rPr>
          <w:rFonts w:ascii="Arial" w:hAnsi="Arial" w:cs="Arial"/>
          <w:lang w:val="en-US"/>
        </w:rPr>
        <w:t>, the VPLMN does not have necessarily an SCCP Routing for this GT</w:t>
      </w:r>
      <w:r>
        <w:rPr>
          <w:rFonts w:ascii="Arial" w:hAnsi="Arial" w:cs="Arial"/>
          <w:lang w:val="en-US"/>
        </w:rPr>
        <w:t xml:space="preserve"> as the roaming relationship only exists between the HPMN and the VPMN</w:t>
      </w:r>
      <w:r w:rsidRPr="00132010">
        <w:rPr>
          <w:rFonts w:ascii="Arial" w:hAnsi="Arial" w:cs="Arial"/>
          <w:lang w:val="en-US"/>
        </w:rPr>
        <w:t>.</w:t>
      </w:r>
      <w:r>
        <w:rPr>
          <w:rFonts w:ascii="Arial" w:hAnsi="Arial" w:cs="Arial"/>
          <w:lang w:val="en-US"/>
        </w:rPr>
        <w:t xml:space="preserve"> Hence t</w:t>
      </w:r>
      <w:r w:rsidRPr="00132010">
        <w:rPr>
          <w:rFonts w:ascii="Arial" w:hAnsi="Arial" w:cs="Arial"/>
          <w:lang w:val="en-US"/>
        </w:rPr>
        <w:t xml:space="preserve">his could </w:t>
      </w:r>
      <w:r>
        <w:rPr>
          <w:rFonts w:ascii="Arial" w:hAnsi="Arial" w:cs="Arial"/>
          <w:lang w:val="en-US"/>
        </w:rPr>
        <w:t xml:space="preserve">result into </w:t>
      </w:r>
      <w:r w:rsidRPr="00132010">
        <w:rPr>
          <w:rFonts w:ascii="Arial" w:hAnsi="Arial" w:cs="Arial"/>
          <w:lang w:val="en-US"/>
        </w:rPr>
        <w:t>problems in SCCP connections with multiple messages in each dir</w:t>
      </w:r>
      <w:r>
        <w:rPr>
          <w:rFonts w:ascii="Arial" w:hAnsi="Arial" w:cs="Arial"/>
          <w:lang w:val="en-US"/>
        </w:rPr>
        <w:t>ection, e.g. prepaid service.</w:t>
      </w:r>
    </w:p>
    <w:p w:rsidR="00545644" w:rsidRDefault="00545644" w:rsidP="00545644">
      <w:pPr>
        <w:rPr>
          <w:rFonts w:ascii="Arial" w:hAnsi="Arial" w:cs="Arial"/>
          <w:lang w:val="en-US"/>
        </w:rPr>
      </w:pPr>
    </w:p>
    <w:p w:rsidR="00526919" w:rsidRDefault="00526919" w:rsidP="00526919">
      <w:pPr>
        <w:rPr>
          <w:rFonts w:ascii="Arial" w:hAnsi="Arial" w:cs="Arial"/>
        </w:rPr>
      </w:pPr>
      <w:r>
        <w:rPr>
          <w:rFonts w:ascii="Arial" w:hAnsi="Arial" w:cs="Arial"/>
        </w:rPr>
        <w:t xml:space="preserve">To ensure the end-2-end routing from VPLMN to the ARP, the ARP has to use a GT from </w:t>
      </w:r>
      <w:r w:rsidR="000917DF">
        <w:rPr>
          <w:rFonts w:ascii="Arial" w:hAnsi="Arial" w:cs="Arial"/>
        </w:rPr>
        <w:t xml:space="preserve">the </w:t>
      </w:r>
      <w:r>
        <w:rPr>
          <w:rFonts w:ascii="Arial" w:hAnsi="Arial" w:cs="Arial"/>
        </w:rPr>
        <w:t xml:space="preserve">DSP range or the DSP shall use a proxy with </w:t>
      </w:r>
      <w:r w:rsidR="000917DF">
        <w:rPr>
          <w:rFonts w:ascii="Arial" w:hAnsi="Arial" w:cs="Arial"/>
        </w:rPr>
        <w:t>SCCP</w:t>
      </w:r>
      <w:r>
        <w:rPr>
          <w:rFonts w:ascii="Arial" w:hAnsi="Arial" w:cs="Arial"/>
        </w:rPr>
        <w:t xml:space="preserve"> address manipulation.</w:t>
      </w:r>
    </w:p>
    <w:p w:rsidR="00545644" w:rsidRDefault="00526919" w:rsidP="00545644">
      <w:pPr>
        <w:rPr>
          <w:rFonts w:ascii="Arial" w:hAnsi="Arial" w:cs="Arial"/>
          <w:lang w:val="en-US"/>
        </w:rPr>
      </w:pPr>
      <w:r>
        <w:rPr>
          <w:rFonts w:ascii="Arial" w:hAnsi="Arial" w:cs="Arial"/>
          <w:lang w:val="en-US"/>
        </w:rPr>
        <w:t>A</w:t>
      </w:r>
      <w:r w:rsidR="00545644">
        <w:rPr>
          <w:rFonts w:ascii="Arial" w:hAnsi="Arial" w:cs="Arial"/>
          <w:lang w:val="en-US"/>
        </w:rPr>
        <w:t>s described in the IF1 section, the SCCP Relay function or the Proxy function in place shall enable the exchange of message end-to-end between the ARP and the DSP.</w:t>
      </w:r>
    </w:p>
    <w:p w:rsidR="00526919" w:rsidRDefault="00526919" w:rsidP="00545644">
      <w:pPr>
        <w:rPr>
          <w:rFonts w:ascii="Arial" w:hAnsi="Arial" w:cs="Arial"/>
          <w:lang w:val="en-US"/>
        </w:rPr>
      </w:pPr>
    </w:p>
    <w:p w:rsidR="001D1A05" w:rsidRDefault="00545644" w:rsidP="00CB7EFD">
      <w:pPr>
        <w:rPr>
          <w:rFonts w:ascii="Arial" w:hAnsi="Arial" w:cs="Arial"/>
          <w:lang w:val="en-US"/>
        </w:rPr>
      </w:pPr>
      <w:r>
        <w:rPr>
          <w:rFonts w:ascii="Arial" w:hAnsi="Arial" w:cs="Arial"/>
          <w:lang w:val="en-US"/>
        </w:rPr>
        <w:t>The selection of the method (Route on PC, TT modification, Global Title modification</w:t>
      </w:r>
      <w:r w:rsidR="000917DF">
        <w:rPr>
          <w:rFonts w:ascii="Arial" w:hAnsi="Arial" w:cs="Arial"/>
          <w:lang w:val="en-US"/>
        </w:rPr>
        <w:t>,</w:t>
      </w:r>
      <w:r>
        <w:rPr>
          <w:rFonts w:ascii="Arial" w:hAnsi="Arial" w:cs="Arial"/>
          <w:lang w:val="en-US"/>
        </w:rPr>
        <w:t xml:space="preserve"> etc) depends on the DSP routing capabilities.</w:t>
      </w:r>
    </w:p>
    <w:p w:rsidR="007211CA" w:rsidRPr="00611557" w:rsidRDefault="007D171B" w:rsidP="0076315C">
      <w:pPr>
        <w:pStyle w:val="Heading2"/>
      </w:pPr>
      <w:bookmarkStart w:id="136" w:name="_Toc361867053"/>
      <w:bookmarkStart w:id="137" w:name="_Toc361867461"/>
      <w:bookmarkStart w:id="138" w:name="_Toc361868250"/>
      <w:bookmarkStart w:id="139" w:name="_Toc361868657"/>
      <w:bookmarkStart w:id="140" w:name="_Toc361869064"/>
      <w:bookmarkStart w:id="141" w:name="_Toc361867057"/>
      <w:bookmarkStart w:id="142" w:name="_Toc361867465"/>
      <w:bookmarkStart w:id="143" w:name="_Toc361868254"/>
      <w:bookmarkStart w:id="144" w:name="_Toc361868661"/>
      <w:bookmarkStart w:id="145" w:name="_Toc361869068"/>
      <w:bookmarkStart w:id="146" w:name="_Toc361867058"/>
      <w:bookmarkStart w:id="147" w:name="_Toc361867466"/>
      <w:bookmarkStart w:id="148" w:name="_Toc361868255"/>
      <w:bookmarkStart w:id="149" w:name="_Toc361868662"/>
      <w:bookmarkStart w:id="150" w:name="_Toc361869069"/>
      <w:bookmarkStart w:id="151" w:name="_Toc361867059"/>
      <w:bookmarkStart w:id="152" w:name="_Toc361867467"/>
      <w:bookmarkStart w:id="153" w:name="_Toc361868256"/>
      <w:bookmarkStart w:id="154" w:name="_Toc361868663"/>
      <w:bookmarkStart w:id="155" w:name="_Toc361869070"/>
      <w:bookmarkStart w:id="156" w:name="_Toc361867062"/>
      <w:bookmarkStart w:id="157" w:name="_Toc361867470"/>
      <w:bookmarkStart w:id="158" w:name="_Toc361868259"/>
      <w:bookmarkStart w:id="159" w:name="_Toc361868666"/>
      <w:bookmarkStart w:id="160" w:name="_Toc361869073"/>
      <w:bookmarkStart w:id="161" w:name="_Toc361867063"/>
      <w:bookmarkStart w:id="162" w:name="_Toc361867471"/>
      <w:bookmarkStart w:id="163" w:name="_Toc361868260"/>
      <w:bookmarkStart w:id="164" w:name="_Toc361868667"/>
      <w:bookmarkStart w:id="165" w:name="_Toc361869074"/>
      <w:bookmarkStart w:id="166" w:name="_Toc361867064"/>
      <w:bookmarkStart w:id="167" w:name="_Toc361867472"/>
      <w:bookmarkStart w:id="168" w:name="_Toc361868261"/>
      <w:bookmarkStart w:id="169" w:name="_Toc361868668"/>
      <w:bookmarkStart w:id="170" w:name="_Toc361869075"/>
      <w:bookmarkStart w:id="171" w:name="_Toc361867065"/>
      <w:bookmarkStart w:id="172" w:name="_Toc361867473"/>
      <w:bookmarkStart w:id="173" w:name="_Toc361868262"/>
      <w:bookmarkStart w:id="174" w:name="_Toc361868669"/>
      <w:bookmarkStart w:id="175" w:name="_Toc361869076"/>
      <w:bookmarkStart w:id="176" w:name="_Toc361867066"/>
      <w:bookmarkStart w:id="177" w:name="_Toc361867474"/>
      <w:bookmarkStart w:id="178" w:name="_Toc361868263"/>
      <w:bookmarkStart w:id="179" w:name="_Toc361868670"/>
      <w:bookmarkStart w:id="180" w:name="_Toc361869077"/>
      <w:bookmarkStart w:id="181" w:name="_Toc361867067"/>
      <w:bookmarkStart w:id="182" w:name="_Toc361867475"/>
      <w:bookmarkStart w:id="183" w:name="_Toc361868264"/>
      <w:bookmarkStart w:id="184" w:name="_Toc361868671"/>
      <w:bookmarkStart w:id="185" w:name="_Toc361869078"/>
      <w:bookmarkStart w:id="186" w:name="_Toc361867068"/>
      <w:bookmarkStart w:id="187" w:name="_Toc361867476"/>
      <w:bookmarkStart w:id="188" w:name="_Toc361868265"/>
      <w:bookmarkStart w:id="189" w:name="_Toc361868672"/>
      <w:bookmarkStart w:id="190" w:name="_Toc36186907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56711C">
        <w:br w:type="page"/>
      </w:r>
      <w:bookmarkStart w:id="191" w:name="_Toc378975190"/>
      <w:r w:rsidR="007211CA" w:rsidRPr="0056711C">
        <w:lastRenderedPageBreak/>
        <w:t>Interface overview</w:t>
      </w:r>
      <w:bookmarkEnd w:id="191"/>
    </w:p>
    <w:p w:rsidR="000827CC" w:rsidRPr="00132010" w:rsidRDefault="000827CC" w:rsidP="000827CC">
      <w:pPr>
        <w:rPr>
          <w:rFonts w:ascii="Arial" w:hAnsi="Arial" w:cs="Arial"/>
          <w:lang w:val="en-US"/>
        </w:rPr>
      </w:pPr>
    </w:p>
    <w:p w:rsidR="006E540E" w:rsidRPr="00611557" w:rsidRDefault="006E540E" w:rsidP="006E540E">
      <w:pPr>
        <w:pStyle w:val="Default"/>
        <w:keepNext/>
        <w:rPr>
          <w:sz w:val="20"/>
          <w:szCs w:val="20"/>
        </w:rPr>
      </w:pPr>
      <w:r w:rsidRPr="0056711C">
        <w:rPr>
          <w:sz w:val="20"/>
          <w:szCs w:val="20"/>
        </w:rPr>
        <w:t xml:space="preserve">To enable the sale of regulated roaming services the following </w:t>
      </w:r>
      <w:r w:rsidRPr="00611557">
        <w:rPr>
          <w:sz w:val="20"/>
          <w:szCs w:val="20"/>
        </w:rPr>
        <w:t xml:space="preserve">interfaces are </w:t>
      </w:r>
      <w:r w:rsidR="00271917" w:rsidRPr="00611557">
        <w:rPr>
          <w:sz w:val="20"/>
          <w:szCs w:val="20"/>
        </w:rPr>
        <w:t>p</w:t>
      </w:r>
      <w:r w:rsidRPr="00611557">
        <w:rPr>
          <w:sz w:val="20"/>
          <w:szCs w:val="20"/>
        </w:rPr>
        <w:t>r</w:t>
      </w:r>
      <w:r w:rsidR="00271917" w:rsidRPr="00611557">
        <w:rPr>
          <w:sz w:val="20"/>
          <w:szCs w:val="20"/>
        </w:rPr>
        <w:t>oposed</w:t>
      </w:r>
      <w:r w:rsidRPr="00611557">
        <w:rPr>
          <w:sz w:val="20"/>
          <w:szCs w:val="20"/>
        </w:rPr>
        <w:t xml:space="preserve"> to directly prov</w:t>
      </w:r>
      <w:r w:rsidR="004E4AD4" w:rsidRPr="00611557">
        <w:rPr>
          <w:sz w:val="20"/>
          <w:szCs w:val="20"/>
        </w:rPr>
        <w:t>ide the basic regulated service.</w:t>
      </w:r>
    </w:p>
    <w:p w:rsidR="004E4AD4" w:rsidRPr="00611557" w:rsidRDefault="004E4AD4" w:rsidP="006E540E">
      <w:pPr>
        <w:pStyle w:val="Default"/>
        <w:keepNext/>
        <w:rPr>
          <w:sz w:val="20"/>
          <w:szCs w:val="20"/>
        </w:rPr>
      </w:pPr>
    </w:p>
    <w:p w:rsidR="005943D7" w:rsidRPr="00611557" w:rsidRDefault="005943D7" w:rsidP="00001119">
      <w:pPr>
        <w:pStyle w:val="Default"/>
        <w:numPr>
          <w:ilvl w:val="0"/>
          <w:numId w:val="18"/>
        </w:numPr>
        <w:rPr>
          <w:sz w:val="20"/>
          <w:szCs w:val="20"/>
        </w:rPr>
      </w:pPr>
      <w:r w:rsidRPr="00611557">
        <w:rPr>
          <w:b/>
          <w:color w:val="1F497D"/>
          <w:sz w:val="20"/>
          <w:szCs w:val="20"/>
        </w:rPr>
        <w:t>IF1</w:t>
      </w:r>
      <w:r w:rsidRPr="00611557">
        <w:rPr>
          <w:sz w:val="20"/>
          <w:szCs w:val="20"/>
        </w:rPr>
        <w:t>: An online interface for voice retail billing (Camel or Diameter)</w:t>
      </w:r>
      <w:r w:rsidR="00381C6F" w:rsidRPr="00611557">
        <w:rPr>
          <w:sz w:val="20"/>
          <w:szCs w:val="20"/>
        </w:rPr>
        <w:t>.</w:t>
      </w:r>
    </w:p>
    <w:p w:rsidR="005943D7" w:rsidRPr="00611557" w:rsidRDefault="005943D7" w:rsidP="00001119">
      <w:pPr>
        <w:pStyle w:val="Default"/>
        <w:numPr>
          <w:ilvl w:val="0"/>
          <w:numId w:val="18"/>
        </w:numPr>
        <w:rPr>
          <w:sz w:val="20"/>
          <w:szCs w:val="20"/>
        </w:rPr>
      </w:pPr>
      <w:r w:rsidRPr="00611557">
        <w:rPr>
          <w:b/>
          <w:color w:val="1F497D"/>
          <w:sz w:val="20"/>
          <w:szCs w:val="20"/>
        </w:rPr>
        <w:t>IF2</w:t>
      </w:r>
      <w:r w:rsidRPr="00611557">
        <w:rPr>
          <w:sz w:val="20"/>
          <w:szCs w:val="20"/>
        </w:rPr>
        <w:t>: An online interface for SMS retail billing (Camel or Diameter)</w:t>
      </w:r>
      <w:r w:rsidR="00381C6F" w:rsidRPr="00611557">
        <w:rPr>
          <w:sz w:val="20"/>
          <w:szCs w:val="20"/>
        </w:rPr>
        <w:t>.</w:t>
      </w:r>
    </w:p>
    <w:p w:rsidR="005943D7" w:rsidRPr="00611557" w:rsidRDefault="005943D7" w:rsidP="00001119">
      <w:pPr>
        <w:pStyle w:val="Default"/>
        <w:numPr>
          <w:ilvl w:val="0"/>
          <w:numId w:val="18"/>
        </w:numPr>
        <w:rPr>
          <w:sz w:val="20"/>
          <w:szCs w:val="20"/>
        </w:rPr>
      </w:pPr>
      <w:r w:rsidRPr="00611557">
        <w:rPr>
          <w:b/>
          <w:color w:val="1F497D"/>
          <w:sz w:val="20"/>
          <w:szCs w:val="20"/>
        </w:rPr>
        <w:t>IF3</w:t>
      </w:r>
      <w:r w:rsidRPr="00611557">
        <w:rPr>
          <w:sz w:val="20"/>
          <w:szCs w:val="20"/>
        </w:rPr>
        <w:t>: An online interface for Data/MMS retail billing (Diameter)</w:t>
      </w:r>
      <w:r w:rsidR="00381C6F" w:rsidRPr="00611557">
        <w:rPr>
          <w:sz w:val="20"/>
          <w:szCs w:val="20"/>
        </w:rPr>
        <w:t>.</w:t>
      </w:r>
    </w:p>
    <w:p w:rsidR="00207753" w:rsidRPr="00611557" w:rsidRDefault="00207753" w:rsidP="00001119">
      <w:pPr>
        <w:pStyle w:val="Default"/>
        <w:keepNext/>
        <w:numPr>
          <w:ilvl w:val="0"/>
          <w:numId w:val="18"/>
        </w:numPr>
        <w:rPr>
          <w:sz w:val="20"/>
          <w:szCs w:val="20"/>
        </w:rPr>
      </w:pPr>
      <w:r w:rsidRPr="00611557">
        <w:rPr>
          <w:b/>
          <w:color w:val="1F497D"/>
          <w:sz w:val="20"/>
          <w:szCs w:val="20"/>
        </w:rPr>
        <w:t>IF4</w:t>
      </w:r>
      <w:r w:rsidR="005943D7" w:rsidRPr="00611557">
        <w:rPr>
          <w:sz w:val="20"/>
          <w:szCs w:val="20"/>
        </w:rPr>
        <w:t>:</w:t>
      </w:r>
      <w:r w:rsidRPr="00611557">
        <w:rPr>
          <w:sz w:val="20"/>
          <w:szCs w:val="20"/>
        </w:rPr>
        <w:t xml:space="preserve"> An interface for providing </w:t>
      </w:r>
      <w:r w:rsidR="005943D7" w:rsidRPr="00611557">
        <w:rPr>
          <w:sz w:val="20"/>
          <w:szCs w:val="20"/>
        </w:rPr>
        <w:t xml:space="preserve">mobility </w:t>
      </w:r>
      <w:r w:rsidRPr="00611557">
        <w:rPr>
          <w:sz w:val="20"/>
          <w:szCs w:val="20"/>
        </w:rPr>
        <w:t xml:space="preserve">information </w:t>
      </w:r>
      <w:r w:rsidR="00381C6F" w:rsidRPr="00611557">
        <w:rPr>
          <w:sz w:val="20"/>
          <w:szCs w:val="20"/>
        </w:rPr>
        <w:t xml:space="preserve">to the ARP, to inform the ARP </w:t>
      </w:r>
      <w:r w:rsidRPr="00611557">
        <w:rPr>
          <w:sz w:val="20"/>
          <w:szCs w:val="20"/>
        </w:rPr>
        <w:t xml:space="preserve">that one of its customers has started to roam or </w:t>
      </w:r>
      <w:r w:rsidR="00381C6F" w:rsidRPr="00611557">
        <w:rPr>
          <w:sz w:val="20"/>
          <w:szCs w:val="20"/>
        </w:rPr>
        <w:t xml:space="preserve">has </w:t>
      </w:r>
      <w:r w:rsidRPr="00611557">
        <w:rPr>
          <w:sz w:val="20"/>
          <w:szCs w:val="20"/>
        </w:rPr>
        <w:t>change</w:t>
      </w:r>
      <w:r w:rsidR="00381C6F" w:rsidRPr="00611557">
        <w:rPr>
          <w:sz w:val="20"/>
          <w:szCs w:val="20"/>
        </w:rPr>
        <w:t>d</w:t>
      </w:r>
      <w:r w:rsidRPr="00611557">
        <w:rPr>
          <w:sz w:val="20"/>
          <w:szCs w:val="20"/>
        </w:rPr>
        <w:t xml:space="preserve"> </w:t>
      </w:r>
      <w:r w:rsidR="00CF36E0" w:rsidRPr="00611557">
        <w:rPr>
          <w:sz w:val="20"/>
          <w:szCs w:val="20"/>
        </w:rPr>
        <w:t>networks.</w:t>
      </w:r>
    </w:p>
    <w:p w:rsidR="00831125" w:rsidRDefault="00831125" w:rsidP="00831125">
      <w:pPr>
        <w:pStyle w:val="Default"/>
        <w:keepNext/>
        <w:numPr>
          <w:ilvl w:val="0"/>
          <w:numId w:val="18"/>
        </w:numPr>
        <w:rPr>
          <w:sz w:val="20"/>
          <w:szCs w:val="20"/>
        </w:rPr>
      </w:pPr>
      <w:r w:rsidRPr="00FF2680">
        <w:rPr>
          <w:b/>
          <w:color w:val="1F497D"/>
          <w:sz w:val="20"/>
          <w:szCs w:val="20"/>
        </w:rPr>
        <w:t>IF5</w:t>
      </w:r>
      <w:r>
        <w:rPr>
          <w:sz w:val="20"/>
          <w:szCs w:val="20"/>
        </w:rPr>
        <w:t>:</w:t>
      </w:r>
      <w:r w:rsidRPr="00D5505E">
        <w:rPr>
          <w:sz w:val="20"/>
          <w:szCs w:val="20"/>
        </w:rPr>
        <w:t xml:space="preserve"> </w:t>
      </w:r>
      <w:r>
        <w:rPr>
          <w:sz w:val="20"/>
          <w:szCs w:val="20"/>
        </w:rPr>
        <w:t xml:space="preserve">real-time USSD </w:t>
      </w:r>
      <w:r w:rsidRPr="00D5505E">
        <w:rPr>
          <w:sz w:val="20"/>
          <w:szCs w:val="20"/>
        </w:rPr>
        <w:t>interface to enable the ARP to provide pre-paid account queries</w:t>
      </w:r>
      <w:r>
        <w:rPr>
          <w:sz w:val="20"/>
          <w:szCs w:val="20"/>
        </w:rPr>
        <w:t xml:space="preserve"> (conditional).</w:t>
      </w:r>
    </w:p>
    <w:p w:rsidR="005943D7" w:rsidRPr="00831125" w:rsidRDefault="005943D7" w:rsidP="00FF2680">
      <w:pPr>
        <w:pStyle w:val="Default"/>
        <w:keepNext/>
        <w:numPr>
          <w:ilvl w:val="0"/>
          <w:numId w:val="18"/>
        </w:numPr>
        <w:rPr>
          <w:sz w:val="20"/>
          <w:szCs w:val="20"/>
        </w:rPr>
      </w:pPr>
      <w:r w:rsidRPr="00831125">
        <w:rPr>
          <w:b/>
          <w:color w:val="1F497D"/>
          <w:sz w:val="20"/>
          <w:szCs w:val="20"/>
        </w:rPr>
        <w:t>IF9</w:t>
      </w:r>
      <w:r w:rsidRPr="00831125">
        <w:rPr>
          <w:sz w:val="20"/>
          <w:szCs w:val="20"/>
        </w:rPr>
        <w:t>: SMS delivery interface (optional)</w:t>
      </w:r>
      <w:r w:rsidR="00381C6F" w:rsidRPr="00831125">
        <w:rPr>
          <w:sz w:val="20"/>
          <w:szCs w:val="20"/>
        </w:rPr>
        <w:t>.</w:t>
      </w:r>
    </w:p>
    <w:p w:rsidR="006E540E" w:rsidRPr="00611557" w:rsidRDefault="006E540E" w:rsidP="006E540E">
      <w:pPr>
        <w:pStyle w:val="Default"/>
        <w:keepNext/>
        <w:rPr>
          <w:sz w:val="20"/>
          <w:szCs w:val="20"/>
        </w:rPr>
      </w:pPr>
    </w:p>
    <w:p w:rsidR="000827CC" w:rsidRPr="00611557" w:rsidRDefault="000827CC" w:rsidP="000827CC">
      <w:pPr>
        <w:pStyle w:val="Default"/>
        <w:keepNext/>
        <w:rPr>
          <w:sz w:val="20"/>
          <w:szCs w:val="20"/>
        </w:rPr>
      </w:pPr>
      <w:r w:rsidRPr="00611557">
        <w:rPr>
          <w:sz w:val="20"/>
          <w:szCs w:val="20"/>
        </w:rPr>
        <w:t>The purpose of this document is to detail the specifications of each of these interfaces.</w:t>
      </w:r>
    </w:p>
    <w:p w:rsidR="000827CC" w:rsidRPr="00611557" w:rsidRDefault="000827CC" w:rsidP="006E540E">
      <w:pPr>
        <w:pStyle w:val="Default"/>
        <w:keepNext/>
        <w:rPr>
          <w:sz w:val="20"/>
          <w:szCs w:val="20"/>
        </w:rPr>
      </w:pPr>
    </w:p>
    <w:p w:rsidR="006E540E" w:rsidRPr="00611557" w:rsidRDefault="000827CC" w:rsidP="006E540E">
      <w:pPr>
        <w:pStyle w:val="Default"/>
        <w:keepNext/>
        <w:rPr>
          <w:sz w:val="20"/>
          <w:szCs w:val="20"/>
        </w:rPr>
      </w:pPr>
      <w:r w:rsidRPr="00611557">
        <w:rPr>
          <w:sz w:val="20"/>
          <w:szCs w:val="20"/>
        </w:rPr>
        <w:t>For sake of completeness, i</w:t>
      </w:r>
      <w:r w:rsidR="006E540E" w:rsidRPr="00611557">
        <w:rPr>
          <w:sz w:val="20"/>
          <w:szCs w:val="20"/>
        </w:rPr>
        <w:t xml:space="preserve">n order to manage the customer and perform proper billing and invoicing the following </w:t>
      </w:r>
      <w:r w:rsidR="00381C6F" w:rsidRPr="00611557">
        <w:rPr>
          <w:sz w:val="20"/>
          <w:szCs w:val="20"/>
        </w:rPr>
        <w:t xml:space="preserve">additional </w:t>
      </w:r>
      <w:r w:rsidR="006E540E" w:rsidRPr="00611557">
        <w:rPr>
          <w:sz w:val="20"/>
          <w:szCs w:val="20"/>
        </w:rPr>
        <w:t xml:space="preserve">interfaces are </w:t>
      </w:r>
      <w:r w:rsidRPr="00611557">
        <w:rPr>
          <w:sz w:val="20"/>
          <w:szCs w:val="20"/>
        </w:rPr>
        <w:t>also required. They will be defined by the Billing and Provisioning (B&amp;P) workgroup.</w:t>
      </w:r>
    </w:p>
    <w:p w:rsidR="000827CC" w:rsidRPr="00611557" w:rsidRDefault="000827CC" w:rsidP="006E540E">
      <w:pPr>
        <w:pStyle w:val="Default"/>
        <w:keepNext/>
        <w:rPr>
          <w:sz w:val="20"/>
          <w:szCs w:val="20"/>
        </w:rPr>
      </w:pPr>
    </w:p>
    <w:p w:rsidR="006E540E" w:rsidRPr="00611557" w:rsidRDefault="006E540E" w:rsidP="00001119">
      <w:pPr>
        <w:pStyle w:val="Default"/>
        <w:keepNext/>
        <w:numPr>
          <w:ilvl w:val="0"/>
          <w:numId w:val="19"/>
        </w:numPr>
        <w:rPr>
          <w:sz w:val="20"/>
          <w:szCs w:val="20"/>
        </w:rPr>
      </w:pPr>
      <w:r w:rsidRPr="00611557">
        <w:rPr>
          <w:sz w:val="20"/>
          <w:szCs w:val="20"/>
        </w:rPr>
        <w:t>IF6: Invoicing interface</w:t>
      </w:r>
      <w:r w:rsidR="00381C6F" w:rsidRPr="00611557">
        <w:rPr>
          <w:sz w:val="20"/>
          <w:szCs w:val="20"/>
        </w:rPr>
        <w:t>, providing</w:t>
      </w:r>
      <w:r w:rsidRPr="00611557">
        <w:rPr>
          <w:sz w:val="20"/>
          <w:szCs w:val="20"/>
        </w:rPr>
        <w:t xml:space="preserve"> for example re-written TAP CDRs</w:t>
      </w:r>
      <w:r w:rsidR="00381C6F" w:rsidRPr="00611557">
        <w:rPr>
          <w:sz w:val="20"/>
          <w:szCs w:val="20"/>
        </w:rPr>
        <w:t>.</w:t>
      </w:r>
    </w:p>
    <w:p w:rsidR="006E540E" w:rsidRPr="00611557" w:rsidRDefault="006E540E" w:rsidP="00001119">
      <w:pPr>
        <w:pStyle w:val="Default"/>
        <w:keepNext/>
        <w:numPr>
          <w:ilvl w:val="0"/>
          <w:numId w:val="19"/>
        </w:numPr>
        <w:rPr>
          <w:sz w:val="20"/>
          <w:szCs w:val="20"/>
        </w:rPr>
      </w:pPr>
      <w:r w:rsidRPr="00611557">
        <w:rPr>
          <w:sz w:val="20"/>
          <w:szCs w:val="20"/>
        </w:rPr>
        <w:t xml:space="preserve">IF7: Provisioning interface enabling the </w:t>
      </w:r>
      <w:r w:rsidR="005943D7" w:rsidRPr="00611557">
        <w:rPr>
          <w:sz w:val="20"/>
          <w:szCs w:val="20"/>
        </w:rPr>
        <w:t>management of ARP subscriptions</w:t>
      </w:r>
      <w:r w:rsidRPr="00611557">
        <w:rPr>
          <w:sz w:val="20"/>
          <w:szCs w:val="20"/>
        </w:rPr>
        <w:t>.</w:t>
      </w:r>
    </w:p>
    <w:p w:rsidR="006E540E" w:rsidRPr="00611557" w:rsidRDefault="006E540E" w:rsidP="00001119">
      <w:pPr>
        <w:pStyle w:val="Default"/>
        <w:keepNext/>
        <w:numPr>
          <w:ilvl w:val="0"/>
          <w:numId w:val="19"/>
        </w:numPr>
        <w:rPr>
          <w:sz w:val="20"/>
          <w:szCs w:val="20"/>
        </w:rPr>
      </w:pPr>
      <w:r w:rsidRPr="00611557">
        <w:rPr>
          <w:sz w:val="20"/>
          <w:szCs w:val="20"/>
        </w:rPr>
        <w:t xml:space="preserve">IF8: Interface for high usage and fraud control </w:t>
      </w:r>
      <w:r w:rsidR="005943D7" w:rsidRPr="00611557">
        <w:rPr>
          <w:sz w:val="20"/>
          <w:szCs w:val="20"/>
        </w:rPr>
        <w:t>(optional)</w:t>
      </w:r>
      <w:r w:rsidR="00381C6F" w:rsidRPr="00611557">
        <w:rPr>
          <w:sz w:val="20"/>
          <w:szCs w:val="20"/>
        </w:rPr>
        <w:t>.</w:t>
      </w:r>
    </w:p>
    <w:p w:rsidR="00206D45" w:rsidRDefault="00206D45" w:rsidP="00206D45">
      <w:pPr>
        <w:pStyle w:val="Default"/>
        <w:keepNext/>
        <w:rPr>
          <w:lang w:val="en-GB"/>
        </w:rPr>
      </w:pPr>
    </w:p>
    <w:p w:rsidR="00831125" w:rsidRPr="00FF2680" w:rsidRDefault="00831125" w:rsidP="00206D45">
      <w:pPr>
        <w:pStyle w:val="Default"/>
        <w:keepNext/>
      </w:pPr>
      <w:r>
        <w:rPr>
          <w:noProof/>
        </w:rPr>
        <mc:AlternateContent>
          <mc:Choice Requires="wpc">
            <w:drawing>
              <wp:inline distT="0" distB="0" distL="0" distR="0" wp14:anchorId="281B5136" wp14:editId="3B073C4A">
                <wp:extent cx="5724525" cy="3821430"/>
                <wp:effectExtent l="0" t="0" r="0" b="0"/>
                <wp:docPr id="85"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Rectangle 124"/>
                        <wps:cNvSpPr>
                          <a:spLocks noChangeArrowheads="1"/>
                        </wps:cNvSpPr>
                        <wps:spPr bwMode="auto">
                          <a:xfrm>
                            <a:off x="151130" y="1786255"/>
                            <a:ext cx="5430520" cy="137160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Pr="00445356" w:rsidRDefault="00FD221A" w:rsidP="00831125">
                              <w:pPr>
                                <w:pStyle w:val="NormalWeb"/>
                                <w:spacing w:before="120" w:beforeAutospacing="0" w:after="0" w:afterAutospacing="0"/>
                                <w:jc w:val="right"/>
                                <w:rPr>
                                  <w:rFonts w:eastAsia="SimSun"/>
                                  <w:sz w:val="22"/>
                                  <w:szCs w:val="22"/>
                                  <w:lang w:val="en-GB"/>
                                </w:rPr>
                              </w:pPr>
                              <w:r>
                                <w:rPr>
                                  <w:rFonts w:eastAsia="SimSun"/>
                                  <w:sz w:val="22"/>
                                  <w:szCs w:val="22"/>
                                  <w:lang w:val="en-GB"/>
                                </w:rPr>
                                <w:t xml:space="preserve">Domestic Service Provider   </w:t>
                              </w:r>
                            </w:p>
                          </w:txbxContent>
                        </wps:txbx>
                        <wps:bodyPr rot="0" vert="horz" wrap="square" lIns="72000" tIns="0" rIns="72000" bIns="0" anchor="t" anchorCtr="0" upright="1">
                          <a:noAutofit/>
                        </wps:bodyPr>
                      </wps:wsp>
                      <wps:wsp>
                        <wps:cNvPr id="33" name="Rectangle 55"/>
                        <wps:cNvSpPr>
                          <a:spLocks noChangeArrowheads="1"/>
                        </wps:cNvSpPr>
                        <wps:spPr bwMode="auto">
                          <a:xfrm>
                            <a:off x="917575" y="2211705"/>
                            <a:ext cx="4584700" cy="57277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12E35" w:rsidRDefault="00FD221A" w:rsidP="00831125">
                              <w:pPr>
                                <w:jc w:val="center"/>
                                <w:rPr>
                                  <w:rFonts w:ascii="Arial" w:hAnsi="Arial"/>
                                </w:rPr>
                              </w:pPr>
                            </w:p>
                            <w:p w:rsidR="00FD221A" w:rsidRPr="00514A5A" w:rsidRDefault="00FD221A" w:rsidP="00831125">
                              <w:pPr>
                                <w:jc w:val="center"/>
                                <w:rPr>
                                  <w:rFonts w:ascii="Arial Narrow" w:hAnsi="Arial Narrow"/>
                                  <w:sz w:val="14"/>
                                  <w:szCs w:val="16"/>
                                </w:rPr>
                              </w:pPr>
                              <w:r w:rsidRPr="00514A5A">
                                <w:rPr>
                                  <w:rFonts w:ascii="Arial Narrow" w:hAnsi="Arial Narrow"/>
                                </w:rPr>
                                <w:t>ARP awareness</w:t>
                              </w:r>
                            </w:p>
                          </w:txbxContent>
                        </wps:txbx>
                        <wps:bodyPr rot="0" vert="horz" wrap="square" lIns="91440" tIns="45720" rIns="91440" bIns="45720" anchor="t" anchorCtr="0" upright="1">
                          <a:noAutofit/>
                        </wps:bodyPr>
                      </wps:wsp>
                      <wps:wsp>
                        <wps:cNvPr id="34" name="Rectangle 124"/>
                        <wps:cNvSpPr>
                          <a:spLocks noChangeArrowheads="1"/>
                        </wps:cNvSpPr>
                        <wps:spPr bwMode="auto">
                          <a:xfrm>
                            <a:off x="151130" y="139700"/>
                            <a:ext cx="5430520" cy="1266825"/>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Default="00FD221A" w:rsidP="00831125">
                              <w:pPr>
                                <w:pStyle w:val="NormalWeb"/>
                                <w:spacing w:before="120" w:beforeAutospacing="0" w:after="0" w:afterAutospacing="0"/>
                                <w:jc w:val="center"/>
                                <w:rPr>
                                  <w:rFonts w:eastAsia="SimSun"/>
                                  <w:sz w:val="22"/>
                                  <w:szCs w:val="22"/>
                                  <w:lang w:val="en-GB"/>
                                </w:rPr>
                              </w:pPr>
                              <w:r>
                                <w:rPr>
                                  <w:rFonts w:eastAsia="SimSun"/>
                                  <w:sz w:val="22"/>
                                  <w:szCs w:val="22"/>
                                  <w:lang w:val="en-GB"/>
                                </w:rPr>
                                <w:t>Alternative Roaming Provider</w:t>
                              </w: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Pr="009D65B0" w:rsidRDefault="00FD221A" w:rsidP="00831125">
                              <w:pPr>
                                <w:pStyle w:val="NormalWeb"/>
                                <w:spacing w:before="120" w:beforeAutospacing="0" w:after="0" w:afterAutospacing="0"/>
                                <w:jc w:val="right"/>
                              </w:pPr>
                            </w:p>
                          </w:txbxContent>
                        </wps:txbx>
                        <wps:bodyPr rot="0" vert="horz" wrap="square" lIns="0" tIns="0" rIns="0" bIns="0" anchor="t" anchorCtr="0" upright="1">
                          <a:noAutofit/>
                        </wps:bodyPr>
                      </wps:wsp>
                      <wps:wsp>
                        <wps:cNvPr id="35" name="Rectangle 124"/>
                        <wps:cNvSpPr>
                          <a:spLocks noChangeArrowheads="1"/>
                        </wps:cNvSpPr>
                        <wps:spPr bwMode="auto">
                          <a:xfrm>
                            <a:off x="151130" y="3307080"/>
                            <a:ext cx="5430520" cy="34163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831125">
                              <w:pPr>
                                <w:pStyle w:val="NormalWeb"/>
                                <w:spacing w:before="120" w:beforeAutospacing="0" w:after="0" w:afterAutospacing="0"/>
                                <w:jc w:val="center"/>
                              </w:pPr>
                              <w:r w:rsidRPr="009D65B0">
                                <w:rPr>
                                  <w:rFonts w:eastAsia="SimSun"/>
                                  <w:sz w:val="22"/>
                                  <w:szCs w:val="22"/>
                                  <w:lang w:val="en-GB"/>
                                </w:rPr>
                                <w:t>Visited Network</w:t>
                              </w:r>
                            </w:p>
                          </w:txbxContent>
                        </wps:txbx>
                        <wps:bodyPr rot="0" vert="horz" wrap="square" lIns="0" tIns="0" rIns="0" bIns="0" anchor="t" anchorCtr="0" upright="1">
                          <a:noAutofit/>
                        </wps:bodyPr>
                      </wps:wsp>
                      <wps:wsp>
                        <wps:cNvPr id="36" name="Rectangle 129"/>
                        <wps:cNvSpPr>
                          <a:spLocks noChangeArrowheads="1"/>
                        </wps:cNvSpPr>
                        <wps:spPr bwMode="auto">
                          <a:xfrm>
                            <a:off x="154495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Mobility</w:t>
                              </w:r>
                              <w:r w:rsidRPr="00DB7590">
                                <w:rPr>
                                  <w:rFonts w:ascii="Arial Narrow" w:eastAsia="SimSun" w:hAnsi="Arial Narrow"/>
                                  <w:lang w:val="en-GB"/>
                                </w:rPr>
                                <w:br/>
                                <w:t>Proxy</w:t>
                              </w:r>
                            </w:p>
                          </w:txbxContent>
                        </wps:txbx>
                        <wps:bodyPr rot="0" vert="horz" wrap="square" lIns="0" tIns="0" rIns="0" bIns="0" anchor="t" anchorCtr="0" upright="1">
                          <a:noAutofit/>
                        </wps:bodyPr>
                      </wps:wsp>
                      <wps:wsp>
                        <wps:cNvPr id="37" name="Rectangle 129"/>
                        <wps:cNvSpPr>
                          <a:spLocks noChangeArrowheads="1"/>
                        </wps:cNvSpPr>
                        <wps:spPr bwMode="auto">
                          <a:xfrm>
                            <a:off x="205422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Voice</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38" name="Rectangle 129"/>
                        <wps:cNvSpPr>
                          <a:spLocks noChangeArrowheads="1"/>
                        </wps:cNvSpPr>
                        <wps:spPr bwMode="auto">
                          <a:xfrm>
                            <a:off x="253301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SMS</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39" name="Rectangle 129"/>
                        <wps:cNvSpPr>
                          <a:spLocks noChangeArrowheads="1"/>
                        </wps:cNvSpPr>
                        <wps:spPr bwMode="auto">
                          <a:xfrm>
                            <a:off x="506285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Fraud</w:t>
                              </w:r>
                            </w:p>
                          </w:txbxContent>
                        </wps:txbx>
                        <wps:bodyPr rot="0" vert="horz" wrap="square" lIns="0" tIns="0" rIns="0" bIns="0" anchor="t" anchorCtr="0" upright="1">
                          <a:noAutofit/>
                        </wps:bodyPr>
                      </wps:wsp>
                      <wps:wsp>
                        <wps:cNvPr id="40" name="Rectangle 129"/>
                        <wps:cNvSpPr>
                          <a:spLocks noChangeArrowheads="1"/>
                        </wps:cNvSpPr>
                        <wps:spPr bwMode="auto">
                          <a:xfrm>
                            <a:off x="409257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Billing</w:t>
                              </w:r>
                            </w:p>
                          </w:txbxContent>
                        </wps:txbx>
                        <wps:bodyPr rot="0" vert="horz" wrap="square" lIns="0" tIns="0" rIns="0" bIns="0" anchor="t" anchorCtr="0" upright="1">
                          <a:noAutofit/>
                        </wps:bodyPr>
                      </wps:wsp>
                      <wps:wsp>
                        <wps:cNvPr id="41" name="Rectangle 129"/>
                        <wps:cNvSpPr>
                          <a:spLocks noChangeArrowheads="1"/>
                        </wps:cNvSpPr>
                        <wps:spPr bwMode="auto">
                          <a:xfrm>
                            <a:off x="458152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wps:txbx>
                        <wps:bodyPr rot="0" vert="horz" wrap="square" lIns="0" tIns="0" rIns="0" bIns="0" anchor="t" anchorCtr="0" upright="1">
                          <a:noAutofit/>
                        </wps:bodyPr>
                      </wps:wsp>
                      <wps:wsp>
                        <wps:cNvPr id="43" name="Rectangle 129"/>
                        <wps:cNvSpPr>
                          <a:spLocks noChangeArrowheads="1"/>
                        </wps:cNvSpPr>
                        <wps:spPr bwMode="auto">
                          <a:xfrm>
                            <a:off x="106807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HLR</w:t>
                              </w:r>
                            </w:p>
                          </w:txbxContent>
                        </wps:txbx>
                        <wps:bodyPr rot="0" vert="horz" wrap="square" lIns="0" tIns="0" rIns="0" bIns="0" anchor="t" anchorCtr="0" upright="1">
                          <a:noAutofit/>
                        </wps:bodyPr>
                      </wps:wsp>
                      <wps:wsp>
                        <wps:cNvPr id="44" name="Rectangle 129"/>
                        <wps:cNvSpPr>
                          <a:spLocks noChangeArrowheads="1"/>
                        </wps:cNvSpPr>
                        <wps:spPr bwMode="auto">
                          <a:xfrm>
                            <a:off x="154178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Voice</w:t>
                              </w:r>
                              <w:r w:rsidRPr="00DB7590">
                                <w:rPr>
                                  <w:rFonts w:ascii="Arial Narrow" w:eastAsia="SimSun" w:hAnsi="Arial Narrow"/>
                                  <w:lang w:val="en-GB"/>
                                </w:rPr>
                                <w:br/>
                                <w:t>Mail</w:t>
                              </w:r>
                            </w:p>
                          </w:txbxContent>
                        </wps:txbx>
                        <wps:bodyPr rot="0" vert="horz" wrap="square" lIns="0" tIns="0" rIns="0" bIns="0" anchor="t" anchorCtr="0" upright="1">
                          <a:noAutofit/>
                        </wps:bodyPr>
                      </wps:wsp>
                      <wps:wsp>
                        <wps:cNvPr id="45" name="Rectangle 129"/>
                        <wps:cNvSpPr>
                          <a:spLocks noChangeArrowheads="1"/>
                        </wps:cNvSpPr>
                        <wps:spPr bwMode="auto">
                          <a:xfrm>
                            <a:off x="201803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GMSC</w:t>
                              </w:r>
                            </w:p>
                          </w:txbxContent>
                        </wps:txbx>
                        <wps:bodyPr rot="0" vert="horz" wrap="square" lIns="0" tIns="0" rIns="0" bIns="0" anchor="t" anchorCtr="0" upright="1">
                          <a:noAutofit/>
                        </wps:bodyPr>
                      </wps:wsp>
                      <wps:wsp>
                        <wps:cNvPr id="46" name="Rectangle 129"/>
                        <wps:cNvSpPr>
                          <a:spLocks noChangeArrowheads="1"/>
                        </wps:cNvSpPr>
                        <wps:spPr bwMode="auto">
                          <a:xfrm>
                            <a:off x="249809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SMSC</w:t>
                              </w:r>
                            </w:p>
                          </w:txbxContent>
                        </wps:txbx>
                        <wps:bodyPr rot="0" vert="horz" wrap="square" lIns="0" tIns="0" rIns="0" bIns="0" anchor="t" anchorCtr="0" upright="1">
                          <a:noAutofit/>
                        </wps:bodyPr>
                      </wps:wsp>
                      <wps:wsp>
                        <wps:cNvPr id="47" name="Rectangle 129"/>
                        <wps:cNvSpPr>
                          <a:spLocks noChangeArrowheads="1"/>
                        </wps:cNvSpPr>
                        <wps:spPr bwMode="auto">
                          <a:xfrm>
                            <a:off x="295529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GGSN</w:t>
                              </w:r>
                            </w:p>
                          </w:txbxContent>
                        </wps:txbx>
                        <wps:bodyPr rot="0" vert="horz" wrap="square" lIns="0" tIns="0" rIns="0" bIns="0" anchor="t" anchorCtr="0" upright="1">
                          <a:noAutofit/>
                        </wps:bodyPr>
                      </wps:wsp>
                      <wps:wsp>
                        <wps:cNvPr id="48" name="Rectangle 129"/>
                        <wps:cNvSpPr>
                          <a:spLocks noChangeArrowheads="1"/>
                        </wps:cNvSpPr>
                        <wps:spPr bwMode="auto">
                          <a:xfrm>
                            <a:off x="341503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MMSC</w:t>
                              </w:r>
                            </w:p>
                          </w:txbxContent>
                        </wps:txbx>
                        <wps:bodyPr rot="0" vert="horz" wrap="square" lIns="0" tIns="0" rIns="0" bIns="0" anchor="t" anchorCtr="0" upright="1">
                          <a:noAutofit/>
                        </wps:bodyPr>
                      </wps:wsp>
                      <wps:wsp>
                        <wps:cNvPr id="49" name="Rectangle 129"/>
                        <wps:cNvSpPr>
                          <a:spLocks noChangeArrowheads="1"/>
                        </wps:cNvSpPr>
                        <wps:spPr bwMode="auto">
                          <a:xfrm>
                            <a:off x="2136775" y="767715"/>
                            <a:ext cx="145542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O</w:t>
                              </w:r>
                              <w:r>
                                <w:rPr>
                                  <w:rFonts w:ascii="Arial Narrow" w:eastAsia="SimSun" w:hAnsi="Arial Narrow"/>
                                  <w:lang w:val="en-GB"/>
                                </w:rPr>
                                <w:t xml:space="preserve">n line </w:t>
                              </w:r>
                              <w:r w:rsidRPr="00DB7590">
                                <w:rPr>
                                  <w:rFonts w:ascii="Arial Narrow" w:eastAsia="SimSun" w:hAnsi="Arial Narrow"/>
                                  <w:lang w:val="en-GB"/>
                                </w:rPr>
                                <w:t>C</w:t>
                              </w:r>
                              <w:r>
                                <w:rPr>
                                  <w:rFonts w:ascii="Arial Narrow" w:eastAsia="SimSun" w:hAnsi="Arial Narrow"/>
                                  <w:lang w:val="en-GB"/>
                                </w:rPr>
                                <w:t xml:space="preserve">harging </w:t>
                              </w:r>
                              <w:r w:rsidRPr="00DB7590">
                                <w:rPr>
                                  <w:rFonts w:ascii="Arial Narrow" w:eastAsia="SimSun" w:hAnsi="Arial Narrow"/>
                                  <w:lang w:val="en-GB"/>
                                </w:rPr>
                                <w:t>S</w:t>
                              </w:r>
                              <w:r>
                                <w:rPr>
                                  <w:rFonts w:ascii="Arial Narrow" w:eastAsia="SimSun" w:hAnsi="Arial Narrow"/>
                                  <w:lang w:val="en-GB"/>
                                </w:rPr>
                                <w:t>ystem</w:t>
                              </w:r>
                            </w:p>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w:t>
                              </w:r>
                              <w:r w:rsidRPr="00DB7590">
                                <w:rPr>
                                  <w:rFonts w:ascii="Arial Narrow" w:eastAsia="SimSun" w:hAnsi="Arial Narrow"/>
                                  <w:lang w:val="en-GB"/>
                                </w:rPr>
                                <w:t>SCP</w:t>
                              </w:r>
                              <w:r>
                                <w:rPr>
                                  <w:rFonts w:ascii="Arial Narrow" w:eastAsia="SimSun" w:hAnsi="Arial Narrow"/>
                                  <w:lang w:val="en-GB"/>
                                </w:rPr>
                                <w:t>)</w:t>
                              </w:r>
                            </w:p>
                          </w:txbxContent>
                        </wps:txbx>
                        <wps:bodyPr rot="0" vert="horz" wrap="square" lIns="0" tIns="0" rIns="0" bIns="0" anchor="t" anchorCtr="0" upright="1">
                          <a:noAutofit/>
                        </wps:bodyPr>
                      </wps:wsp>
                      <wps:wsp>
                        <wps:cNvPr id="50" name="Rectangle 129"/>
                        <wps:cNvSpPr>
                          <a:spLocks noChangeArrowheads="1"/>
                        </wps:cNvSpPr>
                        <wps:spPr bwMode="auto">
                          <a:xfrm>
                            <a:off x="1494155" y="767715"/>
                            <a:ext cx="49276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Tariff notification</w:t>
                              </w:r>
                            </w:p>
                          </w:txbxContent>
                        </wps:txbx>
                        <wps:bodyPr rot="0" vert="horz" wrap="square" lIns="0" tIns="0" rIns="0" bIns="0" anchor="t" anchorCtr="0" upright="1">
                          <a:noAutofit/>
                        </wps:bodyPr>
                      </wps:wsp>
                      <wps:wsp>
                        <wps:cNvPr id="51" name="AutoShape 72"/>
                        <wps:cNvCnPr>
                          <a:cxnSpLocks noChangeShapeType="1"/>
                          <a:stCxn id="36" idx="0"/>
                          <a:endCxn id="50" idx="2"/>
                        </wps:cNvCnPr>
                        <wps:spPr bwMode="auto">
                          <a:xfrm flipH="1" flipV="1">
                            <a:off x="1740535"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73"/>
                        <wps:cNvSpPr txBox="1">
                          <a:spLocks noChangeArrowheads="1"/>
                        </wps:cNvSpPr>
                        <wps:spPr bwMode="auto">
                          <a:xfrm>
                            <a:off x="1773555"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IF4</w:t>
                              </w:r>
                            </w:p>
                          </w:txbxContent>
                        </wps:txbx>
                        <wps:bodyPr rot="0" vert="horz" wrap="square" lIns="0" tIns="0" rIns="0" bIns="0" anchor="t" anchorCtr="0" upright="1">
                          <a:noAutofit/>
                        </wps:bodyPr>
                      </wps:wsp>
                      <wps:wsp>
                        <wps:cNvPr id="53" name="Text Box 74"/>
                        <wps:cNvSpPr txBox="1">
                          <a:spLocks noChangeArrowheads="1"/>
                        </wps:cNvSpPr>
                        <wps:spPr bwMode="auto">
                          <a:xfrm>
                            <a:off x="2291080"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F1</w:t>
                              </w:r>
                            </w:p>
                          </w:txbxContent>
                        </wps:txbx>
                        <wps:bodyPr rot="0" vert="horz" wrap="square" lIns="0" tIns="0" rIns="0" bIns="0" anchor="t" anchorCtr="0" upright="1">
                          <a:noAutofit/>
                        </wps:bodyPr>
                      </wps:wsp>
                      <wps:wsp>
                        <wps:cNvPr id="54" name="Text Box 75"/>
                        <wps:cNvSpPr txBox="1">
                          <a:spLocks noChangeArrowheads="1"/>
                        </wps:cNvSpPr>
                        <wps:spPr bwMode="auto">
                          <a:xfrm>
                            <a:off x="2762250"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F2</w:t>
                              </w:r>
                            </w:p>
                          </w:txbxContent>
                        </wps:txbx>
                        <wps:bodyPr rot="0" vert="horz" wrap="square" lIns="0" tIns="0" rIns="0" bIns="0" anchor="t" anchorCtr="0" upright="1">
                          <a:noAutofit/>
                        </wps:bodyPr>
                      </wps:wsp>
                      <wps:wsp>
                        <wps:cNvPr id="55" name="Text Box 76"/>
                        <wps:cNvSpPr txBox="1">
                          <a:spLocks noChangeArrowheads="1"/>
                        </wps:cNvSpPr>
                        <wps:spPr bwMode="auto">
                          <a:xfrm>
                            <a:off x="3427095"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F3</w:t>
                              </w:r>
                            </w:p>
                          </w:txbxContent>
                        </wps:txbx>
                        <wps:bodyPr rot="0" vert="horz" wrap="square" lIns="0" tIns="0" rIns="0" bIns="0" anchor="t" anchorCtr="0" upright="1">
                          <a:noAutofit/>
                        </wps:bodyPr>
                      </wps:wsp>
                      <wps:wsp>
                        <wps:cNvPr id="56" name="AutoShape 77"/>
                        <wps:cNvCnPr>
                          <a:cxnSpLocks noChangeShapeType="1"/>
                          <a:endCxn id="58" idx="2"/>
                        </wps:cNvCnPr>
                        <wps:spPr bwMode="auto">
                          <a:xfrm flipV="1">
                            <a:off x="1162685" y="121793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78"/>
                        <wps:cNvSpPr txBox="1">
                          <a:spLocks noChangeArrowheads="1"/>
                        </wps:cNvSpPr>
                        <wps:spPr bwMode="auto">
                          <a:xfrm>
                            <a:off x="1194435"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F5</w:t>
                              </w:r>
                            </w:p>
                          </w:txbxContent>
                        </wps:txbx>
                        <wps:bodyPr rot="0" vert="horz" wrap="square" lIns="0" tIns="0" rIns="0" bIns="0" anchor="t" anchorCtr="0" upright="1">
                          <a:noAutofit/>
                        </wps:bodyPr>
                      </wps:wsp>
                      <wps:wsp>
                        <wps:cNvPr id="58" name="Rectangle 129"/>
                        <wps:cNvSpPr>
                          <a:spLocks noChangeArrowheads="1"/>
                        </wps:cNvSpPr>
                        <wps:spPr bwMode="auto">
                          <a:xfrm>
                            <a:off x="917575" y="767715"/>
                            <a:ext cx="49276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USSD</w:t>
                              </w:r>
                            </w:p>
                          </w:txbxContent>
                        </wps:txbx>
                        <wps:bodyPr rot="0" vert="horz" wrap="square" lIns="0" tIns="0" rIns="0" bIns="0" anchor="t" anchorCtr="0" upright="1">
                          <a:noAutofit/>
                        </wps:bodyPr>
                      </wps:wsp>
                      <wps:wsp>
                        <wps:cNvPr id="59" name="Rectangle 129"/>
                        <wps:cNvSpPr>
                          <a:spLocks noChangeArrowheads="1"/>
                        </wps:cNvSpPr>
                        <wps:spPr bwMode="auto">
                          <a:xfrm>
                            <a:off x="101663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NormalWeb"/>
                                <w:spacing w:before="120" w:beforeAutospacing="0" w:after="0" w:afterAutospacing="0"/>
                                <w:jc w:val="center"/>
                                <w:rPr>
                                  <w:rFonts w:ascii="Arial Narrow" w:hAnsi="Arial Narrow"/>
                                </w:rPr>
                              </w:pPr>
                              <w:r>
                                <w:rPr>
                                  <w:rFonts w:ascii="Arial Narrow" w:eastAsia="SimSun" w:hAnsi="Arial Narrow"/>
                                  <w:lang w:val="en-GB"/>
                                </w:rPr>
                                <w:t>USSD</w:t>
                              </w:r>
                              <w:r w:rsidRPr="00DB7590">
                                <w:rPr>
                                  <w:rFonts w:ascii="Arial Narrow" w:eastAsia="SimSun" w:hAnsi="Arial Narrow"/>
                                  <w:lang w:val="en-GB"/>
                                </w:rPr>
                                <w:br/>
                                <w:t>Proxy</w:t>
                              </w:r>
                            </w:p>
                          </w:txbxContent>
                        </wps:txbx>
                        <wps:bodyPr rot="0" vert="horz" wrap="square" lIns="0" tIns="0" rIns="0" bIns="0" anchor="t" anchorCtr="0" upright="1">
                          <a:noAutofit/>
                        </wps:bodyPr>
                      </wps:wsp>
                      <wps:wsp>
                        <wps:cNvPr id="63" name="Rectangle 129"/>
                        <wps:cNvSpPr>
                          <a:spLocks noChangeArrowheads="1"/>
                        </wps:cNvSpPr>
                        <wps:spPr bwMode="auto">
                          <a:xfrm>
                            <a:off x="458152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wps:txbx>
                        <wps:bodyPr rot="0" vert="horz" wrap="square" lIns="0" tIns="0" rIns="0" bIns="0" anchor="t" anchorCtr="0" upright="1">
                          <a:noAutofit/>
                        </wps:bodyPr>
                      </wps:wsp>
                      <wps:wsp>
                        <wps:cNvPr id="64" name="Text Box 82"/>
                        <wps:cNvSpPr txBox="1">
                          <a:spLocks noChangeArrowheads="1"/>
                        </wps:cNvSpPr>
                        <wps:spPr bwMode="auto">
                          <a:xfrm>
                            <a:off x="4810760"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F7</w:t>
                              </w:r>
                            </w:p>
                          </w:txbxContent>
                        </wps:txbx>
                        <wps:bodyPr rot="0" vert="horz" wrap="square" lIns="0" tIns="0" rIns="0" bIns="0" anchor="t" anchorCtr="0" upright="1">
                          <a:noAutofit/>
                        </wps:bodyPr>
                      </wps:wsp>
                      <wps:wsp>
                        <wps:cNvPr id="65" name="Rectangle 129"/>
                        <wps:cNvSpPr>
                          <a:spLocks noChangeArrowheads="1"/>
                        </wps:cNvSpPr>
                        <wps:spPr bwMode="auto">
                          <a:xfrm>
                            <a:off x="409257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wps:txbx>
                        <wps:bodyPr rot="0" vert="horz" wrap="square" lIns="0" tIns="0" rIns="0" bIns="0" anchor="t" anchorCtr="0" upright="1">
                          <a:noAutofit/>
                        </wps:bodyPr>
                      </wps:wsp>
                      <wps:wsp>
                        <wps:cNvPr id="66" name="Text Box 84"/>
                        <wps:cNvSpPr txBox="1">
                          <a:spLocks noChangeArrowheads="1"/>
                        </wps:cNvSpPr>
                        <wps:spPr bwMode="auto">
                          <a:xfrm>
                            <a:off x="4321810"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F6</w:t>
                              </w:r>
                            </w:p>
                          </w:txbxContent>
                        </wps:txbx>
                        <wps:bodyPr rot="0" vert="horz" wrap="square" lIns="0" tIns="0" rIns="0" bIns="0" anchor="t" anchorCtr="0" upright="1">
                          <a:noAutofit/>
                        </wps:bodyPr>
                      </wps:wsp>
                      <wps:wsp>
                        <wps:cNvPr id="68" name="Rectangle 129"/>
                        <wps:cNvSpPr>
                          <a:spLocks noChangeArrowheads="1"/>
                        </wps:cNvSpPr>
                        <wps:spPr bwMode="auto">
                          <a:xfrm>
                            <a:off x="506285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DB7590" w:rsidRDefault="00FD221A" w:rsidP="00831125">
                              <w:pPr>
                                <w:pStyle w:val="Paragraphe1"/>
                                <w:spacing w:before="120"/>
                                <w:jc w:val="center"/>
                                <w:rPr>
                                  <w:rFonts w:ascii="Arial Narrow" w:hAnsi="Arial Narrow"/>
                                  <w:sz w:val="18"/>
                                  <w:szCs w:val="18"/>
                                </w:rPr>
                              </w:pPr>
                              <w:r>
                                <w:rPr>
                                  <w:rFonts w:ascii="Arial Narrow" w:eastAsia="SimSun" w:hAnsi="Arial Narrow"/>
                                  <w:sz w:val="18"/>
                                  <w:szCs w:val="18"/>
                                </w:rPr>
                                <w:t>Fraud</w:t>
                              </w:r>
                            </w:p>
                          </w:txbxContent>
                        </wps:txbx>
                        <wps:bodyPr rot="0" vert="horz" wrap="square" lIns="0" tIns="0" rIns="0" bIns="0" anchor="t" anchorCtr="0" upright="1">
                          <a:noAutofit/>
                        </wps:bodyPr>
                      </wps:wsp>
                      <wps:wsp>
                        <wps:cNvPr id="69" name="Text Box 86"/>
                        <wps:cNvSpPr txBox="1">
                          <a:spLocks noChangeArrowheads="1"/>
                        </wps:cNvSpPr>
                        <wps:spPr bwMode="auto">
                          <a:xfrm>
                            <a:off x="5291455"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F8</w:t>
                              </w:r>
                            </w:p>
                          </w:txbxContent>
                        </wps:txbx>
                        <wps:bodyPr rot="0" vert="horz" wrap="square" lIns="0" tIns="0" rIns="0" bIns="0" anchor="t" anchorCtr="0" upright="1">
                          <a:noAutofit/>
                        </wps:bodyPr>
                      </wps:wsp>
                      <wps:wsp>
                        <wps:cNvPr id="70" name="AutoShape 87"/>
                        <wps:cNvCnPr>
                          <a:cxnSpLocks noChangeShapeType="1"/>
                        </wps:cNvCnPr>
                        <wps:spPr bwMode="auto">
                          <a:xfrm flipV="1">
                            <a:off x="2266950"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AutoShape 88"/>
                        <wps:cNvCnPr>
                          <a:cxnSpLocks noChangeShapeType="1"/>
                        </wps:cNvCnPr>
                        <wps:spPr bwMode="auto">
                          <a:xfrm flipV="1">
                            <a:off x="2736850" y="121158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89"/>
                        <wps:cNvCnPr>
                          <a:cxnSpLocks noChangeShapeType="1"/>
                        </wps:cNvCnPr>
                        <wps:spPr bwMode="auto">
                          <a:xfrm flipV="1">
                            <a:off x="3404235"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90"/>
                        <wps:cNvCnPr>
                          <a:cxnSpLocks noChangeShapeType="1"/>
                        </wps:cNvCnPr>
                        <wps:spPr bwMode="auto">
                          <a:xfrm flipV="1">
                            <a:off x="4304030" y="122428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91"/>
                        <wps:cNvCnPr>
                          <a:cxnSpLocks noChangeShapeType="1"/>
                        </wps:cNvCnPr>
                        <wps:spPr bwMode="auto">
                          <a:xfrm flipV="1">
                            <a:off x="4792980"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92"/>
                        <wps:cNvCnPr>
                          <a:cxnSpLocks noChangeShapeType="1"/>
                        </wps:cNvCnPr>
                        <wps:spPr bwMode="auto">
                          <a:xfrm flipV="1">
                            <a:off x="5269230" y="121793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Rectangle 129"/>
                        <wps:cNvSpPr>
                          <a:spLocks noChangeArrowheads="1"/>
                        </wps:cNvSpPr>
                        <wps:spPr bwMode="auto">
                          <a:xfrm>
                            <a:off x="3328670" y="431800"/>
                            <a:ext cx="1157605" cy="2851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Postpaid</w:t>
                              </w:r>
                            </w:p>
                          </w:txbxContent>
                        </wps:txbx>
                        <wps:bodyPr rot="0" vert="horz" wrap="square" lIns="0" tIns="0" rIns="0" bIns="0" anchor="t" anchorCtr="0" upright="1">
                          <a:noAutofit/>
                        </wps:bodyPr>
                      </wps:wsp>
                      <wps:wsp>
                        <wps:cNvPr id="78" name="Rectangle 129"/>
                        <wps:cNvSpPr>
                          <a:spLocks noChangeArrowheads="1"/>
                        </wps:cNvSpPr>
                        <wps:spPr bwMode="auto">
                          <a:xfrm>
                            <a:off x="2139315" y="431800"/>
                            <a:ext cx="1004570" cy="2851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Prepaid</w:t>
                              </w:r>
                            </w:p>
                          </w:txbxContent>
                        </wps:txbx>
                        <wps:bodyPr rot="0" vert="horz" wrap="square" lIns="0" tIns="0" rIns="0" bIns="0" anchor="t" anchorCtr="0" upright="1">
                          <a:noAutofit/>
                        </wps:bodyPr>
                      </wps:wsp>
                      <wps:wsp>
                        <wps:cNvPr id="79" name="Rectangle 129"/>
                        <wps:cNvSpPr>
                          <a:spLocks noChangeArrowheads="1"/>
                        </wps:cNvSpPr>
                        <wps:spPr bwMode="auto">
                          <a:xfrm>
                            <a:off x="3405505" y="1929765"/>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Pr>
                                  <w:rFonts w:ascii="Arial Narrow" w:eastAsia="SimSun" w:hAnsi="Arial Narrow"/>
                                  <w:sz w:val="18"/>
                                  <w:szCs w:val="18"/>
                                </w:rPr>
                                <w:t>MMS</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80" name="Rectangle 129"/>
                        <wps:cNvSpPr>
                          <a:spLocks noChangeArrowheads="1"/>
                        </wps:cNvSpPr>
                        <wps:spPr bwMode="auto">
                          <a:xfrm>
                            <a:off x="301180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Data</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81" name="AutoShape 97"/>
                        <wps:cNvCnPr>
                          <a:cxnSpLocks noChangeShapeType="1"/>
                        </wps:cNvCnPr>
                        <wps:spPr bwMode="auto">
                          <a:xfrm flipV="1">
                            <a:off x="394335" y="121666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98"/>
                        <wps:cNvSpPr txBox="1">
                          <a:spLocks noChangeArrowheads="1"/>
                        </wps:cNvSpPr>
                        <wps:spPr bwMode="auto">
                          <a:xfrm>
                            <a:off x="412750" y="150685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F9</w:t>
                              </w:r>
                            </w:p>
                          </w:txbxContent>
                        </wps:txbx>
                        <wps:bodyPr rot="0" vert="horz" wrap="square" lIns="0" tIns="0" rIns="0" bIns="0" anchor="t" anchorCtr="0" upright="1">
                          <a:noAutofit/>
                        </wps:bodyPr>
                      </wps:wsp>
                      <wps:wsp>
                        <wps:cNvPr id="83" name="Rectangle 129"/>
                        <wps:cNvSpPr>
                          <a:spLocks noChangeArrowheads="1"/>
                        </wps:cNvSpPr>
                        <wps:spPr bwMode="auto">
                          <a:xfrm>
                            <a:off x="217805" y="766445"/>
                            <a:ext cx="348615" cy="450215"/>
                          </a:xfrm>
                          <a:prstGeom prst="rect">
                            <a:avLst/>
                          </a:prstGeom>
                          <a:solidFill>
                            <a:srgbClr val="FFFFFF"/>
                          </a:solidFill>
                          <a:ln w="9525" algn="ctr">
                            <a:solidFill>
                              <a:srgbClr val="000000"/>
                            </a:solidFill>
                            <a:miter lim="800000"/>
                            <a:headEnd type="none" w="sm" len="med"/>
                            <a:tailEnd type="none" w="sm" len="med"/>
                          </a:ln>
                        </wps:spPr>
                        <wps:txbx>
                          <w:txbxContent>
                            <w:p w:rsidR="00FD221A" w:rsidRPr="00514A5A" w:rsidRDefault="00FD221A"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wps:txbx>
                        <wps:bodyPr rot="0" vert="horz" wrap="square" lIns="0" tIns="0" rIns="0" bIns="0" anchor="t" anchorCtr="0" upright="1">
                          <a:noAutofit/>
                        </wps:bodyPr>
                      </wps:wsp>
                      <wps:wsp>
                        <wps:cNvPr id="84" name="Rectangle 129"/>
                        <wps:cNvSpPr>
                          <a:spLocks noChangeArrowheads="1"/>
                        </wps:cNvSpPr>
                        <wps:spPr bwMode="auto">
                          <a:xfrm>
                            <a:off x="217805" y="1927860"/>
                            <a:ext cx="348615"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884AD5" w:rsidRDefault="00FD221A"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wps:txbx>
                        <wps:bodyPr rot="0" vert="horz" wrap="square" lIns="0" tIns="0" rIns="0" bIns="0" anchor="t" anchorCtr="0" upright="1">
                          <a:noAutofit/>
                        </wps:bodyPr>
                      </wps:wsp>
                    </wpc:wpc>
                  </a:graphicData>
                </a:graphic>
              </wp:inline>
            </w:drawing>
          </mc:Choice>
          <mc:Fallback>
            <w:pict>
              <v:group id="Canvas 85" o:spid="_x0000_s1042" editas="canvas" style="width:450.75pt;height:300.9pt;mso-position-horizontal-relative:char;mso-position-vertical-relative:line" coordsize="57245,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">
                <v:shape id="_x0000_s1043" type="#_x0000_t75" style="position:absolute;width:57245;height:38214;visibility:visible;mso-wrap-style:square">
                  <v:fill o:detectmouseclick="t"/>
                  <v:path o:connecttype="none"/>
                </v:shape>
                <v:rect id="Rectangle 124" o:spid="_x0000_s1044" style="position:absolute;left:1511;top:17862;width:543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Kb8IA&#10;AADbAAAADwAAAGRycy9kb3ducmV2LnhtbESPQWvCQBSE70L/w/KE3nRjLKWkrmILRa9RDx4f2WcS&#10;kn2b7m7i9t93hUKPw8x8w2x20fRiIudbywpWywwEcWV1y7WCy/lr8QbCB2SNvWVS8EMedtun2QYL&#10;be9c0nQKtUgQ9gUqaEIYCil91ZBBv7QDcfJu1hkMSbpaaof3BDe9zLPsVRpsOS00ONBnQ1V3Go2C&#10;qftw3+vL4TCOL+sYO12er7pU6nke9+8gAsXwH/5rH7WCPIfH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YpvwgAAANsAAAAPAAAAAAAAAAAAAAAAAJgCAABkcnMvZG93&#10;bnJldi54bWxQSwUGAAAAAAQABAD1AAAAhwMAAAAA&#10;">
                  <v:stroke startarrowwidth="narrow" endarrowwidth="narrow"/>
                  <v:textbox inset="2mm,0,2mm,0">
                    <w:txbxContent>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Pr="00445356" w:rsidRDefault="00FD221A" w:rsidP="00831125">
                        <w:pPr>
                          <w:pStyle w:val="NormalWeb"/>
                          <w:spacing w:before="120" w:beforeAutospacing="0" w:after="0" w:afterAutospacing="0"/>
                          <w:jc w:val="right"/>
                          <w:rPr>
                            <w:rFonts w:eastAsia="SimSun"/>
                            <w:sz w:val="22"/>
                            <w:szCs w:val="22"/>
                            <w:lang w:val="en-GB"/>
                          </w:rPr>
                        </w:pPr>
                        <w:r>
                          <w:rPr>
                            <w:rFonts w:eastAsia="SimSun"/>
                            <w:sz w:val="22"/>
                            <w:szCs w:val="22"/>
                            <w:lang w:val="en-GB"/>
                          </w:rPr>
                          <w:t xml:space="preserve">Domestic Service Provider   </w:t>
                        </w:r>
                      </w:p>
                    </w:txbxContent>
                  </v:textbox>
                </v:rect>
                <v:rect id="Rectangle 55" o:spid="_x0000_s1045" style="position:absolute;left:9175;top:22117;width:45847;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PsUA&#10;AADbAAAADwAAAGRycy9kb3ducmV2LnhtbESPQWvCQBSE7wX/w/KEXopu2tBQo6tIoejBi7aHentm&#10;n0kw+zbNvmr6712h4HGYmW+Y2aJ3jTpTF2rPBp7HCSjiwtuaSwNfnx+jN1BBkC02nsnAHwVYzAcP&#10;M8ytv/CWzjspVYRwyNFAJdLmWoeiIodh7Fvi6B1951Ci7EptO7xEuGv0S5Jk2mHNcaHClt4rKk67&#10;X2egOE6+U72S0/rw1L+uNpnssx9rzOOwX05BCfVyD/+319ZAmsLtS/wB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L8+xQAAANsAAAAPAAAAAAAAAAAAAAAAAJgCAABkcnMv&#10;ZG93bnJldi54bWxQSwUGAAAAAAQABAD1AAAAigMAAAAA&#10;">
                  <v:stroke dashstyle="dash" startarrowwidth="narrow" endarrowwidth="narrow"/>
                  <v:textbox>
                    <w:txbxContent>
                      <w:p w:rsidR="00FD221A" w:rsidRPr="00C12E35" w:rsidRDefault="00FD221A" w:rsidP="00831125">
                        <w:pPr>
                          <w:jc w:val="center"/>
                          <w:rPr>
                            <w:rFonts w:ascii="Arial" w:hAnsi="Arial"/>
                          </w:rPr>
                        </w:pPr>
                      </w:p>
                      <w:p w:rsidR="00FD221A" w:rsidRPr="00514A5A" w:rsidRDefault="00FD221A" w:rsidP="00831125">
                        <w:pPr>
                          <w:jc w:val="center"/>
                          <w:rPr>
                            <w:rFonts w:ascii="Arial Narrow" w:hAnsi="Arial Narrow"/>
                            <w:sz w:val="14"/>
                            <w:szCs w:val="16"/>
                          </w:rPr>
                        </w:pPr>
                        <w:r w:rsidRPr="00514A5A">
                          <w:rPr>
                            <w:rFonts w:ascii="Arial Narrow" w:hAnsi="Arial Narrow"/>
                          </w:rPr>
                          <w:t>ARP awareness</w:t>
                        </w:r>
                      </w:p>
                    </w:txbxContent>
                  </v:textbox>
                </v:rect>
                <v:rect id="Rectangle 124" o:spid="_x0000_s1046" style="position:absolute;left:1511;top:1397;width:54305;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st8QA&#10;AADbAAAADwAAAGRycy9kb3ducmV2LnhtbESPQWuDQBSE74X8h+UFcmtWUymNyRqKpZBDoGhDzg/3&#10;VaXuW3HXaPrru4FCj8PMfMPsD7PpxJUG11pWEK8jEMSV1S3XCs6f748vIJxH1thZJgU3cnDIFg97&#10;TLWduKBr6WsRIOxSVNB436dSuqohg25te+LgfdnBoA9yqKUecApw08lNFD1Lgy2HhQZ7yhuqvsvR&#10;KCgLPWm73STx6Q1/3Gg/8ttFKrVazq87EJ5m/x/+ax+1gqcE7l/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QrLfEAAAA2wAAAA8AAAAAAAAAAAAAAAAAmAIAAGRycy9k&#10;b3ducmV2LnhtbFBLBQYAAAAABAAEAPUAAACJAwAAAAA=&#10;" filled="f">
                  <v:stroke startarrowwidth="narrow" endarrowwidth="narrow"/>
                  <v:textbox inset="0,0,0,0">
                    <w:txbxContent>
                      <w:p w:rsidR="00FD221A" w:rsidRDefault="00FD221A" w:rsidP="00831125">
                        <w:pPr>
                          <w:pStyle w:val="NormalWeb"/>
                          <w:spacing w:before="120" w:beforeAutospacing="0" w:after="0" w:afterAutospacing="0"/>
                          <w:jc w:val="center"/>
                          <w:rPr>
                            <w:rFonts w:eastAsia="SimSun"/>
                            <w:sz w:val="22"/>
                            <w:szCs w:val="22"/>
                            <w:lang w:val="en-GB"/>
                          </w:rPr>
                        </w:pPr>
                        <w:r>
                          <w:rPr>
                            <w:rFonts w:eastAsia="SimSun"/>
                            <w:sz w:val="22"/>
                            <w:szCs w:val="22"/>
                            <w:lang w:val="en-GB"/>
                          </w:rPr>
                          <w:t>Alternative Roaming Provider</w:t>
                        </w: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Default="00FD221A" w:rsidP="00831125">
                        <w:pPr>
                          <w:pStyle w:val="NormalWeb"/>
                          <w:spacing w:before="120" w:beforeAutospacing="0" w:after="0" w:afterAutospacing="0"/>
                          <w:jc w:val="right"/>
                          <w:rPr>
                            <w:rFonts w:eastAsia="SimSun"/>
                            <w:sz w:val="22"/>
                            <w:szCs w:val="22"/>
                            <w:lang w:val="en-GB"/>
                          </w:rPr>
                        </w:pPr>
                      </w:p>
                      <w:p w:rsidR="00FD221A" w:rsidRPr="009D65B0" w:rsidRDefault="00FD221A" w:rsidP="00831125">
                        <w:pPr>
                          <w:pStyle w:val="NormalWeb"/>
                          <w:spacing w:before="120" w:beforeAutospacing="0" w:after="0" w:afterAutospacing="0"/>
                          <w:jc w:val="right"/>
                        </w:pPr>
                      </w:p>
                    </w:txbxContent>
                  </v:textbox>
                </v:rect>
                <v:rect id="Rectangle 124" o:spid="_x0000_s1047" style="position:absolute;left:1511;top:33070;width:5430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CH8IA&#10;AADbAAAADwAAAGRycy9kb3ducmV2LnhtbESPQWsCMRSE7wX/Q3hCbzVrpUVWo4ggFE9qRdjbY/Pc&#10;rG5eliS7bv+9KRR6HGbmG2a5HmwjevKhdqxgOslAEJdO11wpOH/v3uYgQkTW2DgmBT8UYL0avSwx&#10;1+7BR+pPsRIJwiFHBSbGNpcylIYsholriZN3dd5iTNJXUnt8JLht5HuWfUqLNacFgy1tDZX3U2cV&#10;FLfi0qGMhT3s57rzvblycVTqdTxsFiAiDfE//Nf+0gpmH/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cIfwgAAANsAAAAPAAAAAAAAAAAAAAAAAJgCAABkcnMvZG93&#10;bnJldi54bWxQSwUGAAAAAAQABAD1AAAAhwMAAAAA&#10;">
                  <v:stroke startarrowwidth="narrow" endarrowwidth="narrow"/>
                  <v:textbox inset="0,0,0,0">
                    <w:txbxContent>
                      <w:p w:rsidR="00FD221A" w:rsidRPr="009D65B0" w:rsidRDefault="00FD221A" w:rsidP="00831125">
                        <w:pPr>
                          <w:pStyle w:val="NormalWeb"/>
                          <w:spacing w:before="120" w:beforeAutospacing="0" w:after="0" w:afterAutospacing="0"/>
                          <w:jc w:val="center"/>
                        </w:pPr>
                        <w:r w:rsidRPr="009D65B0">
                          <w:rPr>
                            <w:rFonts w:eastAsia="SimSun"/>
                            <w:sz w:val="22"/>
                            <w:szCs w:val="22"/>
                            <w:lang w:val="en-GB"/>
                          </w:rPr>
                          <w:t>Visited Network</w:t>
                        </w:r>
                      </w:p>
                    </w:txbxContent>
                  </v:textbox>
                </v:rect>
                <v:rect id="Rectangle 129" o:spid="_x0000_s1048" style="position:absolute;left:15449;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caMIA&#10;AADbAAAADwAAAGRycy9kb3ducmV2LnhtbESPT4vCMBTE7wt+h/CEva2pK4hUo4ggyJ78h9Dbo3k2&#10;1ealJGntfvvNwsIeh5n5DbPaDLYRPflQO1YwnWQgiEuna64UXC/7jwWIEJE1No5JwTcF2KxHbyvM&#10;tXvxifpzrESCcMhRgYmxzaUMpSGLYeJa4uTdnbcYk/SV1B5fCW4b+Zllc2mx5rRgsKWdofJ57qyC&#10;4lHcOpSxsMevhe58b+5cnJR6Hw/bJYhIQ/wP/7UPWsFs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1xo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Mobility</w:t>
                        </w:r>
                        <w:r w:rsidRPr="00DB7590">
                          <w:rPr>
                            <w:rFonts w:ascii="Arial Narrow" w:eastAsia="SimSun" w:hAnsi="Arial Narrow"/>
                            <w:lang w:val="en-GB"/>
                          </w:rPr>
                          <w:br/>
                          <w:t>Proxy</w:t>
                        </w:r>
                      </w:p>
                    </w:txbxContent>
                  </v:textbox>
                </v:rect>
                <v:rect id="Rectangle 129" o:spid="_x0000_s1049" style="position:absolute;left:20542;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88IA&#10;AADbAAAADwAAAGRycy9kb3ducmV2LnhtbESPQWsCMRSE7wX/Q3hCbzVrhVZWo4ggFE9qRdjbY/Pc&#10;rG5eliS7bv+9KRR6HGbmG2a5HmwjevKhdqxgOslAEJdO11wpOH/v3uYgQkTW2DgmBT8UYL0avSwx&#10;1+7BR+pPsRIJwiFHBSbGNpcylIYsholriZN3dd5iTNJXUnt8JLht5HuWfUiLNacFgy1tDZX3U2cV&#10;FLfi0qGMhT3s57rzvblycVTqdTxsFiAiDfE//Nf+0gpmn/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nzwgAAANsAAAAPAAAAAAAAAAAAAAAAAJgCAABkcnMvZG93&#10;bnJldi54bWxQSwUGAAAAAAQABAD1AAAAhwM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Voice</w:t>
                        </w:r>
                        <w:r w:rsidRPr="00DB7590">
                          <w:rPr>
                            <w:rFonts w:ascii="Arial Narrow" w:eastAsia="SimSun" w:hAnsi="Arial Narrow"/>
                            <w:sz w:val="18"/>
                            <w:szCs w:val="18"/>
                          </w:rPr>
                          <w:br/>
                          <w:t>Proxy</w:t>
                        </w:r>
                      </w:p>
                    </w:txbxContent>
                  </v:textbox>
                </v:rect>
                <v:rect id="Rectangle 129" o:spid="_x0000_s1050" style="position:absolute;left:25330;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tgcAA&#10;AADbAAAADwAAAGRycy9kb3ducmV2LnhtbERPz0vDMBS+C/sfwht4s6kOZHTNhgiD4WmtMujt0bw1&#10;nc1LSdKu/vfmIHj8+H6Xh8UOYiYfescKnrMcBHHrdM+dgq/P49MWRIjIGgfHpOCHAhz2q4cSC+3u&#10;XNFcx06kEA4FKjAxjoWUoTVkMWRuJE7c1XmLMUHfSe3xnsLtIF/y/FVa7Dk1GBzp3VD7XU9WQXNr&#10;LhPK2Njzx1ZPfjZXbiqlHtfL2w5EpCX+i//cJ61gk8am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tgcAAAADbAAAADwAAAAAAAAAAAAAAAACYAgAAZHJzL2Rvd25y&#10;ZXYueG1sUEsFBgAAAAAEAAQA9QAAAIUDA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SMS</w:t>
                        </w:r>
                        <w:r w:rsidRPr="00DB7590">
                          <w:rPr>
                            <w:rFonts w:ascii="Arial Narrow" w:eastAsia="SimSun" w:hAnsi="Arial Narrow"/>
                            <w:sz w:val="18"/>
                            <w:szCs w:val="18"/>
                          </w:rPr>
                          <w:br/>
                          <w:t>Proxy</w:t>
                        </w:r>
                      </w:p>
                    </w:txbxContent>
                  </v:textbox>
                </v:rect>
                <v:rect id="Rectangle 129" o:spid="_x0000_s1051" style="position:absolute;left:50628;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IGsIA&#10;AADbAAAADwAAAGRycy9kb3ducmV2LnhtbESPT2sCMRTE7wW/Q3iF3mq2LYhujSJCofTkP4S9PTbP&#10;zdbNy5Jk1/XbG0HwOMzMb5j5crCN6MmH2rGCj3EGgrh0uuZKwWH/8z4FESKyxsYxKbhSgOVi9DLH&#10;XLsLb6nfxUokCIccFZgY21zKUBqyGMauJU7eyXmLMUlfSe3xkuC2kZ9ZNpEWa04LBltaGyrPu84q&#10;KP6LY4cyFnbzN9Wd782Ji61Sb6/D6htEpCE+w4/2r1bwNYP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gawgAAANsAAAAPAAAAAAAAAAAAAAAAAJgCAABkcnMvZG93&#10;bnJldi54bWxQSwUGAAAAAAQABAD1AAAAhwM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Fraud</w:t>
                        </w:r>
                      </w:p>
                    </w:txbxContent>
                  </v:textbox>
                </v:rect>
                <v:rect id="Rectangle 129" o:spid="_x0000_s1052" style="position:absolute;left:40925;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S+sAA&#10;AADbAAAADwAAAGRycy9kb3ducmV2LnhtbERPz0vDMBS+C/sfwht4s6kyZHTNhgiD4WmtMujt0bw1&#10;nc1LSdKu/vfmIHj8+H6Xh8UOYiYfescKnrMcBHHrdM+dgq/P49MWRIjIGgfHpOCHAhz2q4cSC+3u&#10;XNFcx06kEA4FKjAxjoWUoTVkMWRuJE7c1XmLMUHfSe3xnsLtIF/y/FVa7Dk1GBzp3VD7XU9WQXNr&#10;LhPK2Njzx1ZPfjZXbiqlHtfL2w5EpCX+i//cJ61gk9an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AS+sAAAADbAAAADwAAAAAAAAAAAAAAAACYAgAAZHJzL2Rvd25y&#10;ZXYueG1sUEsFBgAAAAAEAAQA9QAAAIUDA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Billing</w:t>
                        </w:r>
                      </w:p>
                    </w:txbxContent>
                  </v:textbox>
                </v:rect>
                <v:rect id="Rectangle 129" o:spid="_x0000_s1053" style="position:absolute;left:45815;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3YcIA&#10;AADbAAAADwAAAGRycy9kb3ducmV2LnhtbESPT4vCMBTE74LfIbwFb5oqskjXKLIgyJ7WPwi9PZpn&#10;07V5KUlau99+syB4HGbmN8x6O9hG9ORD7VjBfJaBIC6drrlScDnvpysQISJrbByTgl8KsN2MR2vM&#10;tXvwkfpTrESCcMhRgYmxzaUMpSGLYeZa4uTdnLcYk/SV1B4fCW4buciyd2mx5rRgsKVPQ+X91FkF&#10;xU9x7VDGwn5/rXTne3Pj4qjU5G3YfYCINMRX+Nk+aAXLO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dhwgAAANsAAAAPAAAAAAAAAAAAAAAAAJgCAABkcnMvZG93&#10;bnJldi54bWxQSwUGAAAAAAQABAD1AAAAhwM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v:textbox>
                </v:rect>
                <v:rect id="Rectangle 129" o:spid="_x0000_s1054" style="position:absolute;left:106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MjcIA&#10;AADbAAAADwAAAGRycy9kb3ducmV2LnhtbESPQWsCMRSE7wX/Q3hCbzVrLUVWo4ggFE9qRdjbY/Pc&#10;rG5eliS7bv+9KRR6HGbmG2a5HmwjevKhdqxgOslAEJdO11wpOH/v3uYgQkTW2DgmBT8UYL0avSwx&#10;1+7BR+pPsRIJwiFHBSbGNpcylIYsholriZN3dd5iTNJXUnt8JLht5HuWfUqLNacFgy1tDZX3U2cV&#10;FLfi0qGMhT3s57rzvblycVTqdTxsFiAiDfE//Nf+0go+Zv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oyN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HLR</w:t>
                        </w:r>
                      </w:p>
                    </w:txbxContent>
                  </v:textbox>
                </v:rect>
                <v:rect id="Rectangle 129" o:spid="_x0000_s1055" style="position:absolute;left:15417;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cIA&#10;AADbAAAADwAAAGRycy9kb3ducmV2LnhtbESPT4vCMBTE7wt+h/AEb2vqIotUo4ggyJ78h9Dbo3k2&#10;1ealJGntfvvNwsIeh5n5DbPaDLYRPflQO1Ywm2YgiEuna64UXC/79wWIEJE1No5JwTcF2KxHbyvM&#10;tXvxifpzrESCcMhRgYmxzaUMpSGLYepa4uTdnbcYk/SV1B5fCW4b+ZFln9JizWnBYEs7Q+Xz3FkF&#10;xaO4dShjYY9fC9353ty5OCk1GQ/bJYhIQ/wP/7UPWsF8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xT5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Voice</w:t>
                        </w:r>
                        <w:r w:rsidRPr="00DB7590">
                          <w:rPr>
                            <w:rFonts w:ascii="Arial Narrow" w:eastAsia="SimSun" w:hAnsi="Arial Narrow"/>
                            <w:lang w:val="en-GB"/>
                          </w:rPr>
                          <w:br/>
                          <w:t>Mail</w:t>
                        </w:r>
                      </w:p>
                    </w:txbxContent>
                  </v:textbox>
                </v:rect>
                <v:rect id="Rectangle 129" o:spid="_x0000_s1056" style="position:absolute;left:201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xYsIA&#10;AADbAAAADwAAAGRycy9kb3ducmV2LnhtbESPQWsCMRSE7wX/Q3hCbzVrsUVWo4ggFE9qRdjbY/Pc&#10;rG5eliS7bv+9KRR6HGbmG2a5HmwjevKhdqxgOslAEJdO11wpOH/v3uYgQkTW2DgmBT8UYL0avSwx&#10;1+7BR+pPsRIJwiFHBSbGNpcylIYsholriZN3dd5iTNJXUnt8JLht5HuWfUqLNacFgy1tDZX3U2cV&#10;FLfi0qGMhT3s57rzvblycVTqdTxsFiAiDfE//Nf+0gpmH/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7Fi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GMSC</w:t>
                        </w:r>
                      </w:p>
                    </w:txbxContent>
                  </v:textbox>
                </v:rect>
                <v:rect id="Rectangle 129" o:spid="_x0000_s1057" style="position:absolute;left:249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vFcIA&#10;AADbAAAADwAAAGRycy9kb3ducmV2LnhtbESPT4vCMBTE7wt+h/CEva2pi4hUo4ggyJ78h9Dbo3k2&#10;1ealJGntfvvNwsIeh5n5DbPaDLYRPflQO1YwnWQgiEuna64UXC/7jwWIEJE1No5JwTcF2KxHbyvM&#10;tXvxifpzrESCcMhRgYmxzaUMpSGLYeJa4uTdnbcYk/SV1B5fCW4b+Zllc2mx5rRgsKWdofJ57qyC&#10;4lHcOpSxsMevhe58b+5cnJR6Hw/bJYhIQ/wP/7UPWsFs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S8V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SMSC</w:t>
                        </w:r>
                      </w:p>
                    </w:txbxContent>
                  </v:textbox>
                </v:rect>
                <v:rect id="Rectangle 129" o:spid="_x0000_s1058" style="position:absolute;left:29552;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KjsIA&#10;AADbAAAADwAAAGRycy9kb3ducmV2LnhtbESPQWsCMRSE7wX/Q3hCbzVrkVZWo4ggFE9qRdjbY/Pc&#10;rG5eliS7bv+9KRR6HGbmG2a5HmwjevKhdqxgOslAEJdO11wpOH/v3uYgQkTW2DgmBT8UYL0avSwx&#10;1+7BR+pPsRIJwiFHBSbGNpcylIYsholriZN3dd5iTNJXUnt8JLht5HuWfUiLNacFgy1tDZX3U2cV&#10;FLfi0qGMhT3s57rzvblycVTqdTxsFiAiDfE//Nf+0gpmn/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YqO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GGSN</w:t>
                        </w:r>
                      </w:p>
                    </w:txbxContent>
                  </v:textbox>
                </v:rect>
                <v:rect id="Rectangle 129" o:spid="_x0000_s1059" style="position:absolute;left:3415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e/MAA&#10;AADbAAAADwAAAGRycy9kb3ducmV2LnhtbERPz0vDMBS+C/sfwht4s6kyZHTNhgiD4WmtMujt0bw1&#10;nc1LSdKu/vfmIHj8+H6Xh8UOYiYfescKnrMcBHHrdM+dgq/P49MWRIjIGgfHpOCHAhz2q4cSC+3u&#10;XNFcx06kEA4FKjAxjoWUoTVkMWRuJE7c1XmLMUHfSe3xnsLtIF/y/FVa7Dk1GBzp3VD7XU9WQXNr&#10;LhPK2Njzx1ZPfjZXbiqlHtfL2w5EpCX+i//cJ61gk8am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Ye/MAAAADbAAAADwAAAAAAAAAAAAAAAACYAgAAZHJzL2Rvd25y&#10;ZXYueG1sUEsFBgAAAAAEAAQA9QAAAIUDA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MMSC</w:t>
                        </w:r>
                      </w:p>
                    </w:txbxContent>
                  </v:textbox>
                </v:rect>
                <v:rect id="Rectangle 129" o:spid="_x0000_s1060" style="position:absolute;left:21367;top:7677;width:14554;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wVMMA&#10;AADbAAAADwAAAGRycy9kb3ducmV2LnhtbESPQWuDQBSE74H8h+UVektWg5TGZJViCOQQKLEl54f7&#10;qlL3rbgbNf312UKhx2FmvmH2+Ww6MdLgWssK4nUEgriyuuVawefHcfUKwnlkjZ1lUnAnB3m2XOwx&#10;1XbiC42lr0WAsEtRQeN9n0rpqoYMurXtiYP3ZQeDPsihlnrAKcBNJzdR9CINthwWGuypaKj6Lm9G&#10;QXnRk7bbTRKfD/jjbva9uF+lUs9P89sOhKfZ/4f/2ietINnC7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dwVMMAAADbAAAADwAAAAAAAAAAAAAAAACYAgAAZHJzL2Rv&#10;d25yZXYueG1sUEsFBgAAAAAEAAQA9QAAAIgDAAAAAA==&#10;" filled="f">
                  <v:stroke startarrowwidth="narrow" endarrowwidth="narrow"/>
                  <v:textbox inset="0,0,0,0">
                    <w:txbxContent>
                      <w:p w:rsidR="00FD221A" w:rsidRDefault="00FD221A"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O</w:t>
                        </w:r>
                        <w:r>
                          <w:rPr>
                            <w:rFonts w:ascii="Arial Narrow" w:eastAsia="SimSun" w:hAnsi="Arial Narrow"/>
                            <w:lang w:val="en-GB"/>
                          </w:rPr>
                          <w:t xml:space="preserve">n line </w:t>
                        </w:r>
                        <w:r w:rsidRPr="00DB7590">
                          <w:rPr>
                            <w:rFonts w:ascii="Arial Narrow" w:eastAsia="SimSun" w:hAnsi="Arial Narrow"/>
                            <w:lang w:val="en-GB"/>
                          </w:rPr>
                          <w:t>C</w:t>
                        </w:r>
                        <w:r>
                          <w:rPr>
                            <w:rFonts w:ascii="Arial Narrow" w:eastAsia="SimSun" w:hAnsi="Arial Narrow"/>
                            <w:lang w:val="en-GB"/>
                          </w:rPr>
                          <w:t xml:space="preserve">harging </w:t>
                        </w:r>
                        <w:r w:rsidRPr="00DB7590">
                          <w:rPr>
                            <w:rFonts w:ascii="Arial Narrow" w:eastAsia="SimSun" w:hAnsi="Arial Narrow"/>
                            <w:lang w:val="en-GB"/>
                          </w:rPr>
                          <w:t>S</w:t>
                        </w:r>
                        <w:r>
                          <w:rPr>
                            <w:rFonts w:ascii="Arial Narrow" w:eastAsia="SimSun" w:hAnsi="Arial Narrow"/>
                            <w:lang w:val="en-GB"/>
                          </w:rPr>
                          <w:t>ystem</w:t>
                        </w:r>
                      </w:p>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w:t>
                        </w:r>
                        <w:r w:rsidRPr="00DB7590">
                          <w:rPr>
                            <w:rFonts w:ascii="Arial Narrow" w:eastAsia="SimSun" w:hAnsi="Arial Narrow"/>
                            <w:lang w:val="en-GB"/>
                          </w:rPr>
                          <w:t>SCP</w:t>
                        </w:r>
                        <w:r>
                          <w:rPr>
                            <w:rFonts w:ascii="Arial Narrow" w:eastAsia="SimSun" w:hAnsi="Arial Narrow"/>
                            <w:lang w:val="en-GB"/>
                          </w:rPr>
                          <w:t>)</w:t>
                        </w:r>
                      </w:p>
                    </w:txbxContent>
                  </v:textbox>
                </v:rect>
                <v:rect id="Rectangle 129" o:spid="_x0000_s1061" style="position:absolute;left:14941;top:7677;width:492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FMAA&#10;AADbAAAADwAAAGRycy9kb3ducmV2LnhtbERPTWvCQBC9F/wPywi91Y3BSo2uIhGhh0JJKp6H7JgE&#10;s7Mhu5rEX+8eCh4f73uzG0wj7tS52rKC+SwCQVxYXXOp4PR3/PgC4TyyxsYyKRjJwW47edtgom3P&#10;Gd1zX4oQwi5BBZX3bSKlKyoy6Ga2JQ7cxXYGfYBdKXWHfQg3jYyjaCkN1hwaKmwprai45jejIM90&#10;r+0qXsx/DvhwN/ubjmep1Pt02K9BeBr8S/zv/tYKPsP6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PFMAAAADbAAAADwAAAAAAAAAAAAAAAACYAgAAZHJzL2Rvd25y&#10;ZXYueG1sUEsFBgAAAAAEAAQA9QAAAIUDAAAAAA==&#10;" filled="f">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Tariff notification</w:t>
                        </w:r>
                      </w:p>
                    </w:txbxContent>
                  </v:textbox>
                </v:rect>
                <v:shape id="AutoShape 72" o:spid="_x0000_s1062" type="#_x0000_t32" style="position:absolute;left:17405;top:12179;width:13;height:7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vY8EAAADbAAAADwAAAGRycy9kb3ducmV2LnhtbESPwWrDMBBE74H+g9hCbrHshpbgWAlN&#10;wZBTqZN8wGJtLBNpZSw1dv6+KhR6HGbmDVPtZ2fFncbQe1ZQZDkI4tbrnjsFl3O92oAIEVmj9UwK&#10;HhRgv3taVFhqP3FD91PsRIJwKFGBiXEopQytIYch8wNx8q5+dBiTHDupR5wS3Fn5kudv0mHPacHg&#10;QB+G2tvp2yloTOE/bX8+fEWt1/XBmA5to9TyeX7fgog0x//wX/uoFbwW8Psl/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1m9jwQAAANsAAAAPAAAAAAAAAAAAAAAA&#10;AKECAABkcnMvZG93bnJldi54bWxQSwUGAAAAAAQABAD5AAAAjwMAAAAA&#10;">
                  <v:stroke startarrow="block" startarrowwidth="narrow" endarrow="block" endarrowwidth="narrow"/>
                </v:shape>
                <v:shape id="Text Box 73" o:spid="_x0000_s1063" type="#_x0000_t202" style="position:absolute;left:17735;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aNsMA&#10;AADbAAAADwAAAGRycy9kb3ducmV2LnhtbESP3WrCQBSE7wu+w3KE3tWNIS0SXUUErZVQqD/3h+wx&#10;CWbPhuyaxLd3C4VeDjPzDbNYDaYWHbWusqxgOolAEOdWV1woOJ+2bzMQziNrrC2Tggc5WC1HLwtM&#10;te35h7qjL0SAsEtRQel9k0rp8pIMuoltiIN3ta1BH2RbSN1iH+CmlnEUfUiDFYeFEhvalJTfjnej&#10;4JMSOmx2l6TZftWn76jP5NBnSr2Oh/UchKfB/4f/2nut4D2G3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aNsMAAADbAAAADwAAAAAAAAAAAAAAAACYAgAAZHJzL2Rv&#10;d25yZXYueG1sUEsFBgAAAAAEAAQA9QAAAIgDA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IF4</w:t>
                        </w:r>
                      </w:p>
                    </w:txbxContent>
                  </v:textbox>
                </v:shape>
                <v:shape id="Text Box 74" o:spid="_x0000_s1064" type="#_x0000_t202" style="position:absolute;left:22910;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rcIA&#10;AADbAAAADwAAAGRycy9kb3ducmV2LnhtbESPW4vCMBSE3wX/QziCb5q6XpBqFBFcV5EFb++H5tgW&#10;m5PSRNv990YQ9nGYmW+Y+bIxhXhS5XLLCgb9CARxYnXOqYLLedObgnAeWWNhmRT8kYPlot2aY6xt&#10;zUd6nnwqAoRdjAoy78tYSpdkZND1bUkcvJutDPogq1TqCusAN4X8iqKJNJhzWMiwpHVGyf30MAq2&#10;NKL9+vs6Kje74vwb1QfZ1Aelup1mNQPhqfH/4U/7RysYD+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7+twgAAANsAAAAPAAAAAAAAAAAAAAAAAJgCAABkcnMvZG93&#10;bnJldi54bWxQSwUGAAAAAAQABAD1AAAAhwM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F1</w:t>
                        </w:r>
                      </w:p>
                    </w:txbxContent>
                  </v:textbox>
                </v:shape>
                <v:shape id="Text Box 75" o:spid="_x0000_s1065" type="#_x0000_t202" style="position:absolute;left:27622;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2cIA&#10;AADbAAAADwAAAGRycy9kb3ducmV2LnhtbESP3YrCMBSE74V9h3AE72zqUkWqURbBv0UEdff+0Bzb&#10;ss1JaaKtb78RBC+HmfmGmS87U4k7Na60rGAUxSCIM6tLzhX8XNbDKQjnkTVWlknBgxwsFx+9Oaba&#10;tnyi+9nnIkDYpaig8L5OpXRZQQZdZGvi4F1tY9AH2eRSN9gGuKnkZxxPpMGSw0KBNa0Kyv7ON6Ng&#10;Swl9rza/Sb3eV5dj3B5k1x6UGvS7rxkIT51/h1/tnVYwTuD5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fZwgAAANsAAAAPAAAAAAAAAAAAAAAAAJgCAABkcnMvZG93&#10;bnJldi54bWxQSwUGAAAAAAQABAD1AAAAhwM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F2</w:t>
                        </w:r>
                      </w:p>
                    </w:txbxContent>
                  </v:textbox>
                </v:shape>
                <v:shape id="Text Box 76" o:spid="_x0000_s1066" type="#_x0000_t202" style="position:absolute;left:34270;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CQsQA&#10;AADbAAAADwAAAGRycy9kb3ducmV2LnhtbESPzWrDMBCE74W8g9hAbo3cYJfgRjYlkL9iCk3S+2Jt&#10;bVNrZSzFdt6+KhR6HGbmG2aTT6YVA/WusazgaRmBIC6tbrhScL3sHtcgnEfW2FomBXdykGezhw2m&#10;2o78QcPZVyJA2KWooPa+S6V0ZU0G3dJ2xMH7sr1BH2RfSd3jGOCmlasoepYGGw4LNXa0ran8Pt+M&#10;ggPF9Lbdf8bd7tRe3qOxkNNYKLWYT68vIDxN/j/81z5qBUkC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gkLEAAAA2wAAAA8AAAAAAAAAAAAAAAAAmAIAAGRycy9k&#10;b3ducmV2LnhtbFBLBQYAAAAABAAEAPUAAACJAw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F3</w:t>
                        </w:r>
                      </w:p>
                    </w:txbxContent>
                  </v:textbox>
                </v:shape>
                <v:shape id="AutoShape 77" o:spid="_x0000_s1067" type="#_x0000_t32" style="position:absolute;left:11626;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4ocQAAADbAAAADwAAAGRycy9kb3ducmV2LnhtbESPQUsDMRSE74L/ITzBm00stsjatIil&#10;0II9WL14e26em2U3L0uSbtN/bwoFj8PMfMMsVtn1YqQQW88aHicKBHHtTcuNhq/PzcMziJiQDfae&#10;ScOZIqyWtzcLrIw/8QeNh9SIAuFYoQab0lBJGWtLDuPED8TF+/XBYSoyNNIEPBW46+VUqbl02HJZ&#10;sDjQm6W6OxydBvXd9tP1rgtq/bN5H3Nn1dM+a31/l19fQCTK6T98bW+NhtkcLl/K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FPihxAAAANsAAAAPAAAAAAAAAAAA&#10;AAAAAKECAABkcnMvZG93bnJldi54bWxQSwUGAAAAAAQABAD5AAAAkgMAAAAA&#10;">
                  <v:stroke dashstyle="dash" startarrow="block" startarrowwidth="narrow" endarrow="block" endarrowwidth="narrow"/>
                </v:shape>
                <v:shape id="Text Box 78" o:spid="_x0000_s1068" type="#_x0000_t202" style="position:absolute;left:11944;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5rsIA&#10;AADbAAAADwAAAGRycy9kb3ducmV2LnhtbESPW4vCMBSE3wX/QziCb5oquko1igjeFlnw9n5ojm2x&#10;OSlNtPXfm4WFfRxm5htmvmxMIV5UudyygkE/AkGcWJ1zquB62fSmIJxH1lhYJgVvcrBctFtzjLWt&#10;+USvs09FgLCLUUHmfRlL6ZKMDLq+LYmDd7eVQR9klUpdYR3gppDDKPqSBnMOCxmWtM4oeZyfRsGO&#10;RvS93t5G5eZQXH6i+iib+qhUt9OsZiA8Nf4//NfeawXjCfx+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LmuwgAAANsAAAAPAAAAAAAAAAAAAAAAAJgCAABkcnMvZG93&#10;bnJldi54bWxQSwUGAAAAAAQABAD1AAAAhwM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F5</w:t>
                        </w:r>
                      </w:p>
                    </w:txbxContent>
                  </v:textbox>
                </v:shape>
                <v:rect id="Rectangle 129" o:spid="_x0000_s1069" style="position:absolute;left:9175;top:7677;width:492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DEsAA&#10;AADbAAAADwAAAGRycy9kb3ducmV2LnhtbERPTWvCQBC9F/wPywi91Y3BSo2uIhGhh0JJKp6H7JgE&#10;s7Mhu5rEX+8eCh4f73uzG0wj7tS52rKC+SwCQVxYXXOp4PR3/PgC4TyyxsYyKRjJwW47edtgom3P&#10;Gd1zX4oQwi5BBZX3bSKlKyoy6Ga2JQ7cxXYGfYBdKXWHfQg3jYyjaCkN1hwaKmwprai45jejIM90&#10;r+0qXsx/DvhwN/ubjmep1Pt02K9BeBr8S/zv/tYKPsPY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JDEsAAAADbAAAADwAAAAAAAAAAAAAAAACYAgAAZHJzL2Rvd25y&#10;ZXYueG1sUEsFBgAAAAAEAAQA9QAAAIUDAAAAAA==&#10;" filled="f">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USSD</w:t>
                        </w:r>
                      </w:p>
                    </w:txbxContent>
                  </v:textbox>
                </v:rect>
                <v:rect id="Rectangle 129" o:spid="_x0000_s1070" style="position:absolute;left:10166;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tusIA&#10;AADbAAAADwAAAGRycy9kb3ducmV2LnhtbESPT2sCMRTE7wW/Q3iF3mq2hYpujSJCofTkP4S9PTbP&#10;zdbNy5Jk1/XbG0HwOMzMb5j5crCN6MmH2rGCj3EGgrh0uuZKwWH/8z4FESKyxsYxKbhSgOVi9DLH&#10;XLsLb6nfxUokCIccFZgY21zKUBqyGMauJU7eyXmLMUlfSe3xkuC2kZ9ZNpEWa04LBltaGyrPu84q&#10;KP6LY4cyFnbzN9Wd782Ji61Sb6/D6htEpCE+w4/2r1bwNYP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26wgAAANsAAAAPAAAAAAAAAAAAAAAAAJgCAABkcnMvZG93&#10;bnJldi54bWxQSwUGAAAAAAQABAD1AAAAhwMAAAAA&#10;">
                  <v:stroke startarrowwidth="narrow" endarrowwidth="narrow"/>
                  <v:textbox inset="0,0,0,0">
                    <w:txbxContent>
                      <w:p w:rsidR="00FD221A" w:rsidRPr="00DB7590" w:rsidRDefault="00FD221A" w:rsidP="00831125">
                        <w:pPr>
                          <w:pStyle w:val="NormalWeb"/>
                          <w:spacing w:before="120" w:beforeAutospacing="0" w:after="0" w:afterAutospacing="0"/>
                          <w:jc w:val="center"/>
                          <w:rPr>
                            <w:rFonts w:ascii="Arial Narrow" w:hAnsi="Arial Narrow"/>
                          </w:rPr>
                        </w:pPr>
                        <w:r>
                          <w:rPr>
                            <w:rFonts w:ascii="Arial Narrow" w:eastAsia="SimSun" w:hAnsi="Arial Narrow"/>
                            <w:lang w:val="en-GB"/>
                          </w:rPr>
                          <w:t>USSD</w:t>
                        </w:r>
                        <w:r w:rsidRPr="00DB7590">
                          <w:rPr>
                            <w:rFonts w:ascii="Arial Narrow" w:eastAsia="SimSun" w:hAnsi="Arial Narrow"/>
                            <w:lang w:val="en-GB"/>
                          </w:rPr>
                          <w:br/>
                          <w:t>Proxy</w:t>
                        </w:r>
                      </w:p>
                    </w:txbxContent>
                  </v:textbox>
                </v:rect>
                <v:rect id="Rectangle 129" o:spid="_x0000_s1071" style="position:absolute;left:45815;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b3sQA&#10;AADbAAAADwAAAGRycy9kb3ducmV2LnhtbESPQWuDQBSE74X8h+UFcquraZDGuIaSUsghULQh54f7&#10;qlL3rbibaPrru4VCj8PMfMPk+9n04kaj6ywrSKIYBHFtdceNgvPH2+MzCOeRNfaWScGdHOyLxUOO&#10;mbYTl3SrfCMChF2GClrvh0xKV7dk0EV2IA7epx0N+iDHRuoRpwA3vVzHcSoNdhwWWhzo0FL9VV2N&#10;gqrUk7bb9SY5veK3u9r3w/0ilVot55cdCE+z/w//tY9aQfoE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G97EAAAA2wAAAA8AAAAAAAAAAAAAAAAAmAIAAGRycy9k&#10;b3ducmV2LnhtbFBLBQYAAAAABAAEAPUAAACJAwAAAAA=&#10;" filled="f">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v:textbox>
                </v:rect>
                <v:shape id="Text Box 82" o:spid="_x0000_s1072" type="#_x0000_t202" style="position:absolute;left:48107;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tZMMA&#10;AADbAAAADwAAAGRycy9kb3ducmV2LnhtbESPQWvCQBSE7wX/w/KE3urGEkKJriKC1hYpmOj9kX0m&#10;wezbkF2T+O/dQqHHYWa+YZbr0TSip87VlhXMZxEI4sLqmksF53z39gHCeWSNjWVS8CAH69XkZYmp&#10;tgOfqM98KQKEXYoKKu/bVEpXVGTQzWxLHLyr7Qz6ILtS6g6HADeNfI+iRBqsOSxU2NK2ouKW3Y2C&#10;T4rpe7u/xO3uq8l/ouEox+Go1Ot03CxAeBr9f/ivfdAKkhh+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tZMMAAADbAAAADwAAAAAAAAAAAAAAAACYAgAAZHJzL2Rv&#10;d25yZXYueG1sUEsFBgAAAAAEAAQA9QAAAIgDA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F7</w:t>
                        </w:r>
                      </w:p>
                    </w:txbxContent>
                  </v:textbox>
                </v:shape>
                <v:rect id="Rectangle 129" o:spid="_x0000_s1073" style="position:absolute;left:40925;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mMcQA&#10;AADbAAAADwAAAGRycy9kb3ducmV2LnhtbESPQWuDQBSE74X8h+UFcquroZHGuIaSUsghULQh54f7&#10;qlL3rbibaPrru4VCj8PMfMPk+9n04kaj6ywrSKIYBHFtdceNgvPH2+MzCOeRNfaWScGdHOyLxUOO&#10;mbYTl3SrfCMChF2GClrvh0xKV7dk0EV2IA7epx0N+iDHRuoRpwA3vVzHcSoNdhwWWhzo0FL9VV2N&#10;gqrUk7bb9VNyesVvd7Xvh/tFKrVazi87EJ5m/x/+ax+1gnQD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JjHEAAAA2wAAAA8AAAAAAAAAAAAAAAAAmAIAAGRycy9k&#10;b3ducmV2LnhtbFBLBQYAAAAABAAEAPUAAACJAwAAAAA=&#10;" filled="f">
                  <v:stroke startarrowwidth="narrow" endarrowwidth="narrow"/>
                  <v:textbox inset="0,0,0,0">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v:textbox>
                </v:rect>
                <v:shape id="Text Box 84" o:spid="_x0000_s1074" type="#_x0000_t202" style="position:absolute;left:43218;top:15087;width:318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WiMIA&#10;AADbAAAADwAAAGRycy9kb3ducmV2LnhtbESP3YrCMBSE7xd8h3AE79bURcpSTYsIurrIgn/3h+bY&#10;FpuT0kRb394sCF4OM/MNM896U4s7ta6yrGAyjkAQ51ZXXCg4HVef3yCcR9ZYWyYFD3KQpYOPOSba&#10;dryn+8EXIkDYJaig9L5JpHR5SQbd2DbEwbvY1qAPsi2kbrELcFPLryiKpcGKw0KJDS1Lyq+Hm1Hw&#10;Q1P6Xa7P02a1rY9/UbeTfbdTajTsFzMQnnr/Dr/aG60gjuH/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NaIwgAAANsAAAAPAAAAAAAAAAAAAAAAAJgCAABkcnMvZG93&#10;bnJldi54bWxQSwUGAAAAAAQABAD1AAAAhwM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F6</w:t>
                        </w:r>
                      </w:p>
                    </w:txbxContent>
                  </v:textbox>
                </v:shape>
                <v:rect id="Rectangle 129" o:spid="_x0000_s1075" style="position:absolute;left:50628;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Jr7wA&#10;AADbAAAADwAAAGRycy9kb3ducmV2LnhtbERPvQrCMBDeBd8hnOCmqSKi1SiiCA6CWMX5aM622FxK&#10;E2316c0gOH58/8t1a0rxotoVlhWMhhEI4tTqgjMF18t+MAPhPLLG0jIpeJOD9arbWWKsbcNneiU+&#10;EyGEXYwKcu+rWEqX5mTQDW1FHLi7rQ36AOtM6hqbEG5KOY6iqTRYcGjIsaJtTukjeRoFyVk32s7H&#10;k9Fxhx/3tKft+yaV6vfazQKEp9b/xT/3QSuYhr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bomvvAAAANsAAAAPAAAAAAAAAAAAAAAAAJgCAABkcnMvZG93bnJldi54&#10;bWxQSwUGAAAAAAQABAD1AAAAgQMAAAAA&#10;" filled="f">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Pr>
                            <w:rFonts w:ascii="Arial Narrow" w:eastAsia="SimSun" w:hAnsi="Arial Narrow"/>
                            <w:sz w:val="18"/>
                            <w:szCs w:val="18"/>
                          </w:rPr>
                          <w:t>Fraud</w:t>
                        </w:r>
                      </w:p>
                    </w:txbxContent>
                  </v:textbox>
                </v:rect>
                <v:shape id="Text Box 86" o:spid="_x0000_s1076" type="#_x0000_t202" style="position:absolute;left:52914;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C+sQA&#10;AADbAAAADwAAAGRycy9kb3ducmV2LnhtbESPzWrDMBCE74W8g9hAbo3cYEzjRjYlkL9iCk3S+2Jt&#10;bVNrZSzFdt6+KhR6HGbmG2aTT6YVA/WusazgaRmBIC6tbrhScL3sHp9BOI+ssbVMCu7kIM9mDxtM&#10;tR35g4azr0SAsEtRQe19l0rpypoMuqXtiIP3ZXuDPsi+krrHMcBNK1dRlEiDDYeFGjva1lR+n29G&#10;wYFietvuP+Nud2ov79FYyGkslFrMp9cXEJ4m/x/+ax+1gmQN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QvrEAAAA2wAAAA8AAAAAAAAAAAAAAAAAmAIAAGRycy9k&#10;b3ducmV2LnhtbFBLBQYAAAAABAAEAPUAAACJAw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F8</w:t>
                        </w:r>
                      </w:p>
                    </w:txbxContent>
                  </v:textbox>
                </v:shape>
                <v:shape id="AutoShape 87" o:spid="_x0000_s1077" type="#_x0000_t32" style="position:absolute;left:22669;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yO8IAAADbAAAADwAAAGRycy9kb3ducmV2LnhtbERPTWvCQBC9F/wPywi91d1IqyW6igiF&#10;QumhRg+9jdkxiWZnQ3ar6b/vHAoeH+97uR58q67UxyawhWxiQBGXwTVcWdgXb0+voGJCdtgGJgu/&#10;FGG9Gj0sMXfhxl903aVKSQjHHC3UKXW51rGsyWOchI5YuFPoPSaBfaVdjzcJ962eGjPTHhuWhho7&#10;2tZUXnY/3sJ8/rz9dufMHF8+N9mHLg7N3mTWPo6HzQJUoiHdxf/udyc+WS9f5A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nyO8IAAADbAAAADwAAAAAAAAAAAAAA&#10;AAChAgAAZHJzL2Rvd25yZXYueG1sUEsFBgAAAAAEAAQA+QAAAJADAAAAAA==&#10;">
                  <v:stroke startarrow="block" startarrowwidth="narrow" endarrow="block" endarrowwidth="narrow"/>
                </v:shape>
                <v:shape id="AutoShape 88" o:spid="_x0000_s1078" type="#_x0000_t32" style="position:absolute;left:27368;top:12115;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XoMUAAADbAAAADwAAAGRycy9kb3ducmV2LnhtbESPzWrDMBCE74W+g9hCbrWkkjbBsRJC&#10;oBAIOTQ/h9w21tZ2a62MpSbO21eFQo7DzDfDFIvBteJCfWg8G9CZAkFcettwZeCwf3+egggR2WLr&#10;mQzcKMBi/vhQYG79lT/osouVSCUccjRQx9jlUoayJoch8x1x8j597zAm2VfS9nhN5a6VL0q9SYcN&#10;p4UaO1rVVH7vfpyByWS8Otkvrc6v26XeyP2xOShtzOhpWM5ARBriPfxPr23iNPx9S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XoMUAAADbAAAADwAAAAAAAAAA&#10;AAAAAAChAgAAZHJzL2Rvd25yZXYueG1sUEsFBgAAAAAEAAQA+QAAAJMDAAAAAA==&#10;">
                  <v:stroke startarrow="block" startarrowwidth="narrow" endarrow="block" endarrowwidth="narrow"/>
                </v:shape>
                <v:shape id="AutoShape 89" o:spid="_x0000_s1079" type="#_x0000_t32" style="position:absolute;left:34042;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J18QAAADbAAAADwAAAGRycy9kb3ducmV2LnhtbESPzYvCMBTE78L+D+EteNOk4sdSjSLC&#10;giAe/Dp4e9s82+42L6XJav3vjSB4HGZ+M8xs0dpKXKnxpWMNSV+BIM6cKTnXcDx8975A+IBssHJM&#10;Gu7kYTH/6MwwNe7GO7ruQy5iCfsUNRQh1KmUPivIou+7mjh6F9dYDFE2uTQN3mK5reRAqbG0WHJc&#10;KLCmVUHZ3/7faphMhquz+U3Uz2i7TDbycCqPKtG6+9kupyACteEdftFrE7kB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8nXxAAAANsAAAAPAAAAAAAAAAAA&#10;AAAAAKECAABkcnMvZG93bnJldi54bWxQSwUGAAAAAAQABAD5AAAAkgMAAAAA&#10;">
                  <v:stroke startarrow="block" startarrowwidth="narrow" endarrow="block" endarrowwidth="narrow"/>
                </v:shape>
                <v:shape id="AutoShape 90" o:spid="_x0000_s1080" type="#_x0000_t32" style="position:absolute;left:43040;top:12242;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sTMUAAADbAAAADwAAAGRycy9kb3ducmV2LnhtbESPT2vCQBTE7wW/w/IEb81ubKslZhUR&#10;CoJ4qH8OvT2zr0lq9m3Irpp+e7dQ8DjM/GaYfNHbRlyp87VjDWmiQBAXztRcajjsP57fQfiAbLBx&#10;TBp+ycNiPnjKMTPuxp903YVSxBL2GWqoQmgzKX1RkUWfuJY4et+usxii7EppOrzFctvIsVITabHm&#10;uFBhS6uKivPuYjVMp6+rL/OTqtPbdplu5P5YH1Sq9WjYL2cgAvXhEf6n1yZyL/D3Jf4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tsTMUAAADbAAAADwAAAAAAAAAA&#10;AAAAAAChAgAAZHJzL2Rvd25yZXYueG1sUEsFBgAAAAAEAAQA+QAAAJMDAAAAAA==&#10;">
                  <v:stroke startarrow="block" startarrowwidth="narrow" endarrow="block" endarrowwidth="narrow"/>
                </v:shape>
                <v:shape id="AutoShape 91" o:spid="_x0000_s1081" type="#_x0000_t32" style="position:absolute;left:47929;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0OMUAAADbAAAADwAAAGRycy9kb3ducmV2LnhtbESPQWvCQBSE70L/w/IKveluitUSXSUE&#10;CkLpwWgPvb1mn0na7NuQXU3677uC4HGY+WaY9Xa0rbhQ7xvHGpKZAkFcOtNwpeF4eJu+gvAB2WDr&#10;mDT8kYft5mGyxtS4gfd0KUIlYgn7FDXUIXSplL6syaKfuY44eifXWwxR9pU0PQ6x3LbyWamFtNhw&#10;XKixo7ym8rc4Ww3L5Tz/Mj+J+n75yJJ3efhsjirR+ulxzFYgAo3hHr7ROxO5OVy/x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0OMUAAADbAAAADwAAAAAAAAAA&#10;AAAAAAChAgAAZHJzL2Rvd25yZXYueG1sUEsFBgAAAAAEAAQA+QAAAJMDAAAAAA==&#10;">
                  <v:stroke startarrow="block" startarrowwidth="narrow" endarrow="block" endarrowwidth="narrow"/>
                </v:shape>
                <v:shape id="AutoShape 92" o:spid="_x0000_s1082" type="#_x0000_t32" style="position:absolute;left:52692;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6tsQAAADbAAAADwAAAGRycy9kb3ducmV2LnhtbESPQUsDMRSE74L/ITyhN5tYqpW1aRFL&#10;oQU9tHrx9tw8N8tuXpYk3ab/3giCx2FmvmGW6+x6MVKIrWcNd1MFgrj2puVGw8f79vYRREzIBnvP&#10;pOFCEdar66slVsaf+UDjMTWiQDhWqMGmNFRSxtqSwzj1A3Hxvn1wmIoMjTQBzwXuejlT6kE6bLks&#10;WBzoxVLdHU9Og/ps+9lm3wW1+dq+jrmzav6WtZ7c5OcnEIly+g//tXdGw+Iefr+U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zq2xAAAANsAAAAPAAAAAAAAAAAA&#10;AAAAAKECAABkcnMvZG93bnJldi54bWxQSwUGAAAAAAQABAD5AAAAkgMAAAAA&#10;">
                  <v:stroke dashstyle="dash" startarrow="block" startarrowwidth="narrow" endarrow="block" endarrowwidth="narrow"/>
                </v:shape>
                <v:rect id="Rectangle 129" o:spid="_x0000_s1083" style="position:absolute;left:33286;top:4318;width:1157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LAMQA&#10;AADbAAAADwAAAGRycy9kb3ducmV2LnhtbESPQWuDQBSE74X8h+UFcqurocTGuIaSUsghULQh54f7&#10;qlL3rbibaPrru4VCj8PMfMPk+9n04kaj6ywrSKIYBHFtdceNgvPH2+MzCOeRNfaWScGdHOyLxUOO&#10;mbYTl3SrfCMChF2GClrvh0xKV7dk0EV2IA7epx0N+iDHRuoRpwA3vVzH8UYa7DgstDjQoaX6q7oa&#10;BVWpJ22366fk9Irf7mrfD/eLVGq1nF92IDzN/j/81z5qBWkK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iwDEAAAA2wAAAA8AAAAAAAAAAAAAAAAAmAIAAGRycy9k&#10;b3ducmV2LnhtbFBLBQYAAAAABAAEAPUAAACJAwAAAAA=&#10;" filled="f">
                  <v:stroke startarrowwidth="narrow" endarrowwidth="narrow"/>
                  <v:textbox inset="0,0,0,0">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Postpaid</w:t>
                        </w:r>
                      </w:p>
                    </w:txbxContent>
                  </v:textbox>
                </v:rect>
                <v:rect id="Rectangle 129" o:spid="_x0000_s1084" style="position:absolute;left:21393;top:4318;width:1004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fcsAA&#10;AADbAAAADwAAAGRycy9kb3ducmV2LnhtbERPTWvCQBC9F/wPywi91Y1Bao2uIhGhh0JJKp6H7JgE&#10;s7Mhu5rEX+8eCh4f73uzG0wj7tS52rKC+SwCQVxYXXOp4PR3/PgC4TyyxsYyKRjJwW47edtgom3P&#10;Gd1zX4oQwi5BBZX3bSKlKyoy6Ga2JQ7cxXYGfYBdKXWHfQg3jYyj6FMarDk0VNhSWlFxzW9GQZ7p&#10;XttVvJj/HPDhbvY3Hc9SqffpsF+D8DT4l/jf/a0VLMPY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cfcsAAAADbAAAADwAAAAAAAAAAAAAAAACYAgAAZHJzL2Rvd25y&#10;ZXYueG1sUEsFBgAAAAAEAAQA9QAAAIUDAAAAAA==&#10;" filled="f">
                  <v:stroke startarrowwidth="narrow" endarrowwidth="narrow"/>
                  <v:textbox inset="0,0,0,0">
                    <w:txbxContent>
                      <w:p w:rsidR="00FD221A" w:rsidRPr="001C3216" w:rsidRDefault="00FD221A"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Prepaid</w:t>
                        </w:r>
                      </w:p>
                    </w:txbxContent>
                  </v:textbox>
                </v:rect>
                <v:rect id="Rectangle 129" o:spid="_x0000_s1085" style="position:absolute;left:34055;top:19297;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2sIA&#10;AADbAAAADwAAAGRycy9kb3ducmV2LnhtbESPT2sCMRTE7wW/Q3iF3mq2PVTdGkWEQunJfwh7e2ye&#10;m62blyXJruu3N4LgcZiZ3zDz5WAb0ZMPtWMFH+MMBHHpdM2VgsP+530KIkRkjY1jUnClAMvF6GWO&#10;uXYX3lK/i5VIEA45KjAxtrmUoTRkMYxdS5y8k/MWY5K+ktrjJcFtIz+z7EtarDktGGxpbag87zqr&#10;oPgvjh3KWNjN31R3vjcnLrZKvb0Oq28QkYb4DD/av1rBZAb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nHawgAAANsAAAAPAAAAAAAAAAAAAAAAAJgCAABkcnMvZG93&#10;bnJldi54bWxQSwUGAAAAAAQABAD1AAAAhwM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Pr>
                            <w:rFonts w:ascii="Arial Narrow" w:eastAsia="SimSun" w:hAnsi="Arial Narrow"/>
                            <w:sz w:val="18"/>
                            <w:szCs w:val="18"/>
                          </w:rPr>
                          <w:t>MMS</w:t>
                        </w:r>
                        <w:r w:rsidRPr="00DB7590">
                          <w:rPr>
                            <w:rFonts w:ascii="Arial Narrow" w:eastAsia="SimSun" w:hAnsi="Arial Narrow"/>
                            <w:sz w:val="18"/>
                            <w:szCs w:val="18"/>
                          </w:rPr>
                          <w:br/>
                          <w:t>Proxy</w:t>
                        </w:r>
                      </w:p>
                    </w:txbxContent>
                  </v:textbox>
                </v:rect>
                <v:rect id="Rectangle 129" o:spid="_x0000_s1086" style="position:absolute;left:30118;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oYL8A&#10;AADbAAAADwAAAGRycy9kb3ducmV2LnhtbERPPWvDMBDdC/kP4gLZajkdgnGthFIohE6xWwreDuti&#10;ubVORpId599XQ6Hj431Xp9WOYiEfBscK9lkOgrhzeuBewefH22MBIkRkjaNjUnCnAKfj5qHCUrsb&#10;17Q0sRcphEOJCkyMUyll6AxZDJmbiBN3dd5iTND3Unu8pXA7yqc8P0iLA6cGgxO9Gup+mtkqaL/b&#10;rxllbO3lvdCzX8yV21qp3XZ9eQYRaY3/4j/3WSso0vr0Jf0A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2ahgvwAAANsAAAAPAAAAAAAAAAAAAAAAAJgCAABkcnMvZG93bnJl&#10;di54bWxQSwUGAAAAAAQABAD1AAAAhAMAAAAA&#10;">
                  <v:stroke startarrowwidth="narrow" endarrowwidth="narrow"/>
                  <v:textbox inset="0,0,0,0">
                    <w:txbxContent>
                      <w:p w:rsidR="00FD221A" w:rsidRPr="00DB7590" w:rsidRDefault="00FD221A"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Data</w:t>
                        </w:r>
                        <w:r w:rsidRPr="00DB7590">
                          <w:rPr>
                            <w:rFonts w:ascii="Arial Narrow" w:eastAsia="SimSun" w:hAnsi="Arial Narrow"/>
                            <w:sz w:val="18"/>
                            <w:szCs w:val="18"/>
                          </w:rPr>
                          <w:br/>
                          <w:t>Proxy</w:t>
                        </w:r>
                      </w:p>
                    </w:txbxContent>
                  </v:textbox>
                </v:rect>
                <v:shape id="AutoShape 97" o:spid="_x0000_s1087" type="#_x0000_t32" style="position:absolute;left:3943;top:12166;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1MksMAAADbAAAADwAAAGRycy9kb3ducmV2LnhtbESPQWsCMRSE70L/Q3iF3jRRpMjWKKUi&#10;VLCH2l56e928bpbdvCxJuqb/3ghCj8PMfMOst9n1YqQQW88a5jMFgrj2puVGw+fHfroCEROywd4z&#10;afijCNvN3WSNlfFnfqfxlBpRIBwr1GBTGiopY23JYZz5gbh4Pz44TEWGRpqA5wJ3vVwo9SgdtlwW&#10;LA70YqnuTr9Og/pq+8Xu0AW1+94fx9xZtXzLWj/c5+cnEIly+g/f2q9Gw2oO1y/lB8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dTJLDAAAA2wAAAA8AAAAAAAAAAAAA&#10;AAAAoQIAAGRycy9kb3ducmV2LnhtbFBLBQYAAAAABAAEAPkAAACRAwAAAAA=&#10;">
                  <v:stroke dashstyle="dash" startarrow="block" startarrowwidth="narrow" endarrow="block" endarrowwidth="narrow"/>
                </v:shape>
                <v:shape id="Text Box 98" o:spid="_x0000_s1088" type="#_x0000_t202" style="position:absolute;left:4127;top:15068;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2ccEA&#10;AADbAAAADwAAAGRycy9kb3ducmV2LnhtbESPQYvCMBSE74L/ITzBm6aKiFSjiKCuIoJV74/m2Rab&#10;l9Jkbf33ZmHB4zAz3zCLVWtK8aLaFZYVjIYRCOLU6oIzBbfrdjAD4TyyxtIyKXiTg9Wy21lgrG3D&#10;F3olPhMBwi5GBbn3VSylS3My6Ia2Ig7ew9YGfZB1JnWNTYCbUo6jaCoNFhwWcqxok1P6TH6Ngj1N&#10;6LjZ3SfV9lBez1Fzkm1zUqrfa9dzEJ5a/w3/t3+0gtkY/r6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7NnHBAAAA2wAAAA8AAAAAAAAAAAAAAAAAmAIAAGRycy9kb3du&#10;cmV2LnhtbFBLBQYAAAAABAAEAPUAAACGAwAAAAA=&#10;" filled="f" stroked="f">
                  <v:stroke startarrowwidth="narrow" endarrowwidth="narrow"/>
                  <v:textbox inset="0,0,0,0">
                    <w:txbxContent>
                      <w:p w:rsidR="00FD221A" w:rsidRPr="00F04DC7" w:rsidRDefault="00FD221A" w:rsidP="00831125">
                        <w:pPr>
                          <w:rPr>
                            <w:rFonts w:ascii="Arial Narrow" w:hAnsi="Arial Narrow"/>
                          </w:rPr>
                        </w:pPr>
                        <w:r w:rsidRPr="00F04DC7">
                          <w:rPr>
                            <w:rFonts w:ascii="Arial Narrow" w:hAnsi="Arial Narrow"/>
                          </w:rPr>
                          <w:t>I</w:t>
                        </w:r>
                        <w:r>
                          <w:rPr>
                            <w:rFonts w:ascii="Arial Narrow" w:hAnsi="Arial Narrow"/>
                          </w:rPr>
                          <w:t>F9</w:t>
                        </w:r>
                      </w:p>
                    </w:txbxContent>
                  </v:textbox>
                </v:shape>
                <v:rect id="Rectangle 129" o:spid="_x0000_s1089" style="position:absolute;left:2178;top:7664;width:348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2F8IA&#10;AADbAAAADwAAAGRycy9kb3ducmV2LnhtbESPQWvCQBSE7wX/w/IK3uqmChJSVykFQTypLYXcHtln&#10;Npp9G3Y3Mf57Vyj0OMzMN8xqM9pWDORD41jB+ywDQVw53XCt4Od7+5aDCBFZY+uYFNwpwGY9eVlh&#10;od2NjzScYi0ShEOBCkyMXSFlqAxZDDPXESfv7LzFmKSvpfZ4S3DbynmWLaXFhtOCwY6+DFXXU28V&#10;lJfyt0cZS3vY57r3gzlzeVRq+jp+foCINMb/8F97pxXkC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zYXwgAAANsAAAAPAAAAAAAAAAAAAAAAAJgCAABkcnMvZG93&#10;bnJldi54bWxQSwUGAAAAAAQABAD1AAAAhwMAAAAA&#10;">
                  <v:stroke startarrowwidth="narrow" endarrowwidth="narrow"/>
                  <v:textbox inset="0,0,0,0">
                    <w:txbxContent>
                      <w:p w:rsidR="00FD221A" w:rsidRPr="00514A5A" w:rsidRDefault="00FD221A"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v:textbox>
                </v:rect>
                <v:rect id="Rectangle 129" o:spid="_x0000_s1090" style="position:absolute;left:2178;top:19278;width:3486;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uY8IA&#10;AADbAAAADwAAAGRycy9kb3ducmV2LnhtbESPQWvCQBSE7wX/w/IK3uqmIhJSVykFQTypLYXcHtln&#10;Npp9G3Y3Mf57Vyj0OMzMN8xqM9pWDORD41jB+ywDQVw53XCt4Od7+5aDCBFZY+uYFNwpwGY9eVlh&#10;od2NjzScYi0ShEOBCkyMXSFlqAxZDDPXESfv7LzFmKSvpfZ4S3DbynmWLaXFhtOCwY6+DFXXU28V&#10;lJfyt0cZS3vY57r3gzlzeVRq+jp+foCINMb/8F97pxXkC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q5jwgAAANsAAAAPAAAAAAAAAAAAAAAAAJgCAABkcnMvZG93&#10;bnJldi54bWxQSwUGAAAAAAQABAD1AAAAhwMAAAAA&#10;">
                  <v:stroke startarrowwidth="narrow" endarrowwidth="narrow"/>
                  <v:textbox inset="0,0,0,0">
                    <w:txbxContent>
                      <w:p w:rsidR="00FD221A" w:rsidRPr="00884AD5" w:rsidRDefault="00FD221A"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v:textbox>
                </v:rect>
                <w10:anchorlock/>
              </v:group>
            </w:pict>
          </mc:Fallback>
        </mc:AlternateContent>
      </w:r>
    </w:p>
    <w:p w:rsidR="006E540E" w:rsidRPr="00611557" w:rsidRDefault="006E540E" w:rsidP="006E540E">
      <w:pPr>
        <w:jc w:val="center"/>
        <w:rPr>
          <w:rFonts w:ascii="Arial" w:hAnsi="Arial" w:cs="Arial"/>
          <w:bCs/>
        </w:rPr>
      </w:pPr>
      <w:bookmarkStart w:id="192" w:name="_Toc341337930"/>
      <w:bookmarkStart w:id="193" w:name="_Toc379143548"/>
      <w:r w:rsidRPr="00611557">
        <w:rPr>
          <w:rFonts w:ascii="Arial" w:hAnsi="Arial" w:cs="Arial"/>
          <w:bCs/>
        </w:rPr>
        <w:t xml:space="preserve">Figure </w:t>
      </w:r>
      <w:r w:rsidR="002F57AB" w:rsidRPr="0056711C">
        <w:rPr>
          <w:rFonts w:ascii="Arial" w:hAnsi="Arial" w:cs="Arial"/>
          <w:bCs/>
        </w:rPr>
        <w:fldChar w:fldCharType="begin"/>
      </w:r>
      <w:r w:rsidRPr="00611557">
        <w:rPr>
          <w:rFonts w:ascii="Arial" w:hAnsi="Arial" w:cs="Arial"/>
          <w:bCs/>
        </w:rPr>
        <w:instrText xml:space="preserve"> SEQ Figure \* ARABIC </w:instrText>
      </w:r>
      <w:r w:rsidR="002F57AB" w:rsidRPr="0056711C">
        <w:rPr>
          <w:rFonts w:ascii="Arial" w:hAnsi="Arial" w:cs="Arial"/>
          <w:bCs/>
        </w:rPr>
        <w:fldChar w:fldCharType="separate"/>
      </w:r>
      <w:r w:rsidR="00842DD1">
        <w:rPr>
          <w:rFonts w:ascii="Arial" w:hAnsi="Arial" w:cs="Arial"/>
          <w:bCs/>
          <w:noProof/>
        </w:rPr>
        <w:t>13</w:t>
      </w:r>
      <w:r w:rsidR="002F57AB" w:rsidRPr="0056711C">
        <w:rPr>
          <w:rFonts w:ascii="Arial" w:hAnsi="Arial" w:cs="Arial"/>
          <w:bCs/>
        </w:rPr>
        <w:fldChar w:fldCharType="end"/>
      </w:r>
      <w:r w:rsidRPr="0056711C">
        <w:rPr>
          <w:rFonts w:ascii="Arial" w:hAnsi="Arial" w:cs="Arial"/>
          <w:bCs/>
        </w:rPr>
        <w:t xml:space="preserve"> – Single IMSI </w:t>
      </w:r>
      <w:bookmarkEnd w:id="192"/>
      <w:r w:rsidR="00206D45" w:rsidRPr="0056711C">
        <w:rPr>
          <w:rFonts w:ascii="Arial" w:hAnsi="Arial" w:cs="Arial"/>
          <w:bCs/>
        </w:rPr>
        <w:t>interface definition</w:t>
      </w:r>
      <w:bookmarkEnd w:id="193"/>
      <w:r w:rsidR="00206D45" w:rsidRPr="00611557">
        <w:rPr>
          <w:rFonts w:ascii="Arial" w:hAnsi="Arial" w:cs="Arial"/>
          <w:bCs/>
        </w:rPr>
        <w:t xml:space="preserve"> </w:t>
      </w:r>
    </w:p>
    <w:p w:rsidR="006E540E" w:rsidRPr="00611557" w:rsidRDefault="006E540E" w:rsidP="006E540E">
      <w:pPr>
        <w:pStyle w:val="Paragraphe1"/>
        <w:rPr>
          <w:rFonts w:ascii="Arial" w:hAnsi="Arial" w:cs="Arial"/>
        </w:rPr>
      </w:pPr>
    </w:p>
    <w:p w:rsidR="00646264" w:rsidRDefault="00012FF5" w:rsidP="006E540E">
      <w:pPr>
        <w:pStyle w:val="Paragraphe1"/>
        <w:rPr>
          <w:rFonts w:ascii="Arial" w:hAnsi="Arial" w:cs="Arial"/>
        </w:rPr>
      </w:pPr>
      <w:r w:rsidRPr="00FF2680">
        <w:rPr>
          <w:rFonts w:ascii="Arial" w:hAnsi="Arial" w:cs="Arial"/>
          <w:b/>
        </w:rPr>
        <w:t>Note</w:t>
      </w:r>
      <w:r w:rsidR="00381C6F" w:rsidRPr="00611557">
        <w:rPr>
          <w:rFonts w:ascii="Arial" w:hAnsi="Arial" w:cs="Arial"/>
        </w:rPr>
        <w:t xml:space="preserve"> </w:t>
      </w:r>
    </w:p>
    <w:p w:rsidR="00012FF5" w:rsidRPr="00611557" w:rsidRDefault="00012FF5" w:rsidP="006E540E">
      <w:pPr>
        <w:pStyle w:val="Paragraphe1"/>
        <w:rPr>
          <w:rFonts w:ascii="Arial" w:hAnsi="Arial" w:cs="Arial"/>
        </w:rPr>
      </w:pPr>
      <w:r w:rsidRPr="00611557">
        <w:rPr>
          <w:rFonts w:ascii="Arial" w:hAnsi="Arial" w:cs="Arial"/>
        </w:rPr>
        <w:t>ARP Awareness (terminology to be refined) logical function aims at enabling the DSP functions to determine whether customers have an ARP subscription and if yes with which ARP, whether a service used by an ARP customer has to be decoupled or not, etc.</w:t>
      </w:r>
    </w:p>
    <w:p w:rsidR="00982300" w:rsidRPr="00611557" w:rsidRDefault="00982300" w:rsidP="00982300">
      <w:pPr>
        <w:pStyle w:val="Paragraphe1"/>
        <w:rPr>
          <w:rFonts w:ascii="Arial" w:hAnsi="Arial" w:cs="Arial"/>
        </w:rPr>
      </w:pPr>
    </w:p>
    <w:p w:rsidR="00BC2BCE" w:rsidRPr="00FF2680" w:rsidRDefault="00982300" w:rsidP="00FF2680">
      <w:pPr>
        <w:pStyle w:val="Heading2"/>
        <w:numPr>
          <w:ilvl w:val="2"/>
          <w:numId w:val="15"/>
        </w:numPr>
      </w:pPr>
      <w:bookmarkStart w:id="194" w:name="_Toc378975191"/>
      <w:r w:rsidRPr="00132010">
        <w:lastRenderedPageBreak/>
        <w:t>Generic rules for interface definition</w:t>
      </w:r>
      <w:bookmarkEnd w:id="194"/>
    </w:p>
    <w:p w:rsidR="00982300" w:rsidRPr="00611557" w:rsidRDefault="00982300" w:rsidP="00982300">
      <w:pPr>
        <w:pStyle w:val="Default"/>
        <w:rPr>
          <w:sz w:val="20"/>
          <w:szCs w:val="20"/>
        </w:rPr>
      </w:pPr>
      <w:r w:rsidRPr="0056711C">
        <w:rPr>
          <w:sz w:val="20"/>
          <w:szCs w:val="20"/>
        </w:rPr>
        <w:t xml:space="preserve">Some functions have to be assigned to </w:t>
      </w:r>
      <w:r w:rsidRPr="00611557">
        <w:rPr>
          <w:sz w:val="20"/>
          <w:szCs w:val="20"/>
        </w:rPr>
        <w:t>DSP or ARP, based on the interfaces defined above.</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r w:rsidRPr="00611557">
        <w:rPr>
          <w:rFonts w:ascii="Arial" w:hAnsi="Arial" w:cs="Arial"/>
        </w:rPr>
        <w:t>The major criteria for interface definition and function mapping are modularity, information hiding, coupling minimization and cohesion maximisation.</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r w:rsidRPr="00611557">
        <w:rPr>
          <w:rFonts w:ascii="Arial" w:hAnsi="Arial" w:cs="Arial"/>
        </w:rPr>
        <w:t xml:space="preserve">When defining the specifications details, </w:t>
      </w:r>
      <w:proofErr w:type="gramStart"/>
      <w:r w:rsidRPr="00611557">
        <w:rPr>
          <w:rFonts w:ascii="Arial" w:hAnsi="Arial" w:cs="Arial"/>
        </w:rPr>
        <w:t>the I</w:t>
      </w:r>
      <w:proofErr w:type="gramEnd"/>
      <w:r w:rsidRPr="00611557">
        <w:rPr>
          <w:rFonts w:ascii="Arial" w:hAnsi="Arial" w:cs="Arial"/>
        </w:rPr>
        <w:t>&amp;P group has considered:</w:t>
      </w:r>
    </w:p>
    <w:p w:rsidR="00982300" w:rsidRPr="00611557" w:rsidRDefault="00982300" w:rsidP="00982300">
      <w:pPr>
        <w:pStyle w:val="Paragraphe1"/>
        <w:rPr>
          <w:rFonts w:ascii="Arial" w:hAnsi="Arial" w:cs="Arial"/>
        </w:rPr>
      </w:pPr>
    </w:p>
    <w:p w:rsidR="00982300" w:rsidRPr="00611557" w:rsidRDefault="00982300" w:rsidP="00001119">
      <w:pPr>
        <w:pStyle w:val="Paragraphe1"/>
        <w:numPr>
          <w:ilvl w:val="0"/>
          <w:numId w:val="20"/>
        </w:numPr>
        <w:rPr>
          <w:rFonts w:ascii="Arial" w:hAnsi="Arial" w:cs="Arial"/>
        </w:rPr>
      </w:pPr>
      <w:r w:rsidRPr="00611557">
        <w:rPr>
          <w:rFonts w:ascii="Arial" w:hAnsi="Arial" w:cs="Arial"/>
        </w:rPr>
        <w:t>Interfaces (IFx) availability</w:t>
      </w:r>
      <w:r w:rsidR="0051619D">
        <w:rPr>
          <w:rFonts w:ascii="Arial" w:hAnsi="Arial" w:cs="Arial"/>
        </w:rPr>
        <w:t>,</w:t>
      </w:r>
      <w:r w:rsidRPr="00611557">
        <w:rPr>
          <w:rFonts w:ascii="Arial" w:hAnsi="Arial" w:cs="Arial"/>
        </w:rPr>
        <w:t xml:space="preserve"> </w:t>
      </w:r>
    </w:p>
    <w:p w:rsidR="00982300" w:rsidRPr="00611557" w:rsidRDefault="00982300" w:rsidP="00001119">
      <w:pPr>
        <w:pStyle w:val="Paragraphe1"/>
        <w:numPr>
          <w:ilvl w:val="0"/>
          <w:numId w:val="20"/>
        </w:numPr>
        <w:rPr>
          <w:rFonts w:ascii="Arial" w:hAnsi="Arial" w:cs="Arial"/>
        </w:rPr>
      </w:pPr>
      <w:r w:rsidRPr="00611557">
        <w:rPr>
          <w:rFonts w:ascii="Arial" w:hAnsi="Arial" w:cs="Arial"/>
        </w:rPr>
        <w:t>Mapping of the functions associated to those interfaces (IFx)</w:t>
      </w:r>
      <w:r w:rsidR="0051619D">
        <w:rPr>
          <w:rFonts w:ascii="Arial" w:hAnsi="Arial" w:cs="Arial"/>
        </w:rPr>
        <w:t>,</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proofErr w:type="gramStart"/>
      <w:r w:rsidRPr="00611557">
        <w:rPr>
          <w:rFonts w:ascii="Arial" w:hAnsi="Arial" w:cs="Arial"/>
        </w:rPr>
        <w:t>following</w:t>
      </w:r>
      <w:proofErr w:type="gramEnd"/>
      <w:r w:rsidRPr="00611557">
        <w:rPr>
          <w:rFonts w:ascii="Arial" w:hAnsi="Arial" w:cs="Arial"/>
        </w:rPr>
        <w:t xml:space="preserve"> the scheme below.</w:t>
      </w:r>
    </w:p>
    <w:p w:rsidR="00982300" w:rsidRPr="00611557" w:rsidRDefault="00982300" w:rsidP="00982300">
      <w:pPr>
        <w:pStyle w:val="Paragraphe1"/>
        <w:rPr>
          <w:rFonts w:ascii="Arial" w:hAnsi="Arial" w:cs="Arial"/>
        </w:rPr>
      </w:pPr>
      <w:r w:rsidRPr="00611557">
        <w:rPr>
          <w:rFonts w:ascii="Arial" w:hAnsi="Arial" w:cs="Arial"/>
        </w:rPr>
        <w:t xml:space="preserve"> </w:t>
      </w:r>
    </w:p>
    <w:p w:rsidR="00982300" w:rsidRPr="0056711C" w:rsidRDefault="00BD5606" w:rsidP="00982300">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1FA0BB27" wp14:editId="74387998">
                <wp:extent cx="5438775" cy="1219835"/>
                <wp:effectExtent l="0" t="0" r="0" b="0"/>
                <wp:docPr id="67"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01" name="Rectangle 71"/>
                        <wps:cNvSpPr>
                          <a:spLocks noChangeArrowheads="1"/>
                        </wps:cNvSpPr>
                        <wps:spPr bwMode="auto">
                          <a:xfrm>
                            <a:off x="1691005" y="0"/>
                            <a:ext cx="1344930" cy="31813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982300">
                              <w:pPr>
                                <w:jc w:val="center"/>
                                <w:rPr>
                                  <w:rFonts w:ascii="Arial" w:hAnsi="Arial" w:cs="Arial"/>
                                </w:rPr>
                              </w:pPr>
                              <w:r>
                                <w:rPr>
                                  <w:rFonts w:ascii="Arial" w:hAnsi="Arial" w:cs="Arial"/>
                                </w:rPr>
                                <w:t>ARP</w:t>
                              </w:r>
                            </w:p>
                          </w:txbxContent>
                        </wps:txbx>
                        <wps:bodyPr rot="0" vert="horz" wrap="square" lIns="0" tIns="36000" rIns="0" bIns="0" anchor="t" anchorCtr="0" upright="1">
                          <a:noAutofit/>
                        </wps:bodyPr>
                      </wps:wsp>
                      <wps:wsp>
                        <wps:cNvPr id="2102" name="AutoShape 74"/>
                        <wps:cNvCnPr>
                          <a:cxnSpLocks noChangeShapeType="1"/>
                          <a:stCxn id="2103" idx="0"/>
                          <a:endCxn id="2101" idx="2"/>
                        </wps:cNvCnPr>
                        <wps:spPr bwMode="auto">
                          <a:xfrm flipV="1">
                            <a:off x="2363470" y="318135"/>
                            <a:ext cx="0" cy="501650"/>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Rectangle 80"/>
                        <wps:cNvSpPr>
                          <a:spLocks noChangeArrowheads="1"/>
                        </wps:cNvSpPr>
                        <wps:spPr bwMode="auto">
                          <a:xfrm>
                            <a:off x="1691005" y="819785"/>
                            <a:ext cx="1344930" cy="29273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CD6569" w:rsidRDefault="00FD221A" w:rsidP="00982300">
                              <w:pPr>
                                <w:jc w:val="center"/>
                                <w:rPr>
                                  <w:rFonts w:ascii="Arial" w:hAnsi="Arial" w:cs="Arial"/>
                                </w:rPr>
                              </w:pPr>
                              <w:r>
                                <w:rPr>
                                  <w:rFonts w:ascii="Arial" w:hAnsi="Arial" w:cs="Arial"/>
                                </w:rPr>
                                <w:t>DSP</w:t>
                              </w:r>
                            </w:p>
                          </w:txbxContent>
                        </wps:txbx>
                        <wps:bodyPr rot="0" vert="horz" wrap="square" lIns="0" tIns="36000" rIns="0" bIns="0" anchor="t" anchorCtr="0" upright="1">
                          <a:noAutofit/>
                        </wps:bodyPr>
                      </wps:wsp>
                      <wps:wsp>
                        <wps:cNvPr id="2105" name="Straight Connector 22"/>
                        <wps:cNvCnPr>
                          <a:cxnSpLocks noChangeShapeType="1"/>
                        </wps:cNvCnPr>
                        <wps:spPr bwMode="auto">
                          <a:xfrm>
                            <a:off x="1279525" y="560705"/>
                            <a:ext cx="216852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106" name="Oval 66"/>
                        <wps:cNvSpPr>
                          <a:spLocks noChangeArrowheads="1"/>
                        </wps:cNvSpPr>
                        <wps:spPr bwMode="auto">
                          <a:xfrm>
                            <a:off x="2957830" y="27305"/>
                            <a:ext cx="1008380" cy="290830"/>
                          </a:xfrm>
                          <a:prstGeom prst="ellipse">
                            <a:avLst/>
                          </a:prstGeom>
                          <a:solidFill>
                            <a:srgbClr val="FFFFFF"/>
                          </a:solidFill>
                          <a:ln w="12700" algn="ctr">
                            <a:solidFill>
                              <a:srgbClr val="385D8A"/>
                            </a:solidFill>
                            <a:round/>
                            <a:headEnd/>
                            <a:tailEnd/>
                          </a:ln>
                        </wps:spPr>
                        <wps:txbx>
                          <w:txbxContent>
                            <w:p w:rsidR="00FD221A" w:rsidRPr="009D65B0" w:rsidRDefault="00FD221A" w:rsidP="00982300">
                              <w:pPr>
                                <w:pStyle w:val="NormalWeb"/>
                                <w:spacing w:before="120" w:beforeAutospacing="0" w:after="0" w:afterAutospacing="0"/>
                                <w:jc w:val="center"/>
                              </w:pPr>
                              <w:r>
                                <w:rPr>
                                  <w:rFonts w:eastAsia="SimSun"/>
                                  <w:color w:val="0000FF"/>
                                  <w:sz w:val="16"/>
                                  <w:szCs w:val="16"/>
                                  <w:lang w:val="en-GB"/>
                                </w:rPr>
                                <w:t>Function</w:t>
                              </w:r>
                            </w:p>
                          </w:txbxContent>
                        </wps:txbx>
                        <wps:bodyPr rot="0" vert="horz" wrap="square" lIns="0" tIns="0" rIns="0" bIns="0" anchor="ctr" anchorCtr="0" upright="1">
                          <a:noAutofit/>
                        </wps:bodyPr>
                      </wps:wsp>
                      <wps:wsp>
                        <wps:cNvPr id="2107" name="Text Box 75"/>
                        <wps:cNvSpPr txBox="1">
                          <a:spLocks noChangeArrowheads="1"/>
                        </wps:cNvSpPr>
                        <wps:spPr bwMode="auto">
                          <a:xfrm>
                            <a:off x="2188845" y="369570"/>
                            <a:ext cx="346710"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982300">
                              <w:pPr>
                                <w:pStyle w:val="NormalWeb"/>
                                <w:spacing w:before="120" w:beforeAutospacing="0" w:after="0" w:afterAutospacing="0"/>
                                <w:jc w:val="center"/>
                              </w:pPr>
                              <w:r w:rsidRPr="009D65B0">
                                <w:rPr>
                                  <w:rFonts w:eastAsia="SimSun"/>
                                  <w:b/>
                                  <w:bCs/>
                                  <w:color w:val="0000FF"/>
                                  <w:sz w:val="20"/>
                                  <w:szCs w:val="20"/>
                                  <w:lang w:val="en-GB"/>
                                </w:rPr>
                                <w:t>IF</w:t>
                              </w:r>
                              <w:r>
                                <w:rPr>
                                  <w:rFonts w:eastAsia="SimSun"/>
                                  <w:b/>
                                  <w:bCs/>
                                  <w:color w:val="0000FF"/>
                                  <w:sz w:val="20"/>
                                  <w:szCs w:val="20"/>
                                  <w:lang w:val="en-GB"/>
                                </w:rPr>
                                <w:t>x</w:t>
                              </w:r>
                            </w:p>
                          </w:txbxContent>
                        </wps:txbx>
                        <wps:bodyPr rot="0" vert="horz" wrap="square" lIns="0" tIns="0" rIns="0" bIns="0" anchor="ctr" anchorCtr="0" upright="1">
                          <a:noAutofit/>
                        </wps:bodyPr>
                      </wps:wsp>
                      <wps:wsp>
                        <wps:cNvPr id="2108" name="Oval 66"/>
                        <wps:cNvSpPr>
                          <a:spLocks noChangeArrowheads="1"/>
                        </wps:cNvSpPr>
                        <wps:spPr bwMode="auto">
                          <a:xfrm>
                            <a:off x="2957830" y="819785"/>
                            <a:ext cx="1008380" cy="290830"/>
                          </a:xfrm>
                          <a:prstGeom prst="ellipse">
                            <a:avLst/>
                          </a:prstGeom>
                          <a:solidFill>
                            <a:srgbClr val="FFFFFF"/>
                          </a:solidFill>
                          <a:ln w="12700" algn="ctr">
                            <a:solidFill>
                              <a:srgbClr val="385D8A"/>
                            </a:solidFill>
                            <a:round/>
                            <a:headEnd/>
                            <a:tailEnd/>
                          </a:ln>
                        </wps:spPr>
                        <wps:txbx>
                          <w:txbxContent>
                            <w:p w:rsidR="00FD221A" w:rsidRPr="009D65B0" w:rsidRDefault="00FD221A" w:rsidP="00982300">
                              <w:pPr>
                                <w:pStyle w:val="NormalWeb"/>
                                <w:spacing w:before="120" w:beforeAutospacing="0" w:after="0" w:afterAutospacing="0"/>
                                <w:jc w:val="center"/>
                              </w:pPr>
                              <w:r>
                                <w:rPr>
                                  <w:rFonts w:eastAsia="SimSun"/>
                                  <w:color w:val="0000FF"/>
                                  <w:sz w:val="16"/>
                                  <w:szCs w:val="16"/>
                                  <w:lang w:val="en-GB"/>
                                </w:rPr>
                                <w:t>Function</w:t>
                              </w:r>
                            </w:p>
                          </w:txbxContent>
                        </wps:txbx>
                        <wps:bodyPr rot="0" vert="horz" wrap="square" lIns="0" tIns="0" rIns="0" bIns="0" anchor="ctr" anchorCtr="0" upright="1">
                          <a:noAutofit/>
                        </wps:bodyPr>
                      </wps:wsp>
                    </wpc:wpc>
                  </a:graphicData>
                </a:graphic>
              </wp:inline>
            </w:drawing>
          </mc:Choice>
          <mc:Fallback>
            <w:pict>
              <v:group id="Canvas 29" o:spid="_x0000_s1091" editas="canvas" style="width:428.25pt;height:96.05pt;mso-position-horizontal-relative:char;mso-position-vertical-relative:line" coordsize="54387,1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">
                <v:shape id="_x0000_s1092" type="#_x0000_t75" style="position:absolute;width:54387;height:12198;visibility:visible;mso-wrap-style:square">
                  <v:fill o:detectmouseclick="t"/>
                  <v:path o:connecttype="none"/>
                </v:shape>
                <v:rect id="Rectangle 71" o:spid="_x0000_s1093" style="position:absolute;left:16910;width:1344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CNMgA&#10;AADdAAAADwAAAGRycy9kb3ducmV2LnhtbESPQWvCQBSE7wX/w/IEL6VuohDa6CoilHoQaVUovT2y&#10;zySYfRt2Nxr99W6h0OMwM98w82VvGnEh52vLCtJxAoK4sLrmUsHx8P7yCsIHZI2NZVJwIw/LxeBp&#10;jrm2V/6iyz6UIkLY56igCqHNpfRFRQb92LbE0TtZZzBE6UqpHV4j3DRykiSZNFhzXKiwpXVFxXnf&#10;GQW77ceucG/3TXb7mXbf06wL589npUbDfjUDEagP/+G/9kYrmKRJ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QI0yAAAAN0AAAAPAAAAAAAAAAAAAAAAAJgCAABk&#10;cnMvZG93bnJldi54bWxQSwUGAAAAAAQABAD1AAAAjQMAAAAA&#10;">
                  <v:stroke startarrowwidth="narrow" endarrowwidth="narrow"/>
                  <v:textbox inset="0,1mm,0,0">
                    <w:txbxContent>
                      <w:p w:rsidR="00FD221A" w:rsidRPr="00CD6569" w:rsidRDefault="00FD221A" w:rsidP="00982300">
                        <w:pPr>
                          <w:jc w:val="center"/>
                          <w:rPr>
                            <w:rFonts w:ascii="Arial" w:hAnsi="Arial" w:cs="Arial"/>
                          </w:rPr>
                        </w:pPr>
                        <w:r>
                          <w:rPr>
                            <w:rFonts w:ascii="Arial" w:hAnsi="Arial" w:cs="Arial"/>
                          </w:rPr>
                          <w:t>ARP</w:t>
                        </w:r>
                      </w:p>
                    </w:txbxContent>
                  </v:textbox>
                </v:rect>
                <v:shape id="AutoShape 74" o:spid="_x0000_s1094" type="#_x0000_t32" style="position:absolute;left:23634;top:3181;width:0;height:5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fz8IAAADdAAAADwAAAGRycy9kb3ducmV2LnhtbESPQYvCMBSE74L/ITzBm6ZWKLZrFBUs&#10;7m2t7v3RvG3LNi+liVr/vVlY8DjMzDfMejuYVtypd41lBYt5BIK4tLrhSsH1cpytQDiPrLG1TAqe&#10;5GC7GY/WmGn74DPdC1+JAGGXoYLa+y6T0pU1GXRz2xEH78f2Bn2QfSV1j48AN62MoyiRBhsOCzV2&#10;dKip/C1uRoFMl/uUqzb/+kzORfKd2yHvrFLTybD7AOFp8O/wf/ukFcSLKIa/N+E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zfz8IAAADdAAAADwAAAAAAAAAAAAAA&#10;AAChAgAAZHJzL2Rvd25yZXYueG1sUEsFBgAAAAAEAAQA+QAAAJADAAAAAA==&#10;">
                  <v:stroke startarrowwidth="narrow" endarrow="block" endarrowwidth="narrow"/>
                </v:shape>
                <v:rect id="Rectangle 80" o:spid="_x0000_s1095" style="position:absolute;left:16910;top:8197;width:1344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KE8QA&#10;AADdAAAADwAAAGRycy9kb3ducmV2LnhtbESPQWvCQBSE74L/YXkFb7rRSCipqxSh0JMQG8j1NftM&#10;QrNvQ3bNxn/vFgo9DjPzDXM4zaYXE42us6xgu0lAENdWd9woKL8+1q8gnEfW2FsmBQ9ycDouFwfM&#10;tQ1c0HT1jYgQdjkqaL0fcild3ZJBt7EDcfRudjTooxwbqUcMEW56uUuSTBrsOC60ONC5pfrnejcK&#10;9mGqbnOZVkV2uZs9yuCr76DU6mV+fwPhafb/4b/2p1aw2yYp/L6JT0A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ChPEAAAA3QAAAA8AAAAAAAAAAAAAAAAAmAIAAGRycy9k&#10;b3ducmV2LnhtbFBLBQYAAAAABAAEAPUAAACJAwAAAAA=&#10;" filled="f">
                  <v:stroke startarrowwidth="narrow" endarrowwidth="narrow"/>
                  <v:textbox inset="0,1mm,0,0">
                    <w:txbxContent>
                      <w:p w:rsidR="00FD221A" w:rsidRPr="00CD6569" w:rsidRDefault="00FD221A" w:rsidP="00982300">
                        <w:pPr>
                          <w:jc w:val="center"/>
                          <w:rPr>
                            <w:rFonts w:ascii="Arial" w:hAnsi="Arial" w:cs="Arial"/>
                          </w:rPr>
                        </w:pPr>
                        <w:r>
                          <w:rPr>
                            <w:rFonts w:ascii="Arial" w:hAnsi="Arial" w:cs="Arial"/>
                          </w:rPr>
                          <w:t>DSP</w:t>
                        </w:r>
                      </w:p>
                    </w:txbxContent>
                  </v:textbox>
                </v:rect>
                <v:line id="Straight Connector 22" o:spid="_x0000_s1096" style="position:absolute;visibility:visible;mso-wrap-style:square" from="12795,5607" to="3448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AxcUAAADdAAAADwAAAGRycy9kb3ducmV2LnhtbESP0WrCQBRE34X+w3ILvkjdKGhL6ioq&#10;WAURrOkHXLK32dDs3ZBdk/TvXUHwcZg5M8xi1dtKtNT40rGCyTgBQZw7XXKh4CfbvX2A8AFZY+WY&#10;FPyTh9XyZbDAVLuOv6m9hELEEvYpKjAh1KmUPjdk0Y9dTRy9X9dYDFE2hdQNdrHcVnKaJHNpseS4&#10;YLCmraH873K1CqbdTo5aPFTh6/S+P9fHTbbJjFLD1379CSJQH57hB33QkZskM7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AxcUAAADdAAAADwAAAAAAAAAA&#10;AAAAAAChAgAAZHJzL2Rvd25yZXYueG1sUEsFBgAAAAAEAAQA+QAAAJMDAAAAAA==&#10;" strokecolor="#4a7ebb">
                  <v:stroke dashstyle="dash"/>
                </v:line>
                <v:oval id="Oval 66" o:spid="_x0000_s1097" style="position:absolute;left:29578;top:273;width:10084;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6CcMA&#10;AADdAAAADwAAAGRycy9kb3ducmV2LnhtbESPQWsCMRSE7wX/Q3iCt5pdD4tsjVKEgh61LXt9bl43&#10;wc3LksR1/femUOhxmJlvmM1ucr0YKUTrWUG5LEAQt15b7hR8fX68rkHEhKyx90wKHhRht529bLDW&#10;/s4nGs+pExnCsUYFJqWhljK2hhzGpR+Is/fjg8OUZeikDnjPcNfLVVFU0qHlvGBwoL2h9nq+OQVr&#10;e2ouzbhP9vt2aMrj1YRYGaUW8+n9DUSiKf2H/9oHrWBVFhX8vs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6CcMAAADdAAAADwAAAAAAAAAAAAAAAACYAgAAZHJzL2Rv&#10;d25yZXYueG1sUEsFBgAAAAAEAAQA9QAAAIgDAAAAAA==&#10;" strokecolor="#385d8a" strokeweight="1pt">
                  <v:textbox inset="0,0,0,0">
                    <w:txbxContent>
                      <w:p w:rsidR="00FD221A" w:rsidRPr="009D65B0" w:rsidRDefault="00FD221A" w:rsidP="00982300">
                        <w:pPr>
                          <w:pStyle w:val="NormalWeb"/>
                          <w:spacing w:before="120" w:beforeAutospacing="0" w:after="0" w:afterAutospacing="0"/>
                          <w:jc w:val="center"/>
                        </w:pPr>
                        <w:r>
                          <w:rPr>
                            <w:rFonts w:eastAsia="SimSun"/>
                            <w:color w:val="0000FF"/>
                            <w:sz w:val="16"/>
                            <w:szCs w:val="16"/>
                            <w:lang w:val="en-GB"/>
                          </w:rPr>
                          <w:t>Function</w:t>
                        </w:r>
                      </w:p>
                    </w:txbxContent>
                  </v:textbox>
                </v:oval>
                <v:shape id="Text Box 75" o:spid="_x0000_s1098" type="#_x0000_t202" style="position:absolute;left:21888;top:3695;width:3467;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P3sgA&#10;AADdAAAADwAAAGRycy9kb3ducmV2LnhtbESPT2vCQBTE74V+h+UVvBTdGLCVNKsUUcgp1j+ovb1m&#10;X5PQ7NuQXTV+e7dQ6HGYmd8w6bw3jbhQ52rLCsajCARxYXXNpYL9bjWcgnAeWWNjmRTcyMF89viQ&#10;YqLtlTd02fpSBAi7BBVU3reJlK6oyKAb2ZY4eN+2M+iD7EqpO7wGuGlkHEUv0mDNYaHClhYVFT/b&#10;s1FQ95P1gTHLT8tpLp+/ss+P+DhRavDUv7+B8NT7//BfO9MK4nH0Cr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w/eyAAAAN0AAAAPAAAAAAAAAAAAAAAAAJgCAABk&#10;cnMvZG93bnJldi54bWxQSwUGAAAAAAQABAD1AAAAjQMAAAAA&#10;" stroked="f">
                  <v:stroke startarrowwidth="narrow" endarrowwidth="narrow"/>
                  <v:textbox inset="0,0,0,0">
                    <w:txbxContent>
                      <w:p w:rsidR="00FD221A" w:rsidRPr="009D65B0" w:rsidRDefault="00FD221A" w:rsidP="00982300">
                        <w:pPr>
                          <w:pStyle w:val="NormalWeb"/>
                          <w:spacing w:before="120" w:beforeAutospacing="0" w:after="0" w:afterAutospacing="0"/>
                          <w:jc w:val="center"/>
                        </w:pPr>
                        <w:r w:rsidRPr="009D65B0">
                          <w:rPr>
                            <w:rFonts w:eastAsia="SimSun"/>
                            <w:b/>
                            <w:bCs/>
                            <w:color w:val="0000FF"/>
                            <w:sz w:val="20"/>
                            <w:szCs w:val="20"/>
                            <w:lang w:val="en-GB"/>
                          </w:rPr>
                          <w:t>IF</w:t>
                        </w:r>
                        <w:r>
                          <w:rPr>
                            <w:rFonts w:eastAsia="SimSun"/>
                            <w:b/>
                            <w:bCs/>
                            <w:color w:val="0000FF"/>
                            <w:sz w:val="20"/>
                            <w:szCs w:val="20"/>
                            <w:lang w:val="en-GB"/>
                          </w:rPr>
                          <w:t>x</w:t>
                        </w:r>
                      </w:p>
                    </w:txbxContent>
                  </v:textbox>
                </v:shape>
                <v:oval id="Oval 66" o:spid="_x0000_s1099" style="position:absolute;left:29578;top:8197;width:10084;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L4L8A&#10;AADdAAAADwAAAGRycy9kb3ducmV2LnhtbERPy4rCMBTdC/MP4Qqz07QuRDpGGQTBWfqi2zvNnSbY&#10;3JQk1vr3ZjHg8nDe6+3oOjFQiNazgnJegCBuvLbcKric97MViJiQNXaeScGTImw3H5M1Vto/+EjD&#10;KbUih3CsUIFJqa+kjI0hh3Hue+LM/fngMGUYWqkDPnK46+SiKJbSoeXcYLCnnaHmdro7BSt7rH/r&#10;YZfs9X6oy5+bCXFplPqcjt9fIBKN6S3+dx+0gkVZ5Ln5TX4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1wvgvwAAAN0AAAAPAAAAAAAAAAAAAAAAAJgCAABkcnMvZG93bnJl&#10;di54bWxQSwUGAAAAAAQABAD1AAAAhAMAAAAA&#10;" strokecolor="#385d8a" strokeweight="1pt">
                  <v:textbox inset="0,0,0,0">
                    <w:txbxContent>
                      <w:p w:rsidR="00FD221A" w:rsidRPr="009D65B0" w:rsidRDefault="00FD221A" w:rsidP="00982300">
                        <w:pPr>
                          <w:pStyle w:val="NormalWeb"/>
                          <w:spacing w:before="120" w:beforeAutospacing="0" w:after="0" w:afterAutospacing="0"/>
                          <w:jc w:val="center"/>
                        </w:pPr>
                        <w:r>
                          <w:rPr>
                            <w:rFonts w:eastAsia="SimSun"/>
                            <w:color w:val="0000FF"/>
                            <w:sz w:val="16"/>
                            <w:szCs w:val="16"/>
                            <w:lang w:val="en-GB"/>
                          </w:rPr>
                          <w:t>Function</w:t>
                        </w:r>
                      </w:p>
                    </w:txbxContent>
                  </v:textbox>
                </v:oval>
                <w10:anchorlock/>
              </v:group>
            </w:pict>
          </mc:Fallback>
        </mc:AlternateContent>
      </w:r>
    </w:p>
    <w:p w:rsidR="00982300" w:rsidRPr="00611557" w:rsidRDefault="00982300" w:rsidP="00982300">
      <w:pPr>
        <w:jc w:val="center"/>
        <w:rPr>
          <w:rFonts w:ascii="Arial" w:hAnsi="Arial" w:cs="Arial"/>
          <w:bCs/>
        </w:rPr>
      </w:pPr>
      <w:bookmarkStart w:id="195" w:name="_Toc379143549"/>
      <w:r w:rsidRPr="0056711C">
        <w:rPr>
          <w:rFonts w:ascii="Arial" w:hAnsi="Arial" w:cs="Arial"/>
          <w:bCs/>
        </w:rPr>
        <w:t xml:space="preserve">Figure </w:t>
      </w:r>
      <w:r w:rsidR="002F57AB" w:rsidRPr="0056711C">
        <w:rPr>
          <w:rFonts w:ascii="Arial" w:hAnsi="Arial" w:cs="Arial"/>
          <w:bCs/>
        </w:rPr>
        <w:fldChar w:fldCharType="begin"/>
      </w:r>
      <w:r w:rsidRPr="00611557">
        <w:rPr>
          <w:rFonts w:ascii="Arial" w:hAnsi="Arial" w:cs="Arial"/>
          <w:bCs/>
        </w:rPr>
        <w:instrText xml:space="preserve"> SEQ Figure \* ARABIC </w:instrText>
      </w:r>
      <w:r w:rsidR="002F57AB" w:rsidRPr="0056711C">
        <w:rPr>
          <w:rFonts w:ascii="Arial" w:hAnsi="Arial" w:cs="Arial"/>
          <w:bCs/>
        </w:rPr>
        <w:fldChar w:fldCharType="separate"/>
      </w:r>
      <w:r w:rsidR="00842DD1">
        <w:rPr>
          <w:rFonts w:ascii="Arial" w:hAnsi="Arial" w:cs="Arial"/>
          <w:bCs/>
          <w:noProof/>
        </w:rPr>
        <w:t>14</w:t>
      </w:r>
      <w:r w:rsidR="002F57AB" w:rsidRPr="0056711C">
        <w:rPr>
          <w:rFonts w:ascii="Arial" w:hAnsi="Arial" w:cs="Arial"/>
          <w:bCs/>
        </w:rPr>
        <w:fldChar w:fldCharType="end"/>
      </w:r>
      <w:r w:rsidRPr="0056711C">
        <w:rPr>
          <w:rFonts w:ascii="Arial" w:hAnsi="Arial" w:cs="Arial"/>
          <w:bCs/>
        </w:rPr>
        <w:t xml:space="preserve"> – Generic rules for function mapping</w:t>
      </w:r>
      <w:bookmarkEnd w:id="195"/>
    </w:p>
    <w:p w:rsidR="00982300" w:rsidRPr="00611557" w:rsidRDefault="00982300" w:rsidP="00982300">
      <w:pPr>
        <w:pStyle w:val="Paragraphe1"/>
        <w:rPr>
          <w:rFonts w:ascii="Arial" w:hAnsi="Arial" w:cs="Arial"/>
        </w:rPr>
      </w:pPr>
    </w:p>
    <w:p w:rsidR="00982300" w:rsidRPr="00611557" w:rsidRDefault="00982300" w:rsidP="005B1E4D">
      <w:pPr>
        <w:pStyle w:val="Paragraphe1"/>
        <w:rPr>
          <w:rFonts w:ascii="Arial" w:hAnsi="Arial" w:cs="Arial"/>
          <w:color w:val="000000"/>
        </w:rPr>
      </w:pPr>
    </w:p>
    <w:p w:rsidR="00F57854" w:rsidRPr="00611557" w:rsidRDefault="00F57854" w:rsidP="00FF2680">
      <w:pPr>
        <w:pStyle w:val="Heading2"/>
        <w:numPr>
          <w:ilvl w:val="2"/>
          <w:numId w:val="15"/>
        </w:numPr>
      </w:pPr>
      <w:bookmarkStart w:id="196" w:name="_Toc378975192"/>
      <w:r w:rsidRPr="00611557">
        <w:t>Preliminary Note</w:t>
      </w:r>
      <w:bookmarkEnd w:id="196"/>
    </w:p>
    <w:p w:rsidR="00F57854" w:rsidRPr="00611557" w:rsidRDefault="00F57854" w:rsidP="00F57854">
      <w:pPr>
        <w:pStyle w:val="Paragraphe1"/>
        <w:rPr>
          <w:rFonts w:ascii="Arial" w:hAnsi="Arial" w:cs="Arial"/>
        </w:rPr>
      </w:pPr>
    </w:p>
    <w:p w:rsidR="00F57854" w:rsidRPr="00611557" w:rsidRDefault="00F57854" w:rsidP="00F57854">
      <w:pPr>
        <w:pStyle w:val="Paragraphe1"/>
        <w:rPr>
          <w:rFonts w:ascii="Arial" w:hAnsi="Arial" w:cs="Arial"/>
        </w:rPr>
      </w:pPr>
      <w:r w:rsidRPr="00611557">
        <w:rPr>
          <w:rFonts w:ascii="Arial" w:hAnsi="Arial" w:cs="Arial"/>
        </w:rPr>
        <w:t>By exclusively using Diameter-based Billing interfaces between the ARP and DSP Online Charging Systems (OCS), voice could be rated and charged in Real Time at retail level by the ARP. CAMEL roaming agreement between DSP and VPMN could remain in place for Real Time Charging, but the possibility of interoperability issues between DSP and ARP CAMEL implementations could be avoided (CAMEL services have only been tested when opening CAMEL roaming relationship between VPMN and DSP implementations).</w:t>
      </w:r>
    </w:p>
    <w:p w:rsidR="00F57854" w:rsidRPr="00611557" w:rsidRDefault="00F57854" w:rsidP="00F57854">
      <w:pPr>
        <w:pStyle w:val="Paragraphe1"/>
        <w:rPr>
          <w:rFonts w:ascii="Arial" w:hAnsi="Arial" w:cs="Arial"/>
        </w:rPr>
      </w:pPr>
    </w:p>
    <w:p w:rsidR="00F57854" w:rsidRPr="00611557" w:rsidRDefault="00F57854" w:rsidP="00F57854">
      <w:pPr>
        <w:pStyle w:val="Paragraphe1"/>
        <w:rPr>
          <w:rFonts w:ascii="Arial" w:hAnsi="Arial" w:cs="Arial"/>
        </w:rPr>
      </w:pPr>
      <w:r w:rsidRPr="00611557">
        <w:rPr>
          <w:rFonts w:ascii="Arial" w:hAnsi="Arial" w:cs="Arial"/>
        </w:rPr>
        <w:t xml:space="preserve">Another advantage of Diameter usage is that DSP IN service implementations are isolated from ARP connections. This would remove the need for repeated backward compatibility testing with each connected ARP following any change in service developments, version upgrades, protocols, etc. that the DSP deploys internally in its IN </w:t>
      </w:r>
      <w:r w:rsidR="00207247" w:rsidRPr="00611557">
        <w:rPr>
          <w:rFonts w:ascii="Arial" w:hAnsi="Arial" w:cs="Arial"/>
        </w:rPr>
        <w:t>systems. The</w:t>
      </w:r>
      <w:r w:rsidRPr="00611557">
        <w:rPr>
          <w:rFonts w:ascii="Arial" w:hAnsi="Arial" w:cs="Arial"/>
        </w:rPr>
        <w:t xml:space="preserve"> support of a Diameter interface is not avoidable (required for Anti bill shock measures, Real Time Data Charging), but support for a Camel interface is.</w:t>
      </w:r>
    </w:p>
    <w:p w:rsidR="00571B05" w:rsidRDefault="000949FC" w:rsidP="00571B05">
      <w:pPr>
        <w:pStyle w:val="Heading2"/>
      </w:pPr>
      <w:r w:rsidRPr="00611557">
        <w:br w:type="page"/>
      </w:r>
      <w:bookmarkStart w:id="197" w:name="_Toc378975193"/>
      <w:r w:rsidR="003C2B3D" w:rsidRPr="00611557">
        <w:lastRenderedPageBreak/>
        <w:t>SI-</w:t>
      </w:r>
      <w:r w:rsidRPr="00611557">
        <w:t>IF1 : Voice Control</w:t>
      </w:r>
      <w:bookmarkEnd w:id="197"/>
    </w:p>
    <w:p w:rsidR="00571B05" w:rsidRPr="00C12E35" w:rsidRDefault="00571B05" w:rsidP="00571B05">
      <w:pPr>
        <w:pStyle w:val="Paragraphe2"/>
        <w:rPr>
          <w:rFonts w:ascii="Arial" w:hAnsi="Arial"/>
        </w:rPr>
      </w:pPr>
    </w:p>
    <w:p w:rsidR="00571B05" w:rsidRPr="00611557" w:rsidRDefault="00571B05" w:rsidP="00571B05">
      <w:pPr>
        <w:pStyle w:val="Heading2"/>
        <w:numPr>
          <w:ilvl w:val="2"/>
          <w:numId w:val="15"/>
        </w:numPr>
      </w:pPr>
      <w:bookmarkStart w:id="198" w:name="_Toc356984160"/>
      <w:bookmarkStart w:id="199" w:name="_Toc378975194"/>
      <w:r w:rsidRPr="00611557">
        <w:t>Description</w:t>
      </w:r>
      <w:bookmarkEnd w:id="198"/>
      <w:bookmarkEnd w:id="199"/>
    </w:p>
    <w:p w:rsidR="00571B05" w:rsidRPr="00571B05" w:rsidRDefault="00571B05" w:rsidP="00571B05">
      <w:pPr>
        <w:pStyle w:val="Paragraphe1"/>
        <w:spacing w:before="120" w:after="120"/>
        <w:rPr>
          <w:rFonts w:ascii="Arial" w:hAnsi="Arial" w:cs="Arial"/>
        </w:rPr>
      </w:pPr>
      <w:r w:rsidRPr="00571B05">
        <w:rPr>
          <w:rFonts w:ascii="Arial" w:hAnsi="Arial" w:cs="Arial"/>
        </w:rPr>
        <w:t>This interface is designated to enable charging of ARP subscribers for voice calls. This interface shall be established between the DSP and the ARP. Figure 4 shows conceptual network architecture for SI-IF1. SI-IF1 interface between DSP and ARP shall be established over CAMEL protocol. Due to the fact that the Diameter protocol for CS voice call is currently not standardized, the use of Diameter for IF1 will be subject to future expansion and is out of the scope of this section. The use of Diameter will be described in a next version of the present document.</w:t>
      </w:r>
    </w:p>
    <w:p w:rsidR="00571B05" w:rsidRPr="00721773" w:rsidRDefault="00571B05" w:rsidP="00571B05">
      <w:pPr>
        <w:spacing w:after="120"/>
        <w:rPr>
          <w:rFonts w:ascii="Arial" w:hAnsi="Arial" w:cs="Arial"/>
        </w:rPr>
      </w:pPr>
      <w:r w:rsidRPr="00721773">
        <w:rPr>
          <w:rFonts w:ascii="Arial" w:hAnsi="Arial" w:cs="Arial"/>
        </w:rPr>
        <w:t>The transport layer implementation of IF#1 shall be as described in DSP-ARP connectivity section.</w:t>
      </w:r>
    </w:p>
    <w:p w:rsidR="00571B05" w:rsidRPr="00721773" w:rsidRDefault="00571B05" w:rsidP="00571B05">
      <w:pPr>
        <w:pStyle w:val="ListParagraph"/>
        <w:spacing w:before="120" w:after="120"/>
        <w:ind w:left="0"/>
        <w:rPr>
          <w:rFonts w:ascii="Arial" w:hAnsi="Arial" w:cs="Arial"/>
          <w:sz w:val="20"/>
          <w:szCs w:val="20"/>
        </w:rPr>
      </w:pPr>
      <w:r w:rsidRPr="00721773">
        <w:rPr>
          <w:rFonts w:ascii="Arial" w:hAnsi="Arial" w:cs="Arial"/>
          <w:noProof/>
        </w:rPr>
        <w:drawing>
          <wp:inline distT="0" distB="0" distL="0" distR="0" wp14:anchorId="359D9F6D" wp14:editId="7AF9DEF4">
            <wp:extent cx="5417820" cy="2468880"/>
            <wp:effectExtent l="0" t="0" r="0" b="7620"/>
            <wp:docPr id="2244" name="Picture 2244" descr="IF1 Figure 4 -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F1 Figure 4 - architec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7820" cy="2468880"/>
                    </a:xfrm>
                    <a:prstGeom prst="rect">
                      <a:avLst/>
                    </a:prstGeom>
                    <a:noFill/>
                    <a:ln>
                      <a:noFill/>
                    </a:ln>
                  </pic:spPr>
                </pic:pic>
              </a:graphicData>
            </a:graphic>
          </wp:inline>
        </w:drawing>
      </w:r>
    </w:p>
    <w:p w:rsidR="00571B05" w:rsidRPr="00721773" w:rsidRDefault="004F65EE" w:rsidP="00571B05">
      <w:pPr>
        <w:spacing w:after="120"/>
        <w:jc w:val="center"/>
        <w:rPr>
          <w:rFonts w:ascii="Arial" w:hAnsi="Arial" w:cs="Arial"/>
          <w:bCs/>
        </w:rPr>
      </w:pPr>
      <w:bookmarkStart w:id="200" w:name="_Toc379143550"/>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15</w:t>
      </w:r>
      <w:r w:rsidRPr="0056711C">
        <w:rPr>
          <w:rFonts w:ascii="Arial" w:hAnsi="Arial" w:cs="Arial"/>
          <w:bCs/>
        </w:rPr>
        <w:fldChar w:fldCharType="end"/>
      </w:r>
      <w:r w:rsidRPr="0056711C">
        <w:rPr>
          <w:rFonts w:ascii="Arial" w:hAnsi="Arial" w:cs="Arial"/>
          <w:bCs/>
        </w:rPr>
        <w:t xml:space="preserve"> </w:t>
      </w:r>
      <w:r w:rsidR="00571B05" w:rsidRPr="00721773">
        <w:rPr>
          <w:rFonts w:ascii="Arial" w:hAnsi="Arial" w:cs="Arial"/>
          <w:bCs/>
        </w:rPr>
        <w:t>– Voice / CAMEL architecture and associated functions</w:t>
      </w:r>
      <w:bookmarkEnd w:id="200"/>
    </w:p>
    <w:p w:rsidR="00571B05" w:rsidRDefault="00571B05" w:rsidP="00571B05">
      <w:pPr>
        <w:pStyle w:val="Heading2"/>
        <w:numPr>
          <w:ilvl w:val="2"/>
          <w:numId w:val="15"/>
        </w:numPr>
      </w:pPr>
      <w:bookmarkStart w:id="201" w:name="_Toc361867074"/>
      <w:bookmarkStart w:id="202" w:name="_Toc361867482"/>
      <w:bookmarkStart w:id="203" w:name="_Toc361868271"/>
      <w:bookmarkStart w:id="204" w:name="_Toc361868678"/>
      <w:bookmarkStart w:id="205" w:name="_Toc361869085"/>
      <w:bookmarkStart w:id="206" w:name="_Toc356984161"/>
      <w:bookmarkStart w:id="207" w:name="_Toc378975195"/>
      <w:bookmarkEnd w:id="201"/>
      <w:bookmarkEnd w:id="202"/>
      <w:bookmarkEnd w:id="203"/>
      <w:bookmarkEnd w:id="204"/>
      <w:bookmarkEnd w:id="205"/>
      <w:r w:rsidRPr="00611557">
        <w:t>Detailed Procedures for MO Calls</w:t>
      </w:r>
      <w:bookmarkEnd w:id="206"/>
      <w:bookmarkEnd w:id="207"/>
    </w:p>
    <w:p w:rsidR="00571B05" w:rsidRDefault="00571B05" w:rsidP="00AF0F07">
      <w:pPr>
        <w:numPr>
          <w:ilvl w:val="3"/>
          <w:numId w:val="15"/>
        </w:numPr>
        <w:rPr>
          <w:rFonts w:ascii="Arial" w:hAnsi="Arial"/>
        </w:rPr>
      </w:pPr>
      <w:r w:rsidRPr="00AF0F07">
        <w:rPr>
          <w:rFonts w:ascii="Arial" w:hAnsi="Arial"/>
        </w:rPr>
        <w:t>Handling of MO-call at DSP</w:t>
      </w:r>
    </w:p>
    <w:p w:rsidR="00C21353" w:rsidRPr="00AF0F07" w:rsidRDefault="00C21353" w:rsidP="00AF0F07">
      <w:pPr>
        <w:ind w:left="864"/>
        <w:rPr>
          <w:rFonts w:ascii="Arial" w:hAnsi="Arial"/>
        </w:rPr>
      </w:pPr>
    </w:p>
    <w:p w:rsidR="00571B05" w:rsidRDefault="00571B05" w:rsidP="00721773">
      <w:pPr>
        <w:pStyle w:val="Paragraphe3"/>
        <w:ind w:left="0"/>
        <w:rPr>
          <w:rFonts w:ascii="Arial" w:hAnsi="Arial" w:cs="Arial"/>
          <w:bCs/>
        </w:rPr>
      </w:pPr>
      <w:r w:rsidRPr="00721773">
        <w:rPr>
          <w:rFonts w:ascii="Arial" w:hAnsi="Arial" w:cs="Arial"/>
          <w:bCs/>
        </w:rPr>
        <w:t>DSP may provide real-time charging interface and, optionally, real-time call control interface towards ARP. The providing of real-time charging interface and real-time call control interface is subject to the existence of CAMEL agreement between DSP and VPMN in countries that are covered by ARP. The providing of real-time charging interface and call control interface further requires that the DSP subscribers are provisioned with an O-CSI for usage in these VPMNs.</w:t>
      </w:r>
    </w:p>
    <w:p w:rsidR="004F65EE" w:rsidRDefault="004F65EE" w:rsidP="00721773">
      <w:pPr>
        <w:pStyle w:val="Paragraphe3"/>
        <w:ind w:left="0"/>
        <w:rPr>
          <w:rFonts w:ascii="Arial" w:hAnsi="Arial" w:cs="Arial"/>
          <w:bCs/>
        </w:rPr>
      </w:pPr>
    </w:p>
    <w:p w:rsidR="004F65EE" w:rsidRDefault="004F65EE" w:rsidP="004F65EE">
      <w:pPr>
        <w:pStyle w:val="Paragraphe3"/>
        <w:ind w:left="0"/>
        <w:rPr>
          <w:rFonts w:ascii="Arial" w:hAnsi="Arial" w:cs="Arial"/>
          <w:bCs/>
        </w:rPr>
      </w:pPr>
      <w:r w:rsidRPr="00721773">
        <w:rPr>
          <w:rFonts w:ascii="Arial" w:hAnsi="Arial" w:cs="Arial"/>
          <w:bCs/>
        </w:rPr>
        <w:t>The CAMEL-IDP forwarding from DSP to ARP may be handled in the following methods (options):</w:t>
      </w:r>
    </w:p>
    <w:p w:rsidR="004F65EE" w:rsidRPr="00721773" w:rsidRDefault="004F65EE" w:rsidP="004F65EE">
      <w:pPr>
        <w:pStyle w:val="Paragraphe3"/>
        <w:ind w:left="0"/>
        <w:rPr>
          <w:rFonts w:ascii="Arial" w:hAnsi="Arial" w:cs="Arial"/>
          <w:bCs/>
        </w:rPr>
      </w:pPr>
    </w:p>
    <w:p w:rsidR="004F65EE" w:rsidRPr="00721773" w:rsidRDefault="004F65EE" w:rsidP="00A63EA7">
      <w:pPr>
        <w:pStyle w:val="Paragraphe3"/>
        <w:numPr>
          <w:ilvl w:val="0"/>
          <w:numId w:val="71"/>
        </w:numPr>
        <w:rPr>
          <w:rFonts w:ascii="Arial" w:hAnsi="Arial" w:cs="Arial"/>
          <w:bCs/>
          <w:lang w:val="en-US"/>
        </w:rPr>
      </w:pPr>
      <w:r>
        <w:rPr>
          <w:rFonts w:ascii="Arial" w:hAnsi="Arial" w:cs="Arial"/>
          <w:bCs/>
        </w:rPr>
        <w:t xml:space="preserve">Implementation Option 1 : </w:t>
      </w:r>
      <w:r w:rsidRPr="00721773">
        <w:rPr>
          <w:rFonts w:ascii="Arial" w:hAnsi="Arial" w:cs="Arial"/>
          <w:bCs/>
        </w:rPr>
        <w:t>Relaying the IDP message, and further CAMEL messages within the CAMEL dialogue, between DSP and ARP by means of SCCP routing;</w:t>
      </w:r>
    </w:p>
    <w:p w:rsidR="004F65EE" w:rsidRPr="00721773" w:rsidRDefault="004F65EE" w:rsidP="004F65EE">
      <w:pPr>
        <w:pStyle w:val="Paragraphe3"/>
        <w:ind w:left="720"/>
        <w:rPr>
          <w:rFonts w:ascii="Arial" w:hAnsi="Arial" w:cs="Arial"/>
          <w:bCs/>
          <w:lang w:val="en-US"/>
        </w:rPr>
      </w:pPr>
    </w:p>
    <w:p w:rsidR="004F65EE" w:rsidRPr="00721773" w:rsidRDefault="004F65EE" w:rsidP="00A63EA7">
      <w:pPr>
        <w:pStyle w:val="Paragraphe3"/>
        <w:numPr>
          <w:ilvl w:val="0"/>
          <w:numId w:val="71"/>
        </w:numPr>
        <w:rPr>
          <w:rFonts w:ascii="Arial" w:hAnsi="Arial" w:cs="Arial"/>
          <w:bCs/>
          <w:lang w:val="en-US"/>
        </w:rPr>
      </w:pPr>
      <w:r>
        <w:rPr>
          <w:rFonts w:ascii="Arial" w:hAnsi="Arial" w:cs="Arial"/>
          <w:bCs/>
        </w:rPr>
        <w:t xml:space="preserve">Implementation Option 2 - </w:t>
      </w:r>
      <w:r w:rsidRPr="00721773">
        <w:rPr>
          <w:rFonts w:ascii="Arial" w:hAnsi="Arial" w:cs="Arial"/>
          <w:bCs/>
        </w:rPr>
        <w:t>Managing two CAMEL dialogs: One between the VPMN’s MSC/gsmSSF and the DSP’s SCP and another one between the DSP’s SCP and the ARP’s SCP.</w:t>
      </w:r>
    </w:p>
    <w:p w:rsidR="004F65EE" w:rsidRPr="00FF2680" w:rsidRDefault="004F65EE" w:rsidP="00721773">
      <w:pPr>
        <w:pStyle w:val="Paragraphe3"/>
        <w:ind w:left="0"/>
        <w:rPr>
          <w:rFonts w:ascii="Arial" w:hAnsi="Arial" w:cs="Arial"/>
          <w:bCs/>
          <w:lang w:val="en-US"/>
        </w:rPr>
      </w:pPr>
    </w:p>
    <w:p w:rsidR="00571B05" w:rsidRPr="00721773" w:rsidRDefault="00571B05" w:rsidP="00721773">
      <w:pPr>
        <w:pStyle w:val="Paragraphe3"/>
        <w:ind w:left="0"/>
        <w:rPr>
          <w:rFonts w:ascii="Arial" w:hAnsi="Arial" w:cs="Arial"/>
          <w:bCs/>
        </w:rPr>
      </w:pPr>
    </w:p>
    <w:p w:rsidR="00571B05" w:rsidRDefault="00571B05" w:rsidP="00721773">
      <w:pPr>
        <w:pStyle w:val="Paragraphe3"/>
        <w:ind w:left="0"/>
        <w:rPr>
          <w:rFonts w:ascii="Arial" w:hAnsi="Arial" w:cs="Arial"/>
          <w:bCs/>
        </w:rPr>
      </w:pPr>
      <w:r w:rsidRPr="00721773">
        <w:rPr>
          <w:rFonts w:ascii="Arial" w:hAnsi="Arial" w:cs="Arial"/>
          <w:bCs/>
        </w:rPr>
        <w:t>DSP shall forward the CAP-MO-IDP (for Mobile Originated (MO) call or Mobile Forwarded (MF) call) received from VPMN to ARP’s SCP when all of the following conditions are fulfilled:</w:t>
      </w:r>
    </w:p>
    <w:p w:rsidR="00571B05" w:rsidRPr="00721773" w:rsidRDefault="00571B05" w:rsidP="00721773">
      <w:pPr>
        <w:pStyle w:val="Paragraphe3"/>
        <w:ind w:left="0"/>
        <w:rPr>
          <w:rFonts w:ascii="Arial" w:hAnsi="Arial" w:cs="Arial"/>
          <w:bCs/>
        </w:rPr>
      </w:pPr>
    </w:p>
    <w:p w:rsidR="00571B05" w:rsidRPr="00721773" w:rsidRDefault="00571B05" w:rsidP="00A63EA7">
      <w:pPr>
        <w:pStyle w:val="Paragraphe3"/>
        <w:numPr>
          <w:ilvl w:val="0"/>
          <w:numId w:val="26"/>
        </w:numPr>
        <w:rPr>
          <w:rFonts w:ascii="Arial" w:hAnsi="Arial" w:cs="Arial"/>
          <w:bCs/>
          <w:lang w:val="en-US"/>
        </w:rPr>
      </w:pPr>
      <w:r w:rsidRPr="00721773">
        <w:rPr>
          <w:rFonts w:ascii="Arial" w:hAnsi="Arial" w:cs="Arial"/>
          <w:bCs/>
          <w:lang w:val="en-US"/>
        </w:rPr>
        <w:t>The Calling Party Number (for MO call) or Redirecting Party Id (for MF call) contained in the IDP operation is related to an ARP subscriber</w:t>
      </w:r>
      <w:r w:rsidR="004F65EE">
        <w:rPr>
          <w:rFonts w:ascii="Arial" w:hAnsi="Arial" w:cs="Arial"/>
          <w:bCs/>
          <w:lang w:val="en-US"/>
        </w:rPr>
        <w:t xml:space="preserve"> – or based on OCSI definition if specific per ARP</w:t>
      </w:r>
      <w:r w:rsidRPr="00721773">
        <w:rPr>
          <w:rFonts w:ascii="Arial" w:hAnsi="Arial" w:cs="Arial"/>
          <w:bCs/>
        </w:rPr>
        <w:t>;</w:t>
      </w:r>
    </w:p>
    <w:p w:rsidR="00571B05" w:rsidRPr="00721773" w:rsidRDefault="00571B05" w:rsidP="00721773">
      <w:pPr>
        <w:pStyle w:val="Paragraphe3"/>
        <w:ind w:left="720"/>
        <w:rPr>
          <w:rFonts w:ascii="Arial" w:hAnsi="Arial" w:cs="Arial"/>
          <w:bCs/>
          <w:lang w:val="en-US"/>
        </w:rPr>
      </w:pPr>
    </w:p>
    <w:p w:rsidR="00571B05" w:rsidRPr="00721773" w:rsidRDefault="00571B05" w:rsidP="00A63EA7">
      <w:pPr>
        <w:pStyle w:val="Paragraphe3"/>
        <w:numPr>
          <w:ilvl w:val="0"/>
          <w:numId w:val="26"/>
        </w:numPr>
        <w:rPr>
          <w:rFonts w:ascii="Arial" w:hAnsi="Arial" w:cs="Arial"/>
          <w:bCs/>
          <w:lang w:val="en-US"/>
        </w:rPr>
      </w:pPr>
      <w:r w:rsidRPr="00721773">
        <w:rPr>
          <w:rFonts w:ascii="Arial" w:hAnsi="Arial" w:cs="Arial"/>
          <w:bCs/>
          <w:lang w:val="en-US"/>
        </w:rPr>
        <w:lastRenderedPageBreak/>
        <w:t xml:space="preserve">The ARP subscriber is, as derived from the Location Information contained in the IDP operation, located in ARP coverage, as specified in the </w:t>
      </w:r>
      <w:r w:rsidR="004F65EE">
        <w:rPr>
          <w:rFonts w:ascii="Arial" w:hAnsi="Arial" w:cs="Arial"/>
          <w:bCs/>
          <w:lang w:val="en-US"/>
        </w:rPr>
        <w:t>working assumption section</w:t>
      </w:r>
      <w:r w:rsidRPr="00721773">
        <w:rPr>
          <w:rFonts w:ascii="Arial" w:hAnsi="Arial" w:cs="Arial"/>
          <w:bCs/>
          <w:lang w:val="en-US"/>
        </w:rPr>
        <w:t>.</w:t>
      </w:r>
    </w:p>
    <w:p w:rsidR="00571B05" w:rsidRDefault="00571B05" w:rsidP="00721773">
      <w:pPr>
        <w:pStyle w:val="Paragraphe3"/>
        <w:ind w:left="720"/>
        <w:rPr>
          <w:rFonts w:ascii="Arial" w:hAnsi="Arial" w:cs="Arial"/>
          <w:bCs/>
          <w:lang w:val="en-US"/>
        </w:rPr>
      </w:pPr>
      <w:r w:rsidRPr="00721773">
        <w:rPr>
          <w:rFonts w:ascii="Arial" w:hAnsi="Arial" w:cs="Arial"/>
          <w:bCs/>
          <w:lang w:val="en-US"/>
        </w:rPr>
        <w:t xml:space="preserve">It is observed that the present condition can’t be fulfilled when </w:t>
      </w:r>
      <w:r w:rsidR="004F65EE">
        <w:rPr>
          <w:rFonts w:ascii="Arial" w:hAnsi="Arial" w:cs="Arial"/>
          <w:bCs/>
          <w:lang w:val="en-US"/>
        </w:rPr>
        <w:t xml:space="preserve">Implementation </w:t>
      </w:r>
      <w:r w:rsidRPr="00721773">
        <w:rPr>
          <w:rFonts w:ascii="Arial" w:hAnsi="Arial" w:cs="Arial"/>
          <w:bCs/>
          <w:lang w:val="en-US"/>
        </w:rPr>
        <w:t>Option 1 is used</w:t>
      </w:r>
      <w:r w:rsidR="004F65EE">
        <w:rPr>
          <w:rFonts w:ascii="Arial" w:hAnsi="Arial" w:cs="Arial"/>
          <w:bCs/>
          <w:lang w:val="en-US"/>
        </w:rPr>
        <w:t>, unless the OCSI associated with a customer varies per location</w:t>
      </w:r>
      <w:r w:rsidRPr="00721773">
        <w:rPr>
          <w:rFonts w:ascii="Arial" w:hAnsi="Arial" w:cs="Arial"/>
          <w:bCs/>
          <w:lang w:val="en-US"/>
        </w:rPr>
        <w:t>.</w:t>
      </w:r>
      <w:r w:rsidR="004F65EE">
        <w:rPr>
          <w:rFonts w:ascii="Arial" w:hAnsi="Arial" w:cs="Arial"/>
          <w:bCs/>
          <w:lang w:val="en-US"/>
        </w:rPr>
        <w:t xml:space="preserve"> It results, w</w:t>
      </w:r>
      <w:r w:rsidRPr="00721773">
        <w:rPr>
          <w:rFonts w:ascii="Arial" w:hAnsi="Arial" w:cs="Arial"/>
          <w:bCs/>
          <w:lang w:val="en-US"/>
        </w:rPr>
        <w:t xml:space="preserve">hen </w:t>
      </w:r>
      <w:r w:rsidR="004F65EE">
        <w:rPr>
          <w:rFonts w:ascii="Arial" w:hAnsi="Arial" w:cs="Arial"/>
          <w:bCs/>
          <w:lang w:val="en-US"/>
        </w:rPr>
        <w:t xml:space="preserve">Implementation </w:t>
      </w:r>
      <w:r w:rsidRPr="00721773">
        <w:rPr>
          <w:rFonts w:ascii="Arial" w:hAnsi="Arial" w:cs="Arial"/>
          <w:bCs/>
          <w:lang w:val="en-US"/>
        </w:rPr>
        <w:t xml:space="preserve">Option 1 is used, all MO calls from the ARP subscriber </w:t>
      </w:r>
      <w:r w:rsidR="004F65EE">
        <w:rPr>
          <w:rFonts w:ascii="Arial" w:hAnsi="Arial" w:cs="Arial"/>
          <w:bCs/>
          <w:lang w:val="en-US"/>
        </w:rPr>
        <w:t>might</w:t>
      </w:r>
      <w:r w:rsidR="004F65EE" w:rsidRPr="00721773">
        <w:rPr>
          <w:rFonts w:ascii="Arial" w:hAnsi="Arial" w:cs="Arial"/>
          <w:bCs/>
          <w:lang w:val="en-US"/>
        </w:rPr>
        <w:t xml:space="preserve"> </w:t>
      </w:r>
      <w:r w:rsidRPr="00721773">
        <w:rPr>
          <w:rFonts w:ascii="Arial" w:hAnsi="Arial" w:cs="Arial"/>
          <w:bCs/>
          <w:lang w:val="en-US"/>
        </w:rPr>
        <w:t>be forwarded from DSP to ARP.</w:t>
      </w:r>
    </w:p>
    <w:p w:rsidR="00571B05" w:rsidRPr="00721773" w:rsidRDefault="00571B05" w:rsidP="00721773">
      <w:pPr>
        <w:pStyle w:val="Paragraphe3"/>
        <w:ind w:left="720"/>
        <w:rPr>
          <w:rFonts w:ascii="Arial" w:hAnsi="Arial" w:cs="Arial"/>
          <w:bCs/>
          <w:lang w:val="en-US"/>
        </w:rPr>
      </w:pPr>
    </w:p>
    <w:p w:rsidR="00571B05" w:rsidRDefault="00571B05" w:rsidP="00A63EA7">
      <w:pPr>
        <w:pStyle w:val="Paragraphe3"/>
        <w:numPr>
          <w:ilvl w:val="0"/>
          <w:numId w:val="26"/>
        </w:numPr>
        <w:rPr>
          <w:rFonts w:ascii="Arial" w:hAnsi="Arial" w:cs="Arial"/>
          <w:bCs/>
          <w:lang w:val="en-US"/>
        </w:rPr>
      </w:pPr>
      <w:r w:rsidRPr="00721773">
        <w:rPr>
          <w:rFonts w:ascii="Arial" w:hAnsi="Arial" w:cs="Arial"/>
          <w:bCs/>
          <w:lang w:val="en-US"/>
        </w:rPr>
        <w:t xml:space="preserve">The Called Party BCD Number (for MO call) or Called Party Number (for MF call) contained in the IDP operation is related to </w:t>
      </w:r>
      <w:proofErr w:type="gramStart"/>
      <w:r w:rsidRPr="00721773">
        <w:rPr>
          <w:rFonts w:ascii="Arial" w:hAnsi="Arial" w:cs="Arial"/>
          <w:bCs/>
          <w:lang w:val="en-US"/>
        </w:rPr>
        <w:t>a</w:t>
      </w:r>
      <w:proofErr w:type="gramEnd"/>
      <w:r w:rsidRPr="00721773">
        <w:rPr>
          <w:rFonts w:ascii="Arial" w:hAnsi="Arial" w:cs="Arial"/>
          <w:bCs/>
          <w:lang w:val="en-US"/>
        </w:rPr>
        <w:t xml:space="preserve"> </w:t>
      </w:r>
      <w:r w:rsidR="004F65EE">
        <w:rPr>
          <w:rFonts w:ascii="Arial" w:hAnsi="Arial" w:cs="Arial"/>
          <w:bCs/>
          <w:lang w:val="en-US"/>
        </w:rPr>
        <w:t xml:space="preserve">ARP </w:t>
      </w:r>
      <w:r w:rsidRPr="00721773">
        <w:rPr>
          <w:rFonts w:ascii="Arial" w:hAnsi="Arial" w:cs="Arial"/>
          <w:bCs/>
          <w:lang w:val="en-US"/>
        </w:rPr>
        <w:t xml:space="preserve">destination as specified </w:t>
      </w:r>
      <w:r w:rsidR="004F65EE">
        <w:rPr>
          <w:rFonts w:ascii="Arial" w:hAnsi="Arial" w:cs="Arial"/>
          <w:bCs/>
          <w:lang w:val="en-US"/>
        </w:rPr>
        <w:t>working assumption section</w:t>
      </w:r>
      <w:r w:rsidRPr="00721773">
        <w:rPr>
          <w:rFonts w:ascii="Arial" w:hAnsi="Arial" w:cs="Arial"/>
          <w:bCs/>
          <w:lang w:val="en-US"/>
        </w:rPr>
        <w:t>.</w:t>
      </w:r>
    </w:p>
    <w:p w:rsidR="00571B05" w:rsidRPr="00721773" w:rsidRDefault="00571B05" w:rsidP="00721773">
      <w:pPr>
        <w:pStyle w:val="Paragraphe3"/>
        <w:ind w:left="720"/>
        <w:rPr>
          <w:rFonts w:ascii="Arial" w:hAnsi="Arial" w:cs="Arial"/>
          <w:bCs/>
          <w:lang w:val="en-US"/>
        </w:rPr>
      </w:pPr>
      <w:r w:rsidRPr="00721773">
        <w:rPr>
          <w:rFonts w:ascii="Arial" w:hAnsi="Arial" w:cs="Arial"/>
          <w:bCs/>
          <w:lang w:val="en-US"/>
        </w:rPr>
        <w:t>It is observed that the present condition can’t be fulfilled when Option 1 is used. When Option 1 is used, all MO calls from the ARP subscriber may be forwarded from DSP to ARP.</w:t>
      </w:r>
    </w:p>
    <w:p w:rsidR="00571B05" w:rsidRDefault="00571B05" w:rsidP="00721773">
      <w:pPr>
        <w:pStyle w:val="Paragraphe3"/>
        <w:ind w:left="0"/>
        <w:rPr>
          <w:rFonts w:ascii="Arial" w:hAnsi="Arial" w:cs="Arial"/>
          <w:bCs/>
        </w:rPr>
      </w:pPr>
    </w:p>
    <w:p w:rsidR="00571B05" w:rsidRDefault="00571B05" w:rsidP="00721773">
      <w:pPr>
        <w:pStyle w:val="Paragraphe3"/>
        <w:ind w:left="0"/>
        <w:rPr>
          <w:rFonts w:ascii="Arial" w:hAnsi="Arial" w:cs="Arial"/>
          <w:bCs/>
        </w:rPr>
      </w:pPr>
      <w:r w:rsidRPr="00721773">
        <w:rPr>
          <w:rFonts w:ascii="Arial" w:hAnsi="Arial" w:cs="Arial"/>
          <w:bCs/>
        </w:rPr>
        <w:t>The DSP is not obliged to convert the CAMEL phase, as used between VPMN and DSP, for the ARP. The CAMEL phase offered to the ARP may be the same one as is used between the VPMN and the DSP.</w:t>
      </w:r>
    </w:p>
    <w:p w:rsidR="00571B05" w:rsidRPr="00721773" w:rsidRDefault="00571B05" w:rsidP="00721773">
      <w:pPr>
        <w:pStyle w:val="Paragraphe3"/>
        <w:ind w:left="0"/>
        <w:rPr>
          <w:rFonts w:ascii="Arial" w:hAnsi="Arial" w:cs="Arial"/>
          <w:bCs/>
          <w:lang w:val="en-US"/>
        </w:rPr>
      </w:pPr>
    </w:p>
    <w:p w:rsidR="00571B05" w:rsidRDefault="00571B05" w:rsidP="00721773">
      <w:pPr>
        <w:rPr>
          <w:rFonts w:ascii="Arial" w:hAnsi="Arial" w:cs="Arial"/>
          <w:bCs/>
        </w:rPr>
      </w:pPr>
      <w:r w:rsidRPr="00721773">
        <w:rPr>
          <w:rFonts w:ascii="Arial" w:hAnsi="Arial" w:cs="Arial"/>
          <w:bCs/>
        </w:rPr>
        <w:t>The CAMEL signalling between DSP and ARP shall comply with GSM TS 03.78 and GSM TS 09.78 (for CAMEL Phase 1 or CAMEL Phase 2) or 3GPP TS 23.078 and 3GPP TS 29.078 (for CAMEL Phase 3 or CAMEL Phase 4), depending on which CAMEL phase is used.</w:t>
      </w:r>
    </w:p>
    <w:p w:rsidR="00571B05" w:rsidRPr="00721773" w:rsidRDefault="00571B05" w:rsidP="00721773">
      <w:pPr>
        <w:rPr>
          <w:rFonts w:ascii="Arial" w:hAnsi="Arial" w:cs="Arial"/>
          <w:bCs/>
        </w:rPr>
      </w:pPr>
    </w:p>
    <w:p w:rsidR="00571B05" w:rsidRDefault="004F65EE" w:rsidP="00721773">
      <w:pPr>
        <w:pStyle w:val="Paragraphe3"/>
        <w:ind w:left="0"/>
        <w:rPr>
          <w:rFonts w:ascii="Arial" w:hAnsi="Arial" w:cs="Arial"/>
          <w:bCs/>
        </w:rPr>
      </w:pPr>
      <w:r>
        <w:rPr>
          <w:rFonts w:ascii="Arial" w:hAnsi="Arial" w:cs="Arial"/>
          <w:b/>
        </w:rPr>
        <w:t xml:space="preserve">Implementation </w:t>
      </w:r>
      <w:r w:rsidR="00571B05" w:rsidRPr="00721773">
        <w:rPr>
          <w:rFonts w:ascii="Arial" w:hAnsi="Arial" w:cs="Arial"/>
          <w:b/>
        </w:rPr>
        <w:t>Option 1: Relaying CAMEL to ARP by SCCP routing</w:t>
      </w:r>
      <w:r w:rsidR="00571B05" w:rsidRPr="00721773">
        <w:rPr>
          <w:rFonts w:ascii="Arial" w:hAnsi="Arial" w:cs="Arial"/>
          <w:bCs/>
        </w:rPr>
        <w:t xml:space="preserve"> – A CAMEL dialogue will be established between VPMN and ARP, whereby the CAMEL dialogue is routed through the voice proxy of the DSP. The voice proxy shall apply manipulation in the SCCP layer in order to facilitate that the messages replied from the ARP will be routed to the DSP network. For the remainder of the CAMEL dialogue, the CAMEL operations are sent between VPMN and ARP via the voice proxy.</w:t>
      </w:r>
    </w:p>
    <w:p w:rsidR="00571B05" w:rsidRPr="00721773" w:rsidRDefault="00571B05" w:rsidP="00721773">
      <w:pPr>
        <w:pStyle w:val="Paragraphe3"/>
        <w:ind w:left="0"/>
        <w:rPr>
          <w:rFonts w:ascii="Arial" w:hAnsi="Arial" w:cs="Arial"/>
          <w:bCs/>
        </w:rPr>
      </w:pPr>
    </w:p>
    <w:p w:rsidR="00571B05" w:rsidRPr="00721773" w:rsidRDefault="00571B05" w:rsidP="00721773">
      <w:pPr>
        <w:pStyle w:val="Paragraphe3"/>
        <w:ind w:left="0"/>
        <w:rPr>
          <w:rFonts w:ascii="Arial" w:hAnsi="Arial" w:cs="Arial"/>
          <w:bCs/>
        </w:rPr>
      </w:pPr>
      <w:r w:rsidRPr="00721773">
        <w:rPr>
          <w:rFonts w:ascii="Arial" w:hAnsi="Arial" w:cs="Arial"/>
          <w:bCs/>
        </w:rPr>
        <w:t>The voice proxy for option 1 entails a functional entity in the DSP’s network that handles CAP signalling related to voice call establishment to/from ARP subscriber. The voice proxy determines whether the criteria are fulfilled for relaying the CAP signalling towards ARP. In the affirmative case, the voice proxy relays the CAP signalling, for this call to/from the ARP subscriber, between VPMN and DSP. This implies that the TCAP relationship is established between VPMN and ARP.</w:t>
      </w:r>
    </w:p>
    <w:p w:rsidR="00571B05" w:rsidRDefault="00571B05" w:rsidP="00721773">
      <w:pPr>
        <w:pStyle w:val="Paragraphe3"/>
        <w:ind w:left="0"/>
        <w:rPr>
          <w:rFonts w:ascii="Arial" w:hAnsi="Arial" w:cs="Arial"/>
          <w:bCs/>
          <w:lang w:val="en-US"/>
        </w:rPr>
      </w:pPr>
    </w:p>
    <w:p w:rsidR="00571B05" w:rsidRPr="00721773" w:rsidRDefault="00571B05" w:rsidP="00721773">
      <w:pPr>
        <w:pStyle w:val="Paragraphe3"/>
        <w:ind w:left="0"/>
        <w:rPr>
          <w:rFonts w:ascii="Arial" w:hAnsi="Arial" w:cs="Arial"/>
          <w:bCs/>
          <w:lang w:val="en-US"/>
        </w:rPr>
      </w:pPr>
      <w:r w:rsidRPr="00721773">
        <w:rPr>
          <w:rFonts w:ascii="Arial" w:hAnsi="Arial" w:cs="Arial"/>
          <w:bCs/>
          <w:lang w:val="en-US"/>
        </w:rPr>
        <w:t>Examples of SCCP relaying methods are (i) replacing the SCCP Destination Address and SCCP Origination address and (ii) replacing the SCCP Destination Address and adapting the Translation Type (TT) of the SCCP Origination Address.</w:t>
      </w:r>
    </w:p>
    <w:p w:rsidR="00571B05" w:rsidRDefault="00571B05" w:rsidP="00721773">
      <w:pPr>
        <w:pStyle w:val="Paragraphe3"/>
        <w:ind w:left="0"/>
        <w:rPr>
          <w:rFonts w:ascii="Arial" w:hAnsi="Arial" w:cs="Arial"/>
          <w:bCs/>
          <w:lang w:val="en-US"/>
        </w:rPr>
      </w:pPr>
    </w:p>
    <w:p w:rsidR="00571B05" w:rsidRDefault="00571B05" w:rsidP="00721773">
      <w:pPr>
        <w:pStyle w:val="Paragraphe3"/>
        <w:ind w:left="0"/>
        <w:rPr>
          <w:rFonts w:ascii="Arial" w:hAnsi="Arial" w:cs="Arial"/>
          <w:bCs/>
          <w:lang w:val="en-US"/>
        </w:rPr>
      </w:pPr>
      <w:r w:rsidRPr="00721773">
        <w:rPr>
          <w:rFonts w:ascii="Arial" w:hAnsi="Arial" w:cs="Arial"/>
          <w:bCs/>
          <w:lang w:val="en-US"/>
        </w:rPr>
        <w:t xml:space="preserve">In this option the DSP </w:t>
      </w:r>
      <w:r w:rsidR="00411821">
        <w:rPr>
          <w:rFonts w:ascii="Arial" w:hAnsi="Arial" w:cs="Arial"/>
          <w:bCs/>
          <w:lang w:val="en-US"/>
        </w:rPr>
        <w:t xml:space="preserve">only inspects </w:t>
      </w:r>
      <w:r w:rsidRPr="00721773">
        <w:rPr>
          <w:rFonts w:ascii="Arial" w:hAnsi="Arial" w:cs="Arial"/>
          <w:bCs/>
          <w:lang w:val="en-US"/>
        </w:rPr>
        <w:t>upper layer (TCAP/CAP)</w:t>
      </w:r>
      <w:r w:rsidR="00411821">
        <w:rPr>
          <w:rFonts w:ascii="Arial" w:hAnsi="Arial" w:cs="Arial"/>
          <w:bCs/>
          <w:lang w:val="en-US"/>
        </w:rPr>
        <w:t xml:space="preserve"> and no modification or manipulation is done.</w:t>
      </w:r>
      <w:r w:rsidRPr="00721773">
        <w:rPr>
          <w:rFonts w:ascii="Arial" w:hAnsi="Arial" w:cs="Arial"/>
          <w:bCs/>
          <w:lang w:val="en-US"/>
        </w:rPr>
        <w:t xml:space="preserve"> </w:t>
      </w:r>
    </w:p>
    <w:p w:rsidR="00571B05" w:rsidRDefault="00571B05" w:rsidP="00721773">
      <w:pPr>
        <w:pStyle w:val="Paragraphe3"/>
        <w:ind w:left="0"/>
        <w:rPr>
          <w:rFonts w:ascii="Arial" w:hAnsi="Arial" w:cs="Arial"/>
          <w:bCs/>
          <w:lang w:val="en-US"/>
        </w:rPr>
      </w:pPr>
    </w:p>
    <w:p w:rsidR="00571B05" w:rsidRDefault="00571B05" w:rsidP="00721773">
      <w:pPr>
        <w:pStyle w:val="Paragraphe3"/>
        <w:ind w:left="0"/>
        <w:rPr>
          <w:rFonts w:ascii="Arial" w:hAnsi="Arial" w:cs="Arial"/>
          <w:bCs/>
          <w:lang w:val="en-US"/>
        </w:rPr>
      </w:pPr>
      <w:r w:rsidRPr="00721773">
        <w:rPr>
          <w:rFonts w:ascii="Arial" w:hAnsi="Arial" w:cs="Arial"/>
          <w:bCs/>
          <w:lang w:val="en-US"/>
        </w:rPr>
        <w:t>This has the following implications</w:t>
      </w:r>
      <w:r>
        <w:rPr>
          <w:rFonts w:ascii="Arial" w:hAnsi="Arial" w:cs="Arial"/>
          <w:bCs/>
          <w:lang w:val="en-US"/>
        </w:rPr>
        <w:t>:</w:t>
      </w:r>
    </w:p>
    <w:p w:rsidR="00571B05" w:rsidRPr="00721773" w:rsidRDefault="00571B05" w:rsidP="00721773">
      <w:pPr>
        <w:pStyle w:val="Paragraphe3"/>
        <w:ind w:left="0"/>
        <w:rPr>
          <w:rFonts w:ascii="Arial" w:hAnsi="Arial" w:cs="Arial"/>
          <w:bCs/>
          <w:lang w:val="en-US"/>
        </w:rPr>
      </w:pPr>
    </w:p>
    <w:p w:rsidR="00571B05" w:rsidRDefault="00571B05" w:rsidP="00A63EA7">
      <w:pPr>
        <w:pStyle w:val="ListParagraph"/>
        <w:numPr>
          <w:ilvl w:val="0"/>
          <w:numId w:val="27"/>
        </w:numPr>
        <w:spacing w:after="0" w:line="240" w:lineRule="auto"/>
        <w:contextualSpacing w:val="0"/>
        <w:rPr>
          <w:rFonts w:ascii="Arial" w:hAnsi="Arial" w:cs="Arial"/>
          <w:sz w:val="20"/>
          <w:szCs w:val="20"/>
        </w:rPr>
      </w:pPr>
      <w:r w:rsidRPr="00721773">
        <w:rPr>
          <w:rFonts w:ascii="Arial" w:hAnsi="Arial" w:cs="Arial"/>
          <w:sz w:val="20"/>
          <w:szCs w:val="20"/>
        </w:rPr>
        <w:t>DSP will not have full control of the call session.</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Pr="00721773" w:rsidRDefault="00571B05" w:rsidP="00A63EA7">
      <w:pPr>
        <w:pStyle w:val="ListParagraph"/>
        <w:numPr>
          <w:ilvl w:val="0"/>
          <w:numId w:val="27"/>
        </w:numPr>
        <w:spacing w:after="0" w:line="240" w:lineRule="auto"/>
        <w:contextualSpacing w:val="0"/>
        <w:rPr>
          <w:rFonts w:ascii="Arial" w:hAnsi="Arial" w:cs="Arial"/>
          <w:sz w:val="20"/>
          <w:szCs w:val="20"/>
        </w:rPr>
      </w:pPr>
      <w:r w:rsidRPr="00721773">
        <w:rPr>
          <w:rFonts w:ascii="Arial" w:hAnsi="Arial" w:cs="Arial"/>
          <w:sz w:val="20"/>
          <w:szCs w:val="20"/>
        </w:rPr>
        <w:t>DSP will not be able to produce CDRs. This fact may complicate failure investigation, dispute resolution and wholesale management between DSP and ARP.</w:t>
      </w:r>
    </w:p>
    <w:p w:rsidR="00571B05" w:rsidRPr="00721773" w:rsidRDefault="00571B05" w:rsidP="00721773">
      <w:pPr>
        <w:pStyle w:val="ListParagraph"/>
        <w:spacing w:after="0" w:line="240" w:lineRule="auto"/>
        <w:ind w:left="1080"/>
        <w:contextualSpacing w:val="0"/>
        <w:rPr>
          <w:rFonts w:ascii="Arial" w:hAnsi="Arial" w:cs="Arial"/>
          <w:sz w:val="20"/>
          <w:szCs w:val="20"/>
        </w:rPr>
      </w:pPr>
      <w:r w:rsidRPr="00721773">
        <w:rPr>
          <w:rFonts w:ascii="Arial" w:hAnsi="Arial" w:cs="Arial"/>
          <w:sz w:val="20"/>
          <w:szCs w:val="20"/>
        </w:rPr>
        <w:t>(</w:t>
      </w:r>
      <w:proofErr w:type="gramStart"/>
      <w:r w:rsidRPr="00721773">
        <w:rPr>
          <w:rFonts w:ascii="Arial" w:hAnsi="Arial" w:cs="Arial"/>
          <w:sz w:val="20"/>
          <w:szCs w:val="20"/>
        </w:rPr>
        <w:t>e.g</w:t>
      </w:r>
      <w:proofErr w:type="gramEnd"/>
      <w:r w:rsidRPr="00721773">
        <w:rPr>
          <w:rFonts w:ascii="Arial" w:hAnsi="Arial" w:cs="Arial"/>
          <w:sz w:val="20"/>
          <w:szCs w:val="20"/>
        </w:rPr>
        <w:t>. ARP subscriber complains that a call failed. Without CDR in DSP, the investigation will be more difficult).</w:t>
      </w:r>
    </w:p>
    <w:p w:rsidR="00571B05" w:rsidRDefault="00571B05" w:rsidP="00721773">
      <w:pPr>
        <w:pStyle w:val="ListParagraph"/>
        <w:spacing w:after="0" w:line="240" w:lineRule="auto"/>
        <w:ind w:left="1080"/>
        <w:contextualSpacing w:val="0"/>
        <w:rPr>
          <w:rFonts w:ascii="Arial" w:hAnsi="Arial" w:cs="Arial"/>
          <w:sz w:val="20"/>
          <w:szCs w:val="20"/>
        </w:rPr>
      </w:pPr>
    </w:p>
    <w:p w:rsidR="00571B05" w:rsidRPr="00721773" w:rsidRDefault="00571B05" w:rsidP="00A63EA7">
      <w:pPr>
        <w:pStyle w:val="ListParagraph"/>
        <w:numPr>
          <w:ilvl w:val="0"/>
          <w:numId w:val="27"/>
        </w:numPr>
        <w:spacing w:after="0" w:line="240" w:lineRule="auto"/>
        <w:contextualSpacing w:val="0"/>
        <w:rPr>
          <w:rFonts w:ascii="Arial" w:hAnsi="Arial" w:cs="Arial"/>
          <w:sz w:val="20"/>
          <w:szCs w:val="20"/>
        </w:rPr>
      </w:pPr>
      <w:r w:rsidRPr="00721773">
        <w:rPr>
          <w:rFonts w:ascii="Arial" w:hAnsi="Arial" w:cs="Arial"/>
          <w:sz w:val="20"/>
          <w:szCs w:val="20"/>
        </w:rPr>
        <w:t>DSP will not be able to apply restrictions on CAMEL operations that are generated from ARP.</w:t>
      </w:r>
    </w:p>
    <w:p w:rsidR="00571B05" w:rsidRDefault="00571B05" w:rsidP="00721773">
      <w:pPr>
        <w:pStyle w:val="ListParagraph"/>
        <w:spacing w:after="0" w:line="240" w:lineRule="auto"/>
        <w:ind w:left="1080"/>
        <w:contextualSpacing w:val="0"/>
        <w:rPr>
          <w:rFonts w:ascii="Arial" w:hAnsi="Arial" w:cs="Arial"/>
          <w:sz w:val="20"/>
          <w:szCs w:val="20"/>
        </w:rPr>
      </w:pPr>
      <w:r w:rsidRPr="00721773">
        <w:rPr>
          <w:rFonts w:ascii="Arial" w:hAnsi="Arial" w:cs="Arial"/>
          <w:sz w:val="20"/>
          <w:szCs w:val="20"/>
        </w:rPr>
        <w:t>(</w:t>
      </w:r>
      <w:proofErr w:type="gramStart"/>
      <w:r w:rsidRPr="00721773">
        <w:rPr>
          <w:rFonts w:ascii="Arial" w:hAnsi="Arial" w:cs="Arial"/>
          <w:sz w:val="20"/>
          <w:szCs w:val="20"/>
        </w:rPr>
        <w:t>e.g</w:t>
      </w:r>
      <w:proofErr w:type="gramEnd"/>
      <w:r w:rsidRPr="00721773">
        <w:rPr>
          <w:rFonts w:ascii="Arial" w:hAnsi="Arial" w:cs="Arial"/>
          <w:sz w:val="20"/>
          <w:szCs w:val="20"/>
        </w:rPr>
        <w:t>. ARP can connect the call to destinations that are not agreed by DSP or ARP SCP may arm the Answer DP or the Disconnect DP in interrupt mode when that is not agreed by DSP).</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Default="00571B05" w:rsidP="00A63EA7">
      <w:pPr>
        <w:pStyle w:val="ListParagraph"/>
        <w:numPr>
          <w:ilvl w:val="0"/>
          <w:numId w:val="27"/>
        </w:numPr>
        <w:spacing w:after="0" w:line="240" w:lineRule="auto"/>
        <w:contextualSpacing w:val="0"/>
        <w:rPr>
          <w:rFonts w:ascii="Arial" w:hAnsi="Arial" w:cs="Arial"/>
          <w:sz w:val="20"/>
          <w:szCs w:val="20"/>
        </w:rPr>
      </w:pPr>
      <w:r w:rsidRPr="00721773">
        <w:rPr>
          <w:rFonts w:ascii="Arial" w:hAnsi="Arial" w:cs="Arial"/>
          <w:sz w:val="20"/>
          <w:szCs w:val="20"/>
        </w:rPr>
        <w:t>DSP may mandate the ARP to perform CAMEL integration to VPMNs.</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Default="004F65EE" w:rsidP="00721773">
      <w:pPr>
        <w:pStyle w:val="ListParagraph"/>
        <w:spacing w:after="0" w:line="240" w:lineRule="auto"/>
        <w:ind w:left="0"/>
        <w:contextualSpacing w:val="0"/>
        <w:rPr>
          <w:rFonts w:ascii="Arial" w:hAnsi="Arial" w:cs="Arial"/>
          <w:sz w:val="20"/>
          <w:szCs w:val="20"/>
        </w:rPr>
      </w:pPr>
      <w:r>
        <w:rPr>
          <w:rFonts w:ascii="Arial" w:hAnsi="Arial" w:cs="Arial"/>
          <w:sz w:val="20"/>
          <w:szCs w:val="20"/>
        </w:rPr>
        <w:t>The following f</w:t>
      </w:r>
      <w:r w:rsidR="00571B05" w:rsidRPr="00721773">
        <w:rPr>
          <w:rFonts w:ascii="Arial" w:hAnsi="Arial" w:cs="Arial"/>
          <w:sz w:val="20"/>
          <w:szCs w:val="20"/>
        </w:rPr>
        <w:t>igure depicts the basic MO-call signaling flow for option 1.</w:t>
      </w:r>
    </w:p>
    <w:p w:rsidR="004F65EE" w:rsidRPr="00721773" w:rsidRDefault="004F65EE" w:rsidP="00721773">
      <w:pPr>
        <w:pStyle w:val="ListParagraph"/>
        <w:spacing w:after="0" w:line="240" w:lineRule="auto"/>
        <w:ind w:left="0"/>
        <w:contextualSpacing w:val="0"/>
        <w:rPr>
          <w:rFonts w:ascii="Arial" w:hAnsi="Arial" w:cs="Arial"/>
          <w:sz w:val="20"/>
          <w:szCs w:val="20"/>
        </w:rPr>
      </w:pPr>
    </w:p>
    <w:p w:rsidR="00571B05" w:rsidRPr="00721773" w:rsidRDefault="00571B05" w:rsidP="00721773">
      <w:pPr>
        <w:pStyle w:val="ListParagraph"/>
        <w:spacing w:after="0" w:line="240" w:lineRule="auto"/>
        <w:ind w:left="0"/>
        <w:contextualSpacing w:val="0"/>
        <w:rPr>
          <w:rFonts w:ascii="Arial" w:hAnsi="Arial" w:cs="Arial"/>
        </w:rPr>
      </w:pPr>
      <w:r w:rsidRPr="00721773">
        <w:rPr>
          <w:rFonts w:ascii="Arial" w:hAnsi="Arial" w:cs="Arial"/>
          <w:noProof/>
        </w:rPr>
        <w:lastRenderedPageBreak/>
        <w:drawing>
          <wp:inline distT="0" distB="0" distL="0" distR="0" wp14:anchorId="5EEB25FC" wp14:editId="7E1D0B63">
            <wp:extent cx="5730240" cy="2522220"/>
            <wp:effectExtent l="0" t="0" r="3810" b="0"/>
            <wp:docPr id="2243" name="Picture 2243" descr="IF1 Figure 5 - specifications call flows - MO call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F1 Figure 5 - specifications call flows - MO call optio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2522220"/>
                    </a:xfrm>
                    <a:prstGeom prst="rect">
                      <a:avLst/>
                    </a:prstGeom>
                    <a:noFill/>
                    <a:ln>
                      <a:noFill/>
                    </a:ln>
                  </pic:spPr>
                </pic:pic>
              </a:graphicData>
            </a:graphic>
          </wp:inline>
        </w:drawing>
      </w:r>
    </w:p>
    <w:p w:rsidR="004F65EE" w:rsidRDefault="004F65EE" w:rsidP="00721773">
      <w:pPr>
        <w:jc w:val="center"/>
        <w:rPr>
          <w:rFonts w:ascii="Arial" w:hAnsi="Arial" w:cs="Arial"/>
          <w:bCs/>
        </w:rPr>
      </w:pPr>
    </w:p>
    <w:p w:rsidR="00571B05" w:rsidRDefault="004F65EE" w:rsidP="00721773">
      <w:pPr>
        <w:jc w:val="center"/>
        <w:rPr>
          <w:rFonts w:ascii="Arial" w:hAnsi="Arial" w:cs="Arial"/>
          <w:bCs/>
        </w:rPr>
      </w:pPr>
      <w:bookmarkStart w:id="208" w:name="_Toc379143551"/>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16</w:t>
      </w:r>
      <w:r w:rsidRPr="0056711C">
        <w:rPr>
          <w:rFonts w:ascii="Arial" w:hAnsi="Arial" w:cs="Arial"/>
          <w:bCs/>
        </w:rPr>
        <w:fldChar w:fldCharType="end"/>
      </w:r>
      <w:r w:rsidRPr="0056711C">
        <w:rPr>
          <w:rFonts w:ascii="Arial" w:hAnsi="Arial" w:cs="Arial"/>
          <w:bCs/>
        </w:rPr>
        <w:t xml:space="preserve"> </w:t>
      </w:r>
      <w:r w:rsidRPr="00721773">
        <w:rPr>
          <w:rFonts w:ascii="Arial" w:hAnsi="Arial" w:cs="Arial"/>
          <w:bCs/>
        </w:rPr>
        <w:t xml:space="preserve">– </w:t>
      </w:r>
      <w:r w:rsidR="00571B05" w:rsidRPr="00721773">
        <w:rPr>
          <w:rFonts w:ascii="Arial" w:hAnsi="Arial" w:cs="Arial"/>
          <w:bCs/>
        </w:rPr>
        <w:t>Sequence diagram for SCCP level relay of CAMEL operations (option 1)</w:t>
      </w:r>
      <w:bookmarkEnd w:id="208"/>
    </w:p>
    <w:p w:rsidR="004F65EE" w:rsidRPr="00721773" w:rsidRDefault="004F65EE" w:rsidP="00721773">
      <w:pPr>
        <w:jc w:val="center"/>
        <w:rPr>
          <w:rFonts w:ascii="Arial" w:hAnsi="Arial" w:cs="Arial"/>
          <w:bCs/>
        </w:rPr>
      </w:pPr>
    </w:p>
    <w:p w:rsidR="00571B05" w:rsidRDefault="00571B05" w:rsidP="00571B05">
      <w:pPr>
        <w:pStyle w:val="Paragraphe3"/>
        <w:spacing w:before="120" w:after="120"/>
        <w:ind w:left="0"/>
        <w:rPr>
          <w:rFonts w:ascii="Arial" w:hAnsi="Arial" w:cs="Arial"/>
          <w:bCs/>
          <w:lang w:val="en-US"/>
        </w:rPr>
      </w:pPr>
      <w:r w:rsidRPr="0056711C">
        <w:rPr>
          <w:rFonts w:ascii="Arial" w:hAnsi="Arial" w:cs="Arial"/>
          <w:b/>
          <w:lang w:val="en-US"/>
        </w:rPr>
        <w:t>Option</w:t>
      </w:r>
      <w:r>
        <w:rPr>
          <w:rFonts w:ascii="Arial" w:hAnsi="Arial" w:cs="Arial"/>
          <w:b/>
          <w:lang w:val="en-US"/>
        </w:rPr>
        <w:t xml:space="preserve"> </w:t>
      </w:r>
      <w:r w:rsidRPr="0056711C">
        <w:rPr>
          <w:rFonts w:ascii="Arial" w:hAnsi="Arial" w:cs="Arial"/>
          <w:b/>
          <w:lang w:val="en-US"/>
        </w:rPr>
        <w:t xml:space="preserve">2: </w:t>
      </w:r>
      <w:r w:rsidRPr="00611557">
        <w:rPr>
          <w:rFonts w:ascii="Arial" w:hAnsi="Arial" w:cs="Arial"/>
          <w:b/>
          <w:lang w:val="en-US"/>
        </w:rPr>
        <w:t>Managing two CAMEL dialogs</w:t>
      </w:r>
      <w:r w:rsidRPr="00611557">
        <w:rPr>
          <w:rFonts w:ascii="Arial" w:hAnsi="Arial" w:cs="Arial"/>
          <w:bCs/>
          <w:lang w:val="en-US"/>
        </w:rPr>
        <w:t>:</w:t>
      </w:r>
    </w:p>
    <w:p w:rsidR="00571B05" w:rsidRDefault="00571B05" w:rsidP="00571B05">
      <w:pPr>
        <w:pStyle w:val="Paragraphe3"/>
        <w:spacing w:before="120" w:after="120"/>
        <w:ind w:left="0"/>
        <w:rPr>
          <w:rFonts w:ascii="Arial" w:hAnsi="Arial" w:cs="Arial"/>
          <w:bCs/>
        </w:rPr>
      </w:pPr>
      <w:r w:rsidRPr="005D25CB">
        <w:rPr>
          <w:rFonts w:ascii="Arial" w:hAnsi="Arial" w:cs="Arial"/>
          <w:bCs/>
        </w:rPr>
        <w:t xml:space="preserve">The </w:t>
      </w:r>
      <w:r>
        <w:rPr>
          <w:rFonts w:ascii="Arial" w:hAnsi="Arial" w:cs="Arial"/>
          <w:bCs/>
        </w:rPr>
        <w:t>voice proxy for option 2 entails a functional entity in the DSP’s network that comprises a gsmSCF and a gsmSSF. The gsmSCF in the voice proxy terminates the CAP dialogue that is initiated from the MSC/gsmSSF in the VPMN’s network or that is initiated from the GMSC/gsmSSF in the DSP’s network. The gsmSSF in the voice proxy initiates the CAP dialogue towards ARP. The voice proxy further contains service logic that handles the CAMEL dialogue towards the VPMN and the CAMEL dialogue towards the ARP and that maps information between these two dialogues.</w:t>
      </w:r>
    </w:p>
    <w:p w:rsidR="00571B05" w:rsidRPr="00353100" w:rsidRDefault="00571B05" w:rsidP="00571B05">
      <w:pPr>
        <w:pStyle w:val="Paragraphe3"/>
        <w:spacing w:before="120" w:after="120"/>
        <w:ind w:left="0"/>
        <w:rPr>
          <w:rFonts w:ascii="Arial" w:hAnsi="Arial" w:cs="Arial"/>
          <w:bCs/>
        </w:rPr>
      </w:pPr>
      <w:r>
        <w:rPr>
          <w:rFonts w:ascii="Arial" w:hAnsi="Arial" w:cs="Arial"/>
          <w:bCs/>
          <w:lang w:val="en-US"/>
        </w:rPr>
        <w:t>This</w:t>
      </w:r>
      <w:r w:rsidRPr="00611557">
        <w:rPr>
          <w:rFonts w:ascii="Arial" w:hAnsi="Arial" w:cs="Arial"/>
          <w:bCs/>
          <w:lang w:val="en-US"/>
        </w:rPr>
        <w:t xml:space="preserve"> </w:t>
      </w:r>
      <w:r>
        <w:rPr>
          <w:rFonts w:ascii="Arial" w:hAnsi="Arial" w:cs="Arial"/>
          <w:bCs/>
          <w:lang w:val="en-US"/>
        </w:rPr>
        <w:t>option has the following aspects:</w:t>
      </w:r>
    </w:p>
    <w:p w:rsidR="00571B05" w:rsidRPr="00611557" w:rsidRDefault="00571B05" w:rsidP="00A63EA7">
      <w:pPr>
        <w:pStyle w:val="Paragraphe3"/>
        <w:numPr>
          <w:ilvl w:val="0"/>
          <w:numId w:val="28"/>
        </w:numPr>
        <w:spacing w:before="120" w:after="120"/>
        <w:rPr>
          <w:rFonts w:ascii="Arial" w:hAnsi="Arial" w:cs="Arial"/>
          <w:bCs/>
          <w:lang w:val="en-US"/>
        </w:rPr>
      </w:pPr>
      <w:r w:rsidRPr="00611557">
        <w:rPr>
          <w:rFonts w:ascii="Arial" w:hAnsi="Arial" w:cs="Arial"/>
          <w:bCs/>
          <w:lang w:val="en-US"/>
        </w:rPr>
        <w:t>DSP will have full control of the call session</w:t>
      </w:r>
      <w:r>
        <w:rPr>
          <w:rFonts w:ascii="Arial" w:hAnsi="Arial" w:cs="Arial"/>
          <w:bCs/>
          <w:lang w:val="en-US"/>
        </w:rPr>
        <w:t>.</w:t>
      </w:r>
    </w:p>
    <w:p w:rsidR="00571B05" w:rsidRPr="00611557" w:rsidRDefault="00571B05" w:rsidP="00A63EA7">
      <w:pPr>
        <w:pStyle w:val="Paragraphe3"/>
        <w:numPr>
          <w:ilvl w:val="0"/>
          <w:numId w:val="28"/>
        </w:numPr>
        <w:spacing w:before="120" w:after="120"/>
        <w:rPr>
          <w:rFonts w:ascii="Arial" w:hAnsi="Arial" w:cs="Arial"/>
          <w:bCs/>
          <w:lang w:val="en-US"/>
        </w:rPr>
      </w:pPr>
      <w:r w:rsidRPr="00611557">
        <w:rPr>
          <w:rFonts w:ascii="Arial" w:hAnsi="Arial" w:cs="Arial"/>
          <w:bCs/>
          <w:lang w:val="en-US"/>
        </w:rPr>
        <w:t>DSP will be able to produce CDRs</w:t>
      </w:r>
      <w:r>
        <w:rPr>
          <w:rFonts w:ascii="Arial" w:hAnsi="Arial" w:cs="Arial"/>
          <w:bCs/>
          <w:lang w:val="en-US"/>
        </w:rPr>
        <w:t>, which</w:t>
      </w:r>
      <w:r w:rsidRPr="00611557">
        <w:rPr>
          <w:rFonts w:ascii="Arial" w:hAnsi="Arial" w:cs="Arial"/>
          <w:bCs/>
          <w:lang w:val="en-US"/>
        </w:rPr>
        <w:t xml:space="preserve"> </w:t>
      </w:r>
      <w:r>
        <w:rPr>
          <w:rFonts w:ascii="Arial" w:hAnsi="Arial" w:cs="Arial"/>
          <w:bCs/>
          <w:lang w:val="en-US"/>
        </w:rPr>
        <w:t xml:space="preserve">facilitates </w:t>
      </w:r>
      <w:r w:rsidRPr="00611557">
        <w:rPr>
          <w:rFonts w:ascii="Arial" w:hAnsi="Arial" w:cs="Arial"/>
          <w:bCs/>
          <w:lang w:val="en-US"/>
        </w:rPr>
        <w:t>investigation and dispute resolution in reasonable timeline. DSP will also be able to perform full wholesale management</w:t>
      </w:r>
      <w:r>
        <w:rPr>
          <w:rFonts w:ascii="Arial" w:hAnsi="Arial" w:cs="Arial"/>
          <w:bCs/>
          <w:lang w:val="en-US"/>
        </w:rPr>
        <w:t>.</w:t>
      </w:r>
    </w:p>
    <w:p w:rsidR="00571B05" w:rsidRPr="00611557" w:rsidRDefault="00571B05" w:rsidP="00A63EA7">
      <w:pPr>
        <w:pStyle w:val="ListParagraph"/>
        <w:numPr>
          <w:ilvl w:val="0"/>
          <w:numId w:val="28"/>
        </w:numPr>
        <w:spacing w:before="120" w:after="120" w:line="240" w:lineRule="auto"/>
        <w:contextualSpacing w:val="0"/>
        <w:rPr>
          <w:rFonts w:ascii="Arial" w:hAnsi="Arial" w:cs="Arial"/>
          <w:sz w:val="20"/>
          <w:szCs w:val="20"/>
        </w:rPr>
      </w:pPr>
      <w:r w:rsidRPr="00611557">
        <w:rPr>
          <w:rFonts w:ascii="Arial" w:hAnsi="Arial" w:cs="Arial"/>
          <w:bCs/>
          <w:sz w:val="20"/>
          <w:szCs w:val="20"/>
        </w:rPr>
        <w:t xml:space="preserve">DSP will be able to apply restrictions on </w:t>
      </w:r>
      <w:r>
        <w:rPr>
          <w:rFonts w:ascii="Arial" w:hAnsi="Arial" w:cs="Arial"/>
          <w:bCs/>
          <w:sz w:val="20"/>
          <w:szCs w:val="20"/>
        </w:rPr>
        <w:t xml:space="preserve">CAMEL </w:t>
      </w:r>
      <w:r w:rsidRPr="00611557">
        <w:rPr>
          <w:rFonts w:ascii="Arial" w:hAnsi="Arial" w:cs="Arial"/>
          <w:sz w:val="20"/>
          <w:szCs w:val="20"/>
        </w:rPr>
        <w:t xml:space="preserve">operations that </w:t>
      </w:r>
      <w:r>
        <w:rPr>
          <w:rFonts w:ascii="Arial" w:hAnsi="Arial" w:cs="Arial"/>
          <w:sz w:val="20"/>
          <w:szCs w:val="20"/>
        </w:rPr>
        <w:t>are</w:t>
      </w:r>
      <w:r w:rsidRPr="00611557">
        <w:rPr>
          <w:rFonts w:ascii="Arial" w:hAnsi="Arial" w:cs="Arial"/>
          <w:sz w:val="20"/>
          <w:szCs w:val="20"/>
        </w:rPr>
        <w:t xml:space="preserve"> generated from ARP.</w:t>
      </w:r>
    </w:p>
    <w:p w:rsidR="00571B05" w:rsidRPr="00611557" w:rsidRDefault="00571B05" w:rsidP="00A63EA7">
      <w:pPr>
        <w:pStyle w:val="Paragraphe3"/>
        <w:numPr>
          <w:ilvl w:val="0"/>
          <w:numId w:val="28"/>
        </w:numPr>
        <w:spacing w:before="120" w:after="120"/>
        <w:rPr>
          <w:rFonts w:ascii="Arial" w:hAnsi="Arial" w:cs="Arial"/>
          <w:bCs/>
          <w:lang w:val="en-US"/>
        </w:rPr>
      </w:pPr>
      <w:r w:rsidRPr="00611557">
        <w:rPr>
          <w:rFonts w:ascii="Arial" w:hAnsi="Arial" w:cs="Arial"/>
          <w:bCs/>
          <w:lang w:val="en-US"/>
        </w:rPr>
        <w:t xml:space="preserve">DSP will perform </w:t>
      </w:r>
      <w:r>
        <w:rPr>
          <w:rFonts w:ascii="Arial" w:hAnsi="Arial" w:cs="Arial"/>
          <w:bCs/>
          <w:lang w:val="en-US"/>
        </w:rPr>
        <w:t xml:space="preserve">separate </w:t>
      </w:r>
      <w:r w:rsidRPr="00611557">
        <w:rPr>
          <w:rFonts w:ascii="Arial" w:hAnsi="Arial" w:cs="Arial"/>
          <w:bCs/>
          <w:lang w:val="en-US"/>
        </w:rPr>
        <w:t xml:space="preserve">CAMEL integration </w:t>
      </w:r>
      <w:r>
        <w:rPr>
          <w:rFonts w:ascii="Arial" w:hAnsi="Arial" w:cs="Arial"/>
          <w:bCs/>
          <w:lang w:val="en-US"/>
        </w:rPr>
        <w:t xml:space="preserve">with </w:t>
      </w:r>
      <w:r w:rsidRPr="00611557">
        <w:rPr>
          <w:rFonts w:ascii="Arial" w:hAnsi="Arial" w:cs="Arial"/>
          <w:bCs/>
          <w:lang w:val="en-US"/>
        </w:rPr>
        <w:t xml:space="preserve">VPMNs and </w:t>
      </w:r>
      <w:r>
        <w:rPr>
          <w:rFonts w:ascii="Arial" w:hAnsi="Arial" w:cs="Arial"/>
          <w:bCs/>
          <w:lang w:val="en-US"/>
        </w:rPr>
        <w:t xml:space="preserve">CAMEL integration with </w:t>
      </w:r>
      <w:r w:rsidRPr="00611557">
        <w:rPr>
          <w:rFonts w:ascii="Arial" w:hAnsi="Arial" w:cs="Arial"/>
          <w:bCs/>
          <w:lang w:val="en-US"/>
        </w:rPr>
        <w:t>ARPs. CAMEL integration to VPMNs</w:t>
      </w:r>
      <w:r>
        <w:rPr>
          <w:rFonts w:ascii="Arial" w:hAnsi="Arial" w:cs="Arial"/>
          <w:bCs/>
          <w:lang w:val="en-US"/>
        </w:rPr>
        <w:t>, in so far as such integration had already been applied,</w:t>
      </w:r>
      <w:r w:rsidRPr="00611557">
        <w:rPr>
          <w:rFonts w:ascii="Arial" w:hAnsi="Arial" w:cs="Arial"/>
          <w:bCs/>
          <w:lang w:val="en-US"/>
        </w:rPr>
        <w:t xml:space="preserve"> will not </w:t>
      </w:r>
      <w:r>
        <w:rPr>
          <w:rFonts w:ascii="Arial" w:hAnsi="Arial" w:cs="Arial"/>
          <w:bCs/>
          <w:lang w:val="en-US"/>
        </w:rPr>
        <w:t xml:space="preserve">have to </w:t>
      </w:r>
      <w:r w:rsidRPr="00611557">
        <w:rPr>
          <w:rFonts w:ascii="Arial" w:hAnsi="Arial" w:cs="Arial"/>
          <w:bCs/>
          <w:lang w:val="en-US"/>
        </w:rPr>
        <w:t>be re-performed for each ARP.</w:t>
      </w:r>
    </w:p>
    <w:p w:rsidR="00571B05" w:rsidRPr="00611557" w:rsidRDefault="00571B05" w:rsidP="00A63EA7">
      <w:pPr>
        <w:pStyle w:val="Paragraphe3"/>
        <w:numPr>
          <w:ilvl w:val="0"/>
          <w:numId w:val="28"/>
        </w:numPr>
        <w:spacing w:before="120" w:after="120"/>
        <w:rPr>
          <w:rFonts w:ascii="Arial" w:hAnsi="Arial" w:cs="Arial"/>
          <w:bCs/>
          <w:lang w:val="en-US"/>
        </w:rPr>
      </w:pPr>
      <w:r w:rsidRPr="00611557">
        <w:rPr>
          <w:rFonts w:ascii="Arial" w:hAnsi="Arial" w:cs="Arial"/>
          <w:bCs/>
          <w:lang w:val="en-US"/>
        </w:rPr>
        <w:t xml:space="preserve">DSP and ARP </w:t>
      </w:r>
      <w:r>
        <w:rPr>
          <w:rFonts w:ascii="Arial" w:hAnsi="Arial" w:cs="Arial"/>
          <w:bCs/>
          <w:lang w:val="en-US"/>
        </w:rPr>
        <w:t>may agree on a</w:t>
      </w:r>
      <w:r w:rsidRPr="00611557">
        <w:rPr>
          <w:rFonts w:ascii="Arial" w:hAnsi="Arial" w:cs="Arial"/>
          <w:bCs/>
          <w:lang w:val="en-US"/>
        </w:rPr>
        <w:t xml:space="preserve"> unique CAMEL phase for the IF1 interface</w:t>
      </w:r>
      <w:r>
        <w:rPr>
          <w:rFonts w:ascii="Arial" w:hAnsi="Arial" w:cs="Arial"/>
          <w:bCs/>
          <w:lang w:val="en-US"/>
        </w:rPr>
        <w:t>,</w:t>
      </w:r>
      <w:r w:rsidRPr="00611557">
        <w:rPr>
          <w:rFonts w:ascii="Arial" w:hAnsi="Arial" w:cs="Arial"/>
          <w:bCs/>
          <w:lang w:val="en-US"/>
        </w:rPr>
        <w:t xml:space="preserve"> independent of the CAMEL phase between VPMN and DSP.</w:t>
      </w:r>
    </w:p>
    <w:p w:rsidR="00571B05" w:rsidRPr="00611557" w:rsidRDefault="004F65EE" w:rsidP="00571B05">
      <w:pPr>
        <w:pStyle w:val="ListParagraph"/>
        <w:spacing w:before="120" w:after="120"/>
        <w:ind w:left="0"/>
        <w:rPr>
          <w:rFonts w:ascii="Arial" w:hAnsi="Arial" w:cs="Arial"/>
          <w:sz w:val="20"/>
          <w:szCs w:val="20"/>
        </w:rPr>
      </w:pPr>
      <w:r>
        <w:rPr>
          <w:rFonts w:ascii="Arial" w:hAnsi="Arial" w:cs="Arial"/>
          <w:sz w:val="20"/>
          <w:szCs w:val="20"/>
        </w:rPr>
        <w:t>The following f</w:t>
      </w:r>
      <w:r w:rsidR="00571B05">
        <w:rPr>
          <w:rFonts w:ascii="Arial" w:hAnsi="Arial" w:cs="Arial"/>
          <w:sz w:val="20"/>
          <w:szCs w:val="20"/>
        </w:rPr>
        <w:t xml:space="preserve">igure </w:t>
      </w:r>
      <w:r w:rsidR="00571B05" w:rsidRPr="00611557">
        <w:rPr>
          <w:rFonts w:ascii="Arial" w:hAnsi="Arial" w:cs="Arial"/>
          <w:sz w:val="20"/>
          <w:szCs w:val="20"/>
        </w:rPr>
        <w:t>depicts the basic M</w:t>
      </w:r>
      <w:r w:rsidR="00571B05">
        <w:rPr>
          <w:rFonts w:ascii="Arial" w:hAnsi="Arial" w:cs="Arial"/>
          <w:sz w:val="20"/>
          <w:szCs w:val="20"/>
        </w:rPr>
        <w:t>O</w:t>
      </w:r>
      <w:r w:rsidR="00571B05" w:rsidRPr="00611557">
        <w:rPr>
          <w:rFonts w:ascii="Arial" w:hAnsi="Arial" w:cs="Arial"/>
          <w:sz w:val="20"/>
          <w:szCs w:val="20"/>
        </w:rPr>
        <w:t>-call signaling flow for option</w:t>
      </w:r>
      <w:r w:rsidR="00571B05">
        <w:rPr>
          <w:rFonts w:ascii="Arial" w:hAnsi="Arial" w:cs="Arial"/>
          <w:sz w:val="20"/>
          <w:szCs w:val="20"/>
        </w:rPr>
        <w:t xml:space="preserve"> </w:t>
      </w:r>
      <w:r w:rsidR="00571B05" w:rsidRPr="00611557">
        <w:rPr>
          <w:rFonts w:ascii="Arial" w:hAnsi="Arial" w:cs="Arial"/>
          <w:sz w:val="20"/>
          <w:szCs w:val="20"/>
        </w:rPr>
        <w:t>2</w:t>
      </w:r>
      <w:r w:rsidR="00571B05">
        <w:rPr>
          <w:rFonts w:ascii="Arial" w:hAnsi="Arial" w:cs="Arial"/>
          <w:sz w:val="20"/>
          <w:szCs w:val="20"/>
        </w:rPr>
        <w:t>.</w:t>
      </w:r>
    </w:p>
    <w:p w:rsidR="00571B05" w:rsidRPr="003D3CC8" w:rsidRDefault="00571B05" w:rsidP="00571B05">
      <w:pPr>
        <w:pStyle w:val="ListParagraph"/>
        <w:keepNext/>
        <w:spacing w:before="120" w:after="120" w:line="240" w:lineRule="auto"/>
        <w:ind w:left="0"/>
        <w:contextualSpacing w:val="0"/>
        <w:rPr>
          <w:rFonts w:ascii="Arial" w:hAnsi="Arial" w:cs="Arial"/>
        </w:rPr>
      </w:pPr>
      <w:r>
        <w:rPr>
          <w:rFonts w:ascii="Arial" w:hAnsi="Arial" w:cs="Arial"/>
          <w:noProof/>
        </w:rPr>
        <w:lastRenderedPageBreak/>
        <w:drawing>
          <wp:inline distT="0" distB="0" distL="0" distR="0" wp14:anchorId="3B4AC2CF" wp14:editId="3E206421">
            <wp:extent cx="5730240" cy="2689860"/>
            <wp:effectExtent l="0" t="0" r="3810" b="0"/>
            <wp:docPr id="2242" name="Picture 2242" descr="IF1 Figure 6 - specifications call flows - MO call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F1 Figure 6 - specifications call flows - MO call optio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rsidR="00571B05" w:rsidRPr="00C12E35" w:rsidRDefault="004F65EE" w:rsidP="00571B05">
      <w:pPr>
        <w:spacing w:after="120"/>
        <w:jc w:val="center"/>
        <w:rPr>
          <w:rFonts w:ascii="Arial" w:hAnsi="Arial" w:cs="Arial"/>
          <w:bCs/>
          <w:lang w:val="en-US"/>
        </w:rPr>
      </w:pPr>
      <w:bookmarkStart w:id="209" w:name="_Toc379143552"/>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17</w:t>
      </w:r>
      <w:r w:rsidRPr="0056711C">
        <w:rPr>
          <w:rFonts w:ascii="Arial" w:hAnsi="Arial" w:cs="Arial"/>
          <w:bCs/>
        </w:rPr>
        <w:fldChar w:fldCharType="end"/>
      </w:r>
      <w:r w:rsidRPr="0056711C">
        <w:rPr>
          <w:rFonts w:ascii="Arial" w:hAnsi="Arial" w:cs="Arial"/>
          <w:bCs/>
        </w:rPr>
        <w:t xml:space="preserve"> </w:t>
      </w:r>
      <w:r w:rsidRPr="00721773">
        <w:rPr>
          <w:rFonts w:ascii="Arial" w:hAnsi="Arial" w:cs="Arial"/>
          <w:bCs/>
        </w:rPr>
        <w:t xml:space="preserve">– </w:t>
      </w:r>
      <w:r w:rsidR="00571B05" w:rsidRPr="00FF2680">
        <w:rPr>
          <w:rFonts w:ascii="Arial" w:hAnsi="Arial" w:cs="Arial"/>
          <w:bCs/>
        </w:rPr>
        <w:t>Sequence diagram for MO call handling with separate CAMEL dialogues</w:t>
      </w:r>
      <w:bookmarkEnd w:id="209"/>
    </w:p>
    <w:p w:rsidR="00571B05" w:rsidRPr="0056711C" w:rsidRDefault="00571B05" w:rsidP="00571B05">
      <w:pPr>
        <w:pStyle w:val="Paragraphe3"/>
        <w:spacing w:before="120" w:after="120"/>
        <w:ind w:left="0"/>
        <w:rPr>
          <w:rFonts w:ascii="Arial" w:hAnsi="Arial" w:cs="Arial"/>
          <w:bCs/>
        </w:rPr>
      </w:pPr>
      <w:r w:rsidRPr="0056711C">
        <w:rPr>
          <w:rFonts w:ascii="Arial" w:hAnsi="Arial" w:cs="Arial"/>
          <w:bCs/>
        </w:rPr>
        <w:t>The DSP shall provide</w:t>
      </w:r>
      <w:r>
        <w:rPr>
          <w:rFonts w:ascii="Arial" w:hAnsi="Arial" w:cs="Arial"/>
          <w:bCs/>
        </w:rPr>
        <w:t>, in the CAP IDP operation,</w:t>
      </w:r>
      <w:r w:rsidRPr="0056711C">
        <w:rPr>
          <w:rFonts w:ascii="Arial" w:hAnsi="Arial" w:cs="Arial"/>
          <w:bCs/>
        </w:rPr>
        <w:t xml:space="preserve"> all mandatory parameters to ARP. In addition, the DSP may perform the following manipulations</w:t>
      </w:r>
      <w:r>
        <w:rPr>
          <w:rFonts w:ascii="Arial" w:hAnsi="Arial" w:cs="Arial"/>
          <w:bCs/>
        </w:rPr>
        <w:t xml:space="preserve"> on the CAP IDP operation</w:t>
      </w:r>
      <w:r w:rsidRPr="0056711C">
        <w:rPr>
          <w:rFonts w:ascii="Arial" w:hAnsi="Arial" w:cs="Arial"/>
          <w:bCs/>
        </w:rPr>
        <w:t>:</w:t>
      </w:r>
    </w:p>
    <w:p w:rsidR="00571B05" w:rsidRPr="00611557" w:rsidRDefault="00571B05" w:rsidP="00A63EA7">
      <w:pPr>
        <w:pStyle w:val="Paragraphe3"/>
        <w:numPr>
          <w:ilvl w:val="0"/>
          <w:numId w:val="29"/>
        </w:numPr>
        <w:spacing w:before="120" w:after="120"/>
        <w:rPr>
          <w:rFonts w:ascii="Arial" w:hAnsi="Arial" w:cs="Arial"/>
          <w:bCs/>
        </w:rPr>
      </w:pPr>
      <w:r w:rsidRPr="00611557">
        <w:rPr>
          <w:rFonts w:ascii="Arial" w:hAnsi="Arial" w:cs="Arial"/>
          <w:bCs/>
        </w:rPr>
        <w:t>Replac</w:t>
      </w:r>
      <w:r>
        <w:rPr>
          <w:rFonts w:ascii="Arial" w:hAnsi="Arial" w:cs="Arial"/>
          <w:bCs/>
        </w:rPr>
        <w:t>e</w:t>
      </w:r>
      <w:r w:rsidRPr="00611557">
        <w:rPr>
          <w:rFonts w:ascii="Arial" w:hAnsi="Arial" w:cs="Arial"/>
          <w:bCs/>
        </w:rPr>
        <w:t xml:space="preserve"> the SK value</w:t>
      </w:r>
      <w:r>
        <w:rPr>
          <w:rFonts w:ascii="Arial" w:hAnsi="Arial" w:cs="Arial"/>
          <w:bCs/>
        </w:rPr>
        <w:t>.</w:t>
      </w:r>
    </w:p>
    <w:p w:rsidR="00571B05" w:rsidRPr="00611557" w:rsidRDefault="00571B05" w:rsidP="00A63EA7">
      <w:pPr>
        <w:pStyle w:val="Paragraphe3"/>
        <w:numPr>
          <w:ilvl w:val="0"/>
          <w:numId w:val="29"/>
        </w:numPr>
        <w:spacing w:before="120" w:after="120"/>
        <w:rPr>
          <w:rFonts w:ascii="Arial" w:hAnsi="Arial" w:cs="Arial"/>
          <w:bCs/>
        </w:rPr>
      </w:pPr>
      <w:r>
        <w:rPr>
          <w:rFonts w:ascii="Arial" w:hAnsi="Arial" w:cs="Arial"/>
          <w:bCs/>
        </w:rPr>
        <w:t xml:space="preserve">Adapt the </w:t>
      </w:r>
      <w:r w:rsidRPr="00611557">
        <w:rPr>
          <w:rFonts w:ascii="Arial" w:hAnsi="Arial" w:cs="Arial"/>
          <w:bCs/>
        </w:rPr>
        <w:t xml:space="preserve">Location </w:t>
      </w:r>
      <w:r>
        <w:rPr>
          <w:rFonts w:ascii="Arial" w:hAnsi="Arial" w:cs="Arial"/>
          <w:bCs/>
        </w:rPr>
        <w:t>I</w:t>
      </w:r>
      <w:r w:rsidRPr="00611557">
        <w:rPr>
          <w:rFonts w:ascii="Arial" w:hAnsi="Arial" w:cs="Arial"/>
          <w:bCs/>
        </w:rPr>
        <w:t>nformation</w:t>
      </w:r>
      <w:r>
        <w:rPr>
          <w:rFonts w:ascii="Arial" w:hAnsi="Arial" w:cs="Arial"/>
          <w:bCs/>
        </w:rPr>
        <w:t>.</w:t>
      </w:r>
      <w:r w:rsidRPr="00611557">
        <w:rPr>
          <w:rFonts w:ascii="Arial" w:hAnsi="Arial" w:cs="Arial"/>
          <w:bCs/>
        </w:rPr>
        <w:t xml:space="preserve"> </w:t>
      </w:r>
      <w:r>
        <w:rPr>
          <w:rFonts w:ascii="Arial" w:hAnsi="Arial" w:cs="Arial"/>
          <w:bCs/>
        </w:rPr>
        <w:t xml:space="preserve">The CAMEL standard </w:t>
      </w:r>
      <w:r w:rsidRPr="00611557">
        <w:rPr>
          <w:rFonts w:ascii="Arial" w:hAnsi="Arial" w:cs="Arial"/>
          <w:bCs/>
        </w:rPr>
        <w:t>specific</w:t>
      </w:r>
      <w:r>
        <w:rPr>
          <w:rFonts w:ascii="Arial" w:hAnsi="Arial" w:cs="Arial"/>
          <w:bCs/>
        </w:rPr>
        <w:t>ies</w:t>
      </w:r>
      <w:r w:rsidRPr="00611557">
        <w:rPr>
          <w:rFonts w:ascii="Arial" w:hAnsi="Arial" w:cs="Arial"/>
          <w:bCs/>
        </w:rPr>
        <w:t xml:space="preserve"> the following mandatory sub-parameters </w:t>
      </w:r>
      <w:r>
        <w:rPr>
          <w:rFonts w:ascii="Arial" w:hAnsi="Arial" w:cs="Arial"/>
          <w:bCs/>
        </w:rPr>
        <w:t xml:space="preserve">for </w:t>
      </w:r>
      <w:r w:rsidRPr="00611557">
        <w:rPr>
          <w:rFonts w:ascii="Arial" w:hAnsi="Arial" w:cs="Arial"/>
          <w:bCs/>
        </w:rPr>
        <w:t xml:space="preserve">the </w:t>
      </w:r>
      <w:r>
        <w:rPr>
          <w:rFonts w:ascii="Arial" w:hAnsi="Arial" w:cs="Arial"/>
          <w:bCs/>
        </w:rPr>
        <w:t>L</w:t>
      </w:r>
      <w:r w:rsidRPr="00611557">
        <w:rPr>
          <w:rFonts w:ascii="Arial" w:hAnsi="Arial" w:cs="Arial"/>
          <w:bCs/>
        </w:rPr>
        <w:t>ocation</w:t>
      </w:r>
      <w:r>
        <w:rPr>
          <w:rFonts w:ascii="Arial" w:hAnsi="Arial" w:cs="Arial"/>
          <w:bCs/>
        </w:rPr>
        <w:t xml:space="preserve"> I</w:t>
      </w:r>
      <w:r w:rsidRPr="00611557">
        <w:rPr>
          <w:rFonts w:ascii="Arial" w:hAnsi="Arial" w:cs="Arial"/>
          <w:bCs/>
        </w:rPr>
        <w:t>nformation:</w:t>
      </w:r>
    </w:p>
    <w:p w:rsidR="00571B05" w:rsidRPr="00611557" w:rsidRDefault="00571B05" w:rsidP="00A63EA7">
      <w:pPr>
        <w:pStyle w:val="Paragraphe3"/>
        <w:numPr>
          <w:ilvl w:val="1"/>
          <w:numId w:val="29"/>
        </w:numPr>
        <w:spacing w:before="120" w:after="120"/>
        <w:rPr>
          <w:rFonts w:ascii="Arial" w:hAnsi="Arial" w:cs="Arial"/>
          <w:bCs/>
        </w:rPr>
      </w:pPr>
      <w:r w:rsidRPr="00611557">
        <w:rPr>
          <w:rFonts w:ascii="Arial" w:hAnsi="Arial" w:cs="Arial"/>
          <w:bCs/>
        </w:rPr>
        <w:t>VLR number</w:t>
      </w:r>
      <w:r>
        <w:rPr>
          <w:rFonts w:ascii="Arial" w:hAnsi="Arial" w:cs="Arial"/>
          <w:bCs/>
        </w:rPr>
        <w:t>;</w:t>
      </w:r>
    </w:p>
    <w:p w:rsidR="00571B05" w:rsidRPr="00611557" w:rsidRDefault="00571B05" w:rsidP="00A63EA7">
      <w:pPr>
        <w:pStyle w:val="Paragraphe3"/>
        <w:numPr>
          <w:ilvl w:val="1"/>
          <w:numId w:val="29"/>
        </w:numPr>
        <w:spacing w:before="120" w:after="120"/>
        <w:rPr>
          <w:rFonts w:ascii="Arial" w:hAnsi="Arial" w:cs="Arial"/>
          <w:bCs/>
        </w:rPr>
      </w:pPr>
      <w:r w:rsidRPr="00611557">
        <w:rPr>
          <w:rFonts w:ascii="Arial" w:hAnsi="Arial" w:cs="Arial"/>
          <w:bCs/>
        </w:rPr>
        <w:t>Age of location information</w:t>
      </w:r>
      <w:r>
        <w:rPr>
          <w:rFonts w:ascii="Arial" w:hAnsi="Arial" w:cs="Arial"/>
          <w:bCs/>
        </w:rPr>
        <w:t>; and</w:t>
      </w:r>
    </w:p>
    <w:p w:rsidR="00571B05" w:rsidRPr="00611557" w:rsidRDefault="00571B05" w:rsidP="00A63EA7">
      <w:pPr>
        <w:pStyle w:val="Paragraphe3"/>
        <w:numPr>
          <w:ilvl w:val="1"/>
          <w:numId w:val="29"/>
        </w:numPr>
        <w:spacing w:before="120" w:after="120"/>
        <w:rPr>
          <w:rFonts w:ascii="Arial" w:hAnsi="Arial" w:cs="Arial"/>
          <w:bCs/>
        </w:rPr>
      </w:pPr>
      <w:r w:rsidRPr="00611557">
        <w:rPr>
          <w:rFonts w:ascii="Arial" w:hAnsi="Arial" w:cs="Arial"/>
          <w:bCs/>
        </w:rPr>
        <w:t>Cell ID or LAI</w:t>
      </w:r>
      <w:r>
        <w:rPr>
          <w:rFonts w:ascii="Arial" w:hAnsi="Arial" w:cs="Arial"/>
          <w:bCs/>
        </w:rPr>
        <w:t>.</w:t>
      </w:r>
    </w:p>
    <w:p w:rsidR="00571B05" w:rsidRPr="00611557" w:rsidRDefault="00571B05" w:rsidP="00571B05">
      <w:pPr>
        <w:pStyle w:val="Paragraphe3"/>
        <w:spacing w:before="120" w:after="120"/>
        <w:ind w:left="708"/>
        <w:rPr>
          <w:rFonts w:ascii="Arial" w:hAnsi="Arial" w:cs="Arial"/>
          <w:bCs/>
        </w:rPr>
      </w:pPr>
      <w:r w:rsidRPr="00611557">
        <w:rPr>
          <w:rFonts w:ascii="Arial" w:hAnsi="Arial" w:cs="Arial"/>
          <w:bCs/>
        </w:rPr>
        <w:t xml:space="preserve">Due to the fact that the tariff information is based on VPMN network, DSP </w:t>
      </w:r>
      <w:r>
        <w:rPr>
          <w:rFonts w:ascii="Arial" w:hAnsi="Arial" w:cs="Arial"/>
          <w:bCs/>
        </w:rPr>
        <w:t>shall</w:t>
      </w:r>
      <w:r w:rsidRPr="00611557">
        <w:rPr>
          <w:rFonts w:ascii="Arial" w:hAnsi="Arial" w:cs="Arial"/>
          <w:bCs/>
        </w:rPr>
        <w:t xml:space="preserve"> </w:t>
      </w:r>
      <w:r>
        <w:rPr>
          <w:rFonts w:ascii="Arial" w:hAnsi="Arial" w:cs="Arial"/>
          <w:bCs/>
        </w:rPr>
        <w:t xml:space="preserve">provide </w:t>
      </w:r>
      <w:r w:rsidRPr="00611557">
        <w:rPr>
          <w:rFonts w:ascii="Arial" w:hAnsi="Arial" w:cs="Arial"/>
          <w:bCs/>
        </w:rPr>
        <w:t>the VLR</w:t>
      </w:r>
      <w:r>
        <w:rPr>
          <w:rFonts w:ascii="Arial" w:hAnsi="Arial" w:cs="Arial"/>
          <w:bCs/>
        </w:rPr>
        <w:t xml:space="preserve"> </w:t>
      </w:r>
      <w:r w:rsidRPr="00611557">
        <w:rPr>
          <w:rFonts w:ascii="Arial" w:hAnsi="Arial" w:cs="Arial"/>
          <w:bCs/>
        </w:rPr>
        <w:t xml:space="preserve">number </w:t>
      </w:r>
      <w:r>
        <w:rPr>
          <w:rFonts w:ascii="Arial" w:hAnsi="Arial" w:cs="Arial"/>
          <w:bCs/>
        </w:rPr>
        <w:t>in the Location Information.</w:t>
      </w:r>
      <w:r w:rsidRPr="00611557">
        <w:rPr>
          <w:rFonts w:ascii="Arial" w:hAnsi="Arial" w:cs="Arial"/>
          <w:bCs/>
        </w:rPr>
        <w:t xml:space="preserve"> </w:t>
      </w:r>
      <w:r>
        <w:rPr>
          <w:rFonts w:ascii="Arial" w:hAnsi="Arial" w:cs="Arial"/>
          <w:bCs/>
        </w:rPr>
        <w:t xml:space="preserve">The </w:t>
      </w:r>
      <w:r w:rsidRPr="00611557">
        <w:rPr>
          <w:rFonts w:ascii="Arial" w:hAnsi="Arial" w:cs="Arial"/>
          <w:bCs/>
        </w:rPr>
        <w:t>DSP may</w:t>
      </w:r>
      <w:r>
        <w:rPr>
          <w:rFonts w:ascii="Arial" w:hAnsi="Arial" w:cs="Arial"/>
          <w:bCs/>
        </w:rPr>
        <w:t>, however,</w:t>
      </w:r>
      <w:r w:rsidRPr="00611557">
        <w:rPr>
          <w:rFonts w:ascii="Arial" w:hAnsi="Arial" w:cs="Arial"/>
          <w:bCs/>
        </w:rPr>
        <w:t xml:space="preserve"> hide the CellIdOrLAI and/or the Age-of-location</w:t>
      </w:r>
      <w:r>
        <w:rPr>
          <w:rFonts w:ascii="Arial" w:hAnsi="Arial" w:cs="Arial"/>
          <w:bCs/>
        </w:rPr>
        <w:t xml:space="preserve"> parameters from the Location Information.</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Call diversion</w:t>
      </w:r>
    </w:p>
    <w:p w:rsidR="00571B05" w:rsidRPr="00611557" w:rsidRDefault="00571B05" w:rsidP="00571B05">
      <w:pPr>
        <w:pStyle w:val="Paragraphe3"/>
        <w:spacing w:before="120" w:after="120"/>
        <w:ind w:left="0"/>
        <w:rPr>
          <w:rFonts w:ascii="Arial" w:hAnsi="Arial" w:cs="Arial"/>
          <w:bCs/>
        </w:rPr>
      </w:pPr>
      <w:r w:rsidRPr="00611557">
        <w:rPr>
          <w:rFonts w:ascii="Arial" w:hAnsi="Arial" w:cs="Arial"/>
          <w:bCs/>
        </w:rPr>
        <w:t>By selecting option</w:t>
      </w:r>
      <w:r>
        <w:rPr>
          <w:rFonts w:ascii="Arial" w:hAnsi="Arial" w:cs="Arial"/>
          <w:bCs/>
        </w:rPr>
        <w:t xml:space="preserve"> </w:t>
      </w:r>
      <w:r w:rsidRPr="00611557">
        <w:rPr>
          <w:rFonts w:ascii="Arial" w:hAnsi="Arial" w:cs="Arial"/>
          <w:bCs/>
        </w:rPr>
        <w:t xml:space="preserve">2, the DSP </w:t>
      </w:r>
      <w:r>
        <w:rPr>
          <w:rFonts w:ascii="Arial" w:hAnsi="Arial" w:cs="Arial"/>
          <w:bCs/>
        </w:rPr>
        <w:t xml:space="preserve">will have the capability </w:t>
      </w:r>
      <w:r w:rsidRPr="00611557">
        <w:rPr>
          <w:rFonts w:ascii="Arial" w:hAnsi="Arial" w:cs="Arial"/>
          <w:bCs/>
        </w:rPr>
        <w:t>to perform screening on DRA (Destination</w:t>
      </w:r>
      <w:r>
        <w:rPr>
          <w:rFonts w:ascii="Arial" w:hAnsi="Arial" w:cs="Arial"/>
          <w:bCs/>
        </w:rPr>
        <w:t xml:space="preserve"> </w:t>
      </w:r>
      <w:r w:rsidRPr="00611557">
        <w:rPr>
          <w:rFonts w:ascii="Arial" w:hAnsi="Arial" w:cs="Arial"/>
          <w:bCs/>
        </w:rPr>
        <w:t>Routing</w:t>
      </w:r>
      <w:r>
        <w:rPr>
          <w:rFonts w:ascii="Arial" w:hAnsi="Arial" w:cs="Arial"/>
          <w:bCs/>
        </w:rPr>
        <w:t xml:space="preserve"> </w:t>
      </w:r>
      <w:r w:rsidRPr="00611557">
        <w:rPr>
          <w:rFonts w:ascii="Arial" w:hAnsi="Arial" w:cs="Arial"/>
          <w:bCs/>
        </w:rPr>
        <w:t>Address) number present in CAP</w:t>
      </w:r>
      <w:r>
        <w:rPr>
          <w:rFonts w:ascii="Arial" w:hAnsi="Arial" w:cs="Arial"/>
          <w:bCs/>
        </w:rPr>
        <w:t xml:space="preserve"> Connect</w:t>
      </w:r>
      <w:r w:rsidRPr="00611557">
        <w:rPr>
          <w:rFonts w:ascii="Arial" w:hAnsi="Arial" w:cs="Arial"/>
          <w:bCs/>
        </w:rPr>
        <w:t xml:space="preserve"> </w:t>
      </w:r>
      <w:r>
        <w:rPr>
          <w:rFonts w:ascii="Arial" w:hAnsi="Arial" w:cs="Arial"/>
          <w:bCs/>
        </w:rPr>
        <w:t>operation</w:t>
      </w:r>
      <w:r w:rsidRPr="00611557">
        <w:rPr>
          <w:rFonts w:ascii="Arial" w:hAnsi="Arial" w:cs="Arial"/>
          <w:bCs/>
        </w:rPr>
        <w:t xml:space="preserve"> replied from ARP.</w:t>
      </w:r>
      <w:r>
        <w:rPr>
          <w:rFonts w:ascii="Arial" w:hAnsi="Arial" w:cs="Arial"/>
          <w:bCs/>
        </w:rPr>
        <w:t xml:space="preserve"> DSP may, resulting from analysing the DRA, reject the Connect operation</w:t>
      </w:r>
      <w:r w:rsidRPr="00611557">
        <w:rPr>
          <w:rFonts w:ascii="Arial" w:hAnsi="Arial" w:cs="Arial"/>
          <w:bCs/>
        </w:rPr>
        <w:t>.</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Call event arming</w:t>
      </w:r>
    </w:p>
    <w:p w:rsidR="00571B05" w:rsidRPr="00353100" w:rsidRDefault="00571B05" w:rsidP="00571B05">
      <w:pPr>
        <w:pStyle w:val="Paragraphe3"/>
        <w:spacing w:before="120" w:after="120"/>
        <w:ind w:left="0"/>
        <w:rPr>
          <w:rFonts w:ascii="Arial" w:hAnsi="Arial" w:cs="Arial"/>
          <w:bCs/>
        </w:rPr>
      </w:pPr>
      <w:r w:rsidRPr="00DB4D15">
        <w:rPr>
          <w:rFonts w:ascii="Arial" w:hAnsi="Arial" w:cs="Arial"/>
          <w:bCs/>
        </w:rPr>
        <w:t>By selecting option 2, the DSP will have the capability to perform screening</w:t>
      </w:r>
      <w:r w:rsidRPr="00DB4D15" w:rsidDel="00733029">
        <w:rPr>
          <w:rFonts w:ascii="Arial" w:hAnsi="Arial" w:cs="Arial"/>
          <w:bCs/>
        </w:rPr>
        <w:t xml:space="preserve"> </w:t>
      </w:r>
      <w:r w:rsidRPr="00DB4D15">
        <w:rPr>
          <w:rFonts w:ascii="Arial" w:hAnsi="Arial" w:cs="Arial"/>
          <w:bCs/>
        </w:rPr>
        <w:t>on BCSM event arming mode (</w:t>
      </w:r>
      <w:r w:rsidRPr="00353100">
        <w:rPr>
          <w:rFonts w:ascii="Arial" w:hAnsi="Arial" w:cs="Arial"/>
          <w:bCs/>
        </w:rPr>
        <w:t>Notify and Continue or Interrupt), present in the CAP-RRB (Request-Report-BCSM) messages replied from the ARP. Arming BCSM events by ARP shall be done in conformance to agreement between DSP and ARP. The following options are identified:</w:t>
      </w:r>
    </w:p>
    <w:p w:rsidR="00571B05" w:rsidRPr="00353100" w:rsidRDefault="00571B05" w:rsidP="00A63EA7">
      <w:pPr>
        <w:pStyle w:val="Paragraphe3"/>
        <w:numPr>
          <w:ilvl w:val="0"/>
          <w:numId w:val="72"/>
        </w:numPr>
        <w:spacing w:before="120" w:after="120"/>
        <w:rPr>
          <w:rFonts w:ascii="Arial" w:hAnsi="Arial" w:cs="Arial"/>
          <w:bCs/>
        </w:rPr>
      </w:pPr>
      <w:r w:rsidRPr="00353100">
        <w:rPr>
          <w:rFonts w:ascii="Arial" w:hAnsi="Arial" w:cs="Arial"/>
          <w:bCs/>
        </w:rPr>
        <w:t>ARP may arm events in interrupt mode; this mode of event arming results in the establishment of a control relationship between DSP and ARP. A control relationship allows ARP to provide on-line charging and provides ARP with call control capability.</w:t>
      </w:r>
    </w:p>
    <w:p w:rsidR="00571B05" w:rsidRPr="00DB4D15" w:rsidRDefault="00571B05" w:rsidP="00A63EA7">
      <w:pPr>
        <w:pStyle w:val="Paragraphe3"/>
        <w:numPr>
          <w:ilvl w:val="0"/>
          <w:numId w:val="72"/>
        </w:numPr>
        <w:spacing w:before="120" w:after="120"/>
        <w:rPr>
          <w:rFonts w:ascii="Arial" w:hAnsi="Arial" w:cs="Arial"/>
          <w:bCs/>
        </w:rPr>
      </w:pPr>
      <w:r w:rsidRPr="00353100">
        <w:rPr>
          <w:rFonts w:ascii="Arial" w:hAnsi="Arial" w:cs="Arial"/>
          <w:bCs/>
        </w:rPr>
        <w:t xml:space="preserve">ARP may arm events in Notify and Continue mode; this mode of event arming results in the establishment of a monitor relationship between DSP and ARP. A monitor mode enables ARP to monitor the call, but does not provide on-line charging and call control capability, </w:t>
      </w:r>
      <w:proofErr w:type="gramStart"/>
      <w:r w:rsidRPr="00353100">
        <w:rPr>
          <w:rFonts w:ascii="Arial" w:hAnsi="Arial" w:cs="Arial"/>
          <w:bCs/>
        </w:rPr>
        <w:t>apart</w:t>
      </w:r>
      <w:proofErr w:type="gramEnd"/>
      <w:r w:rsidRPr="00353100">
        <w:rPr>
          <w:rFonts w:ascii="Arial" w:hAnsi="Arial" w:cs="Arial"/>
          <w:bCs/>
        </w:rPr>
        <w:t xml:space="preserve"> form modifying the destination of the call or disallowing the call establishment</w:t>
      </w:r>
      <w:r w:rsidRPr="00DB4D15">
        <w:rPr>
          <w:rFonts w:ascii="Arial" w:hAnsi="Arial" w:cs="Arial"/>
          <w:bCs/>
        </w:rPr>
        <w:t>.</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Announcement</w:t>
      </w:r>
      <w:r>
        <w:rPr>
          <w:rFonts w:ascii="Arial" w:hAnsi="Arial" w:cs="Arial"/>
          <w:b/>
        </w:rPr>
        <w:t xml:space="preserve"> playing</w:t>
      </w:r>
    </w:p>
    <w:p w:rsidR="00571B05" w:rsidRDefault="00571B05" w:rsidP="00571B05">
      <w:pPr>
        <w:pStyle w:val="Paragraphe3"/>
        <w:spacing w:before="120" w:after="120"/>
        <w:ind w:left="0"/>
        <w:rPr>
          <w:rFonts w:ascii="Arial" w:hAnsi="Arial" w:cs="Arial"/>
          <w:bCs/>
        </w:rPr>
      </w:pPr>
      <w:r>
        <w:rPr>
          <w:rFonts w:ascii="Arial" w:hAnsi="Arial" w:cs="Arial"/>
          <w:bCs/>
        </w:rPr>
        <w:t>The p</w:t>
      </w:r>
      <w:r w:rsidRPr="00611557">
        <w:rPr>
          <w:rFonts w:ascii="Arial" w:hAnsi="Arial" w:cs="Arial"/>
          <w:bCs/>
        </w:rPr>
        <w:t>lay</w:t>
      </w:r>
      <w:r>
        <w:rPr>
          <w:rFonts w:ascii="Arial" w:hAnsi="Arial" w:cs="Arial"/>
          <w:bCs/>
        </w:rPr>
        <w:t>ing of</w:t>
      </w:r>
      <w:r w:rsidRPr="00611557">
        <w:rPr>
          <w:rFonts w:ascii="Arial" w:hAnsi="Arial" w:cs="Arial"/>
          <w:bCs/>
        </w:rPr>
        <w:t xml:space="preserve"> announcement is </w:t>
      </w:r>
      <w:r>
        <w:rPr>
          <w:rFonts w:ascii="Arial" w:hAnsi="Arial" w:cs="Arial"/>
          <w:bCs/>
        </w:rPr>
        <w:t xml:space="preserve">supported in CAMEL Phase 2 and higher. For option 2, the ability for playing announcements by ARP is subject to agreement between DSP and ARP. In addition, the ability for playing announcements by ARP is subject to the existence of CAMEL Phase </w:t>
      </w:r>
      <w:proofErr w:type="gramStart"/>
      <w:r>
        <w:rPr>
          <w:rFonts w:ascii="Arial" w:hAnsi="Arial" w:cs="Arial"/>
          <w:bCs/>
        </w:rPr>
        <w:t>2,</w:t>
      </w:r>
      <w:proofErr w:type="gramEnd"/>
      <w:r>
        <w:rPr>
          <w:rFonts w:ascii="Arial" w:hAnsi="Arial" w:cs="Arial"/>
          <w:bCs/>
        </w:rPr>
        <w:t xml:space="preserve"> or higher, </w:t>
      </w:r>
      <w:r>
        <w:rPr>
          <w:rFonts w:ascii="Arial" w:hAnsi="Arial" w:cs="Arial"/>
          <w:bCs/>
        </w:rPr>
        <w:lastRenderedPageBreak/>
        <w:t>agreement between DSP and the VPMN where ARP subscriber roams. The ability for playing announcements by ARP is further subject to the support, by DSP, of this capability.</w:t>
      </w:r>
    </w:p>
    <w:p w:rsidR="00571B05" w:rsidRDefault="00571B05" w:rsidP="00AF0F07">
      <w:pPr>
        <w:numPr>
          <w:ilvl w:val="3"/>
          <w:numId w:val="15"/>
        </w:numPr>
        <w:rPr>
          <w:rFonts w:ascii="Arial" w:hAnsi="Arial"/>
        </w:rPr>
      </w:pPr>
      <w:bookmarkStart w:id="210" w:name="_Toc356984163"/>
      <w:r w:rsidRPr="00AF0F07">
        <w:rPr>
          <w:rFonts w:ascii="Arial" w:hAnsi="Arial"/>
        </w:rPr>
        <w:t>Handling of MO-call at ARP</w:t>
      </w:r>
      <w:bookmarkEnd w:id="210"/>
    </w:p>
    <w:p w:rsidR="00C21353" w:rsidRPr="00AF0F07" w:rsidRDefault="00C21353" w:rsidP="00AF0F07">
      <w:pPr>
        <w:ind w:left="864"/>
        <w:rPr>
          <w:rFonts w:ascii="Arial" w:hAnsi="Arial"/>
        </w:rPr>
      </w:pPr>
    </w:p>
    <w:p w:rsidR="00571B05" w:rsidRPr="00721773" w:rsidRDefault="00571B05" w:rsidP="00721773">
      <w:pPr>
        <w:pStyle w:val="Paragraphe3"/>
        <w:ind w:left="0"/>
        <w:rPr>
          <w:rFonts w:ascii="Arial" w:hAnsi="Arial" w:cs="Arial"/>
          <w:bCs/>
        </w:rPr>
      </w:pPr>
      <w:r w:rsidRPr="00721773">
        <w:rPr>
          <w:rFonts w:ascii="Arial" w:hAnsi="Arial" w:cs="Arial"/>
          <w:bCs/>
        </w:rPr>
        <w:t>Based on agreement between DSP and ARP, ARP may perform call diversion for certain call cases.</w:t>
      </w:r>
    </w:p>
    <w:p w:rsidR="00571B05" w:rsidRDefault="00571B05" w:rsidP="00721773">
      <w:pPr>
        <w:pStyle w:val="Paragraphe3"/>
        <w:ind w:left="0"/>
        <w:rPr>
          <w:rFonts w:ascii="Arial" w:hAnsi="Arial" w:cs="Arial"/>
          <w:bCs/>
        </w:rPr>
      </w:pPr>
      <w:r w:rsidRPr="00721773">
        <w:rPr>
          <w:rFonts w:ascii="Arial" w:hAnsi="Arial" w:cs="Arial"/>
          <w:bCs/>
        </w:rPr>
        <w:t>Based on agreement between DSP and ARP, ARP may arm BCSM DPs in “notify and continue mode” or in “interrupt” mode.</w:t>
      </w:r>
    </w:p>
    <w:p w:rsidR="00571B05" w:rsidRPr="00721773" w:rsidRDefault="00571B05" w:rsidP="00721773">
      <w:pPr>
        <w:pStyle w:val="Paragraphe3"/>
        <w:ind w:left="0"/>
        <w:rPr>
          <w:rFonts w:ascii="Arial" w:hAnsi="Arial" w:cs="Arial"/>
          <w:bCs/>
        </w:rPr>
      </w:pPr>
    </w:p>
    <w:p w:rsidR="00571B05" w:rsidRPr="00721773" w:rsidRDefault="00571B05" w:rsidP="00721773">
      <w:pPr>
        <w:rPr>
          <w:rFonts w:ascii="Arial" w:hAnsi="Arial" w:cs="Arial"/>
          <w:lang w:val="en-US"/>
        </w:rPr>
      </w:pPr>
      <w:r w:rsidRPr="00721773">
        <w:rPr>
          <w:rFonts w:ascii="Arial" w:hAnsi="Arial" w:cs="Arial"/>
          <w:lang w:val="en-US"/>
        </w:rPr>
        <w:t>For CAMEL Phase 1, the ARP may apply charging based on Request Report BCSM (RRB) and Event Report BCSM (ERB).</w:t>
      </w:r>
      <w:r w:rsidR="00333445">
        <w:rPr>
          <w:rFonts w:ascii="Arial" w:hAnsi="Arial" w:cs="Arial"/>
          <w:lang w:val="en-US"/>
        </w:rPr>
        <w:t xml:space="preserve"> The use of Activity Test may also be possible for checking the transaction status.</w:t>
      </w:r>
    </w:p>
    <w:p w:rsidR="00571B05" w:rsidRDefault="00571B05" w:rsidP="00721773">
      <w:pPr>
        <w:rPr>
          <w:rFonts w:ascii="Arial" w:hAnsi="Arial" w:cs="Arial"/>
          <w:lang w:val="en-US"/>
        </w:rPr>
      </w:pPr>
    </w:p>
    <w:p w:rsidR="00571B05" w:rsidRPr="00721773" w:rsidRDefault="00571B05" w:rsidP="00721773">
      <w:pPr>
        <w:rPr>
          <w:rFonts w:ascii="Arial" w:hAnsi="Arial" w:cs="Arial"/>
          <w:lang w:val="en-US"/>
        </w:rPr>
      </w:pPr>
      <w:r w:rsidRPr="00721773">
        <w:rPr>
          <w:rFonts w:ascii="Arial" w:hAnsi="Arial" w:cs="Arial"/>
          <w:lang w:val="en-US"/>
        </w:rPr>
        <w:t>For CAMEL phase 2 and higher, the ARP may use the following charging related operations:</w:t>
      </w:r>
    </w:p>
    <w:p w:rsidR="00571B05" w:rsidRPr="00721773" w:rsidRDefault="00571B05" w:rsidP="00A63EA7">
      <w:pPr>
        <w:numPr>
          <w:ilvl w:val="0"/>
          <w:numId w:val="70"/>
        </w:numPr>
        <w:rPr>
          <w:rFonts w:ascii="Arial" w:hAnsi="Arial" w:cs="Arial"/>
          <w:lang w:val="en-US"/>
        </w:rPr>
      </w:pPr>
      <w:r w:rsidRPr="00721773">
        <w:rPr>
          <w:rFonts w:ascii="Arial" w:hAnsi="Arial" w:cs="Arial"/>
          <w:lang w:val="en-US"/>
        </w:rPr>
        <w:t>Apply charging (ACH) and Apply charging report (ACR);</w:t>
      </w:r>
    </w:p>
    <w:p w:rsidR="00571B05" w:rsidRPr="00721773" w:rsidRDefault="00571B05" w:rsidP="00A63EA7">
      <w:pPr>
        <w:numPr>
          <w:ilvl w:val="0"/>
          <w:numId w:val="70"/>
        </w:numPr>
        <w:rPr>
          <w:rFonts w:ascii="Arial" w:hAnsi="Arial" w:cs="Arial"/>
          <w:lang w:val="en-US"/>
        </w:rPr>
      </w:pPr>
      <w:r w:rsidRPr="00721773">
        <w:rPr>
          <w:rFonts w:ascii="Arial" w:hAnsi="Arial" w:cs="Arial"/>
          <w:lang w:val="en-US"/>
        </w:rPr>
        <w:t>Call information request (CIRq) and Call information report (CIRp); and</w:t>
      </w:r>
    </w:p>
    <w:p w:rsidR="00571B05" w:rsidRPr="00721773" w:rsidRDefault="00571B05" w:rsidP="00A63EA7">
      <w:pPr>
        <w:numPr>
          <w:ilvl w:val="0"/>
          <w:numId w:val="70"/>
        </w:numPr>
        <w:rPr>
          <w:rFonts w:ascii="Arial" w:hAnsi="Arial" w:cs="Arial"/>
          <w:lang w:val="en-US"/>
        </w:rPr>
      </w:pPr>
      <w:r w:rsidRPr="00721773">
        <w:rPr>
          <w:rFonts w:ascii="Arial" w:hAnsi="Arial" w:cs="Arial"/>
          <w:lang w:val="en-US"/>
        </w:rPr>
        <w:t>Furnish charging information (FCI).</w:t>
      </w:r>
    </w:p>
    <w:p w:rsidR="00571B05" w:rsidRDefault="00571B05" w:rsidP="00721773">
      <w:pPr>
        <w:rPr>
          <w:rFonts w:ascii="Arial" w:hAnsi="Arial" w:cs="Arial"/>
          <w:lang w:val="en-US"/>
        </w:rPr>
      </w:pPr>
    </w:p>
    <w:p w:rsidR="00571B05" w:rsidRPr="00721773" w:rsidRDefault="00571B05" w:rsidP="00721773">
      <w:pPr>
        <w:rPr>
          <w:rFonts w:ascii="Arial" w:hAnsi="Arial" w:cs="Arial"/>
          <w:lang w:val="en-US"/>
        </w:rPr>
      </w:pPr>
      <w:r w:rsidRPr="00721773">
        <w:rPr>
          <w:rFonts w:ascii="Arial" w:hAnsi="Arial" w:cs="Arial"/>
          <w:lang w:val="en-US"/>
        </w:rPr>
        <w:t>The use of call control operations (including the use of the Connect operation and the arming of DPs in interrupt mode) must be agreed between DSP and ARP.</w:t>
      </w:r>
    </w:p>
    <w:p w:rsidR="00571B05" w:rsidRDefault="00571B05" w:rsidP="00721773">
      <w:pPr>
        <w:rPr>
          <w:rFonts w:ascii="Arial" w:hAnsi="Arial" w:cs="Arial"/>
          <w:b/>
          <w:bCs/>
          <w:lang w:val="en-US"/>
        </w:rPr>
      </w:pPr>
    </w:p>
    <w:p w:rsidR="00571B05" w:rsidRDefault="00571B05" w:rsidP="00721773">
      <w:pPr>
        <w:rPr>
          <w:rFonts w:ascii="Arial" w:hAnsi="Arial" w:cs="Arial"/>
          <w:lang w:val="en-US"/>
        </w:rPr>
      </w:pPr>
      <w:r w:rsidRPr="00721773">
        <w:rPr>
          <w:rFonts w:ascii="Arial" w:hAnsi="Arial" w:cs="Arial"/>
          <w:b/>
          <w:bCs/>
          <w:lang w:val="en-US"/>
        </w:rPr>
        <w:t>Note</w:t>
      </w:r>
      <w:r w:rsidRPr="00721773">
        <w:rPr>
          <w:rFonts w:ascii="Arial" w:hAnsi="Arial" w:cs="Arial"/>
          <w:lang w:val="en-US"/>
        </w:rPr>
        <w:tab/>
        <w:t>The arming of at least one DP in interrupt mode is required for the use of the Apply Char</w:t>
      </w:r>
      <w:r w:rsidR="002D1DCC">
        <w:rPr>
          <w:rFonts w:ascii="Arial" w:hAnsi="Arial" w:cs="Arial"/>
          <w:lang w:val="en-US"/>
        </w:rPr>
        <w:t>g</w:t>
      </w:r>
      <w:r w:rsidRPr="00721773">
        <w:rPr>
          <w:rFonts w:ascii="Arial" w:hAnsi="Arial" w:cs="Arial"/>
          <w:lang w:val="en-US"/>
        </w:rPr>
        <w:t>ing operation.</w:t>
      </w:r>
    </w:p>
    <w:p w:rsidR="00571B05" w:rsidRPr="00721773" w:rsidRDefault="00571B05" w:rsidP="00721773">
      <w:pPr>
        <w:rPr>
          <w:rFonts w:ascii="Arial" w:hAnsi="Arial" w:cs="Arial"/>
          <w:lang w:val="en-US"/>
        </w:rPr>
      </w:pPr>
    </w:p>
    <w:p w:rsidR="00571B05" w:rsidRPr="00611557" w:rsidRDefault="00571B05" w:rsidP="00571B05">
      <w:pPr>
        <w:pStyle w:val="Heading2"/>
        <w:numPr>
          <w:ilvl w:val="2"/>
          <w:numId w:val="15"/>
        </w:numPr>
      </w:pPr>
      <w:bookmarkStart w:id="211" w:name="_Toc356984164"/>
      <w:bookmarkStart w:id="212" w:name="_Toc378975196"/>
      <w:r w:rsidRPr="00611557">
        <w:t>Detailed Procedures for MT Calls</w:t>
      </w:r>
      <w:bookmarkEnd w:id="211"/>
      <w:bookmarkEnd w:id="212"/>
    </w:p>
    <w:p w:rsidR="00571B05" w:rsidRDefault="00571B05" w:rsidP="00AF0F07">
      <w:pPr>
        <w:numPr>
          <w:ilvl w:val="3"/>
          <w:numId w:val="15"/>
        </w:numPr>
        <w:rPr>
          <w:rFonts w:ascii="Arial" w:hAnsi="Arial"/>
        </w:rPr>
      </w:pPr>
      <w:bookmarkStart w:id="213" w:name="_Toc356984165"/>
      <w:r w:rsidRPr="00AF0F07">
        <w:rPr>
          <w:rFonts w:ascii="Arial" w:hAnsi="Arial"/>
        </w:rPr>
        <w:t>Handling of MT-call at DSP</w:t>
      </w:r>
      <w:bookmarkEnd w:id="213"/>
    </w:p>
    <w:p w:rsidR="00C21353" w:rsidRPr="00AF0F07" w:rsidRDefault="00C21353" w:rsidP="00AF0F07">
      <w:pPr>
        <w:rPr>
          <w:rFonts w:ascii="Arial" w:hAnsi="Arial"/>
        </w:rPr>
      </w:pPr>
    </w:p>
    <w:p w:rsidR="00571B05" w:rsidRDefault="00571B05" w:rsidP="00721773">
      <w:pPr>
        <w:rPr>
          <w:rFonts w:ascii="Arial" w:hAnsi="Arial" w:cs="Arial"/>
        </w:rPr>
      </w:pPr>
      <w:r w:rsidRPr="00721773">
        <w:rPr>
          <w:rFonts w:ascii="Arial" w:hAnsi="Arial" w:cs="Arial"/>
        </w:rPr>
        <w:t>CAMEL control of MT calls may be done through interaction with the GMSC or through interaction with the VMSC. Interaction with GMSC for MT calls is done through T-CSI. Interaction with VMSC for MT calls is done through VT-CSI. When VT-CSI is used for MT call control, this is generally restricted to Home network. MT calls in home network do not qualify for control by ARP. Therefore, VT-CSI based control of MT call is considered to be out of scope of the present document.</w:t>
      </w:r>
    </w:p>
    <w:p w:rsidR="00DA601A" w:rsidRPr="00721773" w:rsidRDefault="00DA601A" w:rsidP="00721773">
      <w:pPr>
        <w:rPr>
          <w:rFonts w:ascii="Arial" w:hAnsi="Arial" w:cs="Arial"/>
        </w:rPr>
      </w:pPr>
    </w:p>
    <w:p w:rsidR="00571B05" w:rsidRDefault="00571B05" w:rsidP="00721773">
      <w:pPr>
        <w:rPr>
          <w:rFonts w:ascii="Arial" w:hAnsi="Arial" w:cs="Arial"/>
        </w:rPr>
      </w:pPr>
      <w:r w:rsidRPr="00721773">
        <w:rPr>
          <w:rFonts w:ascii="Arial" w:hAnsi="Arial" w:cs="Arial"/>
        </w:rPr>
        <w:t>When CAMEL is used for Mobile Terminating (MT) call in the DSP, DSP shall use the same CAMEL phase for the interface between the DSP SCP and the ARP as between the GMSC and the DSP SCP.</w:t>
      </w:r>
    </w:p>
    <w:p w:rsidR="00DA601A" w:rsidRPr="00721773" w:rsidRDefault="00DA601A" w:rsidP="00721773">
      <w:pPr>
        <w:rPr>
          <w:rFonts w:ascii="Arial" w:hAnsi="Arial" w:cs="Arial"/>
        </w:rPr>
      </w:pPr>
    </w:p>
    <w:p w:rsidR="00571B05" w:rsidRDefault="00571B05" w:rsidP="00721773">
      <w:pPr>
        <w:ind w:left="1080" w:hanging="720"/>
        <w:rPr>
          <w:rFonts w:ascii="Arial" w:hAnsi="Arial" w:cs="Arial"/>
        </w:rPr>
      </w:pPr>
      <w:r w:rsidRPr="00721773">
        <w:rPr>
          <w:rFonts w:ascii="Arial" w:hAnsi="Arial" w:cs="Arial"/>
          <w:b/>
          <w:bCs/>
        </w:rPr>
        <w:t>Note</w:t>
      </w:r>
      <w:r w:rsidRPr="00721773">
        <w:rPr>
          <w:rFonts w:ascii="Arial" w:hAnsi="Arial" w:cs="Arial"/>
        </w:rPr>
        <w:tab/>
        <w:t>Conversion of CAMEL phase for this call case is not prohibited but is deemed to fall outside the scope of the present document.</w:t>
      </w:r>
    </w:p>
    <w:p w:rsidR="00102E98" w:rsidRPr="00102E98" w:rsidRDefault="00102E98" w:rsidP="00721773">
      <w:pPr>
        <w:ind w:left="1080" w:hanging="720"/>
        <w:rPr>
          <w:rFonts w:ascii="Arial" w:hAnsi="Arial" w:cs="Arial"/>
        </w:rPr>
      </w:pPr>
      <w:r w:rsidRPr="00FF2680">
        <w:rPr>
          <w:rFonts w:ascii="Arial" w:hAnsi="Arial" w:cs="Arial"/>
          <w:bCs/>
        </w:rPr>
        <w:tab/>
        <w:t>There</w:t>
      </w:r>
      <w:r>
        <w:rPr>
          <w:rFonts w:ascii="Arial" w:hAnsi="Arial" w:cs="Arial"/>
          <w:bCs/>
        </w:rPr>
        <w:t xml:space="preserve"> is no dependency between the CAMEL phase used for MO and MT scenario.</w:t>
      </w:r>
    </w:p>
    <w:p w:rsidR="00DA601A" w:rsidRPr="00721773" w:rsidRDefault="00DA601A" w:rsidP="00721773">
      <w:pPr>
        <w:ind w:left="1080" w:hanging="720"/>
        <w:rPr>
          <w:rFonts w:ascii="Arial" w:hAnsi="Arial" w:cs="Arial"/>
        </w:rPr>
      </w:pPr>
    </w:p>
    <w:p w:rsidR="00571B05" w:rsidRDefault="00571B05" w:rsidP="00721773">
      <w:pPr>
        <w:rPr>
          <w:rFonts w:ascii="Arial" w:hAnsi="Arial" w:cs="Arial"/>
        </w:rPr>
      </w:pPr>
      <w:r w:rsidRPr="00721773">
        <w:rPr>
          <w:rFonts w:ascii="Arial" w:hAnsi="Arial" w:cs="Arial"/>
        </w:rPr>
        <w:t>When the DSP uses non-CAMEL IN, such as INAP, for MT control, conversion to CAMEL phase 2 shall be applied by the DSP network.</w:t>
      </w:r>
    </w:p>
    <w:p w:rsidR="00DA601A" w:rsidRPr="00721773" w:rsidRDefault="00DA601A" w:rsidP="00721773">
      <w:pPr>
        <w:rPr>
          <w:rFonts w:ascii="Arial" w:hAnsi="Arial" w:cs="Arial"/>
        </w:rPr>
      </w:pPr>
    </w:p>
    <w:p w:rsidR="00571B05" w:rsidRPr="00721773" w:rsidRDefault="00571B05" w:rsidP="00721773">
      <w:pPr>
        <w:ind w:left="1080" w:hanging="720"/>
        <w:rPr>
          <w:rFonts w:ascii="Arial" w:hAnsi="Arial" w:cs="Arial"/>
        </w:rPr>
      </w:pPr>
      <w:r w:rsidRPr="00721773">
        <w:rPr>
          <w:rFonts w:ascii="Arial" w:hAnsi="Arial" w:cs="Arial"/>
          <w:b/>
          <w:bCs/>
        </w:rPr>
        <w:t>Note</w:t>
      </w:r>
      <w:r w:rsidRPr="00721773">
        <w:rPr>
          <w:rFonts w:ascii="Arial" w:hAnsi="Arial" w:cs="Arial"/>
        </w:rPr>
        <w:tab/>
        <w:t>Conversion to other CAMEL phase than CAMEL phase 2 is not prohibited but is deemed to fall outside the scope of the present document.</w:t>
      </w:r>
    </w:p>
    <w:p w:rsidR="00571B05" w:rsidRPr="00721773" w:rsidRDefault="00571B05" w:rsidP="00721773">
      <w:pPr>
        <w:pStyle w:val="Paragraphe3"/>
        <w:spacing w:before="120"/>
        <w:ind w:left="0"/>
        <w:rPr>
          <w:rFonts w:ascii="Arial" w:hAnsi="Arial" w:cs="Arial"/>
        </w:rPr>
      </w:pPr>
      <w:r w:rsidRPr="00721773">
        <w:rPr>
          <w:rFonts w:ascii="Arial" w:hAnsi="Arial" w:cs="Arial"/>
        </w:rPr>
        <w:t>For charging of MT call, an IDP shall be sent from DSP to ARP SCP. DSP shall populate all parameters in the IDP operation, in accordance with the CAMEL standard.</w:t>
      </w:r>
    </w:p>
    <w:p w:rsidR="00571B05" w:rsidRPr="00721773" w:rsidRDefault="00571B05" w:rsidP="00721773">
      <w:pPr>
        <w:pStyle w:val="Paragraphe3"/>
        <w:spacing w:before="120"/>
        <w:ind w:left="0"/>
        <w:rPr>
          <w:rFonts w:ascii="Arial" w:hAnsi="Arial" w:cs="Arial"/>
          <w:bCs/>
        </w:rPr>
      </w:pPr>
      <w:r w:rsidRPr="00721773">
        <w:rPr>
          <w:rFonts w:ascii="Arial" w:hAnsi="Arial" w:cs="Arial"/>
          <w:bCs/>
        </w:rPr>
        <w:t>DSP shall send IDP (MT call) to ARP’s SCP when all of the following conditions are fulfilled:</w:t>
      </w:r>
    </w:p>
    <w:p w:rsidR="00571B05" w:rsidRPr="00721773" w:rsidRDefault="00571B05" w:rsidP="00A63EA7">
      <w:pPr>
        <w:pStyle w:val="Paragraphe3"/>
        <w:numPr>
          <w:ilvl w:val="0"/>
          <w:numId w:val="58"/>
        </w:numPr>
        <w:spacing w:before="120"/>
        <w:rPr>
          <w:rFonts w:ascii="Arial" w:hAnsi="Arial" w:cs="Arial"/>
          <w:bCs/>
          <w:lang w:val="en-US"/>
        </w:rPr>
      </w:pPr>
      <w:r w:rsidRPr="00721773">
        <w:rPr>
          <w:rFonts w:ascii="Arial" w:hAnsi="Arial" w:cs="Arial"/>
          <w:bCs/>
          <w:lang w:val="en-US"/>
        </w:rPr>
        <w:t>The recipient number (Called Party Number) contained in the IDP operation is related to an ARP subscriber</w:t>
      </w:r>
      <w:r w:rsidRPr="00721773">
        <w:rPr>
          <w:rFonts w:ascii="Arial" w:hAnsi="Arial" w:cs="Arial"/>
          <w:bCs/>
        </w:rPr>
        <w:t>;</w:t>
      </w:r>
    </w:p>
    <w:p w:rsidR="00571B05" w:rsidRPr="00721773" w:rsidRDefault="00571B05" w:rsidP="00A63EA7">
      <w:pPr>
        <w:pStyle w:val="Paragraphe3"/>
        <w:numPr>
          <w:ilvl w:val="0"/>
          <w:numId w:val="58"/>
        </w:numPr>
        <w:spacing w:before="120"/>
        <w:rPr>
          <w:rFonts w:ascii="Arial" w:hAnsi="Arial" w:cs="Arial"/>
          <w:bCs/>
          <w:lang w:val="en-US"/>
        </w:rPr>
      </w:pPr>
      <w:r w:rsidRPr="00721773">
        <w:rPr>
          <w:rFonts w:ascii="Arial" w:hAnsi="Arial" w:cs="Arial"/>
          <w:bCs/>
          <w:lang w:val="en-US"/>
        </w:rPr>
        <w:t xml:space="preserve">The recipient subscriber (ARP subscriber) is, as derived from the Location Information contained in the IDP operation, located in ARP coverage, as specified in </w:t>
      </w:r>
      <w:r w:rsidR="00102E98">
        <w:rPr>
          <w:rFonts w:ascii="Arial" w:hAnsi="Arial" w:cs="Arial"/>
          <w:bCs/>
          <w:lang w:val="en-US"/>
        </w:rPr>
        <w:t>working assumptions section</w:t>
      </w:r>
      <w:r w:rsidRPr="00721773">
        <w:rPr>
          <w:rFonts w:ascii="Arial" w:hAnsi="Arial" w:cs="Arial"/>
          <w:bCs/>
          <w:lang w:val="en-US"/>
        </w:rPr>
        <w:t>;</w:t>
      </w:r>
    </w:p>
    <w:p w:rsidR="00571B05" w:rsidRPr="00721773" w:rsidRDefault="00571B05" w:rsidP="00721773">
      <w:pPr>
        <w:pStyle w:val="Paragraphe3"/>
        <w:spacing w:before="120"/>
        <w:ind w:left="720"/>
        <w:rPr>
          <w:rFonts w:ascii="Arial" w:hAnsi="Arial" w:cs="Arial"/>
          <w:bCs/>
          <w:lang w:val="en-US"/>
        </w:rPr>
      </w:pPr>
      <w:r w:rsidRPr="00721773">
        <w:rPr>
          <w:rFonts w:ascii="Arial" w:hAnsi="Arial" w:cs="Arial"/>
          <w:bCs/>
          <w:lang w:val="en-US"/>
        </w:rPr>
        <w:t xml:space="preserve">It is observed that the present condition can’t be fulfilled when </w:t>
      </w:r>
      <w:r w:rsidR="00102E98">
        <w:rPr>
          <w:rFonts w:ascii="Arial" w:hAnsi="Arial" w:cs="Arial"/>
          <w:bCs/>
          <w:lang w:val="en-US"/>
        </w:rPr>
        <w:t xml:space="preserve">Implementation </w:t>
      </w:r>
      <w:r w:rsidRPr="00721773">
        <w:rPr>
          <w:rFonts w:ascii="Arial" w:hAnsi="Arial" w:cs="Arial"/>
          <w:bCs/>
          <w:lang w:val="en-US"/>
        </w:rPr>
        <w:t>Option 1 is used. When Option 1 is used, all MT calls to the ARP subscriber may be forwarded from DSP to ARP.</w:t>
      </w:r>
    </w:p>
    <w:p w:rsidR="00571B05" w:rsidRPr="00721773" w:rsidRDefault="00102E98" w:rsidP="00721773">
      <w:pPr>
        <w:pStyle w:val="ListParagraph"/>
        <w:spacing w:before="120" w:after="0"/>
        <w:ind w:left="0"/>
        <w:rPr>
          <w:rFonts w:ascii="Arial" w:hAnsi="Arial" w:cs="Arial"/>
          <w:sz w:val="20"/>
          <w:szCs w:val="20"/>
        </w:rPr>
      </w:pPr>
      <w:r>
        <w:rPr>
          <w:rFonts w:ascii="Arial" w:hAnsi="Arial" w:cs="Arial"/>
          <w:sz w:val="20"/>
          <w:szCs w:val="20"/>
        </w:rPr>
        <w:lastRenderedPageBreak/>
        <w:t>The following f</w:t>
      </w:r>
      <w:r w:rsidR="00571B05" w:rsidRPr="00721773">
        <w:rPr>
          <w:rFonts w:ascii="Arial" w:hAnsi="Arial" w:cs="Arial"/>
          <w:sz w:val="20"/>
          <w:szCs w:val="20"/>
        </w:rPr>
        <w:t>igure depicts the basic MT-call signaling flow for option 2.</w:t>
      </w:r>
    </w:p>
    <w:p w:rsidR="00571B05" w:rsidRDefault="00571B05" w:rsidP="00571B05">
      <w:pPr>
        <w:pStyle w:val="Paragraphe3"/>
        <w:spacing w:before="120" w:after="120"/>
        <w:ind w:left="0"/>
        <w:rPr>
          <w:b/>
          <w:bCs/>
        </w:rPr>
      </w:pPr>
      <w:r w:rsidRPr="00C12E35">
        <w:rPr>
          <w:rFonts w:ascii="Arial" w:hAnsi="Arial"/>
          <w:noProof/>
          <w:lang w:val="en-US"/>
        </w:rPr>
        <w:drawing>
          <wp:inline distT="0" distB="0" distL="0" distR="0" wp14:anchorId="7BAE1329" wp14:editId="60220F8B">
            <wp:extent cx="5722620" cy="4572000"/>
            <wp:effectExtent l="0" t="0" r="0" b="0"/>
            <wp:docPr id="2241" name="Picture 2241" descr="IF1 Figure 7 - specifications call flows - M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F1 Figure 7 - specifications call flows - MT c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2620" cy="4572000"/>
                    </a:xfrm>
                    <a:prstGeom prst="rect">
                      <a:avLst/>
                    </a:prstGeom>
                    <a:noFill/>
                    <a:ln>
                      <a:noFill/>
                    </a:ln>
                  </pic:spPr>
                </pic:pic>
              </a:graphicData>
            </a:graphic>
          </wp:inline>
        </w:drawing>
      </w:r>
    </w:p>
    <w:p w:rsidR="00571B05" w:rsidRPr="00C12E35" w:rsidRDefault="00102E98" w:rsidP="00571B05">
      <w:pPr>
        <w:spacing w:after="120"/>
        <w:jc w:val="center"/>
        <w:rPr>
          <w:rFonts w:ascii="Arial" w:hAnsi="Arial" w:cs="Arial"/>
          <w:bCs/>
          <w:lang w:val="en-US"/>
        </w:rPr>
      </w:pPr>
      <w:bookmarkStart w:id="214" w:name="_Toc379143553"/>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18</w:t>
      </w:r>
      <w:r w:rsidRPr="0056711C">
        <w:rPr>
          <w:rFonts w:ascii="Arial" w:hAnsi="Arial" w:cs="Arial"/>
          <w:bCs/>
        </w:rPr>
        <w:fldChar w:fldCharType="end"/>
      </w:r>
      <w:r w:rsidRPr="0056711C">
        <w:rPr>
          <w:rFonts w:ascii="Arial" w:hAnsi="Arial" w:cs="Arial"/>
          <w:bCs/>
        </w:rPr>
        <w:t xml:space="preserve"> </w:t>
      </w:r>
      <w:r w:rsidR="00571B05" w:rsidRPr="00C12E35">
        <w:rPr>
          <w:rFonts w:ascii="Arial" w:hAnsi="Arial" w:cs="Arial"/>
          <w:bCs/>
          <w:lang w:val="en-US"/>
        </w:rPr>
        <w:t xml:space="preserve">– </w:t>
      </w:r>
      <w:r w:rsidR="00571B05" w:rsidRPr="00FF2680">
        <w:rPr>
          <w:rFonts w:ascii="Arial" w:hAnsi="Arial" w:cs="Arial"/>
          <w:bCs/>
        </w:rPr>
        <w:t>Sequence diagram for MT call handling with separate CAMEL dialogues</w:t>
      </w:r>
      <w:bookmarkEnd w:id="214"/>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 xml:space="preserve">A terminating call for a roaming ARP subscriber may lead to call forwarding in the VPMN. When CAMEL agreement between DSP and VPMN operator is present, the call forwarding in the VPMN may result in the invocation of a CAMEL service for the forwarded call. The DSP shall </w:t>
      </w:r>
      <w:r>
        <w:rPr>
          <w:rFonts w:ascii="Arial" w:hAnsi="Arial" w:cs="Arial"/>
          <w:lang w:val="en-US"/>
        </w:rPr>
        <w:t>forward</w:t>
      </w:r>
      <w:r w:rsidRPr="00993CA8">
        <w:rPr>
          <w:rFonts w:ascii="Arial" w:hAnsi="Arial" w:cs="Arial"/>
          <w:lang w:val="en-US"/>
        </w:rPr>
        <w:t xml:space="preserve"> the IDP operation related to this forwarded call, to ARP. ARP may in this case apply its own ‘anti trombone solution’.</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‘Anti trombone solution’ is a term commonly used to refer to the method of converting call forwarding in the VPMN into call forwarding in the Home PLMN. Such method prevents additional roaming cost for the operator and/or the end-user.</w:t>
      </w:r>
    </w:p>
    <w:p w:rsidR="00571B05" w:rsidRPr="00721773" w:rsidRDefault="00102E98" w:rsidP="00571B05">
      <w:pPr>
        <w:spacing w:after="120"/>
        <w:rPr>
          <w:rFonts w:ascii="Arial" w:hAnsi="Arial" w:cs="Arial"/>
        </w:rPr>
      </w:pPr>
      <w:r>
        <w:rPr>
          <w:rFonts w:ascii="Arial" w:hAnsi="Arial" w:cs="Arial"/>
          <w:lang w:val="en-US"/>
        </w:rPr>
        <w:t>The following f</w:t>
      </w:r>
      <w:r w:rsidR="00571B05" w:rsidRPr="00721773">
        <w:rPr>
          <w:rFonts w:ascii="Arial" w:hAnsi="Arial" w:cs="Arial"/>
          <w:lang w:val="en-US"/>
        </w:rPr>
        <w:t>igure shows the signaling associated with a particular implementation of Anti trombone solution.</w:t>
      </w:r>
    </w:p>
    <w:p w:rsidR="00571B05" w:rsidRPr="00C12E35" w:rsidRDefault="00571B05" w:rsidP="00571B05">
      <w:pPr>
        <w:spacing w:after="120"/>
        <w:rPr>
          <w:rFonts w:ascii="Arial" w:hAnsi="Arial" w:cs="Arial"/>
        </w:rPr>
      </w:pPr>
      <w:r w:rsidRPr="00C12E35">
        <w:rPr>
          <w:rFonts w:ascii="Arial" w:hAnsi="Arial" w:cs="Arial"/>
          <w:noProof/>
          <w:lang w:val="en-US"/>
        </w:rPr>
        <w:lastRenderedPageBreak/>
        <w:drawing>
          <wp:inline distT="0" distB="0" distL="0" distR="0" wp14:anchorId="15BB26E2" wp14:editId="47CF6858">
            <wp:extent cx="5730240" cy="4404360"/>
            <wp:effectExtent l="0" t="0" r="0" b="0"/>
            <wp:docPr id="2240" name="Picture 2240" descr="IF1 Figure 8 - specifications call flows - M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F1 Figure 8 - specifications call flows - MF c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240" cy="4404360"/>
                    </a:xfrm>
                    <a:prstGeom prst="rect">
                      <a:avLst/>
                    </a:prstGeom>
                    <a:noFill/>
                    <a:ln>
                      <a:noFill/>
                    </a:ln>
                  </pic:spPr>
                </pic:pic>
              </a:graphicData>
            </a:graphic>
          </wp:inline>
        </w:drawing>
      </w:r>
    </w:p>
    <w:p w:rsidR="00571B05" w:rsidRPr="00C12E35" w:rsidRDefault="00102E98" w:rsidP="00571B05">
      <w:pPr>
        <w:spacing w:after="120"/>
        <w:jc w:val="center"/>
        <w:rPr>
          <w:rFonts w:ascii="Arial" w:hAnsi="Arial" w:cs="Arial"/>
          <w:bCs/>
          <w:lang w:val="en-US"/>
        </w:rPr>
      </w:pPr>
      <w:bookmarkStart w:id="215" w:name="_Toc379143554"/>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19</w:t>
      </w:r>
      <w:r w:rsidRPr="0056711C">
        <w:rPr>
          <w:rFonts w:ascii="Arial" w:hAnsi="Arial" w:cs="Arial"/>
          <w:bCs/>
        </w:rPr>
        <w:fldChar w:fldCharType="end"/>
      </w:r>
      <w:r w:rsidRPr="0056711C">
        <w:rPr>
          <w:rFonts w:ascii="Arial" w:hAnsi="Arial" w:cs="Arial"/>
          <w:bCs/>
        </w:rPr>
        <w:t xml:space="preserve"> </w:t>
      </w:r>
      <w:r w:rsidRPr="00C12E35">
        <w:rPr>
          <w:rFonts w:ascii="Arial" w:hAnsi="Arial" w:cs="Arial"/>
          <w:bCs/>
          <w:lang w:val="en-US"/>
        </w:rPr>
        <w:t xml:space="preserve">– </w:t>
      </w:r>
      <w:r w:rsidR="00571B05" w:rsidRPr="00FF2680">
        <w:rPr>
          <w:rFonts w:ascii="Arial" w:hAnsi="Arial" w:cs="Arial"/>
          <w:bCs/>
        </w:rPr>
        <w:t>Sequence diagram for Anti trombone solution</w:t>
      </w:r>
      <w:bookmarkEnd w:id="215"/>
    </w:p>
    <w:p w:rsidR="00571B05" w:rsidRPr="00611557" w:rsidRDefault="00571B05" w:rsidP="00721773">
      <w:pPr>
        <w:pStyle w:val="Paragraphe3"/>
        <w:spacing w:before="120" w:after="120"/>
        <w:ind w:left="0"/>
        <w:rPr>
          <w:rFonts w:ascii="Arial" w:hAnsi="Arial" w:cs="Arial"/>
          <w:highlight w:val="yellow"/>
          <w:lang w:val="en-US"/>
        </w:rPr>
      </w:pPr>
      <w:r w:rsidRPr="0056711C">
        <w:rPr>
          <w:rFonts w:ascii="Arial" w:hAnsi="Arial" w:cs="Arial"/>
          <w:lang w:val="en-US"/>
        </w:rPr>
        <w:t>In hybrid scenario</w:t>
      </w:r>
      <w:r>
        <w:rPr>
          <w:rFonts w:ascii="Arial" w:hAnsi="Arial" w:cs="Arial"/>
          <w:lang w:val="en-US"/>
        </w:rPr>
        <w:t>,</w:t>
      </w:r>
      <w:r w:rsidRPr="0056711C">
        <w:rPr>
          <w:rFonts w:ascii="Arial" w:hAnsi="Arial" w:cs="Arial"/>
          <w:lang w:val="en-US"/>
        </w:rPr>
        <w:t xml:space="preserve"> </w:t>
      </w:r>
      <w:r>
        <w:rPr>
          <w:rFonts w:ascii="Arial" w:hAnsi="Arial" w:cs="Arial"/>
          <w:lang w:val="en-US"/>
        </w:rPr>
        <w:t>comprising a mix of non-CAMEL based service invocation (in Home PLMN) and CAMEL based service invocation (in VPMN)</w:t>
      </w:r>
      <w:r w:rsidRPr="0056711C">
        <w:rPr>
          <w:rFonts w:ascii="Arial" w:hAnsi="Arial" w:cs="Arial"/>
          <w:lang w:val="en-US"/>
        </w:rPr>
        <w:t xml:space="preserve">, </w:t>
      </w:r>
      <w:r w:rsidR="00DA601A" w:rsidRPr="0056711C">
        <w:rPr>
          <w:rFonts w:ascii="Arial" w:hAnsi="Arial" w:cs="Arial"/>
          <w:lang w:val="en-US"/>
        </w:rPr>
        <w:t>anti-trombon</w:t>
      </w:r>
      <w:r w:rsidR="00DA601A">
        <w:rPr>
          <w:rFonts w:ascii="Arial" w:hAnsi="Arial" w:cs="Arial"/>
          <w:lang w:val="en-US"/>
        </w:rPr>
        <w:t>e</w:t>
      </w:r>
      <w:r w:rsidRPr="0056711C">
        <w:rPr>
          <w:rFonts w:ascii="Arial" w:hAnsi="Arial" w:cs="Arial"/>
          <w:lang w:val="en-US"/>
        </w:rPr>
        <w:t xml:space="preserve"> solution may be implemented by DSP as defined in the High level specifications document.</w:t>
      </w:r>
    </w:p>
    <w:p w:rsidR="00571B05" w:rsidRPr="00C12E35" w:rsidRDefault="00571B05" w:rsidP="00AF0F07">
      <w:pPr>
        <w:numPr>
          <w:ilvl w:val="3"/>
          <w:numId w:val="15"/>
        </w:numPr>
        <w:rPr>
          <w:rFonts w:ascii="Arial" w:hAnsi="Arial"/>
        </w:rPr>
      </w:pPr>
      <w:bookmarkStart w:id="216" w:name="_Toc356984166"/>
      <w:r w:rsidRPr="00C12E35">
        <w:rPr>
          <w:rFonts w:ascii="Arial" w:hAnsi="Arial"/>
        </w:rPr>
        <w:t>Handling of MT-call at ARP</w:t>
      </w:r>
      <w:bookmarkEnd w:id="216"/>
    </w:p>
    <w:p w:rsidR="00571B05" w:rsidRPr="00611557" w:rsidRDefault="00571B05" w:rsidP="00721773">
      <w:pPr>
        <w:pStyle w:val="Paragraphe3"/>
        <w:spacing w:before="120" w:after="120"/>
        <w:ind w:left="0"/>
        <w:rPr>
          <w:rFonts w:ascii="Arial" w:hAnsi="Arial" w:cs="Arial"/>
          <w:lang w:val="en-US"/>
        </w:rPr>
      </w:pPr>
      <w:r w:rsidRPr="00611557">
        <w:rPr>
          <w:rFonts w:ascii="Arial" w:hAnsi="Arial" w:cs="Arial"/>
          <w:lang w:val="en-US"/>
        </w:rPr>
        <w:t xml:space="preserve">The CAMEL interface </w:t>
      </w:r>
      <w:r>
        <w:rPr>
          <w:rFonts w:ascii="Arial" w:hAnsi="Arial" w:cs="Arial"/>
          <w:lang w:val="en-US"/>
        </w:rPr>
        <w:t xml:space="preserve">between DSP and ARP comprises </w:t>
      </w:r>
      <w:r w:rsidRPr="00611557">
        <w:rPr>
          <w:rFonts w:ascii="Arial" w:hAnsi="Arial" w:cs="Arial"/>
          <w:lang w:val="en-US"/>
        </w:rPr>
        <w:t xml:space="preserve">both call </w:t>
      </w:r>
      <w:r>
        <w:rPr>
          <w:rFonts w:ascii="Arial" w:hAnsi="Arial" w:cs="Arial"/>
          <w:lang w:val="en-US"/>
        </w:rPr>
        <w:t xml:space="preserve">control capability </w:t>
      </w:r>
      <w:r w:rsidRPr="00611557">
        <w:rPr>
          <w:rFonts w:ascii="Arial" w:hAnsi="Arial" w:cs="Arial"/>
          <w:lang w:val="en-US"/>
        </w:rPr>
        <w:t>and charging control</w:t>
      </w:r>
      <w:r>
        <w:rPr>
          <w:rFonts w:ascii="Arial" w:hAnsi="Arial" w:cs="Arial"/>
          <w:lang w:val="en-US"/>
        </w:rPr>
        <w:t xml:space="preserve"> capability.</w:t>
      </w:r>
      <w:r w:rsidRPr="00611557">
        <w:rPr>
          <w:rFonts w:ascii="Arial" w:hAnsi="Arial" w:cs="Arial"/>
          <w:lang w:val="en-US"/>
        </w:rPr>
        <w:t xml:space="preserve"> </w:t>
      </w:r>
      <w:r>
        <w:rPr>
          <w:rFonts w:ascii="Arial" w:hAnsi="Arial" w:cs="Arial"/>
          <w:lang w:val="en-US"/>
        </w:rPr>
        <w:t>T</w:t>
      </w:r>
      <w:r w:rsidRPr="00611557">
        <w:rPr>
          <w:rFonts w:ascii="Arial" w:hAnsi="Arial" w:cs="Arial"/>
          <w:lang w:val="en-US"/>
        </w:rPr>
        <w:t xml:space="preserve">he use of call control operations (e.g. CONNECT and </w:t>
      </w:r>
      <w:r>
        <w:rPr>
          <w:rFonts w:ascii="Arial" w:hAnsi="Arial" w:cs="Arial"/>
          <w:lang w:val="en-US"/>
        </w:rPr>
        <w:t xml:space="preserve">the arming of DPs in </w:t>
      </w:r>
      <w:r w:rsidRPr="00611557">
        <w:rPr>
          <w:rFonts w:ascii="Arial" w:hAnsi="Arial" w:cs="Arial"/>
          <w:lang w:val="en-US"/>
        </w:rPr>
        <w:t>interrupt mode) must be agreed</w:t>
      </w:r>
      <w:r>
        <w:rPr>
          <w:rFonts w:ascii="Arial" w:hAnsi="Arial" w:cs="Arial"/>
          <w:lang w:val="en-US"/>
        </w:rPr>
        <w:t xml:space="preserve"> between DSP and ARP</w:t>
      </w:r>
      <w:r w:rsidRPr="00611557">
        <w:rPr>
          <w:rFonts w:ascii="Arial" w:hAnsi="Arial" w:cs="Arial"/>
          <w:lang w:val="en-US"/>
        </w:rPr>
        <w:t>. The use of CONTINUE or RELEASE is by default allowed.</w:t>
      </w:r>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When CAMEL agreement between VPMN operator and ARP is present, ARP may apply its own anti</w:t>
      </w:r>
      <w:r w:rsidR="00DA601A">
        <w:rPr>
          <w:rFonts w:ascii="Arial" w:hAnsi="Arial" w:cs="Arial"/>
          <w:lang w:val="en-US"/>
        </w:rPr>
        <w:t>-</w:t>
      </w:r>
      <w:r w:rsidRPr="00993CA8">
        <w:rPr>
          <w:rFonts w:ascii="Arial" w:hAnsi="Arial" w:cs="Arial"/>
          <w:lang w:val="en-US"/>
        </w:rPr>
        <w:t>trombone solution.</w:t>
      </w:r>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In hybrid scenario when non-CAMEL and CAMEL are present, ARP shall not be allowed to implement anti</w:t>
      </w:r>
      <w:r w:rsidR="00DA601A">
        <w:rPr>
          <w:rFonts w:ascii="Arial" w:hAnsi="Arial" w:cs="Arial"/>
          <w:lang w:val="en-US"/>
        </w:rPr>
        <w:t>-</w:t>
      </w:r>
      <w:r w:rsidRPr="00993CA8">
        <w:rPr>
          <w:rFonts w:ascii="Arial" w:hAnsi="Arial" w:cs="Arial"/>
          <w:lang w:val="en-US"/>
        </w:rPr>
        <w:t>trombone solution of its own as defined in the High level specifications document.</w:t>
      </w:r>
    </w:p>
    <w:p w:rsidR="0051619D" w:rsidRDefault="0051619D">
      <w:pPr>
        <w:jc w:val="left"/>
        <w:rPr>
          <w:rFonts w:ascii="Arial" w:hAnsi="Arial" w:cs="Arial"/>
          <w:b/>
          <w:noProof/>
          <w:snapToGrid w:val="0"/>
          <w:kern w:val="28"/>
          <w:sz w:val="24"/>
          <w:lang w:val="en-US"/>
        </w:rPr>
      </w:pPr>
      <w:r>
        <w:br w:type="page"/>
      </w:r>
    </w:p>
    <w:p w:rsidR="00571B05" w:rsidRPr="00611557" w:rsidRDefault="00571B05" w:rsidP="00571B05">
      <w:pPr>
        <w:pStyle w:val="Heading2"/>
        <w:numPr>
          <w:ilvl w:val="2"/>
          <w:numId w:val="15"/>
        </w:numPr>
      </w:pPr>
      <w:bookmarkStart w:id="217" w:name="_Toc378975197"/>
      <w:r w:rsidRPr="0056711C">
        <w:lastRenderedPageBreak/>
        <w:t>Interface Primitives</w:t>
      </w:r>
      <w:bookmarkEnd w:id="217"/>
    </w:p>
    <w:p w:rsidR="004B7F85" w:rsidRPr="004B7F85" w:rsidRDefault="004B7F85" w:rsidP="004B7F85">
      <w:pPr>
        <w:rPr>
          <w:rFonts w:ascii="Arial" w:hAnsi="Arial" w:cs="Arial"/>
          <w:lang w:val="en-US"/>
        </w:rPr>
      </w:pPr>
    </w:p>
    <w:p w:rsidR="004B7F85" w:rsidRDefault="004B7F85" w:rsidP="004B7F85">
      <w:pPr>
        <w:rPr>
          <w:rFonts w:ascii="Arial" w:hAnsi="Arial" w:cs="Arial"/>
        </w:rPr>
      </w:pPr>
      <w:r>
        <w:rPr>
          <w:rFonts w:ascii="Arial" w:hAnsi="Arial" w:cs="Arial"/>
        </w:rPr>
        <w:t>The CAMEL operations that may be used for enabling the decoupling of roaming retail service for voice control are:</w:t>
      </w:r>
    </w:p>
    <w:p w:rsidR="004B7F85" w:rsidRDefault="004B7F85" w:rsidP="004B7F85">
      <w:pPr>
        <w:rPr>
          <w:rFonts w:ascii="Arial" w:hAnsi="Arial" w:cs="Arial"/>
          <w:lang w:val="en-US"/>
        </w:rPr>
      </w:pPr>
    </w:p>
    <w:p w:rsidR="004B7F85" w:rsidRPr="004B7F85" w:rsidRDefault="004B7F85" w:rsidP="004B7F85">
      <w:pPr>
        <w:rPr>
          <w:rFonts w:ascii="Arial" w:hAnsi="Arial" w:cs="Arial"/>
          <w:lang w:val="en-US"/>
        </w:rPr>
      </w:pPr>
      <w:r w:rsidRPr="004B7F85">
        <w:rPr>
          <w:rFonts w:ascii="Arial" w:hAnsi="Arial" w:cs="Arial"/>
          <w:lang w:val="en-US"/>
        </w:rPr>
        <w:t>DSP to ARP</w:t>
      </w:r>
    </w:p>
    <w:p w:rsidR="004B7F85" w:rsidRPr="00AF0F07" w:rsidRDefault="004B7F85" w:rsidP="00A63EA7">
      <w:pPr>
        <w:pStyle w:val="ListParagraph"/>
        <w:numPr>
          <w:ilvl w:val="0"/>
          <w:numId w:val="82"/>
        </w:numPr>
        <w:rPr>
          <w:rFonts w:ascii="Arial" w:hAnsi="Arial" w:cs="Arial"/>
        </w:rPr>
      </w:pPr>
      <w:r w:rsidRPr="00AF0F07">
        <w:rPr>
          <w:rFonts w:ascii="Arial" w:hAnsi="Arial" w:cs="Arial"/>
          <w:sz w:val="20"/>
          <w:szCs w:val="20"/>
        </w:rPr>
        <w:t>Initial DP (IDP)</w:t>
      </w:r>
    </w:p>
    <w:p w:rsidR="004B7F85" w:rsidRPr="00AF0F07" w:rsidRDefault="004B7F85" w:rsidP="00A63EA7">
      <w:pPr>
        <w:pStyle w:val="ListParagraph"/>
        <w:numPr>
          <w:ilvl w:val="0"/>
          <w:numId w:val="82"/>
        </w:numPr>
        <w:rPr>
          <w:rFonts w:ascii="Arial" w:hAnsi="Arial" w:cs="Arial"/>
        </w:rPr>
      </w:pPr>
      <w:r w:rsidRPr="00AF0F07">
        <w:rPr>
          <w:rFonts w:ascii="Arial" w:hAnsi="Arial" w:cs="Arial"/>
          <w:sz w:val="20"/>
          <w:szCs w:val="20"/>
        </w:rPr>
        <w:t>Event Report BCSM (ERB)</w:t>
      </w:r>
    </w:p>
    <w:p w:rsidR="004B7F85" w:rsidRPr="00AF0F07" w:rsidRDefault="004B7F85" w:rsidP="00A63EA7">
      <w:pPr>
        <w:pStyle w:val="ListParagraph"/>
        <w:numPr>
          <w:ilvl w:val="0"/>
          <w:numId w:val="82"/>
        </w:numPr>
        <w:rPr>
          <w:rFonts w:ascii="Arial" w:hAnsi="Arial" w:cs="Arial"/>
        </w:rPr>
      </w:pPr>
      <w:r w:rsidRPr="00AF0F07">
        <w:rPr>
          <w:rFonts w:ascii="Arial" w:hAnsi="Arial" w:cs="Arial"/>
          <w:sz w:val="20"/>
          <w:szCs w:val="20"/>
        </w:rPr>
        <w:t>Apply Charging Report (ACR)</w:t>
      </w:r>
    </w:p>
    <w:p w:rsidR="004B7F85" w:rsidRPr="00AF0F07" w:rsidRDefault="004B7F85" w:rsidP="00A63EA7">
      <w:pPr>
        <w:pStyle w:val="ListParagraph"/>
        <w:numPr>
          <w:ilvl w:val="0"/>
          <w:numId w:val="82"/>
        </w:numPr>
        <w:rPr>
          <w:rFonts w:ascii="Arial" w:hAnsi="Arial" w:cs="Arial"/>
        </w:rPr>
      </w:pPr>
      <w:r w:rsidRPr="00AF0F07">
        <w:rPr>
          <w:rFonts w:ascii="Arial" w:hAnsi="Arial" w:cs="Arial"/>
          <w:sz w:val="20"/>
          <w:szCs w:val="20"/>
        </w:rPr>
        <w:t>Call Information Report (CIRp)</w:t>
      </w:r>
    </w:p>
    <w:p w:rsidR="004B7F85" w:rsidRPr="004B7F85" w:rsidRDefault="004B7F85" w:rsidP="004B7F85">
      <w:pPr>
        <w:rPr>
          <w:rFonts w:ascii="Arial" w:hAnsi="Arial" w:cs="Arial"/>
          <w:lang w:val="en-US"/>
        </w:rPr>
      </w:pPr>
    </w:p>
    <w:p w:rsidR="004B7F85" w:rsidRPr="004B7F85" w:rsidRDefault="004B7F85" w:rsidP="004B7F85">
      <w:pPr>
        <w:rPr>
          <w:rFonts w:ascii="Arial" w:hAnsi="Arial" w:cs="Arial"/>
          <w:lang w:val="en-US"/>
        </w:rPr>
      </w:pPr>
      <w:r>
        <w:rPr>
          <w:rFonts w:ascii="Arial" w:hAnsi="Arial" w:cs="Arial"/>
          <w:lang w:val="en-US"/>
        </w:rPr>
        <w:t>ARP to DSP</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Activity Test (AT)</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Apply Charging (ACH)</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Call Information Request (CIRq)</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Continue (CUE)</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Furnish Charging Information (FCI)</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Release Call (RC)</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Request Report BCSM (RRB)</w:t>
      </w:r>
    </w:p>
    <w:p w:rsidR="004B7F85" w:rsidRPr="00AF0F07" w:rsidRDefault="004B7F85" w:rsidP="00A63EA7">
      <w:pPr>
        <w:pStyle w:val="ListParagraph"/>
        <w:numPr>
          <w:ilvl w:val="0"/>
          <w:numId w:val="83"/>
        </w:numPr>
        <w:rPr>
          <w:rFonts w:ascii="Arial" w:hAnsi="Arial" w:cs="Arial"/>
        </w:rPr>
      </w:pPr>
      <w:r w:rsidRPr="00AF0F07">
        <w:rPr>
          <w:rFonts w:ascii="Arial" w:hAnsi="Arial" w:cs="Arial"/>
          <w:sz w:val="20"/>
        </w:rPr>
        <w:t>Reset Timer (RT)</w:t>
      </w:r>
    </w:p>
    <w:p w:rsidR="004B7F85" w:rsidRPr="004B7F85" w:rsidRDefault="004B7F85" w:rsidP="004B7F85">
      <w:pPr>
        <w:rPr>
          <w:rFonts w:ascii="Arial" w:hAnsi="Arial" w:cs="Arial"/>
          <w:lang w:val="en-US"/>
        </w:rPr>
      </w:pPr>
    </w:p>
    <w:p w:rsidR="004B7F85" w:rsidRPr="004B7F85" w:rsidRDefault="004B7F85" w:rsidP="004B7F85">
      <w:pPr>
        <w:rPr>
          <w:rFonts w:ascii="Arial" w:hAnsi="Arial" w:cs="Arial"/>
          <w:lang w:val="en-US"/>
        </w:rPr>
      </w:pPr>
      <w:r w:rsidRPr="004B7F85">
        <w:rPr>
          <w:rFonts w:ascii="Arial" w:hAnsi="Arial" w:cs="Arial"/>
          <w:lang w:val="en-US"/>
        </w:rPr>
        <w:t>The actual availability and support of these operations depends on the HPMN CAMEL roaming agreements (e.g. CAMEL phase) and DSP capability (e.g. capability of brokering the message, interworking limitations with actual protocol being used (INAP for MT Call), etc).</w:t>
      </w:r>
    </w:p>
    <w:p w:rsidR="004B7F85" w:rsidRPr="004B7F85" w:rsidRDefault="004B7F85" w:rsidP="004B7F85">
      <w:pPr>
        <w:rPr>
          <w:rFonts w:ascii="Arial" w:hAnsi="Arial" w:cs="Arial"/>
          <w:lang w:val="en-US"/>
        </w:rPr>
      </w:pPr>
    </w:p>
    <w:p w:rsidR="004B7F85" w:rsidRDefault="004B7F85" w:rsidP="00721773">
      <w:pPr>
        <w:pStyle w:val="Paragraphe3"/>
        <w:tabs>
          <w:tab w:val="left" w:pos="1440"/>
        </w:tabs>
        <w:spacing w:before="120" w:after="120"/>
        <w:ind w:left="0"/>
        <w:rPr>
          <w:rFonts w:ascii="Arial" w:hAnsi="Arial" w:cs="Arial"/>
          <w:lang w:val="en-US"/>
        </w:rPr>
      </w:pPr>
      <w:r w:rsidRPr="004B7F85">
        <w:rPr>
          <w:rFonts w:ascii="Arial" w:hAnsi="Arial" w:cs="Arial"/>
          <w:lang w:val="en-US"/>
        </w:rPr>
        <w:t xml:space="preserve">The support of other CAMEL </w:t>
      </w:r>
      <w:r>
        <w:rPr>
          <w:rFonts w:ascii="Arial" w:hAnsi="Arial" w:cs="Arial"/>
          <w:lang w:val="en-US"/>
        </w:rPr>
        <w:t>operations</w:t>
      </w:r>
      <w:r w:rsidRPr="004B7F85">
        <w:rPr>
          <w:rFonts w:ascii="Arial" w:hAnsi="Arial" w:cs="Arial"/>
          <w:lang w:val="en-US"/>
        </w:rPr>
        <w:t xml:space="preserve"> (e.g. Connect (CON)) providing call control or </w:t>
      </w:r>
      <w:r>
        <w:rPr>
          <w:rFonts w:ascii="Arial" w:hAnsi="Arial" w:cs="Arial"/>
          <w:lang w:val="en-US"/>
        </w:rPr>
        <w:t>operations</w:t>
      </w:r>
      <w:r w:rsidRPr="004B7F85">
        <w:rPr>
          <w:rFonts w:ascii="Arial" w:hAnsi="Arial" w:cs="Arial"/>
          <w:lang w:val="en-US"/>
        </w:rPr>
        <w:t xml:space="preserve"> for user interactions (e.g. Play Announcement) </w:t>
      </w:r>
      <w:r w:rsidRPr="00AF0F07">
        <w:rPr>
          <w:rFonts w:ascii="Arial" w:hAnsi="Arial" w:cs="Arial"/>
          <w:highlight w:val="yellow"/>
          <w:lang w:val="en-US"/>
        </w:rPr>
        <w:t>goes beyond the decoupling requirement</w:t>
      </w:r>
      <w:r>
        <w:rPr>
          <w:rFonts w:ascii="Arial" w:hAnsi="Arial" w:cs="Arial"/>
          <w:lang w:val="en-US"/>
        </w:rPr>
        <w:t xml:space="preserve"> and hence, </w:t>
      </w:r>
      <w:r w:rsidRPr="004B7F85">
        <w:rPr>
          <w:rFonts w:ascii="Arial" w:hAnsi="Arial" w:cs="Arial"/>
          <w:lang w:val="en-US"/>
        </w:rPr>
        <w:t>shall be defined as part of the DSP-ARP agreement</w:t>
      </w:r>
      <w:r>
        <w:rPr>
          <w:rFonts w:ascii="Arial" w:hAnsi="Arial" w:cs="Arial"/>
          <w:lang w:val="en-US"/>
        </w:rPr>
        <w:t>.</w:t>
      </w:r>
    </w:p>
    <w:p w:rsidR="00DA601A" w:rsidRPr="00721773" w:rsidRDefault="00DA601A" w:rsidP="00721773">
      <w:pPr>
        <w:pStyle w:val="Paragraphe3"/>
        <w:tabs>
          <w:tab w:val="left" w:pos="1440"/>
        </w:tabs>
        <w:spacing w:before="120" w:after="120"/>
        <w:ind w:left="0"/>
        <w:rPr>
          <w:rFonts w:ascii="Arial" w:hAnsi="Arial" w:cs="Arial"/>
          <w:u w:val="single"/>
          <w:lang w:val="en-US"/>
        </w:rPr>
      </w:pPr>
    </w:p>
    <w:p w:rsidR="00571B05" w:rsidRPr="00611557" w:rsidRDefault="00571B05" w:rsidP="00571B05">
      <w:pPr>
        <w:pStyle w:val="Heading2"/>
        <w:numPr>
          <w:ilvl w:val="2"/>
          <w:numId w:val="15"/>
        </w:numPr>
      </w:pPr>
      <w:bookmarkStart w:id="218" w:name="_Toc378975198"/>
      <w:bookmarkStart w:id="219" w:name="_Toc356984168"/>
      <w:r w:rsidRPr="0056711C">
        <w:t>Parameters</w:t>
      </w:r>
      <w:r>
        <w:t>,</w:t>
      </w:r>
      <w:r w:rsidRPr="0056711C">
        <w:t xml:space="preserve"> Definitions and Use</w:t>
      </w:r>
      <w:bookmarkEnd w:id="218"/>
    </w:p>
    <w:bookmarkEnd w:id="219"/>
    <w:p w:rsidR="00571B05" w:rsidRPr="003D3CC8" w:rsidRDefault="00571B05" w:rsidP="00571B05">
      <w:pPr>
        <w:pStyle w:val="Paragraphe3"/>
        <w:spacing w:before="120" w:after="120"/>
        <w:ind w:left="0"/>
        <w:rPr>
          <w:rFonts w:ascii="Arial" w:hAnsi="Arial" w:cs="Arial"/>
          <w:lang w:val="en-US"/>
        </w:rPr>
      </w:pPr>
      <w:r w:rsidRPr="00611557">
        <w:rPr>
          <w:rFonts w:ascii="Arial" w:hAnsi="Arial" w:cs="Arial"/>
          <w:lang w:val="en-US"/>
        </w:rPr>
        <w:t xml:space="preserve">The parameters of the primitives are as </w:t>
      </w:r>
      <w:r>
        <w:rPr>
          <w:rFonts w:ascii="Arial" w:hAnsi="Arial" w:cs="Arial"/>
          <w:lang w:val="en-US"/>
        </w:rPr>
        <w:t xml:space="preserve">specified </w:t>
      </w:r>
      <w:r w:rsidRPr="00611557">
        <w:rPr>
          <w:rFonts w:ascii="Arial" w:hAnsi="Arial" w:cs="Arial"/>
          <w:lang w:val="en-US"/>
        </w:rPr>
        <w:t xml:space="preserve">in </w:t>
      </w:r>
      <w:r>
        <w:rPr>
          <w:rFonts w:ascii="Arial" w:hAnsi="Arial" w:cs="Arial"/>
          <w:lang w:val="en-US"/>
        </w:rPr>
        <w:t xml:space="preserve">GSM TS 03.78 and GSM TS 09.78 (for CAMEL Phase 1 and CAMEL Phase 2) and </w:t>
      </w:r>
      <w:r w:rsidRPr="00611557">
        <w:rPr>
          <w:rFonts w:ascii="Arial" w:hAnsi="Arial" w:cs="Arial"/>
          <w:lang w:val="en-US"/>
        </w:rPr>
        <w:t xml:space="preserve">3GPP </w:t>
      </w:r>
      <w:r>
        <w:rPr>
          <w:rFonts w:ascii="Arial" w:hAnsi="Arial" w:cs="Arial"/>
          <w:lang w:val="en-US"/>
        </w:rPr>
        <w:t>TS 23.078 and 3GPP TS 29.078 (for CAMEL Phase 3 and CAMEL Phase 4)</w:t>
      </w:r>
      <w:r w:rsidRPr="00611557">
        <w:rPr>
          <w:rFonts w:ascii="Arial" w:hAnsi="Arial" w:cs="Arial"/>
          <w:lang w:val="en-US"/>
        </w:rPr>
        <w:t>.</w:t>
      </w:r>
    </w:p>
    <w:p w:rsidR="00571B05" w:rsidRPr="00611557" w:rsidRDefault="00571B05" w:rsidP="00571B05">
      <w:pPr>
        <w:pStyle w:val="Heading2"/>
        <w:numPr>
          <w:ilvl w:val="2"/>
          <w:numId w:val="15"/>
        </w:numPr>
      </w:pPr>
      <w:bookmarkStart w:id="220" w:name="_Toc378975199"/>
      <w:bookmarkStart w:id="221" w:name="_Toc356984169"/>
      <w:r w:rsidRPr="0056711C">
        <w:t>Error handling</w:t>
      </w:r>
      <w:bookmarkEnd w:id="220"/>
    </w:p>
    <w:p w:rsidR="00DA601A" w:rsidRDefault="00571B05" w:rsidP="00AF0F07">
      <w:pPr>
        <w:numPr>
          <w:ilvl w:val="3"/>
          <w:numId w:val="15"/>
        </w:numPr>
        <w:rPr>
          <w:rFonts w:ascii="Arial" w:hAnsi="Arial"/>
        </w:rPr>
      </w:pPr>
      <w:bookmarkStart w:id="222" w:name="_Toc356984170"/>
      <w:bookmarkEnd w:id="221"/>
      <w:r w:rsidRPr="00AF0F07">
        <w:rPr>
          <w:rFonts w:ascii="Arial" w:hAnsi="Arial"/>
        </w:rPr>
        <w:t>System related errors</w:t>
      </w:r>
      <w:bookmarkEnd w:id="222"/>
    </w:p>
    <w:p w:rsidR="00C21353" w:rsidRPr="00AF0F07" w:rsidRDefault="00C21353" w:rsidP="00AF0F07">
      <w:pPr>
        <w:ind w:left="864"/>
        <w:rPr>
          <w:rFonts w:ascii="Arial" w:hAnsi="Arial"/>
        </w:rPr>
      </w:pPr>
    </w:p>
    <w:p w:rsidR="00571B05" w:rsidRPr="00721773" w:rsidRDefault="00571B05" w:rsidP="00571B05">
      <w:pPr>
        <w:spacing w:after="120"/>
        <w:rPr>
          <w:rFonts w:ascii="Arial" w:hAnsi="Arial" w:cs="Arial"/>
        </w:rPr>
      </w:pPr>
      <w:r w:rsidRPr="00721773">
        <w:rPr>
          <w:rFonts w:ascii="Arial" w:hAnsi="Arial" w:cs="Arial"/>
        </w:rPr>
        <w:t>The following errors can occur when forwarding (option 1) or sending (option 2) call control and/or charging control to ARP:</w:t>
      </w:r>
    </w:p>
    <w:p w:rsidR="00571B05" w:rsidRPr="00721773" w:rsidRDefault="00571B05" w:rsidP="00A63EA7">
      <w:pPr>
        <w:pStyle w:val="Paragraphe3"/>
        <w:numPr>
          <w:ilvl w:val="0"/>
          <w:numId w:val="59"/>
        </w:numPr>
        <w:spacing w:before="120" w:after="120"/>
        <w:rPr>
          <w:rFonts w:ascii="Arial" w:hAnsi="Arial" w:cs="Arial"/>
        </w:rPr>
      </w:pPr>
      <w:r w:rsidRPr="00721773">
        <w:rPr>
          <w:rFonts w:ascii="Arial" w:hAnsi="Arial" w:cs="Arial"/>
        </w:rPr>
        <w:t>The ARP’s SCP does not respond to IDP sent by DSP.</w:t>
      </w:r>
    </w:p>
    <w:p w:rsidR="00571B05" w:rsidRPr="00721773" w:rsidRDefault="00571B05" w:rsidP="00A63EA7">
      <w:pPr>
        <w:pStyle w:val="Paragraphe3"/>
        <w:numPr>
          <w:ilvl w:val="0"/>
          <w:numId w:val="59"/>
        </w:numPr>
        <w:spacing w:before="120" w:after="120"/>
        <w:rPr>
          <w:rFonts w:ascii="Arial" w:hAnsi="Arial" w:cs="Arial"/>
        </w:rPr>
      </w:pPr>
      <w:r w:rsidRPr="00721773">
        <w:rPr>
          <w:rFonts w:ascii="Arial" w:hAnsi="Arial" w:cs="Arial"/>
        </w:rPr>
        <w:t>The signalling connection between DSP and ARP is not operational.</w:t>
      </w:r>
    </w:p>
    <w:p w:rsidR="00571B05" w:rsidRPr="00721773" w:rsidRDefault="00571B05" w:rsidP="00A63EA7">
      <w:pPr>
        <w:pStyle w:val="Paragraphe3"/>
        <w:numPr>
          <w:ilvl w:val="0"/>
          <w:numId w:val="59"/>
        </w:numPr>
        <w:spacing w:before="120" w:after="120"/>
        <w:rPr>
          <w:rFonts w:ascii="Arial" w:hAnsi="Arial" w:cs="Arial"/>
        </w:rPr>
      </w:pPr>
      <w:r w:rsidRPr="00721773">
        <w:rPr>
          <w:rFonts w:ascii="Arial" w:hAnsi="Arial" w:cs="Arial"/>
        </w:rPr>
        <w:t>Proxy device deployed between ARP and DSP is not operational.</w:t>
      </w:r>
    </w:p>
    <w:p w:rsidR="00571B05" w:rsidRPr="00721773" w:rsidRDefault="00571B05" w:rsidP="00571B05">
      <w:pPr>
        <w:spacing w:after="120"/>
        <w:rPr>
          <w:rFonts w:ascii="Arial" w:hAnsi="Arial" w:cs="Arial"/>
        </w:rPr>
      </w:pPr>
      <w:r w:rsidRPr="00721773">
        <w:rPr>
          <w:rFonts w:ascii="Arial" w:hAnsi="Arial" w:cs="Arial"/>
        </w:rPr>
        <w:t>In all of the above scenarios, the DSP shall reject the call establishment by returning an IDP Error to MSC of the VPMN, for MO calls or MF calls, or to the GMSC of DSP, for MT calls or MF calls.</w:t>
      </w:r>
    </w:p>
    <w:p w:rsidR="00571B05" w:rsidRPr="00721773" w:rsidRDefault="00571B05" w:rsidP="00571B05">
      <w:pPr>
        <w:rPr>
          <w:rFonts w:ascii="Arial" w:hAnsi="Arial" w:cs="Arial"/>
        </w:rPr>
      </w:pPr>
      <w:r w:rsidRPr="00721773">
        <w:rPr>
          <w:rFonts w:ascii="Arial" w:hAnsi="Arial" w:cs="Arial"/>
        </w:rPr>
        <w:t>As a corollary of the above requirements, the DCH (Default-Call-Handling) in the O-CSI that is sent to the VLR in VPMN or to the GMSC of DSP, as well as the DCH in the T-CSI that is sent to the GMSC of DSP, shall be set to “RELEASE”.</w:t>
      </w:r>
    </w:p>
    <w:p w:rsidR="00DA601A" w:rsidRPr="00C12E35" w:rsidRDefault="00DA601A" w:rsidP="00571B05">
      <w:pPr>
        <w:rPr>
          <w:rFonts w:ascii="Arial" w:hAnsi="Arial"/>
        </w:rPr>
      </w:pPr>
    </w:p>
    <w:p w:rsidR="00571B05" w:rsidRPr="00C12E35" w:rsidRDefault="00571B05" w:rsidP="00AF0F07">
      <w:pPr>
        <w:numPr>
          <w:ilvl w:val="3"/>
          <w:numId w:val="15"/>
        </w:numPr>
        <w:rPr>
          <w:rFonts w:ascii="Arial" w:hAnsi="Arial"/>
        </w:rPr>
      </w:pPr>
      <w:bookmarkStart w:id="223" w:name="_Toc356984171"/>
      <w:r w:rsidRPr="00C12E35">
        <w:rPr>
          <w:rFonts w:ascii="Arial" w:hAnsi="Arial"/>
        </w:rPr>
        <w:lastRenderedPageBreak/>
        <w:t>Error handling in MO calls</w:t>
      </w:r>
      <w:bookmarkEnd w:id="223"/>
    </w:p>
    <w:p w:rsidR="00571B05" w:rsidRPr="00721773" w:rsidRDefault="00571B05" w:rsidP="00571B05">
      <w:pPr>
        <w:pStyle w:val="Paragraphe1"/>
        <w:spacing w:before="120" w:after="120"/>
        <w:rPr>
          <w:rFonts w:ascii="Arial" w:hAnsi="Arial" w:cs="Arial"/>
        </w:rPr>
      </w:pPr>
      <w:r w:rsidRPr="00721773">
        <w:rPr>
          <w:rFonts w:ascii="Arial" w:hAnsi="Arial" w:cs="Arial"/>
        </w:rPr>
        <w:t>When the calling subscriber does not belong to this ARP, ARP shall reject the CAMEL service invocation by returning an IDP Error with error code MissingCustomerRecord.</w:t>
      </w:r>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ARP subscriber is currently not within ARP coverage, ARP shall reject the CAMEL service invocation by returning an IDP Error with error code </w:t>
      </w:r>
      <w:r w:rsidRPr="00721773">
        <w:rPr>
          <w:rFonts w:ascii="Arial" w:hAnsi="Arial" w:cs="Arial"/>
          <w:lang w:val="en-US"/>
        </w:rPr>
        <w:t>UnexpectedDataValue</w:t>
      </w:r>
      <w:r w:rsidRPr="00721773">
        <w:rPr>
          <w:rFonts w:ascii="Arial" w:hAnsi="Arial" w:cs="Arial"/>
        </w:rPr>
        <w:t>.</w:t>
      </w:r>
    </w:p>
    <w:p w:rsidR="00571B05" w:rsidRPr="00721773" w:rsidRDefault="00571B05" w:rsidP="00571B05">
      <w:pPr>
        <w:pStyle w:val="Paragraphe1"/>
        <w:spacing w:before="120" w:after="120"/>
        <w:rPr>
          <w:rFonts w:ascii="Arial" w:hAnsi="Arial" w:cs="Arial"/>
        </w:rPr>
      </w:pPr>
      <w:r w:rsidRPr="00721773">
        <w:rPr>
          <w:rFonts w:ascii="Arial" w:hAnsi="Arial" w:cs="Arial"/>
        </w:rPr>
        <w:t>When ARP determines from the Called Party BCD Number in the CAP IDP operation that the destination of the call does not represent a destination within ARP destination set, then ARP shall reject the CAMEL service invocation by returning an IDP Error with error code P</w:t>
      </w:r>
      <w:r w:rsidRPr="00721773">
        <w:rPr>
          <w:rFonts w:ascii="Arial" w:hAnsi="Arial" w:cs="Arial"/>
          <w:lang w:val="en-US"/>
        </w:rPr>
        <w:t>arameterOutOfRange</w:t>
      </w:r>
      <w:r w:rsidRPr="00721773">
        <w:rPr>
          <w:rFonts w:ascii="Arial" w:hAnsi="Arial" w:cs="Arial"/>
        </w:rPr>
        <w:t>.</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The above cases constitute ‘error cases’, in which DSP should not have invoked the CAMEL service at ARP.</w:t>
      </w:r>
    </w:p>
    <w:p w:rsidR="00571B05" w:rsidRPr="00721773" w:rsidRDefault="00571B05" w:rsidP="00571B05">
      <w:pPr>
        <w:spacing w:after="120"/>
        <w:rPr>
          <w:rFonts w:ascii="Arial" w:hAnsi="Arial" w:cs="Arial"/>
        </w:rPr>
      </w:pPr>
      <w:r w:rsidRPr="00721773">
        <w:rPr>
          <w:rFonts w:ascii="Arial" w:hAnsi="Arial" w:cs="Arial"/>
        </w:rPr>
        <w:t>When the ARP subscriber doesn’t have sufficient credit for the call at hand, ARP shall the reject the call establishment through the use of ReleaseCall. The cause value used in this call case shall be agreed between ARP and DSP.</w:t>
      </w:r>
    </w:p>
    <w:p w:rsidR="00571B05" w:rsidRPr="00C12E35" w:rsidRDefault="00571B05" w:rsidP="00AF0F07">
      <w:pPr>
        <w:numPr>
          <w:ilvl w:val="3"/>
          <w:numId w:val="15"/>
        </w:numPr>
        <w:rPr>
          <w:rFonts w:ascii="Arial" w:hAnsi="Arial"/>
        </w:rPr>
      </w:pPr>
      <w:bookmarkStart w:id="224" w:name="_Toc356984172"/>
      <w:r w:rsidRPr="00C12E35">
        <w:rPr>
          <w:rFonts w:ascii="Arial" w:hAnsi="Arial"/>
        </w:rPr>
        <w:t>Error handling in MT calls</w:t>
      </w:r>
      <w:bookmarkEnd w:id="224"/>
    </w:p>
    <w:p w:rsidR="00571B05" w:rsidRPr="00721773" w:rsidRDefault="00571B05" w:rsidP="00571B05">
      <w:pPr>
        <w:pStyle w:val="Paragraphe1"/>
        <w:spacing w:before="120" w:after="120"/>
        <w:rPr>
          <w:rFonts w:ascii="Arial" w:hAnsi="Arial" w:cs="Arial"/>
        </w:rPr>
      </w:pPr>
      <w:r w:rsidRPr="00721773">
        <w:rPr>
          <w:rFonts w:ascii="Arial" w:hAnsi="Arial" w:cs="Arial"/>
        </w:rPr>
        <w:t>When the called subscriber does not belong to this ARP, ARP shall reject the CAMEL service invocation by returning an IDP Error with error code MissingCustomerRecord.</w:t>
      </w:r>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ARP subscriber is currently not within ARP coverage, ARP shall reject the CAMEL service invocation by returning an IDP Error with error code </w:t>
      </w:r>
      <w:r w:rsidRPr="00721773">
        <w:rPr>
          <w:rFonts w:ascii="Arial" w:hAnsi="Arial" w:cs="Arial"/>
          <w:lang w:val="en-US"/>
        </w:rPr>
        <w:t>UnexpectedDataValue.</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The above cases constitute ‘error cases’, in which DSP should not have invoked the CAMEL service at ARP.</w:t>
      </w:r>
    </w:p>
    <w:p w:rsidR="00571B05" w:rsidRPr="00721773" w:rsidRDefault="00571B05" w:rsidP="00571B05">
      <w:pPr>
        <w:spacing w:after="120"/>
        <w:rPr>
          <w:rFonts w:ascii="Arial" w:hAnsi="Arial" w:cs="Arial"/>
        </w:rPr>
      </w:pPr>
      <w:r w:rsidRPr="00721773">
        <w:rPr>
          <w:rFonts w:ascii="Arial" w:hAnsi="Arial" w:cs="Arial"/>
        </w:rPr>
        <w:t>When subscriber doesn’t have sufficient credit for the call at hand, ARP shall the reject the call establishment through the use of ReleaseCall. The cause value used in this call case shall be agreed between ARP and DSP.</w:t>
      </w:r>
    </w:p>
    <w:p w:rsidR="00571B05" w:rsidRPr="00C12E35" w:rsidRDefault="00571B05" w:rsidP="00571B05">
      <w:pPr>
        <w:spacing w:after="120"/>
        <w:rPr>
          <w:rFonts w:ascii="Arial" w:hAnsi="Arial"/>
          <w:lang w:eastAsia="en-GB"/>
        </w:rPr>
      </w:pPr>
    </w:p>
    <w:p w:rsidR="00571B05" w:rsidRPr="00C12E35" w:rsidRDefault="00571B05" w:rsidP="00571B05">
      <w:pPr>
        <w:pStyle w:val="Paragraphe1"/>
        <w:rPr>
          <w:rFonts w:ascii="Arial" w:hAnsi="Arial"/>
        </w:rPr>
      </w:pPr>
    </w:p>
    <w:p w:rsidR="00904D05" w:rsidRPr="0056711C" w:rsidRDefault="00C66AD9" w:rsidP="00904D05">
      <w:pPr>
        <w:rPr>
          <w:rFonts w:ascii="Arial" w:hAnsi="Arial" w:cs="Arial"/>
        </w:rPr>
      </w:pPr>
      <w:r w:rsidRPr="00132010">
        <w:rPr>
          <w:rFonts w:ascii="Arial" w:hAnsi="Arial" w:cs="Arial"/>
        </w:rPr>
        <w:br w:type="page"/>
      </w:r>
    </w:p>
    <w:p w:rsidR="00904D05" w:rsidRPr="0056711C" w:rsidRDefault="00904D05" w:rsidP="00904D05">
      <w:pPr>
        <w:rPr>
          <w:rFonts w:ascii="Arial" w:hAnsi="Arial" w:cs="Arial"/>
        </w:rPr>
      </w:pPr>
    </w:p>
    <w:p w:rsidR="00904D05" w:rsidRPr="00611557" w:rsidRDefault="00904D05" w:rsidP="0076315C">
      <w:pPr>
        <w:pStyle w:val="Heading2"/>
      </w:pPr>
      <w:bookmarkStart w:id="225" w:name="_Toc378975200"/>
      <w:r w:rsidRPr="0056711C">
        <w:t>SI-IF2 : SMS Control</w:t>
      </w:r>
      <w:bookmarkEnd w:id="225"/>
    </w:p>
    <w:p w:rsidR="00185137" w:rsidRPr="005E4BED" w:rsidRDefault="00185137" w:rsidP="00132010">
      <w:pPr>
        <w:pStyle w:val="Heading2"/>
        <w:numPr>
          <w:ilvl w:val="2"/>
          <w:numId w:val="15"/>
        </w:numPr>
      </w:pPr>
      <w:bookmarkStart w:id="226" w:name="_Toc378975201"/>
      <w:r w:rsidRPr="008E7B57">
        <w:t>Context</w:t>
      </w:r>
      <w:bookmarkEnd w:id="226"/>
    </w:p>
    <w:p w:rsidR="00185137" w:rsidRPr="00611557" w:rsidRDefault="00185137" w:rsidP="00185137">
      <w:pPr>
        <w:rPr>
          <w:rFonts w:ascii="Arial" w:hAnsi="Arial" w:cs="Arial"/>
          <w:bCs/>
        </w:rPr>
      </w:pPr>
    </w:p>
    <w:p w:rsidR="00185137" w:rsidRPr="00611557" w:rsidRDefault="00185137" w:rsidP="00185137">
      <w:pPr>
        <w:rPr>
          <w:rFonts w:ascii="Arial" w:hAnsi="Arial" w:cs="Arial"/>
          <w:b/>
          <w:bCs/>
        </w:rPr>
      </w:pPr>
      <w:r w:rsidRPr="00611557">
        <w:rPr>
          <w:rFonts w:ascii="Arial" w:hAnsi="Arial" w:cs="Arial"/>
          <w:bCs/>
        </w:rPr>
        <w:t>The observation of the current implementation of online charging methods for SMS roaming has shown a lack of a single common approach in the industry.</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While it is fully available in the standards, the adoption of CAMEL ph</w:t>
      </w:r>
      <w:r w:rsidR="003A4F1A">
        <w:rPr>
          <w:rFonts w:ascii="Arial" w:hAnsi="Arial" w:cs="Arial"/>
          <w:bCs/>
        </w:rPr>
        <w:t xml:space="preserve">ase </w:t>
      </w:r>
      <w:r w:rsidRPr="00611557">
        <w:rPr>
          <w:rFonts w:ascii="Arial" w:hAnsi="Arial" w:cs="Arial"/>
          <w:bCs/>
        </w:rPr>
        <w:t xml:space="preserve">3 in the roaming context remains anecdotic. However, if a roaming agreement using CAMEL phase 3 (SMS control) exists between the visited network and the home PLMN, it is likely that the DSP will </w:t>
      </w:r>
      <w:r w:rsidR="003A4F1A">
        <w:rPr>
          <w:rFonts w:ascii="Arial" w:hAnsi="Arial" w:cs="Arial"/>
          <w:bCs/>
        </w:rPr>
        <w:t>leverage its existence for decoupling the roaming service</w:t>
      </w:r>
      <w:r w:rsidRPr="00611557">
        <w:rPr>
          <w:rFonts w:ascii="Arial" w:hAnsi="Arial" w:cs="Arial"/>
          <w:bCs/>
        </w:rPr>
        <w:t xml:space="preserve"> </w:t>
      </w:r>
      <w:r w:rsidR="003A4F1A">
        <w:rPr>
          <w:rFonts w:ascii="Arial" w:hAnsi="Arial" w:cs="Arial"/>
          <w:bCs/>
        </w:rPr>
        <w:t xml:space="preserve">with </w:t>
      </w:r>
      <w:r w:rsidRPr="00611557">
        <w:rPr>
          <w:rFonts w:ascii="Arial" w:hAnsi="Arial" w:cs="Arial"/>
          <w:bCs/>
        </w:rPr>
        <w:t>the ARP.</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“home-routed” nature of the SMS has rather led operators to develop alternative techniques to avoid the operational burden of roaming tests. This is based on intercepting the MAP SMS-MO operations and subsequently allowing its process after interacting with the OCS.</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There are typically multiple available approaches for interacting with the OCS and charge the customer:</w:t>
      </w:r>
    </w:p>
    <w:p w:rsidR="00185137" w:rsidRPr="00611557" w:rsidRDefault="00185137" w:rsidP="00185137">
      <w:pPr>
        <w:rPr>
          <w:rFonts w:ascii="Arial" w:hAnsi="Arial" w:cs="Arial"/>
          <w:bCs/>
        </w:rPr>
      </w:pPr>
    </w:p>
    <w:p w:rsidR="00185137" w:rsidRPr="00611557" w:rsidRDefault="00185137" w:rsidP="00A63EA7">
      <w:pPr>
        <w:pStyle w:val="ListParagraph"/>
        <w:numPr>
          <w:ilvl w:val="0"/>
          <w:numId w:val="23"/>
        </w:numPr>
        <w:spacing w:after="0" w:line="240" w:lineRule="auto"/>
        <w:jc w:val="both"/>
        <w:rPr>
          <w:rFonts w:ascii="Arial" w:hAnsi="Arial" w:cs="Arial"/>
          <w:bCs/>
          <w:sz w:val="20"/>
          <w:szCs w:val="20"/>
        </w:rPr>
      </w:pPr>
      <w:r w:rsidRPr="00611557">
        <w:rPr>
          <w:rFonts w:ascii="Arial" w:hAnsi="Arial" w:cs="Arial"/>
          <w:bCs/>
          <w:sz w:val="20"/>
          <w:szCs w:val="20"/>
        </w:rPr>
        <w:t xml:space="preserve">using a SS7 signalling (CAMEL phase 1,2 or 3, MAP, etc) </w:t>
      </w:r>
    </w:p>
    <w:p w:rsidR="00185137" w:rsidRPr="00611557" w:rsidRDefault="00185137" w:rsidP="00A63EA7">
      <w:pPr>
        <w:pStyle w:val="ListParagraph"/>
        <w:numPr>
          <w:ilvl w:val="0"/>
          <w:numId w:val="23"/>
        </w:numPr>
        <w:spacing w:after="0" w:line="240" w:lineRule="auto"/>
        <w:jc w:val="both"/>
        <w:rPr>
          <w:rFonts w:ascii="Arial" w:hAnsi="Arial" w:cs="Arial"/>
          <w:bCs/>
          <w:sz w:val="20"/>
          <w:szCs w:val="20"/>
        </w:rPr>
      </w:pPr>
      <w:r w:rsidRPr="00611557">
        <w:rPr>
          <w:rFonts w:ascii="Arial" w:hAnsi="Arial" w:cs="Arial"/>
          <w:bCs/>
          <w:sz w:val="20"/>
          <w:szCs w:val="20"/>
        </w:rPr>
        <w:t>using Diameter</w:t>
      </w:r>
    </w:p>
    <w:p w:rsidR="00185137" w:rsidRPr="00611557" w:rsidRDefault="00185137" w:rsidP="00A63EA7">
      <w:pPr>
        <w:pStyle w:val="ListParagraph"/>
        <w:numPr>
          <w:ilvl w:val="0"/>
          <w:numId w:val="23"/>
        </w:numPr>
        <w:spacing w:after="0" w:line="240" w:lineRule="auto"/>
        <w:jc w:val="both"/>
        <w:rPr>
          <w:rFonts w:ascii="Arial" w:hAnsi="Arial" w:cs="Arial"/>
          <w:bCs/>
          <w:sz w:val="20"/>
          <w:szCs w:val="20"/>
        </w:rPr>
      </w:pPr>
      <w:r w:rsidRPr="00611557">
        <w:rPr>
          <w:rFonts w:ascii="Arial" w:hAnsi="Arial" w:cs="Arial"/>
          <w:bCs/>
          <w:sz w:val="20"/>
          <w:szCs w:val="20"/>
        </w:rPr>
        <w:t>using near-realtime CDR for a “hot” billing approach</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The recommended approach shall focus on using CAMEL </w:t>
      </w:r>
      <w:r w:rsidR="00E178EC">
        <w:rPr>
          <w:rFonts w:ascii="Arial" w:hAnsi="Arial" w:cs="Arial"/>
          <w:bCs/>
        </w:rPr>
        <w:t>p</w:t>
      </w:r>
      <w:r w:rsidRPr="00611557">
        <w:rPr>
          <w:rFonts w:ascii="Arial" w:hAnsi="Arial" w:cs="Arial"/>
          <w:bCs/>
        </w:rPr>
        <w:t>h</w:t>
      </w:r>
      <w:r w:rsidR="00E178EC">
        <w:rPr>
          <w:rFonts w:ascii="Arial" w:hAnsi="Arial" w:cs="Arial"/>
          <w:bCs/>
        </w:rPr>
        <w:t xml:space="preserve">ase </w:t>
      </w:r>
      <w:r w:rsidRPr="00611557">
        <w:rPr>
          <w:rFonts w:ascii="Arial" w:hAnsi="Arial" w:cs="Arial"/>
          <w:bCs/>
        </w:rPr>
        <w:t>3 directly, a “MAP to CAMEL” interworking function or “MAP to Diameter” interworking function.</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The </w:t>
      </w:r>
      <w:r w:rsidRPr="00611557">
        <w:rPr>
          <w:rFonts w:ascii="Arial" w:hAnsi="Arial" w:cs="Arial"/>
          <w:bCs/>
          <w:i/>
        </w:rPr>
        <w:t xml:space="preserve">hot billing </w:t>
      </w:r>
      <w:r w:rsidR="00E178EC" w:rsidRPr="00FF2680">
        <w:rPr>
          <w:rFonts w:ascii="Arial" w:hAnsi="Arial" w:cs="Arial"/>
          <w:bCs/>
        </w:rPr>
        <w:t>method</w:t>
      </w:r>
      <w:r w:rsidR="00E178EC">
        <w:rPr>
          <w:rFonts w:ascii="Arial" w:hAnsi="Arial" w:cs="Arial"/>
          <w:bCs/>
          <w:i/>
        </w:rPr>
        <w:t xml:space="preserve"> </w:t>
      </w:r>
      <w:r w:rsidRPr="00611557">
        <w:rPr>
          <w:rFonts w:ascii="Arial" w:hAnsi="Arial" w:cs="Arial"/>
          <w:bCs/>
        </w:rPr>
        <w:t xml:space="preserve">is not recommended and shall only be used under mutual agreement. Indeed, in the context of ARP roaming, there might dispute due to conflicting decision (SMS-C accepts the SMS-MO leading to wholesale charges while the customer might be actually out of credit). </w:t>
      </w:r>
    </w:p>
    <w:p w:rsidR="00185137" w:rsidRPr="00611557" w:rsidRDefault="00185137" w:rsidP="00185137">
      <w:pPr>
        <w:rPr>
          <w:rFonts w:ascii="Arial" w:hAnsi="Arial" w:cs="Arial"/>
          <w:bCs/>
        </w:rPr>
      </w:pPr>
      <w:r w:rsidRPr="00611557">
        <w:rPr>
          <w:rFonts w:ascii="Arial" w:hAnsi="Arial" w:cs="Arial"/>
          <w:bCs/>
        </w:rPr>
        <w:t xml:space="preserve">A private dispute resolution process should be put in place in case of such </w:t>
      </w:r>
      <w:r w:rsidR="00E178EC">
        <w:rPr>
          <w:rFonts w:ascii="Arial" w:hAnsi="Arial" w:cs="Arial"/>
          <w:bCs/>
        </w:rPr>
        <w:t xml:space="preserve">near-realtime </w:t>
      </w:r>
      <w:r w:rsidRPr="00611557">
        <w:rPr>
          <w:rFonts w:ascii="Arial" w:hAnsi="Arial" w:cs="Arial"/>
          <w:bCs/>
        </w:rPr>
        <w:t>scenario is applied.</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Since the purpose of these guidelines is to define a </w:t>
      </w:r>
      <w:r w:rsidRPr="00611557">
        <w:rPr>
          <w:rFonts w:ascii="Arial" w:hAnsi="Arial" w:cs="Arial"/>
          <w:b/>
          <w:bCs/>
        </w:rPr>
        <w:t>common</w:t>
      </w:r>
      <w:r w:rsidRPr="00611557">
        <w:rPr>
          <w:rFonts w:ascii="Arial" w:hAnsi="Arial" w:cs="Arial"/>
          <w:bCs/>
        </w:rPr>
        <w:t xml:space="preserve"> </w:t>
      </w:r>
      <w:r w:rsidRPr="00611557">
        <w:rPr>
          <w:rFonts w:ascii="Arial" w:hAnsi="Arial" w:cs="Arial"/>
          <w:b/>
          <w:bCs/>
        </w:rPr>
        <w:t>online</w:t>
      </w:r>
      <w:r w:rsidRPr="00611557">
        <w:rPr>
          <w:rFonts w:ascii="Arial" w:hAnsi="Arial" w:cs="Arial"/>
          <w:bCs/>
        </w:rPr>
        <w:t xml:space="preserve"> interface for any DSP to any ARP, it is assumed the DSP will enhance its current implementation in order to comply with the proposed interface based on CAMEL for SMS control or Diameter. </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It is expected that most of DSPs may have to implement additional conversion/interworking function in their network; hence, </w:t>
      </w:r>
      <w:r w:rsidR="00E178EC" w:rsidRPr="00611557">
        <w:rPr>
          <w:rFonts w:ascii="Arial" w:hAnsi="Arial" w:cs="Arial"/>
          <w:bCs/>
        </w:rPr>
        <w:t>the</w:t>
      </w:r>
      <w:r w:rsidRPr="00611557">
        <w:rPr>
          <w:rFonts w:ascii="Arial" w:hAnsi="Arial" w:cs="Arial"/>
          <w:bCs/>
        </w:rPr>
        <w:t xml:space="preserve"> applied recommendation </w:t>
      </w:r>
      <w:r w:rsidR="00E178EC">
        <w:rPr>
          <w:rFonts w:ascii="Arial" w:hAnsi="Arial" w:cs="Arial"/>
          <w:bCs/>
        </w:rPr>
        <w:t xml:space="preserve">is expected to </w:t>
      </w:r>
      <w:r w:rsidRPr="00611557">
        <w:rPr>
          <w:rFonts w:ascii="Arial" w:hAnsi="Arial" w:cs="Arial"/>
          <w:bCs/>
        </w:rPr>
        <w:t xml:space="preserve">follow the most “natural” or </w:t>
      </w:r>
      <w:r w:rsidR="00E178EC">
        <w:rPr>
          <w:rFonts w:ascii="Arial" w:hAnsi="Arial" w:cs="Arial"/>
          <w:bCs/>
        </w:rPr>
        <w:t>future-</w:t>
      </w:r>
      <w:r w:rsidR="00E178EC" w:rsidRPr="00611557">
        <w:rPr>
          <w:rFonts w:ascii="Arial" w:hAnsi="Arial" w:cs="Arial"/>
          <w:bCs/>
        </w:rPr>
        <w:t>proof</w:t>
      </w:r>
      <w:r w:rsidRPr="00611557">
        <w:rPr>
          <w:rFonts w:ascii="Arial" w:hAnsi="Arial" w:cs="Arial"/>
          <w:bCs/>
        </w:rPr>
        <w:t xml:space="preserve"> evolution from </w:t>
      </w:r>
      <w:r w:rsidR="00C11630" w:rsidRPr="00611557">
        <w:rPr>
          <w:rFonts w:ascii="Arial" w:hAnsi="Arial" w:cs="Arial"/>
          <w:bCs/>
        </w:rPr>
        <w:t>the existing</w:t>
      </w:r>
      <w:r w:rsidRPr="00611557">
        <w:rPr>
          <w:rFonts w:ascii="Arial" w:hAnsi="Arial" w:cs="Arial"/>
          <w:bCs/>
        </w:rPr>
        <w:t xml:space="preserve"> DSP implementation. </w:t>
      </w:r>
    </w:p>
    <w:p w:rsidR="00E178EC" w:rsidRDefault="00E178EC">
      <w:pPr>
        <w:jc w:val="left"/>
        <w:rPr>
          <w:rFonts w:ascii="Arial" w:hAnsi="Arial" w:cs="Arial"/>
          <w:b/>
          <w:noProof/>
          <w:snapToGrid w:val="0"/>
          <w:kern w:val="28"/>
          <w:sz w:val="24"/>
          <w:lang w:val="en-US"/>
        </w:rPr>
      </w:pPr>
      <w:r w:rsidRPr="00C12E35">
        <w:rPr>
          <w:rFonts w:ascii="Arial" w:hAnsi="Arial"/>
        </w:rPr>
        <w:br w:type="page"/>
      </w:r>
    </w:p>
    <w:p w:rsidR="00185137" w:rsidRPr="005E4BED" w:rsidRDefault="00185137" w:rsidP="00132010">
      <w:pPr>
        <w:pStyle w:val="Heading2"/>
        <w:numPr>
          <w:ilvl w:val="2"/>
          <w:numId w:val="15"/>
        </w:numPr>
      </w:pPr>
      <w:bookmarkStart w:id="227" w:name="_Toc378975202"/>
      <w:r w:rsidRPr="008E7B57">
        <w:lastRenderedPageBreak/>
        <w:t>Description</w:t>
      </w:r>
      <w:bookmarkEnd w:id="227"/>
    </w:p>
    <w:p w:rsidR="00185137" w:rsidRPr="00611557" w:rsidRDefault="00185137" w:rsidP="00185137">
      <w:pPr>
        <w:pStyle w:val="Paragraphe1"/>
        <w:rPr>
          <w:rFonts w:ascii="Arial" w:hAnsi="Arial" w:cs="Arial"/>
        </w:rPr>
      </w:pPr>
      <w:r w:rsidRPr="00611557">
        <w:rPr>
          <w:rFonts w:ascii="Arial" w:hAnsi="Arial" w:cs="Arial"/>
        </w:rPr>
        <w:t xml:space="preserve">SMS </w:t>
      </w:r>
      <w:r w:rsidR="00C11630" w:rsidRPr="00611557">
        <w:rPr>
          <w:rFonts w:ascii="Arial" w:hAnsi="Arial" w:cs="Arial"/>
        </w:rPr>
        <w:t>real-time</w:t>
      </w:r>
      <w:r w:rsidRPr="00611557">
        <w:rPr>
          <w:rFonts w:ascii="Arial" w:hAnsi="Arial" w:cs="Arial"/>
        </w:rPr>
        <w:t xml:space="preserve"> charging shall be based on standard protocol for online charging of SMS i.e. CAMEL for SMS control (CAMEL phase3 onwards) or Diameter.</w:t>
      </w:r>
    </w:p>
    <w:p w:rsidR="00185137" w:rsidRPr="00611557" w:rsidRDefault="00185137" w:rsidP="00185137">
      <w:pPr>
        <w:pStyle w:val="Paragraphe1"/>
        <w:rPr>
          <w:rFonts w:ascii="Arial" w:hAnsi="Arial" w:cs="Arial"/>
        </w:rPr>
      </w:pPr>
    </w:p>
    <w:p w:rsidR="00185137" w:rsidRPr="00611557" w:rsidRDefault="00185137" w:rsidP="00185137">
      <w:pPr>
        <w:pStyle w:val="Paragraphe1"/>
        <w:rPr>
          <w:rFonts w:ascii="Arial" w:hAnsi="Arial" w:cs="Arial"/>
        </w:rPr>
      </w:pPr>
    </w:p>
    <w:p w:rsidR="00185137" w:rsidRPr="0056711C" w:rsidRDefault="00BD5606" w:rsidP="00185137">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7AE2D34E" wp14:editId="6AD14148">
                <wp:extent cx="5435600" cy="1864995"/>
                <wp:effectExtent l="0" t="0" r="0" b="1905"/>
                <wp:docPr id="76" name="Canvas 2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61"/>
                        <wps:cNvSpPr>
                          <a:spLocks noChangeArrowheads="1"/>
                        </wps:cNvSpPr>
                        <wps:spPr bwMode="auto">
                          <a:xfrm>
                            <a:off x="349250" y="229235"/>
                            <a:ext cx="6267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FD221A" w:rsidRPr="00CD6569" w:rsidRDefault="00FD221A" w:rsidP="00185137">
                              <w:pPr>
                                <w:jc w:val="left"/>
                                <w:rPr>
                                  <w:rFonts w:ascii="Arial" w:hAnsi="Arial" w:cs="Arial"/>
                                  <w:sz w:val="22"/>
                                  <w:szCs w:val="22"/>
                                </w:rPr>
                              </w:pPr>
                              <w:r w:rsidRPr="00CD6569">
                                <w:rPr>
                                  <w:rFonts w:ascii="Arial" w:hAnsi="Arial" w:cs="Arial"/>
                                  <w:sz w:val="22"/>
                                  <w:szCs w:val="22"/>
                                </w:rPr>
                                <w:t>ARP</w:t>
                              </w:r>
                            </w:p>
                          </w:txbxContent>
                        </wps:txbx>
                        <wps:bodyPr rot="0" vert="horz" wrap="square" lIns="0" tIns="0" rIns="0" bIns="0" anchor="t" anchorCtr="0" upright="1">
                          <a:noAutofit/>
                        </wps:bodyPr>
                      </wps:wsp>
                      <wps:wsp>
                        <wps:cNvPr id="2048" name="AutoShape 63"/>
                        <wps:cNvCnPr>
                          <a:cxnSpLocks noChangeShapeType="1"/>
                        </wps:cNvCnPr>
                        <wps:spPr bwMode="auto">
                          <a:xfrm flipV="1">
                            <a:off x="2503170" y="1205230"/>
                            <a:ext cx="0" cy="3181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9" name="Rectangle 72"/>
                        <wps:cNvSpPr>
                          <a:spLocks noChangeArrowheads="1"/>
                        </wps:cNvSpPr>
                        <wps:spPr bwMode="auto">
                          <a:xfrm>
                            <a:off x="2756535" y="34925"/>
                            <a:ext cx="584200" cy="318770"/>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185137">
                              <w:pPr>
                                <w:jc w:val="center"/>
                                <w:rPr>
                                  <w:rFonts w:ascii="Arial" w:hAnsi="Arial" w:cs="Arial"/>
                                </w:rPr>
                              </w:pPr>
                              <w:r w:rsidRPr="00CD6569">
                                <w:rPr>
                                  <w:rFonts w:ascii="Arial" w:hAnsi="Arial" w:cs="Arial"/>
                                </w:rPr>
                                <w:t>OCS</w:t>
                              </w:r>
                            </w:p>
                          </w:txbxContent>
                        </wps:txbx>
                        <wps:bodyPr rot="0" vert="horz" wrap="square" lIns="0" tIns="36000" rIns="0" bIns="0" anchor="t" anchorCtr="0" upright="1">
                          <a:noAutofit/>
                        </wps:bodyPr>
                      </wps:wsp>
                      <wps:wsp>
                        <wps:cNvPr id="2050" name="Rectangle 80"/>
                        <wps:cNvSpPr>
                          <a:spLocks noChangeArrowheads="1"/>
                        </wps:cNvSpPr>
                        <wps:spPr bwMode="auto">
                          <a:xfrm>
                            <a:off x="1613535" y="911860"/>
                            <a:ext cx="1815465" cy="29273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CD6569" w:rsidRDefault="00FD221A" w:rsidP="00185137">
                              <w:pPr>
                                <w:jc w:val="center"/>
                                <w:rPr>
                                  <w:rFonts w:ascii="Arial" w:hAnsi="Arial" w:cs="Arial"/>
                                </w:rPr>
                              </w:pPr>
                              <w:r w:rsidRPr="00CD6569">
                                <w:rPr>
                                  <w:rFonts w:ascii="Arial" w:hAnsi="Arial" w:cs="Arial"/>
                                </w:rPr>
                                <w:t>SMS Proxy</w:t>
                              </w:r>
                            </w:p>
                          </w:txbxContent>
                        </wps:txbx>
                        <wps:bodyPr rot="0" vert="horz" wrap="square" lIns="0" tIns="36000" rIns="0" bIns="0" anchor="t" anchorCtr="0" upright="1">
                          <a:noAutofit/>
                        </wps:bodyPr>
                      </wps:wsp>
                      <wps:wsp>
                        <wps:cNvPr id="2051" name="Rectangle 84"/>
                        <wps:cNvSpPr>
                          <a:spLocks noChangeArrowheads="1"/>
                        </wps:cNvSpPr>
                        <wps:spPr bwMode="auto">
                          <a:xfrm>
                            <a:off x="1857374" y="1524635"/>
                            <a:ext cx="1308735" cy="274955"/>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185137">
                              <w:pPr>
                                <w:jc w:val="center"/>
                                <w:rPr>
                                  <w:rFonts w:ascii="Arial" w:hAnsi="Arial" w:cs="Arial"/>
                                </w:rPr>
                              </w:pPr>
                              <w:r w:rsidRPr="00CD6569">
                                <w:rPr>
                                  <w:rFonts w:ascii="Arial" w:hAnsi="Arial" w:cs="Arial"/>
                                </w:rPr>
                                <w:t>VMSC</w:t>
                              </w:r>
                              <w:r>
                                <w:rPr>
                                  <w:rFonts w:ascii="Arial" w:hAnsi="Arial" w:cs="Arial"/>
                                </w:rPr>
                                <w:t>/SGSN</w:t>
                              </w:r>
                            </w:p>
                          </w:txbxContent>
                        </wps:txbx>
                        <wps:bodyPr rot="0" vert="horz" wrap="square" lIns="0" tIns="36000" rIns="0" bIns="0" anchor="t" anchorCtr="0" upright="1">
                          <a:noAutofit/>
                        </wps:bodyPr>
                      </wps:wsp>
                      <wps:wsp>
                        <wps:cNvPr id="2052" name="AutoShape 85"/>
                        <wps:cNvCnPr>
                          <a:cxnSpLocks noChangeShapeType="1"/>
                        </wps:cNvCnPr>
                        <wps:spPr bwMode="auto">
                          <a:xfrm flipV="1">
                            <a:off x="3091815" y="353695"/>
                            <a:ext cx="0" cy="55816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3" name="Text Box 86"/>
                        <wps:cNvSpPr txBox="1">
                          <a:spLocks noChangeArrowheads="1"/>
                        </wps:cNvSpPr>
                        <wps:spPr bwMode="auto">
                          <a:xfrm>
                            <a:off x="3143250" y="702945"/>
                            <a:ext cx="4578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21A" w:rsidRPr="00CD6569" w:rsidRDefault="00FD221A" w:rsidP="00185137">
                              <w:pPr>
                                <w:jc w:val="center"/>
                                <w:rPr>
                                  <w:rFonts w:ascii="Arial" w:hAnsi="Arial" w:cs="Arial"/>
                                  <w:sz w:val="16"/>
                                  <w:szCs w:val="16"/>
                                </w:rPr>
                              </w:pPr>
                              <w:r w:rsidRPr="00CD6569">
                                <w:rPr>
                                  <w:rFonts w:ascii="Arial" w:hAnsi="Arial" w:cs="Arial"/>
                                  <w:sz w:val="16"/>
                                  <w:szCs w:val="16"/>
                                </w:rPr>
                                <w:t>Diameter</w:t>
                              </w:r>
                            </w:p>
                          </w:txbxContent>
                        </wps:txbx>
                        <wps:bodyPr rot="0" vert="horz" wrap="square" lIns="0" tIns="0" rIns="0" bIns="0" anchor="ctr" anchorCtr="0" upright="1">
                          <a:noAutofit/>
                        </wps:bodyPr>
                      </wps:wsp>
                      <wps:wsp>
                        <wps:cNvPr id="2054" name="Straight Connector 52"/>
                        <wps:cNvCnPr>
                          <a:cxnSpLocks noChangeShapeType="1"/>
                        </wps:cNvCnPr>
                        <wps:spPr bwMode="auto">
                          <a:xfrm>
                            <a:off x="379730" y="595630"/>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055" name="Straight Connector 53"/>
                        <wps:cNvCnPr>
                          <a:cxnSpLocks noChangeShapeType="1"/>
                        </wps:cNvCnPr>
                        <wps:spPr bwMode="auto">
                          <a:xfrm>
                            <a:off x="377825" y="1368425"/>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057" name="Rectangle 54"/>
                        <wps:cNvSpPr>
                          <a:spLocks noChangeArrowheads="1"/>
                        </wps:cNvSpPr>
                        <wps:spPr bwMode="auto">
                          <a:xfrm>
                            <a:off x="340360" y="664845"/>
                            <a:ext cx="5048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FD221A" w:rsidRPr="009D65B0" w:rsidRDefault="00FD221A" w:rsidP="00185137">
                              <w:pPr>
                                <w:pStyle w:val="NormalWeb"/>
                                <w:spacing w:before="120" w:beforeAutospacing="0" w:after="0" w:afterAutospacing="0"/>
                              </w:pPr>
                              <w:r w:rsidRPr="009D65B0">
                                <w:rPr>
                                  <w:rFonts w:eastAsia="SimSun"/>
                                  <w:sz w:val="22"/>
                                  <w:szCs w:val="22"/>
                                  <w:lang w:val="en-GB"/>
                                </w:rPr>
                                <w:t>DSP</w:t>
                              </w:r>
                            </w:p>
                          </w:txbxContent>
                        </wps:txbx>
                        <wps:bodyPr rot="0" vert="horz" wrap="square" lIns="0" tIns="0" rIns="0" bIns="0" anchor="t" anchorCtr="0" upright="1">
                          <a:noAutofit/>
                        </wps:bodyPr>
                      </wps:wsp>
                      <wps:wsp>
                        <wps:cNvPr id="2058" name="Rectangle 69"/>
                        <wps:cNvSpPr>
                          <a:spLocks noChangeArrowheads="1"/>
                        </wps:cNvSpPr>
                        <wps:spPr bwMode="auto">
                          <a:xfrm>
                            <a:off x="379730" y="1523365"/>
                            <a:ext cx="12338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FD221A" w:rsidRPr="009D65B0" w:rsidRDefault="00FD221A" w:rsidP="00185137">
                              <w:pPr>
                                <w:pStyle w:val="NormalWeb"/>
                                <w:spacing w:before="120" w:beforeAutospacing="0" w:after="0" w:afterAutospacing="0"/>
                              </w:pPr>
                              <w:r w:rsidRPr="009D65B0">
                                <w:rPr>
                                  <w:rFonts w:eastAsia="SimSun"/>
                                  <w:sz w:val="22"/>
                                  <w:szCs w:val="22"/>
                                  <w:lang w:val="en-GB"/>
                                </w:rPr>
                                <w:t>Visited Network</w:t>
                              </w:r>
                            </w:p>
                          </w:txbxContent>
                        </wps:txbx>
                        <wps:bodyPr rot="0" vert="horz" wrap="square" lIns="0" tIns="0" rIns="0" bIns="0" anchor="t" anchorCtr="0" upright="1">
                          <a:noAutofit/>
                        </wps:bodyPr>
                      </wps:wsp>
                      <wps:wsp>
                        <wps:cNvPr id="2059" name="Oval 72"/>
                        <wps:cNvSpPr>
                          <a:spLocks noChangeArrowheads="1"/>
                        </wps:cNvSpPr>
                        <wps:spPr bwMode="auto">
                          <a:xfrm>
                            <a:off x="3340100" y="62230"/>
                            <a:ext cx="1060450" cy="291465"/>
                          </a:xfrm>
                          <a:prstGeom prst="ellipse">
                            <a:avLst/>
                          </a:prstGeom>
                          <a:solidFill>
                            <a:srgbClr val="FFFFFF"/>
                          </a:solidFill>
                          <a:ln w="12700" algn="ctr">
                            <a:solidFill>
                              <a:srgbClr val="385D8A"/>
                            </a:solidFill>
                            <a:round/>
                            <a:headEnd/>
                            <a:tailEnd/>
                          </a:ln>
                        </wps:spPr>
                        <wps:txbx>
                          <w:txbxContent>
                            <w:p w:rsidR="00FD221A" w:rsidRPr="00CD6569" w:rsidRDefault="00FD221A" w:rsidP="00185137">
                              <w:pPr>
                                <w:jc w:val="center"/>
                                <w:rPr>
                                  <w:rFonts w:ascii="Arial" w:hAnsi="Arial" w:cs="Arial"/>
                                  <w:color w:val="0000FF"/>
                                  <w:sz w:val="16"/>
                                  <w:szCs w:val="16"/>
                                </w:rPr>
                              </w:pPr>
                              <w:r w:rsidRPr="00CD6569">
                                <w:rPr>
                                  <w:rFonts w:ascii="Arial" w:hAnsi="Arial" w:cs="Arial"/>
                                  <w:color w:val="0000FF"/>
                                  <w:sz w:val="16"/>
                                  <w:szCs w:val="16"/>
                                </w:rPr>
                                <w:t>Retail charging</w:t>
                              </w:r>
                            </w:p>
                          </w:txbxContent>
                        </wps:txbx>
                        <wps:bodyPr rot="0" vert="horz" wrap="square" lIns="0" tIns="0" rIns="0" bIns="0" anchor="ctr" anchorCtr="0" upright="1">
                          <a:noAutofit/>
                        </wps:bodyPr>
                      </wps:wsp>
                      <wps:wsp>
                        <wps:cNvPr id="2060" name="AutoShape 85"/>
                        <wps:cNvCnPr>
                          <a:cxnSpLocks noChangeShapeType="1"/>
                        </wps:cNvCnPr>
                        <wps:spPr bwMode="auto">
                          <a:xfrm flipV="1">
                            <a:off x="1950720" y="354330"/>
                            <a:ext cx="0" cy="55753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Text Box 86"/>
                        <wps:cNvSpPr txBox="1">
                          <a:spLocks noChangeArrowheads="1"/>
                        </wps:cNvSpPr>
                        <wps:spPr bwMode="auto">
                          <a:xfrm>
                            <a:off x="1127760" y="595630"/>
                            <a:ext cx="76581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21A" w:rsidRDefault="00FD221A" w:rsidP="00185137">
                              <w:pPr>
                                <w:pStyle w:val="NormalWeb"/>
                                <w:spacing w:before="0" w:beforeAutospacing="0" w:after="0" w:afterAutospacing="0"/>
                                <w:jc w:val="center"/>
                                <w:rPr>
                                  <w:rFonts w:eastAsia="SimSun"/>
                                  <w:sz w:val="16"/>
                                  <w:szCs w:val="16"/>
                                  <w:lang w:val="en-GB"/>
                                </w:rPr>
                              </w:pPr>
                              <w:r w:rsidRPr="009D65B0">
                                <w:rPr>
                                  <w:rFonts w:eastAsia="SimSun"/>
                                  <w:sz w:val="16"/>
                                  <w:szCs w:val="16"/>
                                  <w:lang w:val="en-GB"/>
                                </w:rPr>
                                <w:t>CAMEL</w:t>
                              </w:r>
                            </w:p>
                            <w:p w:rsidR="00FD221A" w:rsidRDefault="00FD221A" w:rsidP="00185137">
                              <w:pPr>
                                <w:pStyle w:val="NormalWeb"/>
                                <w:spacing w:before="0" w:beforeAutospacing="0" w:after="0" w:afterAutospacing="0"/>
                                <w:jc w:val="center"/>
                                <w:rPr>
                                  <w:rFonts w:eastAsia="SimSun"/>
                                  <w:sz w:val="16"/>
                                  <w:szCs w:val="16"/>
                                  <w:lang w:val="en-GB"/>
                                </w:rPr>
                              </w:pPr>
                              <w:r>
                                <w:rPr>
                                  <w:rFonts w:eastAsia="SimSun"/>
                                  <w:sz w:val="16"/>
                                  <w:szCs w:val="16"/>
                                  <w:lang w:val="en-GB"/>
                                </w:rPr>
                                <w:t>For SMS control</w:t>
                              </w:r>
                            </w:p>
                            <w:p w:rsidR="00FD221A" w:rsidRDefault="00FD221A" w:rsidP="00185137">
                              <w:pPr>
                                <w:pStyle w:val="NormalWeb"/>
                                <w:spacing w:before="0" w:beforeAutospacing="0" w:after="0" w:afterAutospacing="0"/>
                                <w:jc w:val="center"/>
                                <w:rPr>
                                  <w:rFonts w:eastAsia="SimSun"/>
                                  <w:sz w:val="16"/>
                                  <w:szCs w:val="16"/>
                                  <w:lang w:val="en-GB"/>
                                </w:rPr>
                              </w:pPr>
                            </w:p>
                            <w:p w:rsidR="00FD221A" w:rsidRPr="009D65B0" w:rsidRDefault="00FD221A" w:rsidP="00185137">
                              <w:pPr>
                                <w:pStyle w:val="NormalWeb"/>
                                <w:spacing w:before="0" w:beforeAutospacing="0" w:after="0" w:afterAutospacing="0"/>
                                <w:jc w:val="center"/>
                              </w:pPr>
                              <w:r>
                                <w:rPr>
                                  <w:rFonts w:eastAsia="SimSun"/>
                                  <w:sz w:val="16"/>
                                  <w:szCs w:val="16"/>
                                  <w:lang w:val="en-GB"/>
                                </w:rPr>
                                <w:t xml:space="preserve">For </w:t>
                              </w:r>
                            </w:p>
                          </w:txbxContent>
                        </wps:txbx>
                        <wps:bodyPr rot="0" vert="horz" wrap="square" lIns="0" tIns="0" rIns="0" bIns="0" anchor="ctr" anchorCtr="0" upright="1">
                          <a:noAutofit/>
                        </wps:bodyPr>
                      </wps:wsp>
                      <wps:wsp>
                        <wps:cNvPr id="2062" name="Text Box 75"/>
                        <wps:cNvSpPr txBox="1">
                          <a:spLocks noChangeArrowheads="1"/>
                        </wps:cNvSpPr>
                        <wps:spPr bwMode="auto">
                          <a:xfrm>
                            <a:off x="1804035" y="457200"/>
                            <a:ext cx="346710" cy="207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185137">
                              <w:pPr>
                                <w:pStyle w:val="NormalWeb"/>
                                <w:spacing w:before="120" w:beforeAutospacing="0" w:after="0" w:afterAutospacing="0"/>
                                <w:jc w:val="center"/>
                              </w:pPr>
                              <w:r w:rsidRPr="009D65B0">
                                <w:rPr>
                                  <w:rFonts w:eastAsia="SimSun"/>
                                  <w:b/>
                                  <w:bCs/>
                                  <w:color w:val="0000FF"/>
                                  <w:sz w:val="20"/>
                                  <w:szCs w:val="20"/>
                                  <w:lang w:val="en-GB"/>
                                </w:rPr>
                                <w:t>IF2a</w:t>
                              </w:r>
                            </w:p>
                          </w:txbxContent>
                        </wps:txbx>
                        <wps:bodyPr rot="0" vert="horz" wrap="square" lIns="0" tIns="0" rIns="0" bIns="0" anchor="ctr" anchorCtr="0" upright="1">
                          <a:noAutofit/>
                        </wps:bodyPr>
                      </wps:wsp>
                      <wps:wsp>
                        <wps:cNvPr id="2063" name="Text Box 75"/>
                        <wps:cNvSpPr txBox="1">
                          <a:spLocks noChangeArrowheads="1"/>
                        </wps:cNvSpPr>
                        <wps:spPr bwMode="auto">
                          <a:xfrm>
                            <a:off x="2948305" y="450850"/>
                            <a:ext cx="346710" cy="2070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185137">
                              <w:pPr>
                                <w:pStyle w:val="NormalWeb"/>
                                <w:spacing w:before="120" w:beforeAutospacing="0" w:after="0" w:afterAutospacing="0"/>
                                <w:jc w:val="center"/>
                              </w:pPr>
                              <w:r w:rsidRPr="009D65B0">
                                <w:rPr>
                                  <w:rFonts w:eastAsia="SimSun"/>
                                  <w:b/>
                                  <w:bCs/>
                                  <w:color w:val="0000FF"/>
                                  <w:sz w:val="20"/>
                                  <w:szCs w:val="20"/>
                                  <w:lang w:val="en-GB"/>
                                </w:rPr>
                                <w:t>IF2b</w:t>
                              </w:r>
                            </w:p>
                          </w:txbxContent>
                        </wps:txbx>
                        <wps:bodyPr rot="0" vert="horz" wrap="square" lIns="0" tIns="0" rIns="0" bIns="0" anchor="ctr" anchorCtr="0" upright="1">
                          <a:noAutofit/>
                        </wps:bodyPr>
                      </wps:wsp>
                      <wps:wsp>
                        <wps:cNvPr id="2064" name="Text Box 75"/>
                        <wps:cNvSpPr txBox="1">
                          <a:spLocks noChangeArrowheads="1"/>
                        </wps:cNvSpPr>
                        <wps:spPr bwMode="auto">
                          <a:xfrm>
                            <a:off x="2327275" y="462915"/>
                            <a:ext cx="346710" cy="208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185137">
                              <w:pPr>
                                <w:pStyle w:val="NormalWeb"/>
                                <w:spacing w:before="120" w:beforeAutospacing="0" w:after="0" w:afterAutospacing="0"/>
                                <w:jc w:val="center"/>
                                <w:rPr>
                                  <w:rFonts w:eastAsia="SimSun"/>
                                  <w:b/>
                                  <w:color w:val="0000FF"/>
                                  <w:sz w:val="20"/>
                                  <w:szCs w:val="20"/>
                                  <w:lang w:val="en-GB"/>
                                </w:rPr>
                              </w:pPr>
                              <w:r>
                                <w:rPr>
                                  <w:rFonts w:eastAsia="SimSun"/>
                                  <w:b/>
                                  <w:color w:val="0000FF"/>
                                  <w:sz w:val="20"/>
                                  <w:szCs w:val="20"/>
                                  <w:lang w:val="en-GB"/>
                                </w:rPr>
                                <w:t>OR</w:t>
                              </w:r>
                            </w:p>
                          </w:txbxContent>
                        </wps:txbx>
                        <wps:bodyPr rot="0" vert="horz" wrap="square" lIns="0" tIns="0" rIns="0" bIns="0" anchor="ctr" anchorCtr="0" upright="1">
                          <a:noAutofit/>
                        </wps:bodyPr>
                      </wps:wsp>
                      <wps:wsp>
                        <wps:cNvPr id="2066" name="Rectangle 71"/>
                        <wps:cNvSpPr>
                          <a:spLocks noChangeArrowheads="1"/>
                        </wps:cNvSpPr>
                        <wps:spPr bwMode="auto">
                          <a:xfrm>
                            <a:off x="1733550" y="35560"/>
                            <a:ext cx="516255" cy="31877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185137">
                              <w:pPr>
                                <w:jc w:val="center"/>
                                <w:rPr>
                                  <w:rFonts w:ascii="Arial" w:hAnsi="Arial" w:cs="Arial"/>
                                </w:rPr>
                              </w:pPr>
                              <w:r w:rsidRPr="00CD6569">
                                <w:rPr>
                                  <w:rFonts w:ascii="Arial" w:hAnsi="Arial" w:cs="Arial"/>
                                </w:rPr>
                                <w:t>SCP</w:t>
                              </w:r>
                            </w:p>
                          </w:txbxContent>
                        </wps:txbx>
                        <wps:bodyPr rot="0" vert="horz" wrap="square" lIns="0" tIns="36000" rIns="0" bIns="0" anchor="t" anchorCtr="0" upright="1">
                          <a:noAutofit/>
                        </wps:bodyPr>
                      </wps:wsp>
                      <wps:wsp>
                        <wps:cNvPr id="2067" name="AutoShape 79"/>
                        <wps:cNvCnPr>
                          <a:cxnSpLocks noChangeShapeType="1"/>
                        </wps:cNvCnPr>
                        <wps:spPr bwMode="auto">
                          <a:xfrm flipV="1">
                            <a:off x="2249805" y="194310"/>
                            <a:ext cx="506730" cy="63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2068" o:spid="_x0000_s1100" editas="canvas" style="width:428pt;height:146.85pt;mso-position-horizontal-relative:char;mso-position-vertical-relative:line" coordsize="54356,1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">
                <v:shape id="_x0000_s1101" type="#_x0000_t75" style="position:absolute;width:54356;height:18649;visibility:visible;mso-wrap-style:square">
                  <v:fill o:detectmouseclick="t"/>
                  <v:path o:connecttype="none"/>
                </v:shape>
                <v:rect id="Rectangle 61" o:spid="_x0000_s1102" style="position:absolute;left:3492;top:2292;width:62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IqcMA&#10;AADbAAAADwAAAGRycy9kb3ducmV2LnhtbESPT4vCMBTE7wt+h/CEvSya6qIsXaOIoOxhEfyz92fz&#10;tqk2L6VJtf32RhA8DjPzG2a2aG0prlT7wrGC0TABQZw5XXCu4HhYD75A+ICssXRMCjrysJj33maY&#10;anfjHV33IRcRwj5FBSaEKpXSZ4Ys+qGriKP372qLIco6l7rGW4TbUo6TZCotFhwXDFa0MpRd9o1V&#10;kJyOuNIbMs25+O3+tm1ju8mHUu/9dvkNIlAbXuFn+0cr+BzD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fIqcMAAADbAAAADwAAAAAAAAAAAAAAAACYAgAAZHJzL2Rv&#10;d25yZXYueG1sUEsFBgAAAAAEAAQA9QAAAIgDAAAAAA==&#10;" filled="f" stroked="f">
                  <v:stroke startarrowwidth="narrow" endarrowwidth="narrow"/>
                  <v:textbox inset="0,0,0,0">
                    <w:txbxContent>
                      <w:p w:rsidR="00FD221A" w:rsidRPr="00CD6569" w:rsidRDefault="00FD221A" w:rsidP="00185137">
                        <w:pPr>
                          <w:jc w:val="left"/>
                          <w:rPr>
                            <w:rFonts w:ascii="Arial" w:hAnsi="Arial" w:cs="Arial"/>
                            <w:sz w:val="22"/>
                            <w:szCs w:val="22"/>
                          </w:rPr>
                        </w:pPr>
                        <w:r w:rsidRPr="00CD6569">
                          <w:rPr>
                            <w:rFonts w:ascii="Arial" w:hAnsi="Arial" w:cs="Arial"/>
                            <w:sz w:val="22"/>
                            <w:szCs w:val="22"/>
                          </w:rPr>
                          <w:t>ARP</w:t>
                        </w:r>
                      </w:p>
                    </w:txbxContent>
                  </v:textbox>
                </v:rect>
                <v:shape id="AutoShape 63" o:spid="_x0000_s1103" type="#_x0000_t32" style="position:absolute;left:25031;top:12052;width:0;height:3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v5cQAAADdAAAADwAAAGRycy9kb3ducmV2LnhtbERPz2vCMBS+D/Y/hDfwNpOWTkdnFBEG&#10;guwwq4fd3ppnW9e8lCa23X+/HAYeP77fq81kWzFQ7xvHGpK5AkFcOtNwpeFUvD+/gvAB2WDrmDT8&#10;kofN+vFhhblxI3/ScAyViCHsc9RQh9DlUvqyJot+7jriyF1cbzFE2FfS9DjGcNvKVKmFtNhwbKix&#10;o11N5c/xZjUsl9nuy1wT9f3ysU0Osjg3J5VoPXuatm8gAk3hLv53742GVGVxbnw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2/lxAAAAN0AAAAPAAAAAAAAAAAA&#10;AAAAAKECAABkcnMvZG93bnJldi54bWxQSwUGAAAAAAQABAD5AAAAkgMAAAAA&#10;">
                  <v:stroke startarrow="block" startarrowwidth="narrow" endarrow="block" endarrowwidth="narrow"/>
                </v:shape>
                <v:rect id="Rectangle 72" o:spid="_x0000_s1104" style="position:absolute;left:27565;top:349;width:584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LpMMA&#10;AADdAAAADwAAAGRycy9kb3ducmV2LnhtbESPT4vCMBTE7wt+h/CEva2pWkSrUWRhwdOCf6DXZ/Ns&#10;i81LaWLT/fYbQfA4zMxvmM1uMI3oqXO1ZQXTSQKCuLC65lLB5fzztQThPLLGxjIp+CMHu+3oY4OZ&#10;toGP1J98KSKEXYYKKu/bTEpXVGTQTWxLHL2b7Qz6KLtS6g5DhJtGzpJkIQ3WHBcqbOm7ouJ+ehgF&#10;aejz23CZ58fF78OkKIPPr0Gpz/GwX4PwNPh3+NU+aAWzJF3B80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6LpMMAAADdAAAADwAAAAAAAAAAAAAAAACYAgAAZHJzL2Rv&#10;d25yZXYueG1sUEsFBgAAAAAEAAQA9QAAAIgDAAAAAA==&#10;" filled="f">
                  <v:stroke startarrowwidth="narrow" endarrowwidth="narrow"/>
                  <v:textbox inset="0,1mm,0,0">
                    <w:txbxContent>
                      <w:p w:rsidR="00FD221A" w:rsidRPr="00CD6569" w:rsidRDefault="00FD221A" w:rsidP="00185137">
                        <w:pPr>
                          <w:jc w:val="center"/>
                          <w:rPr>
                            <w:rFonts w:ascii="Arial" w:hAnsi="Arial" w:cs="Arial"/>
                          </w:rPr>
                        </w:pPr>
                        <w:r w:rsidRPr="00CD6569">
                          <w:rPr>
                            <w:rFonts w:ascii="Arial" w:hAnsi="Arial" w:cs="Arial"/>
                          </w:rPr>
                          <w:t>OCS</w:t>
                        </w:r>
                      </w:p>
                    </w:txbxContent>
                  </v:textbox>
                </v:rect>
                <v:rect id="Rectangle 80" o:spid="_x0000_s1105" style="position:absolute;left:16135;top:9118;width:18155;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05MEA&#10;AADdAAAADwAAAGRycy9kb3ducmV2LnhtbERPz2uDMBS+F/Y/hFfYrY3tnBRnLGMw2GlQJ3h9Na8q&#10;My9iUuP+++Uw2PHj+12cVzOKhWY3WFZw2CcgiFurB+4U1F/vuxMI55E1jpZJwQ85OJcPmwJzbQNf&#10;aKl8J2IIuxwV9N5PuZSu7cmg29uJOHI3Oxv0Ec6d1DOGGG5GeUySTBocODb0ONFbT+13dTcK0rA0&#10;t7V+ai7Z592kKINvrkGpx+36+gLC0+r/xX/uD63gmDzH/fFNf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tOTBAAAA3QAAAA8AAAAAAAAAAAAAAAAAmAIAAGRycy9kb3du&#10;cmV2LnhtbFBLBQYAAAAABAAEAPUAAACGAwAAAAA=&#10;" filled="f">
                  <v:stroke startarrowwidth="narrow" endarrowwidth="narrow"/>
                  <v:textbox inset="0,1mm,0,0">
                    <w:txbxContent>
                      <w:p w:rsidR="00FD221A" w:rsidRPr="00CD6569" w:rsidRDefault="00FD221A" w:rsidP="00185137">
                        <w:pPr>
                          <w:jc w:val="center"/>
                          <w:rPr>
                            <w:rFonts w:ascii="Arial" w:hAnsi="Arial" w:cs="Arial"/>
                          </w:rPr>
                        </w:pPr>
                        <w:r w:rsidRPr="00CD6569">
                          <w:rPr>
                            <w:rFonts w:ascii="Arial" w:hAnsi="Arial" w:cs="Arial"/>
                          </w:rPr>
                          <w:t>SMS Proxy</w:t>
                        </w:r>
                      </w:p>
                    </w:txbxContent>
                  </v:textbox>
                </v:rect>
                <v:rect id="Rectangle 84" o:spid="_x0000_s1106" style="position:absolute;left:18573;top:15246;width:1308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Rf8MA&#10;AADdAAAADwAAAGRycy9kb3ducmV2LnhtbESPQYvCMBSE74L/ITxhb5rqqkjXKMuC4ElQC70+m2db&#10;tnkpTWzqvzfCwh6HmfmG2e4H04ieOldbVjCfJSCIC6trLhVk18N0A8J5ZI2NZVLwJAf73Xi0xVTb&#10;wGfqL74UEcIuRQWV920qpSsqMuhmtiWO3t12Bn2UXSl1hyHCTSMXSbKWBmuOCxW29FNR8Xt5GAXL&#10;0Of3IfvMz+vTwyxRBp/fglIfk+H7C4Snwf+H/9pHrWCRrObwfhOf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ERf8MAAADdAAAADwAAAAAAAAAAAAAAAACYAgAAZHJzL2Rv&#10;d25yZXYueG1sUEsFBgAAAAAEAAQA9QAAAIgDAAAAAA==&#10;" filled="f">
                  <v:stroke startarrowwidth="narrow" endarrowwidth="narrow"/>
                  <v:textbox inset="0,1mm,0,0">
                    <w:txbxContent>
                      <w:p w:rsidR="00FD221A" w:rsidRPr="00CD6569" w:rsidRDefault="00FD221A" w:rsidP="00185137">
                        <w:pPr>
                          <w:jc w:val="center"/>
                          <w:rPr>
                            <w:rFonts w:ascii="Arial" w:hAnsi="Arial" w:cs="Arial"/>
                          </w:rPr>
                        </w:pPr>
                        <w:r w:rsidRPr="00CD6569">
                          <w:rPr>
                            <w:rFonts w:ascii="Arial" w:hAnsi="Arial" w:cs="Arial"/>
                          </w:rPr>
                          <w:t>VMSC</w:t>
                        </w:r>
                        <w:r>
                          <w:rPr>
                            <w:rFonts w:ascii="Arial" w:hAnsi="Arial" w:cs="Arial"/>
                          </w:rPr>
                          <w:t>/SGSN</w:t>
                        </w:r>
                      </w:p>
                    </w:txbxContent>
                  </v:textbox>
                </v:rect>
                <v:shape id="AutoShape 85" o:spid="_x0000_s1107" type="#_x0000_t32" style="position:absolute;left:30918;top:3536;width:0;height:5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O0sYAAADdAAAADwAAAGRycy9kb3ducmV2LnhtbESPT4vCMBTE74LfITxhb5q0rLp0jSKC&#10;sCAe/LOHvb1tnm21eSlNVuu3N4Kwx2FmfsPMFp2txZVaXznWkIwUCOLcmYoLDcfDevgBwgdkg7Vj&#10;0nAnD4t5vzfDzLgb7+i6D4WIEPYZaihDaDIpfV6SRT9yDXH0Tq61GKJsC2lavEW4rWWq1ERarDgu&#10;lNjQqqT8sv+zGqbT99WPOSfqd7xdJht5+K6OKtH6bdAtP0EE6sJ/+NX+MhpSNU7h+SY+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ztLGAAAA3QAAAA8AAAAAAAAA&#10;AAAAAAAAoQIAAGRycy9kb3ducmV2LnhtbFBLBQYAAAAABAAEAPkAAACUAwAAAAA=&#10;">
                  <v:stroke startarrow="block" startarrowwidth="narrow" endarrow="block" endarrowwidth="narrow"/>
                </v:shape>
                <v:shape id="Text Box 86" o:spid="_x0000_s1108" type="#_x0000_t202" style="position:absolute;left:31432;top:7029;width:457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wmcYA&#10;AADdAAAADwAAAGRycy9kb3ducmV2LnhtbESPzWrDMBCE74G+g9hCL6WRk9JSHCvGSWmaSw5O8wCL&#10;tf4h1spYqu3k6atCIMdhZr5hknQyrRiod41lBYt5BIK4sLrhSsHp5+vlA4TzyBpby6TgQg7S9cMs&#10;wVjbkXMajr4SAcIuRgW1910spStqMujmtiMOXml7gz7IvpK6xzHATSuXUfQuDTYcFmrsaFtTcT7+&#10;GgWU5fZ6OLudyTef213ZMD3Lb6WeHqdsBcLT5O/hW3uvFSyjt1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wmcYAAADdAAAADwAAAAAAAAAAAAAAAACYAgAAZHJz&#10;L2Rvd25yZXYueG1sUEsFBgAAAAAEAAQA9QAAAIsDAAAAAA==&#10;" filled="f" stroked="f">
                  <v:textbox inset="0,0,0,0">
                    <w:txbxContent>
                      <w:p w:rsidR="00FD221A" w:rsidRPr="00CD6569" w:rsidRDefault="00FD221A" w:rsidP="00185137">
                        <w:pPr>
                          <w:jc w:val="center"/>
                          <w:rPr>
                            <w:rFonts w:ascii="Arial" w:hAnsi="Arial" w:cs="Arial"/>
                            <w:sz w:val="16"/>
                            <w:szCs w:val="16"/>
                          </w:rPr>
                        </w:pPr>
                        <w:r w:rsidRPr="00CD6569">
                          <w:rPr>
                            <w:rFonts w:ascii="Arial" w:hAnsi="Arial" w:cs="Arial"/>
                            <w:sz w:val="16"/>
                            <w:szCs w:val="16"/>
                          </w:rPr>
                          <w:t>Diameter</w:t>
                        </w:r>
                      </w:p>
                    </w:txbxContent>
                  </v:textbox>
                </v:shape>
                <v:line id="Straight Connector 52" o:spid="_x0000_s1109" style="position:absolute;visibility:visible;mso-wrap-style:square" from="3797,5956" to="45231,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F3sYAAADdAAAADwAAAGRycy9kb3ducmV2LnhtbESP0WrCQBRE3wv+w3KFvhTdVFqV6Cq1&#10;YCuIoIkfcMles8Hs3ZDdJunfdwuFPg4zZ4ZZbwdbi45aXzlW8DxNQBAXTldcKrjm+8kShA/IGmvH&#10;pOCbPGw3o4c1ptr1fKEuC6WIJexTVGBCaFIpfWHIop+6hjh6N9daDFG2pdQt9rHc1nKWJHNpseK4&#10;YLChd0PFPfuyCmb9Xj51eKjDx2nxeW6Ou3yXG6Uex8PbCkSgIfyH/+iDjlzy+gK/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Zhd7GAAAA3QAAAA8AAAAAAAAA&#10;AAAAAAAAoQIAAGRycy9kb3ducmV2LnhtbFBLBQYAAAAABAAEAPkAAACUAwAAAAA=&#10;" strokecolor="#4a7ebb">
                  <v:stroke dashstyle="dash"/>
                </v:line>
                <v:line id="Straight Connector 53" o:spid="_x0000_s1110" style="position:absolute;visibility:visible;mso-wrap-style:square" from="3778,13684" to="45212,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gRcYAAADdAAAADwAAAGRycy9kb3ducmV2LnhtbESP0WrCQBRE3wv+w3KFvpS6qWAtaTZS&#10;BasghWr6AZfsNRvM3g3ZNYl/3y0IfRxmzgyTrUbbiJ46XztW8DJLQBCXTtdcKfgpts9vIHxA1tg4&#10;JgU38rDKJw8ZptoNfKT+FCoRS9inqMCE0KZS+tKQRT9zLXH0zq6zGKLsKqk7HGK5beQ8SV6lxZrj&#10;gsGWNobKy+lqFcyHrXzqcd+Ez6/l7rs9rIt1YZR6nI4f7yACjeE/fKf3OnLJYgF/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VIEXGAAAA3QAAAA8AAAAAAAAA&#10;AAAAAAAAoQIAAGRycy9kb3ducmV2LnhtbFBLBQYAAAAABAAEAPkAAACUAwAAAAA=&#10;" strokecolor="#4a7ebb">
                  <v:stroke dashstyle="dash"/>
                </v:line>
                <v:rect id="Rectangle 54" o:spid="_x0000_s1111" style="position:absolute;left:3403;top:6648;width:50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REMUA&#10;AADdAAAADwAAAGRycy9kb3ducmV2LnhtbESPQWsCMRSE70L/Q3hCL6JJBa2sRilCSw+loLX35+a5&#10;Wd28LJus7v77RhB6HGbmG2a16VwlrtSE0rOGl4kCQZx7U3Kh4fDzPl6ACBHZYOWZNPQUYLN+Gqww&#10;M/7GO7ruYyEShEOGGmyMdSZlyC05DBNfEyfv5BuHMcmmkKbBW4K7Sk6VmkuHJacFizVtLeWXfes0&#10;qOMBt+aDbHsuv/rf7651/Wyk9fOwe1uCiNTF//Cj/Wk0TNXsFe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EQxQAAAN0AAAAPAAAAAAAAAAAAAAAAAJgCAABkcnMv&#10;ZG93bnJldi54bWxQSwUGAAAAAAQABAD1AAAAigMAAAAA&#10;" filled="f" stroked="f">
                  <v:stroke startarrowwidth="narrow" endarrowwidth="narrow"/>
                  <v:textbox inset="0,0,0,0">
                    <w:txbxContent>
                      <w:p w:rsidR="00FD221A" w:rsidRPr="009D65B0" w:rsidRDefault="00FD221A" w:rsidP="00185137">
                        <w:pPr>
                          <w:pStyle w:val="NormalWeb"/>
                          <w:spacing w:before="120" w:beforeAutospacing="0" w:after="0" w:afterAutospacing="0"/>
                        </w:pPr>
                        <w:r w:rsidRPr="009D65B0">
                          <w:rPr>
                            <w:rFonts w:eastAsia="SimSun"/>
                            <w:sz w:val="22"/>
                            <w:szCs w:val="22"/>
                            <w:lang w:val="en-GB"/>
                          </w:rPr>
                          <w:t>DSP</w:t>
                        </w:r>
                      </w:p>
                    </w:txbxContent>
                  </v:textbox>
                </v:rect>
                <v:rect id="Rectangle 69" o:spid="_x0000_s1112" style="position:absolute;left:3797;top:15233;width:1233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FYsIA&#10;AADdAAAADwAAAGRycy9kb3ducmV2LnhtbERPz2vCMBS+D/wfwhN2GZooKKMzLSI4dhiDuXp/a96a&#10;zualNKm2//1yGHj8+H7vitG14kp9aDxrWC0VCOLKm4ZrDeXXcfEMIkRkg61n0jBRgCKfPewwM/7G&#10;n3Q9xVqkEA4ZarAxdpmUobLkMCx9R5y4H987jAn2tTQ93lK4a+Vaqa102HBqsNjRwVJ1OQ1Og/ou&#10;8WBeyQ6/zft0/hgHN22etH6cj/sXEJHGeBf/u9+MhrXapLnpTXo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4ViwgAAAN0AAAAPAAAAAAAAAAAAAAAAAJgCAABkcnMvZG93&#10;bnJldi54bWxQSwUGAAAAAAQABAD1AAAAhwMAAAAA&#10;" filled="f" stroked="f">
                  <v:stroke startarrowwidth="narrow" endarrowwidth="narrow"/>
                  <v:textbox inset="0,0,0,0">
                    <w:txbxContent>
                      <w:p w:rsidR="00FD221A" w:rsidRPr="009D65B0" w:rsidRDefault="00FD221A" w:rsidP="00185137">
                        <w:pPr>
                          <w:pStyle w:val="NormalWeb"/>
                          <w:spacing w:before="120" w:beforeAutospacing="0" w:after="0" w:afterAutospacing="0"/>
                        </w:pPr>
                        <w:r w:rsidRPr="009D65B0">
                          <w:rPr>
                            <w:rFonts w:eastAsia="SimSun"/>
                            <w:sz w:val="22"/>
                            <w:szCs w:val="22"/>
                            <w:lang w:val="en-GB"/>
                          </w:rPr>
                          <w:t>Visited Network</w:t>
                        </w:r>
                      </w:p>
                    </w:txbxContent>
                  </v:textbox>
                </v:rect>
                <v:oval id="Oval 72" o:spid="_x0000_s1113" style="position:absolute;left:33401;top:622;width:10604;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O+8MA&#10;AADdAAAADwAAAGRycy9kb3ducmV2LnhtbESPT2sCMRTE70K/Q3iF3jSroNitUYpQ0KP/2Ovr5nUT&#10;3LwsSVy3374pCB6HmfkNs9oMrhU9hWg9K5hOChDEtdeWGwXn09d4CSImZI2tZ1LwSxE265fRCkvt&#10;73yg/pgakSEcS1RgUupKKWNtyGGc+I44ez8+OExZhkbqgPcMd62cFcVCOrScFwx2tDVUX483p2Bp&#10;D9V31W+Tvdx21XR/NSEujFJvr8PnB4hEQ3qGH+2dVjAr5u/w/y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O+8MAAADdAAAADwAAAAAAAAAAAAAAAACYAgAAZHJzL2Rv&#10;d25yZXYueG1sUEsFBgAAAAAEAAQA9QAAAIgDAAAAAA==&#10;" strokecolor="#385d8a" strokeweight="1pt">
                  <v:textbox inset="0,0,0,0">
                    <w:txbxContent>
                      <w:p w:rsidR="00FD221A" w:rsidRPr="00CD6569" w:rsidRDefault="00FD221A" w:rsidP="00185137">
                        <w:pPr>
                          <w:jc w:val="center"/>
                          <w:rPr>
                            <w:rFonts w:ascii="Arial" w:hAnsi="Arial" w:cs="Arial"/>
                            <w:color w:val="0000FF"/>
                            <w:sz w:val="16"/>
                            <w:szCs w:val="16"/>
                          </w:rPr>
                        </w:pPr>
                        <w:r w:rsidRPr="00CD6569">
                          <w:rPr>
                            <w:rFonts w:ascii="Arial" w:hAnsi="Arial" w:cs="Arial"/>
                            <w:color w:val="0000FF"/>
                            <w:sz w:val="16"/>
                            <w:szCs w:val="16"/>
                          </w:rPr>
                          <w:t>Retail charging</w:t>
                        </w:r>
                      </w:p>
                    </w:txbxContent>
                  </v:textbox>
                </v:oval>
                <v:shape id="AutoShape 85" o:spid="_x0000_s1114" type="#_x0000_t32" style="position:absolute;left:19507;top:3543;width:0;height:5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g8QAAADdAAAADwAAAGRycy9kb3ducmV2LnhtbERPz2vCMBS+D/Y/hDfwNpMWp6MziggD&#10;YeywVg+7vTXPtq55KU1su/9+OQgeP77f6+1kWzFQ7xvHGpK5AkFcOtNwpeFYvD+/gvAB2WDrmDT8&#10;kYft5vFhjZlxI3/RkIdKxBD2GWqoQ+gyKX1Zk0U/dx1x5M6utxgi7CtpehxjuG1lqtRSWmw4NtTY&#10;0b6m8je/Wg2r1WL/bS6J+nn53CUfsjg1R5VoPXuadm8gAk3hLr65D0ZDqpZxf3wTn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D+DxAAAAN0AAAAPAAAAAAAAAAAA&#10;AAAAAKECAABkcnMvZG93bnJldi54bWxQSwUGAAAAAAQABAD5AAAAkgMAAAAA&#10;">
                  <v:stroke startarrow="block" startarrowwidth="narrow" endarrow="block" endarrowwidth="narrow"/>
                </v:shape>
                <v:shape id="Text Box 86" o:spid="_x0000_s1115" type="#_x0000_t202" style="position:absolute;left:11277;top:5956;width:7658;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ByMEA&#10;AADdAAAADwAAAGRycy9kb3ducmV2LnhtbESPzQrCMBCE74LvEFbwIprqQaQaxR/8uXio+gBLs7bF&#10;ZlOaqNWnN4LgcZiZb5jZojGleFDtCssKhoMIBHFqdcGZgst525+AcB5ZY2mZFLzIwWLebs0w1vbJ&#10;CT1OPhMBwi5GBbn3VSylS3My6Aa2Ig7e1dYGfZB1JnWNzwA3pRxF0VgaLDgs5FjROqf0drobBbRM&#10;7Pt4czuTrDbr3bVg6sm9Ut1Os5yC8NT4f/jXPmgFo2g8hO+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AcjBAAAA3QAAAA8AAAAAAAAAAAAAAAAAmAIAAGRycy9kb3du&#10;cmV2LnhtbFBLBQYAAAAABAAEAPUAAACGAwAAAAA=&#10;" filled="f" stroked="f">
                  <v:textbox inset="0,0,0,0">
                    <w:txbxContent>
                      <w:p w:rsidR="00FD221A" w:rsidRDefault="00FD221A" w:rsidP="00185137">
                        <w:pPr>
                          <w:pStyle w:val="NormalWeb"/>
                          <w:spacing w:before="0" w:beforeAutospacing="0" w:after="0" w:afterAutospacing="0"/>
                          <w:jc w:val="center"/>
                          <w:rPr>
                            <w:rFonts w:eastAsia="SimSun"/>
                            <w:sz w:val="16"/>
                            <w:szCs w:val="16"/>
                            <w:lang w:val="en-GB"/>
                          </w:rPr>
                        </w:pPr>
                        <w:r w:rsidRPr="009D65B0">
                          <w:rPr>
                            <w:rFonts w:eastAsia="SimSun"/>
                            <w:sz w:val="16"/>
                            <w:szCs w:val="16"/>
                            <w:lang w:val="en-GB"/>
                          </w:rPr>
                          <w:t>CAMEL</w:t>
                        </w:r>
                      </w:p>
                      <w:p w:rsidR="00FD221A" w:rsidRDefault="00FD221A" w:rsidP="00185137">
                        <w:pPr>
                          <w:pStyle w:val="NormalWeb"/>
                          <w:spacing w:before="0" w:beforeAutospacing="0" w:after="0" w:afterAutospacing="0"/>
                          <w:jc w:val="center"/>
                          <w:rPr>
                            <w:rFonts w:eastAsia="SimSun"/>
                            <w:sz w:val="16"/>
                            <w:szCs w:val="16"/>
                            <w:lang w:val="en-GB"/>
                          </w:rPr>
                        </w:pPr>
                        <w:r>
                          <w:rPr>
                            <w:rFonts w:eastAsia="SimSun"/>
                            <w:sz w:val="16"/>
                            <w:szCs w:val="16"/>
                            <w:lang w:val="en-GB"/>
                          </w:rPr>
                          <w:t>For SMS control</w:t>
                        </w:r>
                      </w:p>
                      <w:p w:rsidR="00FD221A" w:rsidRDefault="00FD221A" w:rsidP="00185137">
                        <w:pPr>
                          <w:pStyle w:val="NormalWeb"/>
                          <w:spacing w:before="0" w:beforeAutospacing="0" w:after="0" w:afterAutospacing="0"/>
                          <w:jc w:val="center"/>
                          <w:rPr>
                            <w:rFonts w:eastAsia="SimSun"/>
                            <w:sz w:val="16"/>
                            <w:szCs w:val="16"/>
                            <w:lang w:val="en-GB"/>
                          </w:rPr>
                        </w:pPr>
                      </w:p>
                      <w:p w:rsidR="00FD221A" w:rsidRPr="009D65B0" w:rsidRDefault="00FD221A" w:rsidP="00185137">
                        <w:pPr>
                          <w:pStyle w:val="NormalWeb"/>
                          <w:spacing w:before="0" w:beforeAutospacing="0" w:after="0" w:afterAutospacing="0"/>
                          <w:jc w:val="center"/>
                        </w:pPr>
                        <w:r>
                          <w:rPr>
                            <w:rFonts w:eastAsia="SimSun"/>
                            <w:sz w:val="16"/>
                            <w:szCs w:val="16"/>
                            <w:lang w:val="en-GB"/>
                          </w:rPr>
                          <w:t xml:space="preserve">For </w:t>
                        </w:r>
                      </w:p>
                    </w:txbxContent>
                  </v:textbox>
                </v:shape>
                <v:shape id="Text Box 75" o:spid="_x0000_s1116" type="#_x0000_t202" style="position:absolute;left:18040;top:4572;width:3467;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Ge8YA&#10;AADdAAAADwAAAGRycy9kb3ducmV2LnhtbESPQWvCQBSE70L/w/IEL6IbA4qkrkFKhZxsq6L29sw+&#10;k9Ds25BdY/rvu4VCj8PMfMOs0t7UoqPWVZYVzKYRCOLc6ooLBcfDdrIE4TyyxtoyKfgmB+n6abDC&#10;RNsHf1C394UIEHYJKii9bxIpXV6SQTe1DXHwbrY16INsC6lbfAS4qWUcRQtpsOKwUGJDLyXlX/u7&#10;UVD187cTY7a7vC53cnzNPt/j81yp0bDfPIPw1Pv/8F870wriaBH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ZGe8YAAADdAAAADwAAAAAAAAAAAAAAAACYAgAAZHJz&#10;L2Rvd25yZXYueG1sUEsFBgAAAAAEAAQA9QAAAIsDAAAAAA==&#10;" stroked="f">
                  <v:stroke startarrowwidth="narrow" endarrowwidth="narrow"/>
                  <v:textbox inset="0,0,0,0">
                    <w:txbxContent>
                      <w:p w:rsidR="00FD221A" w:rsidRPr="009D65B0" w:rsidRDefault="00FD221A" w:rsidP="00185137">
                        <w:pPr>
                          <w:pStyle w:val="NormalWeb"/>
                          <w:spacing w:before="120" w:beforeAutospacing="0" w:after="0" w:afterAutospacing="0"/>
                          <w:jc w:val="center"/>
                        </w:pPr>
                        <w:r w:rsidRPr="009D65B0">
                          <w:rPr>
                            <w:rFonts w:eastAsia="SimSun"/>
                            <w:b/>
                            <w:bCs/>
                            <w:color w:val="0000FF"/>
                            <w:sz w:val="20"/>
                            <w:szCs w:val="20"/>
                            <w:lang w:val="en-GB"/>
                          </w:rPr>
                          <w:t>IF2a</w:t>
                        </w:r>
                      </w:p>
                    </w:txbxContent>
                  </v:textbox>
                </v:shape>
                <v:shape id="Text Box 75" o:spid="_x0000_s1117" type="#_x0000_t202" style="position:absolute;left:29483;top:4508;width:3467;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4McA&#10;AADdAAAADwAAAGRycy9kb3ducmV2LnhtbESPT2vCQBTE74LfYXlCL6IbUxRJXUVEISdb/6D29pp9&#10;TYLZtyG71fTbdwuCx2FmfsPMFq2pxI0aV1pWMBpGIIgzq0vOFRwPm8EUhPPIGivLpOCXHCzm3c4M&#10;E23vvKPb3uciQNglqKDwvk6kdFlBBt3Q1sTB+7aNQR9kk0vd4D3ATSXjKJpIgyWHhQJrWhWUXfc/&#10;RkHZjt9PjOn2sp5uZf8r/fyIz2OlXnrt8g2Ep9Y/w492qhXE0eQV/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4+DHAAAA3QAAAA8AAAAAAAAAAAAAAAAAmAIAAGRy&#10;cy9kb3ducmV2LnhtbFBLBQYAAAAABAAEAPUAAACMAwAAAAA=&#10;" stroked="f">
                  <v:stroke startarrowwidth="narrow" endarrowwidth="narrow"/>
                  <v:textbox inset="0,0,0,0">
                    <w:txbxContent>
                      <w:p w:rsidR="00FD221A" w:rsidRPr="009D65B0" w:rsidRDefault="00FD221A" w:rsidP="00185137">
                        <w:pPr>
                          <w:pStyle w:val="NormalWeb"/>
                          <w:spacing w:before="120" w:beforeAutospacing="0" w:after="0" w:afterAutospacing="0"/>
                          <w:jc w:val="center"/>
                        </w:pPr>
                        <w:r w:rsidRPr="009D65B0">
                          <w:rPr>
                            <w:rFonts w:eastAsia="SimSun"/>
                            <w:b/>
                            <w:bCs/>
                            <w:color w:val="0000FF"/>
                            <w:sz w:val="20"/>
                            <w:szCs w:val="20"/>
                            <w:lang w:val="en-GB"/>
                          </w:rPr>
                          <w:t>IF2b</w:t>
                        </w:r>
                      </w:p>
                    </w:txbxContent>
                  </v:textbox>
                </v:shape>
                <v:shape id="Text Box 75" o:spid="_x0000_s1118" type="#_x0000_t202" style="position:absolute;left:23272;top:4629;width:3467;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7lMcA&#10;AADdAAAADwAAAGRycy9kb3ducmV2LnhtbESPT2vCQBTE74LfYXlCL6IbQxVJXUVEISdb/6D29pp9&#10;TYLZtyG71fTbdwuCx2FmfsPMFq2pxI0aV1pWMBpGIIgzq0vOFRwPm8EUhPPIGivLpOCXHCzm3c4M&#10;E23vvKPb3uciQNglqKDwvk6kdFlBBt3Q1sTB+7aNQR9kk0vd4D3ATSXjKJpIgyWHhQJrWhWUXfc/&#10;RkHZjt9PjOn2sp5uZf8r/fyIz2OlXnrt8g2Ep9Y/w492qhXE0eQV/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e5THAAAA3QAAAA8AAAAAAAAAAAAAAAAAmAIAAGRy&#10;cy9kb3ducmV2LnhtbFBLBQYAAAAABAAEAPUAAACMAwAAAAA=&#10;" stroked="f">
                  <v:stroke startarrowwidth="narrow" endarrowwidth="narrow"/>
                  <v:textbox inset="0,0,0,0">
                    <w:txbxContent>
                      <w:p w:rsidR="00FD221A" w:rsidRPr="009D65B0" w:rsidRDefault="00FD221A" w:rsidP="00185137">
                        <w:pPr>
                          <w:pStyle w:val="NormalWeb"/>
                          <w:spacing w:before="120" w:beforeAutospacing="0" w:after="0" w:afterAutospacing="0"/>
                          <w:jc w:val="center"/>
                          <w:rPr>
                            <w:rFonts w:eastAsia="SimSun"/>
                            <w:b/>
                            <w:color w:val="0000FF"/>
                            <w:sz w:val="20"/>
                            <w:szCs w:val="20"/>
                            <w:lang w:val="en-GB"/>
                          </w:rPr>
                        </w:pPr>
                        <w:r>
                          <w:rPr>
                            <w:rFonts w:eastAsia="SimSun"/>
                            <w:b/>
                            <w:color w:val="0000FF"/>
                            <w:sz w:val="20"/>
                            <w:szCs w:val="20"/>
                            <w:lang w:val="en-GB"/>
                          </w:rPr>
                          <w:t>OR</w:t>
                        </w:r>
                      </w:p>
                    </w:txbxContent>
                  </v:textbox>
                </v:shape>
                <v:rect id="Rectangle 71" o:spid="_x0000_s1119" style="position:absolute;left:17335;top:355;width:516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wfccA&#10;AADdAAAADwAAAGRycy9kb3ducmV2LnhtbESPQWsCMRSE74X+h/AKvRTNqhDqapQilHooolYQb4/N&#10;6+7i5mVJsrr21zdCocdhZr5h5sveNuJCPtSONYyGGQjiwpmaSw2Hr/fBK4gQkQ02jknDjQIsF48P&#10;c8yNu/KOLvtYigThkKOGKsY2lzIUFVkMQ9cSJ+/beYsxSV9K4/Ga4LaR4yxT0mLNaaHCllYVFed9&#10;ZzVsPj82hZ/+rNXtNOmOE9XF8/ZF6+en/m0GIlIf/8N/7bXRMM6Ugvu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ucH3HAAAA3QAAAA8AAAAAAAAAAAAAAAAAmAIAAGRy&#10;cy9kb3ducmV2LnhtbFBLBQYAAAAABAAEAPUAAACMAwAAAAA=&#10;">
                  <v:stroke startarrowwidth="narrow" endarrowwidth="narrow"/>
                  <v:textbox inset="0,1mm,0,0">
                    <w:txbxContent>
                      <w:p w:rsidR="00FD221A" w:rsidRPr="00CD6569" w:rsidRDefault="00FD221A" w:rsidP="00185137">
                        <w:pPr>
                          <w:jc w:val="center"/>
                          <w:rPr>
                            <w:rFonts w:ascii="Arial" w:hAnsi="Arial" w:cs="Arial"/>
                          </w:rPr>
                        </w:pPr>
                        <w:r w:rsidRPr="00CD6569">
                          <w:rPr>
                            <w:rFonts w:ascii="Arial" w:hAnsi="Arial" w:cs="Arial"/>
                          </w:rPr>
                          <w:t>SCP</w:t>
                        </w:r>
                      </w:p>
                    </w:txbxContent>
                  </v:textbox>
                </v:rect>
                <v:shape id="AutoShape 79" o:spid="_x0000_s1120" type="#_x0000_t32" style="position:absolute;left:22498;top:1943;width:50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WasQAAADdAAAADwAAAGRycy9kb3ducmV2LnhtbESPQWvCQBSE7wX/w/IEb82mFtImZiMq&#10;NOitpu39kX0modm3Ibtq/PeuUOhxmJlvmHw9mV5caHSdZQUvUQyCuLa640bB99fH8zsI55E19pZJ&#10;wY0crIvZU46Ztlc+0qXyjQgQdhkqaL0fMild3ZJBF9mBOHgnOxr0QY6N1CNeA9z0chnHiTTYcVho&#10;caBdS/VvdTYKZPq6Tbnpy89DcqySn9JO5WCVWsynzQqEp8n/h//ae61gGSdv8HgTn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ZqxAAAAN0AAAAPAAAAAAAAAAAA&#10;AAAAAKECAABkcnMvZG93bnJldi54bWxQSwUGAAAAAAQABAD5AAAAkgMAAAAA&#10;">
                  <v:stroke startarrowwidth="narrow" endarrow="block" endarrowwidth="narrow"/>
                </v:shape>
                <w10:anchorlock/>
              </v:group>
            </w:pict>
          </mc:Fallback>
        </mc:AlternateContent>
      </w:r>
    </w:p>
    <w:p w:rsidR="00185137" w:rsidRPr="00611557" w:rsidRDefault="00E178EC" w:rsidP="00185137">
      <w:pPr>
        <w:jc w:val="center"/>
        <w:rPr>
          <w:rFonts w:ascii="Arial" w:hAnsi="Arial" w:cs="Arial"/>
          <w:bCs/>
        </w:rPr>
      </w:pPr>
      <w:bookmarkStart w:id="228" w:name="_Toc379143555"/>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20</w:t>
      </w:r>
      <w:r w:rsidRPr="0056711C">
        <w:rPr>
          <w:rFonts w:ascii="Arial" w:hAnsi="Arial" w:cs="Arial"/>
          <w:bCs/>
        </w:rPr>
        <w:fldChar w:fldCharType="end"/>
      </w:r>
      <w:r w:rsidR="00185137" w:rsidRPr="00611557">
        <w:rPr>
          <w:rFonts w:ascii="Arial" w:hAnsi="Arial" w:cs="Arial"/>
          <w:bCs/>
        </w:rPr>
        <w:t xml:space="preserve"> – SMS architecture and associated functions</w:t>
      </w:r>
      <w:bookmarkEnd w:id="228"/>
      <w:r w:rsidR="00185137" w:rsidRPr="00611557">
        <w:rPr>
          <w:rFonts w:ascii="Arial" w:hAnsi="Arial" w:cs="Arial"/>
          <w:bCs/>
        </w:rPr>
        <w:br/>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“home-routed” nature of the SMS has led operators to develop alternative techniques to avoid the operational burden of roaming tests. This is based on intercepting the MAP SMS-MO operations and to trigger the OCS before acknowledging the message.</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This is depicted in the figure below.</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In the context of decoupling roaming service, the MAP intercept function and SMS-C reside in the DSP network while the OCS resides at the ARP.</w:t>
      </w:r>
    </w:p>
    <w:p w:rsidR="00185137" w:rsidRPr="00611557" w:rsidRDefault="00185137" w:rsidP="00185137">
      <w:pPr>
        <w:rPr>
          <w:rFonts w:ascii="Arial" w:hAnsi="Arial" w:cs="Arial"/>
          <w:bC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When there </w:t>
      </w:r>
      <w:r w:rsidR="00C11630" w:rsidRPr="00611557">
        <w:rPr>
          <w:rFonts w:ascii="Arial" w:hAnsi="Arial" w:cs="Arial"/>
          <w:lang w:val="en-US"/>
        </w:rPr>
        <w:t>isn’t any</w:t>
      </w:r>
      <w:r w:rsidRPr="00611557">
        <w:rPr>
          <w:rFonts w:ascii="Arial" w:hAnsi="Arial" w:cs="Arial"/>
          <w:lang w:val="en-US"/>
        </w:rPr>
        <w:t xml:space="preserve"> CAMEL agreement for SMS control in place between the HPMN and the VPMN, the DSP shall ensure a </w:t>
      </w:r>
      <w:r w:rsidR="00C11630" w:rsidRPr="00611557">
        <w:rPr>
          <w:rFonts w:ascii="Arial" w:hAnsi="Arial" w:cs="Arial"/>
          <w:lang w:val="en-US"/>
        </w:rPr>
        <w:t>real-time</w:t>
      </w:r>
      <w:r w:rsidRPr="00611557">
        <w:rPr>
          <w:rFonts w:ascii="Arial" w:hAnsi="Arial" w:cs="Arial"/>
          <w:lang w:val="en-US"/>
        </w:rPr>
        <w:t xml:space="preserve"> interface based on a MAP intercept function to be in place.</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call flow below illustrates the sought mechanism – however it is an implementation choice to define where to implement the MAP intercept and the relevant protocol to reach the SMS-proxy on the DSP side.</w:t>
      </w:r>
    </w:p>
    <w:p w:rsidR="00185137" w:rsidRPr="00611557" w:rsidRDefault="00185137" w:rsidP="00185137">
      <w:pPr>
        <w:rPr>
          <w:rFonts w:ascii="Arial" w:hAnsi="Arial" w:cs="Arial"/>
          <w:bCs/>
        </w:rPr>
      </w:pPr>
    </w:p>
    <w:p w:rsidR="00185137" w:rsidRDefault="00185137" w:rsidP="00185137">
      <w:pPr>
        <w:jc w:val="center"/>
        <w:rPr>
          <w:rFonts w:ascii="Arial" w:hAnsi="Arial" w:cs="Arial"/>
        </w:rPr>
      </w:pPr>
      <w:r w:rsidRPr="00132010">
        <w:rPr>
          <w:rFonts w:ascii="Arial" w:hAnsi="Arial" w:cs="Arial"/>
        </w:rPr>
        <w:object w:dxaOrig="16017" w:dyaOrig="8594">
          <v:shape id="_x0000_i1036" type="#_x0000_t75" style="width:453.3pt;height:242.9pt" o:ole="">
            <v:imagedata r:id="rId37" o:title=""/>
          </v:shape>
          <o:OLEObject Type="Embed" ProgID="Visio.Drawing.11" ShapeID="_x0000_i1036" DrawAspect="Content" ObjectID="_1452887773" r:id="rId38"/>
        </w:object>
      </w:r>
    </w:p>
    <w:p w:rsidR="00E178EC" w:rsidRPr="00611557" w:rsidRDefault="00E178EC" w:rsidP="00185137">
      <w:pPr>
        <w:jc w:val="center"/>
        <w:rPr>
          <w:rFonts w:ascii="Arial" w:hAnsi="Arial" w:cs="Arial"/>
          <w:bCs/>
        </w:rPr>
      </w:pPr>
      <w:bookmarkStart w:id="229" w:name="_Toc379143556"/>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21</w:t>
      </w:r>
      <w:r w:rsidRPr="0056711C">
        <w:rPr>
          <w:rFonts w:ascii="Arial" w:hAnsi="Arial" w:cs="Arial"/>
          <w:bCs/>
        </w:rPr>
        <w:fldChar w:fldCharType="end"/>
      </w:r>
      <w:r w:rsidRPr="00611557">
        <w:rPr>
          <w:rFonts w:ascii="Arial" w:hAnsi="Arial" w:cs="Arial"/>
          <w:bCs/>
        </w:rPr>
        <w:t xml:space="preserve"> – </w:t>
      </w:r>
      <w:r>
        <w:rPr>
          <w:rFonts w:ascii="Arial" w:hAnsi="Arial" w:cs="Arial"/>
          <w:bCs/>
        </w:rPr>
        <w:t>Generic SMS interception mechanism for online charging</w:t>
      </w:r>
      <w:bookmarkEnd w:id="229"/>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MAP intercept function and the SMS-C function ar</w:t>
      </w:r>
      <w:r w:rsidRPr="00E178EC">
        <w:rPr>
          <w:rFonts w:ascii="Arial" w:hAnsi="Arial" w:cs="Arial"/>
          <w:bCs/>
        </w:rPr>
        <w:t xml:space="preserve">e shown as different entities for clarity reasons; they could be located with </w:t>
      </w:r>
      <w:r w:rsidRPr="00FF2680">
        <w:rPr>
          <w:rFonts w:ascii="Arial" w:hAnsi="Arial" w:cs="Arial"/>
          <w:bCs/>
        </w:rPr>
        <w:t>the same network element</w:t>
      </w:r>
      <w:r w:rsidRPr="00E178EC">
        <w:rPr>
          <w:rFonts w:ascii="Arial" w:hAnsi="Arial" w:cs="Arial"/>
          <w:bCs/>
        </w:rPr>
        <w:t xml:space="preserve"> i.</w:t>
      </w:r>
      <w:r w:rsidRPr="00611557">
        <w:rPr>
          <w:rFonts w:ascii="Arial" w:hAnsi="Arial" w:cs="Arial"/>
          <w:bCs/>
        </w:rPr>
        <w:t>e. within the SMSC platform.</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SMS/MAP intercept will be responsible for verifying that the user has credit on the account by initiating a CAMEL dialogue or Diameter credit control session.</w:t>
      </w:r>
    </w:p>
    <w:p w:rsidR="00185137" w:rsidRPr="00611557" w:rsidRDefault="00185137" w:rsidP="00185137">
      <w:pPr>
        <w:rPr>
          <w:rFonts w:ascii="Arial" w:hAnsi="Arial" w:cs="Arial"/>
          <w:bCs/>
        </w:rPr>
      </w:pPr>
      <w:r w:rsidRPr="00611557">
        <w:rPr>
          <w:rFonts w:ascii="Arial" w:hAnsi="Arial" w:cs="Arial"/>
          <w:bCs/>
        </w:rPr>
        <w:t xml:space="preserve">Additionally, it may run </w:t>
      </w:r>
      <w:r w:rsidR="00E178EC">
        <w:rPr>
          <w:rFonts w:ascii="Arial" w:hAnsi="Arial" w:cs="Arial"/>
          <w:bCs/>
        </w:rPr>
        <w:t xml:space="preserve">a </w:t>
      </w:r>
      <w:r w:rsidRPr="00611557">
        <w:rPr>
          <w:rFonts w:ascii="Arial" w:hAnsi="Arial" w:cs="Arial"/>
          <w:bCs/>
        </w:rPr>
        <w:t>format check verifying that the destination number is part of the ARP coverage, identifying the sending party is an ARP customer, etc.</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Depending on the actual DSP implementation, the interface used for credit checks is recommended to contain different level of functionality to ensure correct retail as well as wholesale charging.</w:t>
      </w:r>
      <w:r w:rsidR="00E178EC">
        <w:rPr>
          <w:rFonts w:ascii="Arial" w:hAnsi="Arial" w:cs="Arial"/>
          <w:bCs/>
        </w:rPr>
        <w:t xml:space="preserve"> This shall </w:t>
      </w:r>
      <w:proofErr w:type="gramStart"/>
      <w:r w:rsidR="00E178EC">
        <w:rPr>
          <w:rFonts w:ascii="Arial" w:hAnsi="Arial" w:cs="Arial"/>
          <w:bCs/>
        </w:rPr>
        <w:t>ensures</w:t>
      </w:r>
      <w:proofErr w:type="gramEnd"/>
      <w:r w:rsidR="00E178EC">
        <w:rPr>
          <w:rFonts w:ascii="Arial" w:hAnsi="Arial" w:cs="Arial"/>
          <w:bCs/>
        </w:rPr>
        <w:t xml:space="preserve"> that the decoupling method does not introduce any caveat: the SMSC may, for example, not process the SMS-MO although the ARP OCS allowed it. </w:t>
      </w:r>
    </w:p>
    <w:p w:rsidR="00185137" w:rsidRPr="00611557" w:rsidRDefault="00185137" w:rsidP="00185137">
      <w:pPr>
        <w:rPr>
          <w:rFonts w:ascii="Arial" w:hAnsi="Arial" w:cs="Arial"/>
          <w:bCs/>
        </w:rPr>
      </w:pPr>
    </w:p>
    <w:p w:rsidR="00185137" w:rsidRPr="00611557" w:rsidRDefault="00185137" w:rsidP="00A63EA7">
      <w:pPr>
        <w:pStyle w:val="ListParagraph"/>
        <w:numPr>
          <w:ilvl w:val="0"/>
          <w:numId w:val="37"/>
        </w:numPr>
        <w:rPr>
          <w:rFonts w:ascii="Arial" w:hAnsi="Arial" w:cs="Arial"/>
          <w:bCs/>
        </w:rPr>
      </w:pPr>
      <w:r w:rsidRPr="00611557">
        <w:rPr>
          <w:rFonts w:ascii="Arial" w:hAnsi="Arial" w:cs="Arial"/>
          <w:bCs/>
          <w:sz w:val="20"/>
          <w:szCs w:val="20"/>
        </w:rPr>
        <w:t xml:space="preserve">When the interface is based on Diameter and the credit check is done </w:t>
      </w:r>
    </w:p>
    <w:p w:rsidR="00185137" w:rsidRPr="00611557" w:rsidRDefault="00185137" w:rsidP="00185137">
      <w:pPr>
        <w:pStyle w:val="ListParagraph"/>
        <w:ind w:left="1440"/>
        <w:rPr>
          <w:rFonts w:ascii="Arial" w:hAnsi="Arial" w:cs="Arial"/>
          <w:bCs/>
        </w:rPr>
      </w:pPr>
    </w:p>
    <w:p w:rsidR="00185137" w:rsidRPr="00611557" w:rsidRDefault="00185137" w:rsidP="00A63EA7">
      <w:pPr>
        <w:pStyle w:val="ListParagraph"/>
        <w:numPr>
          <w:ilvl w:val="1"/>
          <w:numId w:val="37"/>
        </w:numPr>
        <w:rPr>
          <w:rFonts w:ascii="Arial" w:hAnsi="Arial" w:cs="Arial"/>
          <w:bCs/>
        </w:rPr>
      </w:pPr>
      <w:r w:rsidRPr="00611557">
        <w:rPr>
          <w:rFonts w:ascii="Arial" w:hAnsi="Arial" w:cs="Arial"/>
          <w:bCs/>
          <w:sz w:val="20"/>
          <w:szCs w:val="20"/>
        </w:rPr>
        <w:t>Prior to MO process then additional functionality is recommended in the interface in order to ensure the retail process is in line with the actual SMS processing</w:t>
      </w:r>
      <w:r w:rsidR="00E178EC">
        <w:rPr>
          <w:rFonts w:ascii="Arial" w:hAnsi="Arial" w:cs="Arial"/>
          <w:bCs/>
          <w:sz w:val="20"/>
          <w:szCs w:val="20"/>
        </w:rPr>
        <w:t xml:space="preserve"> at the SMSC</w:t>
      </w:r>
      <w:r w:rsidRPr="00611557">
        <w:rPr>
          <w:rFonts w:ascii="Arial" w:hAnsi="Arial" w:cs="Arial"/>
          <w:bCs/>
          <w:sz w:val="20"/>
          <w:szCs w:val="20"/>
        </w:rPr>
        <w:t>. This can be done by a credit reservation and arming processing events</w:t>
      </w:r>
      <w:r w:rsidR="00E178EC">
        <w:rPr>
          <w:rFonts w:ascii="Arial" w:hAnsi="Arial" w:cs="Arial"/>
          <w:bCs/>
          <w:sz w:val="20"/>
          <w:szCs w:val="20"/>
        </w:rPr>
        <w:t xml:space="preserve"> or an immediate charging with refund capability.</w:t>
      </w:r>
      <w:r w:rsidRPr="00611557">
        <w:rPr>
          <w:rFonts w:ascii="Arial" w:hAnsi="Arial" w:cs="Arial"/>
          <w:bCs/>
          <w:sz w:val="20"/>
          <w:szCs w:val="20"/>
        </w:rPr>
        <w:br/>
      </w:r>
    </w:p>
    <w:p w:rsidR="00185137" w:rsidRPr="00611557" w:rsidRDefault="00185137" w:rsidP="00A63EA7">
      <w:pPr>
        <w:pStyle w:val="ListParagraph"/>
        <w:numPr>
          <w:ilvl w:val="1"/>
          <w:numId w:val="37"/>
        </w:numPr>
        <w:rPr>
          <w:rFonts w:ascii="Arial" w:hAnsi="Arial" w:cs="Arial"/>
          <w:bCs/>
        </w:rPr>
      </w:pPr>
      <w:r w:rsidRPr="00611557">
        <w:rPr>
          <w:rFonts w:ascii="Arial" w:hAnsi="Arial" w:cs="Arial"/>
          <w:bCs/>
          <w:sz w:val="20"/>
          <w:szCs w:val="20"/>
        </w:rPr>
        <w:t xml:space="preserve">After MO process of the SMS is done then Immediate Event Charging (IEC) without refunding capability is enough to ensure correct charging. </w:t>
      </w:r>
    </w:p>
    <w:p w:rsidR="00185137" w:rsidRPr="00611557" w:rsidRDefault="00185137" w:rsidP="00185137">
      <w:pPr>
        <w:pStyle w:val="ListParagraph"/>
        <w:ind w:left="1440"/>
        <w:rPr>
          <w:rFonts w:ascii="Arial" w:hAnsi="Arial" w:cs="Arial"/>
          <w:bCs/>
        </w:rPr>
      </w:pPr>
    </w:p>
    <w:p w:rsidR="00185137" w:rsidRPr="00611557" w:rsidRDefault="0051619D" w:rsidP="00A63EA7">
      <w:pPr>
        <w:pStyle w:val="ListParagraph"/>
        <w:numPr>
          <w:ilvl w:val="0"/>
          <w:numId w:val="37"/>
        </w:numPr>
        <w:rPr>
          <w:rFonts w:ascii="Arial" w:hAnsi="Arial" w:cs="Arial"/>
          <w:bCs/>
        </w:rPr>
      </w:pPr>
      <w:r w:rsidRPr="00611557">
        <w:rPr>
          <w:rFonts w:ascii="Arial" w:hAnsi="Arial" w:cs="Arial"/>
          <w:bCs/>
          <w:sz w:val="20"/>
          <w:szCs w:val="20"/>
        </w:rPr>
        <w:t>Similarly</w:t>
      </w:r>
      <w:r w:rsidR="00185137" w:rsidRPr="00611557">
        <w:rPr>
          <w:rFonts w:ascii="Arial" w:hAnsi="Arial" w:cs="Arial"/>
          <w:bCs/>
          <w:sz w:val="20"/>
          <w:szCs w:val="20"/>
        </w:rPr>
        <w:t xml:space="preserve">, for a Camel based interface, </w:t>
      </w:r>
    </w:p>
    <w:p w:rsidR="00185137" w:rsidRPr="00611557" w:rsidRDefault="00185137" w:rsidP="00185137">
      <w:pPr>
        <w:pStyle w:val="ListParagraph"/>
        <w:rPr>
          <w:rFonts w:ascii="Arial" w:hAnsi="Arial" w:cs="Arial"/>
          <w:bCs/>
        </w:rPr>
      </w:pPr>
    </w:p>
    <w:p w:rsidR="00185137" w:rsidRPr="00611557" w:rsidRDefault="00185137" w:rsidP="00A63EA7">
      <w:pPr>
        <w:pStyle w:val="ListParagraph"/>
        <w:numPr>
          <w:ilvl w:val="1"/>
          <w:numId w:val="37"/>
        </w:numPr>
        <w:rPr>
          <w:rFonts w:ascii="Arial" w:hAnsi="Arial" w:cs="Arial"/>
          <w:bCs/>
          <w:sz w:val="20"/>
          <w:szCs w:val="20"/>
        </w:rPr>
      </w:pPr>
      <w:r w:rsidRPr="00611557">
        <w:rPr>
          <w:rFonts w:ascii="Arial" w:hAnsi="Arial" w:cs="Arial"/>
          <w:bCs/>
          <w:sz w:val="20"/>
          <w:szCs w:val="20"/>
        </w:rPr>
        <w:t>In case credit check is done prior to the SMS process the mentioned procedure with credit reservation and arming event is recommended to be implemented.</w:t>
      </w:r>
    </w:p>
    <w:p w:rsidR="00185137" w:rsidRPr="00611557" w:rsidRDefault="00185137" w:rsidP="00185137">
      <w:pPr>
        <w:pStyle w:val="ListParagraph"/>
        <w:rPr>
          <w:rFonts w:ascii="Arial" w:hAnsi="Arial" w:cs="Arial"/>
          <w:bCs/>
        </w:rPr>
      </w:pPr>
    </w:p>
    <w:p w:rsidR="00185137" w:rsidRPr="00611557" w:rsidRDefault="00185137" w:rsidP="00A63EA7">
      <w:pPr>
        <w:pStyle w:val="ListParagraph"/>
        <w:numPr>
          <w:ilvl w:val="1"/>
          <w:numId w:val="37"/>
        </w:numPr>
        <w:rPr>
          <w:rFonts w:ascii="Arial" w:hAnsi="Arial" w:cs="Arial"/>
          <w:bCs/>
        </w:rPr>
      </w:pPr>
      <w:proofErr w:type="gramStart"/>
      <w:r w:rsidRPr="00611557">
        <w:rPr>
          <w:rFonts w:ascii="Arial" w:hAnsi="Arial" w:cs="Arial"/>
          <w:bCs/>
          <w:sz w:val="20"/>
          <w:szCs w:val="20"/>
        </w:rPr>
        <w:t>if</w:t>
      </w:r>
      <w:proofErr w:type="gramEnd"/>
      <w:r w:rsidRPr="00611557">
        <w:rPr>
          <w:rFonts w:ascii="Arial" w:hAnsi="Arial" w:cs="Arial"/>
          <w:bCs/>
          <w:sz w:val="20"/>
          <w:szCs w:val="20"/>
        </w:rPr>
        <w:t xml:space="preserve"> the credit check is done after </w:t>
      </w:r>
      <w:r w:rsidR="00E178EC">
        <w:rPr>
          <w:rFonts w:ascii="Arial" w:hAnsi="Arial" w:cs="Arial"/>
          <w:bCs/>
          <w:sz w:val="20"/>
          <w:szCs w:val="20"/>
        </w:rPr>
        <w:t xml:space="preserve">the actual </w:t>
      </w:r>
      <w:r w:rsidRPr="00611557">
        <w:rPr>
          <w:rFonts w:ascii="Arial" w:hAnsi="Arial" w:cs="Arial"/>
          <w:bCs/>
          <w:sz w:val="20"/>
          <w:szCs w:val="20"/>
        </w:rPr>
        <w:t>MO SMS process</w:t>
      </w:r>
      <w:r w:rsidR="00E178EC">
        <w:rPr>
          <w:rFonts w:ascii="Arial" w:hAnsi="Arial" w:cs="Arial"/>
          <w:bCs/>
          <w:sz w:val="20"/>
          <w:szCs w:val="20"/>
        </w:rPr>
        <w:t>ing,</w:t>
      </w:r>
      <w:r w:rsidRPr="00611557">
        <w:rPr>
          <w:rFonts w:ascii="Arial" w:hAnsi="Arial" w:cs="Arial"/>
          <w:bCs/>
          <w:sz w:val="20"/>
          <w:szCs w:val="20"/>
        </w:rPr>
        <w:t xml:space="preserve"> then there is no need to use the Request</w:t>
      </w:r>
      <w:r w:rsidR="0051619D">
        <w:rPr>
          <w:rFonts w:ascii="Arial" w:hAnsi="Arial" w:cs="Arial"/>
          <w:bCs/>
          <w:sz w:val="20"/>
          <w:szCs w:val="20"/>
        </w:rPr>
        <w:t xml:space="preserve"> </w:t>
      </w:r>
      <w:r w:rsidRPr="00611557">
        <w:rPr>
          <w:rFonts w:ascii="Arial" w:hAnsi="Arial" w:cs="Arial"/>
          <w:bCs/>
          <w:sz w:val="20"/>
          <w:szCs w:val="20"/>
        </w:rPr>
        <w:t>Report</w:t>
      </w:r>
      <w:r w:rsidR="0051619D">
        <w:rPr>
          <w:rFonts w:ascii="Arial" w:hAnsi="Arial" w:cs="Arial"/>
          <w:bCs/>
          <w:sz w:val="20"/>
          <w:szCs w:val="20"/>
        </w:rPr>
        <w:t xml:space="preserve"> </w:t>
      </w:r>
      <w:r w:rsidRPr="00611557">
        <w:rPr>
          <w:rFonts w:ascii="Arial" w:hAnsi="Arial" w:cs="Arial"/>
          <w:bCs/>
          <w:sz w:val="20"/>
          <w:szCs w:val="20"/>
        </w:rPr>
        <w:t>SMS and Event</w:t>
      </w:r>
      <w:r w:rsidR="0051619D">
        <w:rPr>
          <w:rFonts w:ascii="Arial" w:hAnsi="Arial" w:cs="Arial"/>
          <w:bCs/>
          <w:sz w:val="20"/>
          <w:szCs w:val="20"/>
        </w:rPr>
        <w:t xml:space="preserve"> </w:t>
      </w:r>
      <w:r w:rsidRPr="00611557">
        <w:rPr>
          <w:rFonts w:ascii="Arial" w:hAnsi="Arial" w:cs="Arial"/>
          <w:bCs/>
          <w:sz w:val="20"/>
          <w:szCs w:val="20"/>
        </w:rPr>
        <w:t>Report</w:t>
      </w:r>
      <w:r w:rsidR="0051619D">
        <w:rPr>
          <w:rFonts w:ascii="Arial" w:hAnsi="Arial" w:cs="Arial"/>
          <w:bCs/>
          <w:sz w:val="20"/>
          <w:szCs w:val="20"/>
        </w:rPr>
        <w:t xml:space="preserve"> </w:t>
      </w:r>
      <w:r w:rsidRPr="00611557">
        <w:rPr>
          <w:rFonts w:ascii="Arial" w:hAnsi="Arial" w:cs="Arial"/>
          <w:bCs/>
          <w:sz w:val="20"/>
          <w:szCs w:val="20"/>
        </w:rPr>
        <w:t>SMS procedure</w:t>
      </w:r>
      <w:r w:rsidR="00E178EC">
        <w:rPr>
          <w:rFonts w:ascii="Arial" w:hAnsi="Arial" w:cs="Arial"/>
          <w:bCs/>
          <w:sz w:val="20"/>
          <w:szCs w:val="20"/>
        </w:rPr>
        <w:t xml:space="preserve"> ; t</w:t>
      </w:r>
      <w:r w:rsidRPr="00611557">
        <w:rPr>
          <w:rFonts w:ascii="Arial" w:hAnsi="Arial" w:cs="Arial"/>
          <w:bCs/>
          <w:sz w:val="20"/>
          <w:szCs w:val="20"/>
        </w:rPr>
        <w:t>he direct process of the credit control based on the IDP is sufficient.</w:t>
      </w:r>
    </w:p>
    <w:p w:rsidR="00185137" w:rsidRPr="00611557" w:rsidRDefault="00185137" w:rsidP="00185137">
      <w:pPr>
        <w:rPr>
          <w:rFonts w:ascii="Arial" w:hAnsi="Arial" w:cs="Arial"/>
          <w:bCs/>
        </w:rPr>
      </w:pPr>
      <w:r w:rsidRPr="00611557">
        <w:rPr>
          <w:rFonts w:ascii="Arial" w:hAnsi="Arial" w:cs="Arial"/>
          <w:bCs/>
        </w:rPr>
        <w:t xml:space="preserve">When a subscriber sends an SMS that exceeds the permissible length for SMS, then the UE may offer the subscriber to send the SMS as “concatenated SMS”. </w:t>
      </w:r>
    </w:p>
    <w:p w:rsidR="00185137" w:rsidRPr="00611557" w:rsidRDefault="00185137" w:rsidP="00185137">
      <w:pPr>
        <w:rPr>
          <w:rFonts w:ascii="Arial" w:hAnsi="Arial" w:cs="Arial"/>
          <w:bCs/>
        </w:rPr>
      </w:pPr>
      <w:r w:rsidRPr="00611557">
        <w:rPr>
          <w:rFonts w:ascii="Arial" w:hAnsi="Arial" w:cs="Arial"/>
          <w:bCs/>
        </w:rPr>
        <w:t xml:space="preserve">The concatenated SMS is sent as two or more individual SM’s through the network. </w:t>
      </w:r>
    </w:p>
    <w:p w:rsidR="00185137" w:rsidRPr="00611557" w:rsidRDefault="00185137" w:rsidP="00185137">
      <w:pPr>
        <w:rPr>
          <w:rFonts w:ascii="Arial" w:hAnsi="Arial" w:cs="Arial"/>
          <w:bCs/>
        </w:rPr>
      </w:pPr>
      <w:r w:rsidRPr="00611557">
        <w:rPr>
          <w:rFonts w:ascii="Arial" w:hAnsi="Arial" w:cs="Arial"/>
          <w:bCs/>
        </w:rPr>
        <w:t xml:space="preserve">In general, each SMS of a concatenated SMS will trigger its own online charging service. </w:t>
      </w:r>
    </w:p>
    <w:p w:rsidR="00185137" w:rsidRPr="00611557" w:rsidRDefault="00185137" w:rsidP="00185137">
      <w:pPr>
        <w:pStyle w:val="Paragraphe3"/>
        <w:ind w:left="0"/>
        <w:jc w:val="left"/>
        <w:rPr>
          <w:rFonts w:ascii="Arial" w:hAnsi="Arial" w:cs="Arial"/>
          <w:lang w:val="en-US"/>
        </w:rPr>
      </w:pPr>
    </w:p>
    <w:p w:rsidR="00185137" w:rsidRPr="00611557" w:rsidRDefault="00185137" w:rsidP="00FF2680">
      <w:pPr>
        <w:pStyle w:val="Heading2"/>
        <w:numPr>
          <w:ilvl w:val="2"/>
          <w:numId w:val="15"/>
        </w:numPr>
      </w:pPr>
      <w:bookmarkStart w:id="230" w:name="_Toc378975203"/>
      <w:r w:rsidRPr="00611557">
        <w:t>CAMEL for SMS Control</w:t>
      </w:r>
      <w:bookmarkEnd w:id="230"/>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Sample call flows are mentioned below.</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Their purpose is to illustrate the principles and only relevant parameters are shown.</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actual implementation remains operator-specific.</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sending of SMS from SGSN is similar and can be deducted easily.</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initial purpose of the IF2 interface is </w:t>
      </w:r>
      <w:r w:rsidR="005E7746">
        <w:rPr>
          <w:rFonts w:ascii="Arial" w:hAnsi="Arial" w:cs="Arial"/>
          <w:lang w:val="en-US"/>
        </w:rPr>
        <w:t xml:space="preserve">to </w:t>
      </w:r>
      <w:r w:rsidRPr="00611557">
        <w:rPr>
          <w:rFonts w:ascii="Arial" w:hAnsi="Arial" w:cs="Arial"/>
          <w:lang w:val="en-US"/>
        </w:rPr>
        <w:t>deliver online charging control.</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Because CAMEL provides both call and charging control facilities jointly, the use of call control operations (e.g. CONNECT-SMS and event report with interrupt mode) must be mutually agreed. </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Beyond the ability of using the CONNECT-SMS operations, the </w:t>
      </w:r>
      <w:r w:rsidR="005E7746">
        <w:rPr>
          <w:rFonts w:ascii="Arial" w:hAnsi="Arial" w:cs="Arial"/>
          <w:lang w:val="en-US"/>
        </w:rPr>
        <w:t xml:space="preserve">set of modified </w:t>
      </w:r>
      <w:r w:rsidRPr="00611557">
        <w:rPr>
          <w:rFonts w:ascii="Arial" w:hAnsi="Arial" w:cs="Arial"/>
          <w:lang w:val="en-US"/>
        </w:rPr>
        <w:t>destination subscriber number and the arming of specific event shall be mutually agreed by the DSP and ARP.</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This would prevent from abusing the DSP with the call control facilities provided (e.g. rerouting number to fraudulent destinations).</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use of CONTINUE-SMS or RELEASE-SMS shall </w:t>
      </w:r>
      <w:r w:rsidR="005E7746">
        <w:rPr>
          <w:rFonts w:ascii="Arial" w:hAnsi="Arial" w:cs="Arial"/>
          <w:lang w:val="en-US"/>
        </w:rPr>
        <w:t xml:space="preserve">always </w:t>
      </w:r>
      <w:r w:rsidRPr="00611557">
        <w:rPr>
          <w:rFonts w:ascii="Arial" w:hAnsi="Arial" w:cs="Arial"/>
          <w:lang w:val="en-US"/>
        </w:rPr>
        <w:t>be supported.</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i/>
          <w:u w:val="single"/>
          <w:lang w:val="en-US"/>
        </w:rPr>
      </w:pPr>
      <w:r w:rsidRPr="00611557">
        <w:rPr>
          <w:rFonts w:ascii="Arial" w:hAnsi="Arial" w:cs="Arial"/>
          <w:i/>
          <w:u w:val="single"/>
          <w:lang w:val="en-US"/>
        </w:rPr>
        <w:t>Existing roaming agreement allowing SMS control over CAMEL</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Roaming agreement using CAP3 may exist, DSP </w:t>
      </w:r>
      <w:r w:rsidR="005E7746">
        <w:rPr>
          <w:rFonts w:ascii="Arial" w:hAnsi="Arial" w:cs="Arial"/>
          <w:lang w:val="en-US"/>
        </w:rPr>
        <w:t xml:space="preserve">shall </w:t>
      </w:r>
      <w:r w:rsidRPr="00611557">
        <w:rPr>
          <w:rFonts w:ascii="Arial" w:hAnsi="Arial" w:cs="Arial"/>
          <w:lang w:val="en-US"/>
        </w:rPr>
        <w:t>detect that IDP</w:t>
      </w:r>
      <w:r w:rsidR="0096469E">
        <w:rPr>
          <w:rFonts w:ascii="Arial" w:hAnsi="Arial" w:cs="Arial"/>
          <w:lang w:val="en-US"/>
        </w:rPr>
        <w:t>-</w:t>
      </w:r>
      <w:r w:rsidRPr="00611557">
        <w:rPr>
          <w:rFonts w:ascii="Arial" w:hAnsi="Arial" w:cs="Arial"/>
          <w:lang w:val="en-US"/>
        </w:rPr>
        <w:t>SMS shall be passed to the ARP instead of its own OCS</w:t>
      </w:r>
      <w:r w:rsidR="0096469E">
        <w:rPr>
          <w:rFonts w:ascii="Arial" w:hAnsi="Arial" w:cs="Arial"/>
          <w:lang w:val="en-US"/>
        </w:rPr>
        <w:t>, when relevant</w:t>
      </w:r>
      <w:r w:rsidRPr="00611557">
        <w:rPr>
          <w:rFonts w:ascii="Arial" w:hAnsi="Arial" w:cs="Arial"/>
          <w:lang w:val="en-US"/>
        </w:rPr>
        <w:t>.</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Similarly to the implementation options presented in the IF1, the DSP may provide the CAMEL messages:</w:t>
      </w:r>
    </w:p>
    <w:p w:rsidR="00185137" w:rsidRPr="00611557" w:rsidRDefault="00185137" w:rsidP="00A63EA7">
      <w:pPr>
        <w:pStyle w:val="Paragraphe3"/>
        <w:numPr>
          <w:ilvl w:val="0"/>
          <w:numId w:val="25"/>
        </w:numPr>
        <w:jc w:val="left"/>
        <w:rPr>
          <w:rFonts w:ascii="Arial" w:hAnsi="Arial" w:cs="Arial"/>
          <w:lang w:val="en-US"/>
        </w:rPr>
      </w:pPr>
      <w:r w:rsidRPr="00611557">
        <w:rPr>
          <w:rFonts w:ascii="Arial" w:hAnsi="Arial" w:cs="Arial"/>
          <w:lang w:val="en-US"/>
        </w:rPr>
        <w:t>Relaying at SCCP level;</w:t>
      </w:r>
    </w:p>
    <w:p w:rsidR="00185137" w:rsidRPr="00611557" w:rsidRDefault="00185137" w:rsidP="00A63EA7">
      <w:pPr>
        <w:pStyle w:val="Paragraphe3"/>
        <w:numPr>
          <w:ilvl w:val="0"/>
          <w:numId w:val="25"/>
        </w:numPr>
        <w:jc w:val="left"/>
        <w:rPr>
          <w:rFonts w:ascii="Arial" w:hAnsi="Arial" w:cs="Arial"/>
          <w:lang w:val="en-US"/>
        </w:rPr>
      </w:pPr>
      <w:r w:rsidRPr="00611557">
        <w:rPr>
          <w:rFonts w:ascii="Arial" w:hAnsi="Arial" w:cs="Arial"/>
          <w:lang w:val="en-US"/>
        </w:rPr>
        <w:t>Relaying at CAP Application level.</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reader should refer to IF1 section for getting an overview of the implications of choosing one or the other method.</w:t>
      </w:r>
    </w:p>
    <w:p w:rsidR="00185137" w:rsidRPr="00611557" w:rsidRDefault="00185137" w:rsidP="00185137">
      <w:pPr>
        <w:pStyle w:val="Paragraphe3"/>
        <w:ind w:left="0"/>
        <w:jc w:val="left"/>
        <w:rPr>
          <w:rFonts w:ascii="Arial" w:hAnsi="Arial" w:cs="Arial"/>
          <w:lang w:val="en-US"/>
        </w:rPr>
      </w:pPr>
    </w:p>
    <w:p w:rsidR="00185137" w:rsidRDefault="00185137" w:rsidP="00185137">
      <w:pPr>
        <w:pStyle w:val="Paragraphe3"/>
        <w:ind w:left="0"/>
        <w:jc w:val="left"/>
        <w:rPr>
          <w:rFonts w:ascii="Arial" w:hAnsi="Arial" w:cs="Arial"/>
          <w:lang w:val="en-US"/>
        </w:rPr>
      </w:pPr>
      <w:r w:rsidRPr="00132010">
        <w:rPr>
          <w:rFonts w:ascii="Arial" w:hAnsi="Arial" w:cs="Arial"/>
          <w:noProof/>
          <w:lang w:val="en-US"/>
        </w:rPr>
        <w:drawing>
          <wp:inline distT="0" distB="0" distL="0" distR="0" wp14:anchorId="78C2615C" wp14:editId="541E1084">
            <wp:extent cx="5762625" cy="4524375"/>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4524375"/>
                    </a:xfrm>
                    <a:prstGeom prst="rect">
                      <a:avLst/>
                    </a:prstGeom>
                    <a:noFill/>
                    <a:ln>
                      <a:noFill/>
                    </a:ln>
                  </pic:spPr>
                </pic:pic>
              </a:graphicData>
            </a:graphic>
          </wp:inline>
        </w:drawing>
      </w:r>
    </w:p>
    <w:p w:rsidR="0096469E" w:rsidRDefault="0096469E" w:rsidP="0096469E">
      <w:pPr>
        <w:jc w:val="center"/>
        <w:rPr>
          <w:rFonts w:ascii="Arial" w:hAnsi="Arial" w:cs="Arial"/>
          <w:bCs/>
        </w:rPr>
      </w:pPr>
    </w:p>
    <w:p w:rsidR="0096469E" w:rsidRPr="00FF2680" w:rsidRDefault="0096469E" w:rsidP="0096469E">
      <w:pPr>
        <w:jc w:val="center"/>
        <w:rPr>
          <w:rFonts w:ascii="Arial" w:hAnsi="Arial" w:cs="Arial"/>
          <w:bCs/>
          <w:lang w:val="en-US"/>
        </w:rPr>
      </w:pPr>
      <w:bookmarkStart w:id="231" w:name="_Toc379143557"/>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22</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SMS control over CAMEL</w:t>
      </w:r>
      <w:r>
        <w:rPr>
          <w:rFonts w:ascii="Arial" w:hAnsi="Arial" w:cs="Arial"/>
          <w:bCs/>
        </w:rPr>
        <w:t xml:space="preserve"> (existing roaming agreement)</w:t>
      </w:r>
      <w:bookmarkEnd w:id="231"/>
    </w:p>
    <w:p w:rsidR="0096469E" w:rsidRPr="00FF2680" w:rsidRDefault="0096469E" w:rsidP="00185137">
      <w:pPr>
        <w:pStyle w:val="Paragraphe3"/>
        <w:ind w:left="0"/>
        <w:jc w:val="left"/>
        <w:rPr>
          <w:rFonts w:ascii="Arial" w:hAnsi="Arial" w:cs="Arial"/>
        </w:rPr>
      </w:pPr>
    </w:p>
    <w:p w:rsidR="00185137" w:rsidRPr="0056711C"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CAP IDP-SMS does not contain any indication that the SMS is part of a concatenated SMS.</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DSP shall preferably use a Default Call Handling – RELEASE in the SMS-CSI.</w:t>
      </w:r>
    </w:p>
    <w:p w:rsidR="00185137" w:rsidRPr="00611557" w:rsidRDefault="00185137" w:rsidP="00185137">
      <w:pPr>
        <w:pStyle w:val="Paragraphe3"/>
        <w:ind w:left="0"/>
        <w:jc w:val="left"/>
        <w:rPr>
          <w:rFonts w:ascii="Arial" w:hAnsi="Arial" w:cs="Arial"/>
          <w:lang w:val="en-US"/>
        </w:rPr>
      </w:pPr>
    </w:p>
    <w:p w:rsidR="00185137" w:rsidRDefault="00185137" w:rsidP="00185137">
      <w:pPr>
        <w:pStyle w:val="Paragraphe3"/>
        <w:ind w:left="0"/>
        <w:jc w:val="left"/>
        <w:rPr>
          <w:rFonts w:ascii="Arial" w:hAnsi="Arial" w:cs="Arial"/>
          <w:lang w:val="en-US"/>
        </w:rPr>
      </w:pPr>
      <w:r w:rsidRPr="00611557">
        <w:rPr>
          <w:rFonts w:ascii="Arial" w:hAnsi="Arial" w:cs="Arial"/>
          <w:lang w:val="en-US"/>
        </w:rPr>
        <w:t>It is recommended to use the SMS Event Report in this scenario.</w:t>
      </w:r>
    </w:p>
    <w:p w:rsidR="00185137" w:rsidRPr="00611557" w:rsidRDefault="00185137" w:rsidP="00185137">
      <w:pPr>
        <w:pStyle w:val="Paragraphe3"/>
        <w:ind w:left="0"/>
        <w:jc w:val="left"/>
        <w:rPr>
          <w:rFonts w:ascii="Arial" w:hAnsi="Arial" w:cs="Arial"/>
          <w:lang w:val="en-US"/>
        </w:rPr>
      </w:pPr>
    </w:p>
    <w:p w:rsidR="0096469E" w:rsidRDefault="0096469E" w:rsidP="00185137">
      <w:pPr>
        <w:pStyle w:val="Paragraphe3"/>
        <w:ind w:left="0"/>
        <w:jc w:val="left"/>
        <w:rPr>
          <w:rFonts w:ascii="Arial" w:hAnsi="Arial" w:cs="Arial"/>
          <w:i/>
          <w:u w:val="single"/>
          <w:lang w:val="en-US"/>
        </w:rPr>
      </w:pPr>
    </w:p>
    <w:p w:rsidR="0096469E" w:rsidRDefault="0096469E" w:rsidP="00185137">
      <w:pPr>
        <w:pStyle w:val="Paragraphe3"/>
        <w:ind w:left="0"/>
        <w:jc w:val="left"/>
        <w:rPr>
          <w:rFonts w:ascii="Arial" w:hAnsi="Arial" w:cs="Arial"/>
          <w:i/>
          <w:u w:val="single"/>
          <w:lang w:val="en-US"/>
        </w:rPr>
      </w:pPr>
    </w:p>
    <w:p w:rsidR="00185137" w:rsidRPr="00611557" w:rsidRDefault="00185137" w:rsidP="00185137">
      <w:pPr>
        <w:pStyle w:val="Paragraphe3"/>
        <w:ind w:left="0"/>
        <w:jc w:val="left"/>
        <w:rPr>
          <w:rFonts w:ascii="Arial" w:hAnsi="Arial" w:cs="Arial"/>
          <w:i/>
          <w:u w:val="single"/>
          <w:lang w:val="en-US"/>
        </w:rPr>
      </w:pPr>
      <w:r w:rsidRPr="00611557">
        <w:rPr>
          <w:rFonts w:ascii="Arial" w:hAnsi="Arial" w:cs="Arial"/>
          <w:i/>
          <w:u w:val="single"/>
          <w:lang w:val="en-US"/>
        </w:rPr>
        <w:lastRenderedPageBreak/>
        <w:t>Non-Existing roaming agreement allowing SMS control over CAMEL</w:t>
      </w:r>
    </w:p>
    <w:p w:rsidR="00185137" w:rsidRPr="00611557" w:rsidRDefault="00185137" w:rsidP="00185137">
      <w:pPr>
        <w:pStyle w:val="Paragraphe3"/>
        <w:ind w:left="0"/>
        <w:jc w:val="left"/>
        <w:rPr>
          <w:rFonts w:ascii="Arial" w:hAnsi="Arial" w:cs="Arial"/>
          <w:i/>
          <w:u w:val="single"/>
          <w:lang w:val="en-US"/>
        </w:rPr>
      </w:pPr>
    </w:p>
    <w:p w:rsidR="0096469E" w:rsidRDefault="0096469E"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When there isn’t any CAMEL agreement for SMS control in place between the HPMN and the VPMN, the DSP shall ensure a real-time interface based on a MAP intercept function </w:t>
      </w:r>
      <w:r w:rsidR="0096469E">
        <w:rPr>
          <w:rFonts w:ascii="Arial" w:hAnsi="Arial" w:cs="Arial"/>
          <w:lang w:val="en-US"/>
        </w:rPr>
        <w:t xml:space="preserve">is </w:t>
      </w:r>
      <w:r w:rsidRPr="00611557">
        <w:rPr>
          <w:rFonts w:ascii="Arial" w:hAnsi="Arial" w:cs="Arial"/>
          <w:lang w:val="en-US"/>
        </w:rPr>
        <w:t>in place.</w:t>
      </w:r>
    </w:p>
    <w:p w:rsidR="00185137" w:rsidRDefault="00185137" w:rsidP="00185137">
      <w:pPr>
        <w:pStyle w:val="Paragraphe3"/>
        <w:ind w:left="0"/>
        <w:jc w:val="left"/>
        <w:rPr>
          <w:rFonts w:ascii="Arial" w:hAnsi="Arial" w:cs="Arial"/>
          <w:lang w:val="en-US"/>
        </w:rPr>
      </w:pPr>
    </w:p>
    <w:p w:rsidR="0096469E" w:rsidRPr="00611557" w:rsidRDefault="0096469E"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call flow below illustrates the sought mechanism – however it is an operator decision to define where to implement the MAP intercept and the relevant protocol to reach the SMS-proxy on the DSP side. </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However, the protocol between the SMS-Proxy and the ARP-OCS shall be CAP3 for SMS-control. </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i/>
          <w:lang w:val="en-US"/>
        </w:rPr>
      </w:pPr>
    </w:p>
    <w:p w:rsidR="00185137" w:rsidRPr="00611557" w:rsidRDefault="00185137" w:rsidP="00185137">
      <w:pPr>
        <w:pStyle w:val="Paragraphe3"/>
        <w:ind w:left="0"/>
        <w:jc w:val="left"/>
        <w:rPr>
          <w:rFonts w:ascii="Arial" w:hAnsi="Arial" w:cs="Arial"/>
        </w:rPr>
      </w:pPr>
      <w:r w:rsidRPr="00132010">
        <w:rPr>
          <w:rFonts w:ascii="Arial" w:hAnsi="Arial" w:cs="Arial"/>
        </w:rPr>
        <w:object w:dxaOrig="16017" w:dyaOrig="16077">
          <v:shape id="_x0000_i1037" type="#_x0000_t75" style="width:453.3pt;height:455.15pt" o:ole="">
            <v:imagedata r:id="rId40" o:title=""/>
          </v:shape>
          <o:OLEObject Type="Embed" ProgID="Visio.Drawing.11" ShapeID="_x0000_i1037" DrawAspect="Content" ObjectID="_1452887774" r:id="rId41"/>
        </w:object>
      </w:r>
    </w:p>
    <w:p w:rsidR="00185137" w:rsidRPr="00611557" w:rsidRDefault="00185137" w:rsidP="00185137">
      <w:pPr>
        <w:pStyle w:val="Paragraphe3"/>
        <w:ind w:left="0"/>
        <w:jc w:val="left"/>
        <w:rPr>
          <w:rFonts w:ascii="Arial" w:hAnsi="Arial" w:cs="Arial"/>
        </w:rPr>
      </w:pPr>
    </w:p>
    <w:p w:rsidR="00185137" w:rsidRDefault="0096469E" w:rsidP="00FF2680">
      <w:pPr>
        <w:pStyle w:val="Paragraphe3"/>
        <w:ind w:left="0"/>
        <w:jc w:val="center"/>
        <w:rPr>
          <w:rFonts w:ascii="Arial" w:hAnsi="Arial" w:cs="Arial"/>
          <w:bCs/>
        </w:rPr>
      </w:pPr>
      <w:bookmarkStart w:id="232" w:name="_Toc379143558"/>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23</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SMS control over CAMEL</w:t>
      </w:r>
      <w:r>
        <w:rPr>
          <w:rFonts w:ascii="Arial" w:hAnsi="Arial" w:cs="Arial"/>
          <w:bCs/>
        </w:rPr>
        <w:t xml:space="preserve"> (MAP intercept)</w:t>
      </w:r>
      <w:bookmarkEnd w:id="232"/>
    </w:p>
    <w:p w:rsidR="0096469E" w:rsidRPr="00611557" w:rsidRDefault="0096469E" w:rsidP="00185137">
      <w:pPr>
        <w:pStyle w:val="Paragraphe3"/>
        <w:ind w:left="0"/>
        <w:jc w:val="left"/>
        <w:rPr>
          <w:rFonts w:ascii="Arial" w:hAnsi="Arial" w:cs="Arial"/>
          <w:i/>
          <w:lang w:val="en-US"/>
        </w:rPr>
      </w:pPr>
    </w:p>
    <w:p w:rsidR="00185137" w:rsidRDefault="00185137" w:rsidP="00185137">
      <w:pPr>
        <w:pStyle w:val="Paragraphe3"/>
        <w:ind w:left="0"/>
        <w:jc w:val="left"/>
        <w:rPr>
          <w:rFonts w:ascii="Arial" w:hAnsi="Arial" w:cs="Arial"/>
          <w:lang w:val="en-US"/>
        </w:rPr>
      </w:pPr>
      <w:r w:rsidRPr="00611557">
        <w:rPr>
          <w:rFonts w:ascii="Arial" w:hAnsi="Arial" w:cs="Arial"/>
          <w:lang w:val="en-US"/>
        </w:rPr>
        <w:t>As indicated previously, the use of event reports depends on the actual implementation as stated above.</w:t>
      </w:r>
    </w:p>
    <w:p w:rsidR="00677657" w:rsidRDefault="00677657" w:rsidP="00185137">
      <w:pPr>
        <w:pStyle w:val="Paragraphe3"/>
        <w:ind w:left="0"/>
        <w:jc w:val="left"/>
        <w:rPr>
          <w:rFonts w:ascii="Arial" w:hAnsi="Arial" w:cs="Arial"/>
          <w:lang w:val="en-US"/>
        </w:rPr>
      </w:pPr>
    </w:p>
    <w:p w:rsidR="00677657" w:rsidRDefault="00677657" w:rsidP="00185137">
      <w:pPr>
        <w:pStyle w:val="Paragraphe3"/>
        <w:ind w:left="0"/>
        <w:jc w:val="left"/>
        <w:rPr>
          <w:rFonts w:ascii="Arial" w:hAnsi="Arial" w:cs="Arial"/>
          <w:lang w:val="en-US"/>
        </w:rPr>
      </w:pPr>
    </w:p>
    <w:p w:rsidR="00185137" w:rsidRPr="00636703" w:rsidRDefault="00185137" w:rsidP="00AF0F07">
      <w:pPr>
        <w:numPr>
          <w:ilvl w:val="3"/>
          <w:numId w:val="15"/>
        </w:numPr>
      </w:pPr>
      <w:r w:rsidRPr="00AF0F07">
        <w:rPr>
          <w:rFonts w:ascii="Arial" w:hAnsi="Arial"/>
        </w:rPr>
        <w:lastRenderedPageBreak/>
        <w:t>CAMEL Control Limitations</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use SMS Submission and Failure event report is optional, but recommended when the interaction with the OCS happens before the actual SMS processing.</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This enables the alignment between the retail control and the wholesale activity: if the SMSC cannot process the MO-SMS request, the actual retail charging shall not happen as a failure report will be received at the ARP side.</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In case the ARP does not support the use of these events, the DSP shall not be liable for any inconsistencies between the SMS retail mechanism and the SMS wholesale mechanism (e.g. SMSC processing).</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In case the DSP does not support the use of these events, the DSP shall ensure a mutually agreed dispute resolution procedure is in place for solving the cases where the ARP customer is charged while the SMS is not processed by SMSC.</w:t>
      </w:r>
    </w:p>
    <w:p w:rsidR="00185137" w:rsidRPr="00611557" w:rsidRDefault="00185137" w:rsidP="00185137">
      <w:pPr>
        <w:pStyle w:val="Paragraphe3"/>
        <w:ind w:left="0"/>
        <w:rPr>
          <w:rFonts w:ascii="Arial" w:hAnsi="Arial" w:cs="Arial"/>
          <w:lang w:val="en-US"/>
        </w:rPr>
      </w:pPr>
    </w:p>
    <w:p w:rsidR="00185137" w:rsidRDefault="00185137" w:rsidP="00AF0F07">
      <w:pPr>
        <w:numPr>
          <w:ilvl w:val="3"/>
          <w:numId w:val="15"/>
        </w:numPr>
      </w:pPr>
      <w:r w:rsidRPr="00AF0F07">
        <w:rPr>
          <w:rFonts w:ascii="Arial" w:hAnsi="Arial"/>
        </w:rPr>
        <w:t>CAMEL Control Restrictions</w:t>
      </w:r>
    </w:p>
    <w:p w:rsidR="00677657" w:rsidRPr="00636703" w:rsidRDefault="00677657" w:rsidP="00AF0F07">
      <w:pPr>
        <w:ind w:left="864"/>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ARP shall not be allowed to modify the SMS-C being used by the subscriber as the roaming relationship (VPMN-HPMN) should remain under the full control of the DSP.</w:t>
      </w:r>
    </w:p>
    <w:p w:rsidR="00185137" w:rsidRPr="00611557" w:rsidRDefault="00185137" w:rsidP="00185137">
      <w:pPr>
        <w:pStyle w:val="Paragraphe3"/>
        <w:ind w:left="0"/>
        <w:jc w:val="left"/>
        <w:rPr>
          <w:rFonts w:ascii="Arial" w:hAnsi="Arial" w:cs="Arial"/>
          <w:i/>
        </w:rPr>
      </w:pPr>
    </w:p>
    <w:p w:rsidR="00185137" w:rsidRPr="001568C6" w:rsidRDefault="00185137" w:rsidP="00FF2680">
      <w:pPr>
        <w:pStyle w:val="Heading2"/>
        <w:numPr>
          <w:ilvl w:val="2"/>
          <w:numId w:val="15"/>
        </w:numPr>
      </w:pPr>
      <w:bookmarkStart w:id="233" w:name="_Toc378975204"/>
      <w:r w:rsidRPr="00611557">
        <w:t>DIAMETER</w:t>
      </w:r>
      <w:bookmarkEnd w:id="233"/>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In case of using Diameter the DSP will perform unit determination and the ARP will be responsible for charging determination, referred to as Decentralized Unit Determination and Centralized Rating in 3GPP TS 32.299. </w:t>
      </w:r>
    </w:p>
    <w:p w:rsidR="00185137" w:rsidRPr="00611557" w:rsidRDefault="00185137" w:rsidP="00185137">
      <w:pPr>
        <w:rPr>
          <w:rFonts w:ascii="Arial" w:hAnsi="Arial" w:cs="Arial"/>
          <w:bCs/>
          <w:highlight w:val="yellow"/>
        </w:rPr>
      </w:pPr>
    </w:p>
    <w:p w:rsidR="00185137" w:rsidRPr="00611557" w:rsidRDefault="00185137" w:rsidP="00185137">
      <w:pPr>
        <w:rPr>
          <w:rFonts w:ascii="Arial" w:hAnsi="Arial" w:cs="Arial"/>
          <w:bCs/>
          <w:highlight w:val="yellow"/>
        </w:rPr>
      </w:pPr>
    </w:p>
    <w:p w:rsidR="00185137" w:rsidRPr="00611557" w:rsidRDefault="00185137" w:rsidP="00185137">
      <w:pPr>
        <w:rPr>
          <w:rFonts w:ascii="Arial" w:hAnsi="Arial" w:cs="Arial"/>
          <w:bCs/>
        </w:rPr>
      </w:pPr>
      <w:r w:rsidRPr="00611557">
        <w:rPr>
          <w:rFonts w:ascii="Arial" w:hAnsi="Arial" w:cs="Arial"/>
          <w:bCs/>
        </w:rPr>
        <w:t>Two cases for control of user credit for online charging are possible when charging SMS:</w:t>
      </w:r>
    </w:p>
    <w:p w:rsidR="00185137" w:rsidRPr="00611557" w:rsidRDefault="00185137" w:rsidP="00185137">
      <w:pPr>
        <w:rPr>
          <w:rFonts w:ascii="Arial" w:hAnsi="Arial" w:cs="Arial"/>
          <w:bCs/>
        </w:rPr>
      </w:pPr>
      <w:r w:rsidRPr="00611557">
        <w:rPr>
          <w:rFonts w:ascii="Arial" w:hAnsi="Arial" w:cs="Arial"/>
          <w:bCs/>
        </w:rPr>
        <w:t>• Immediate Event Charging (IEC)</w:t>
      </w:r>
      <w:r w:rsidR="0096469E">
        <w:rPr>
          <w:rFonts w:ascii="Arial" w:hAnsi="Arial" w:cs="Arial"/>
          <w:bCs/>
        </w:rPr>
        <w:t xml:space="preserve"> </w:t>
      </w:r>
      <w:r w:rsidRPr="00611557">
        <w:rPr>
          <w:rFonts w:ascii="Arial" w:hAnsi="Arial" w:cs="Arial"/>
          <w:bCs/>
        </w:rPr>
        <w:t>and</w:t>
      </w:r>
    </w:p>
    <w:p w:rsidR="00185137" w:rsidRPr="00611557" w:rsidRDefault="00185137" w:rsidP="00185137">
      <w:pPr>
        <w:rPr>
          <w:rFonts w:ascii="Arial" w:hAnsi="Arial" w:cs="Arial"/>
          <w:bCs/>
        </w:rPr>
      </w:pPr>
      <w:r w:rsidRPr="00611557">
        <w:rPr>
          <w:rFonts w:ascii="Arial" w:hAnsi="Arial" w:cs="Arial"/>
          <w:bCs/>
        </w:rPr>
        <w:t>• Event Charging with Unit Reservation (ECUR).</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In the case of </w:t>
      </w:r>
      <w:r w:rsidRPr="00611557">
        <w:rPr>
          <w:rFonts w:ascii="Arial" w:hAnsi="Arial" w:cs="Arial"/>
          <w:bCs/>
          <w:i/>
          <w:u w:val="single"/>
        </w:rPr>
        <w:t>Immediate Event Charging</w:t>
      </w:r>
      <w:r w:rsidRPr="00611557">
        <w:rPr>
          <w:rFonts w:ascii="Arial" w:hAnsi="Arial" w:cs="Arial"/>
          <w:bCs/>
        </w:rPr>
        <w:t xml:space="preserve"> (IEC),</w:t>
      </w:r>
      <w:r w:rsidR="0096469E">
        <w:rPr>
          <w:rFonts w:ascii="Arial" w:hAnsi="Arial" w:cs="Arial"/>
          <w:bCs/>
        </w:rPr>
        <w:t xml:space="preserve"> </w:t>
      </w:r>
      <w:r w:rsidRPr="00611557">
        <w:rPr>
          <w:rFonts w:ascii="Arial" w:hAnsi="Arial" w:cs="Arial"/>
          <w:bCs/>
        </w:rPr>
        <w:t xml:space="preserve">the credit control process for events is controlled by the corresponding </w:t>
      </w:r>
      <w:r w:rsidRPr="00611557">
        <w:rPr>
          <w:rFonts w:ascii="Arial" w:hAnsi="Arial" w:cs="Arial"/>
          <w:bCs/>
          <w:i/>
        </w:rPr>
        <w:t>CC-Requested-Type EVENT_REQUEST</w:t>
      </w:r>
      <w:r w:rsidRPr="00611557">
        <w:rPr>
          <w:rFonts w:ascii="Arial" w:hAnsi="Arial" w:cs="Arial"/>
          <w:bCs/>
        </w:rPr>
        <w:t xml:space="preserve"> that is sent with </w:t>
      </w:r>
      <w:r w:rsidRPr="00611557">
        <w:rPr>
          <w:rFonts w:ascii="Arial" w:hAnsi="Arial" w:cs="Arial"/>
          <w:bCs/>
          <w:i/>
        </w:rPr>
        <w:t>Credit-Control-Request (CCR)</w:t>
      </w:r>
      <w:r w:rsidRPr="00611557">
        <w:rPr>
          <w:rFonts w:ascii="Arial" w:hAnsi="Arial" w:cs="Arial"/>
          <w:bCs/>
        </w:rPr>
        <w:t xml:space="preserve"> for a given credit control event.</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A refund using</w:t>
      </w:r>
      <w:r w:rsidR="0096469E">
        <w:rPr>
          <w:rFonts w:ascii="Arial" w:hAnsi="Arial" w:cs="Arial"/>
          <w:bCs/>
        </w:rPr>
        <w:t xml:space="preserve"> </w:t>
      </w:r>
      <w:proofErr w:type="gramStart"/>
      <w:r w:rsidRPr="00611557">
        <w:rPr>
          <w:rFonts w:ascii="Arial" w:hAnsi="Arial" w:cs="Arial"/>
          <w:bCs/>
          <w:i/>
        </w:rPr>
        <w:t>Direct</w:t>
      </w:r>
      <w:proofErr w:type="gramEnd"/>
      <w:r w:rsidRPr="00611557">
        <w:rPr>
          <w:rFonts w:ascii="Arial" w:hAnsi="Arial" w:cs="Arial"/>
          <w:bCs/>
          <w:i/>
        </w:rPr>
        <w:t xml:space="preserve"> debiting operation</w:t>
      </w:r>
      <w:r w:rsidRPr="00611557">
        <w:rPr>
          <w:rFonts w:ascii="Arial" w:hAnsi="Arial" w:cs="Arial"/>
          <w:bCs/>
        </w:rPr>
        <w:t xml:space="preserve"> should be performed, when the service charged previously through Direct Debiting Operation is finally proved to be unsuccessfully delivered.</w:t>
      </w:r>
    </w:p>
    <w:p w:rsidR="00185137" w:rsidRPr="00611557" w:rsidRDefault="00185137" w:rsidP="00185137">
      <w:pPr>
        <w:rPr>
          <w:rFonts w:ascii="Arial" w:hAnsi="Arial" w:cs="Arial"/>
          <w:bCs/>
        </w:rPr>
      </w:pPr>
    </w:p>
    <w:p w:rsidR="00185137" w:rsidRPr="0056711C" w:rsidRDefault="00185137" w:rsidP="00185137">
      <w:pPr>
        <w:rPr>
          <w:rFonts w:ascii="Arial" w:hAnsi="Arial" w:cs="Arial"/>
          <w:bCs/>
        </w:rPr>
      </w:pPr>
      <w:r w:rsidRPr="00132010">
        <w:rPr>
          <w:rFonts w:ascii="Arial" w:hAnsi="Arial" w:cs="Arial"/>
        </w:rPr>
        <w:object w:dxaOrig="16017" w:dyaOrig="13639">
          <v:shape id="_x0000_i1038" type="#_x0000_t75" style="width:470.2pt;height:400.05pt" o:ole="">
            <v:imagedata r:id="rId42" o:title=""/>
          </v:shape>
          <o:OLEObject Type="Embed" ProgID="Visio.Drawing.11" ShapeID="_x0000_i1038" DrawAspect="Content" ObjectID="_1452887775" r:id="rId43"/>
        </w:object>
      </w:r>
    </w:p>
    <w:p w:rsidR="0096469E" w:rsidRDefault="0096469E" w:rsidP="0096469E">
      <w:pPr>
        <w:pStyle w:val="Paragraphe3"/>
        <w:ind w:left="0"/>
        <w:jc w:val="center"/>
        <w:rPr>
          <w:rFonts w:ascii="Arial" w:hAnsi="Arial" w:cs="Arial"/>
          <w:bCs/>
        </w:rPr>
      </w:pPr>
      <w:bookmarkStart w:id="234" w:name="_Toc379143559"/>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24</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 xml:space="preserve">SMS control over </w:t>
      </w:r>
      <w:r>
        <w:rPr>
          <w:rFonts w:ascii="Arial" w:hAnsi="Arial" w:cs="Arial"/>
          <w:bCs/>
        </w:rPr>
        <w:t>Diameter (MAP intercept and IEC mode)</w:t>
      </w:r>
      <w:bookmarkEnd w:id="234"/>
    </w:p>
    <w:p w:rsidR="00185137" w:rsidRPr="0056711C" w:rsidRDefault="00185137" w:rsidP="00185137">
      <w:pPr>
        <w:rPr>
          <w:rFonts w:ascii="Arial" w:hAnsi="Arial" w:cs="Arial"/>
          <w:bCs/>
        </w:rPr>
      </w:pPr>
    </w:p>
    <w:p w:rsidR="00185137" w:rsidRPr="00611557" w:rsidRDefault="00185137" w:rsidP="00185137">
      <w:pPr>
        <w:rPr>
          <w:rFonts w:ascii="Arial" w:hAnsi="Arial" w:cs="Arial"/>
          <w:bCs/>
          <w:i/>
        </w:rPr>
      </w:pPr>
      <w:r w:rsidRPr="00611557">
        <w:rPr>
          <w:rFonts w:ascii="Arial" w:hAnsi="Arial" w:cs="Arial"/>
          <w:bCs/>
        </w:rPr>
        <w:t xml:space="preserve">In the case of </w:t>
      </w:r>
      <w:r w:rsidRPr="00611557">
        <w:rPr>
          <w:rFonts w:ascii="Arial" w:hAnsi="Arial" w:cs="Arial"/>
          <w:bCs/>
          <w:i/>
          <w:u w:val="single"/>
        </w:rPr>
        <w:t>Event Charging with Unit Reservation</w:t>
      </w:r>
      <w:r w:rsidRPr="00611557">
        <w:rPr>
          <w:rFonts w:ascii="Arial" w:hAnsi="Arial" w:cs="Arial"/>
          <w:bCs/>
          <w:i/>
        </w:rPr>
        <w:t xml:space="preserve"> (</w:t>
      </w:r>
      <w:r w:rsidRPr="00611557">
        <w:rPr>
          <w:rFonts w:ascii="Arial" w:hAnsi="Arial" w:cs="Arial"/>
          <w:bCs/>
        </w:rPr>
        <w:t xml:space="preserve">ECUR) the </w:t>
      </w:r>
      <w:r w:rsidRPr="00611557">
        <w:rPr>
          <w:rFonts w:ascii="Arial" w:hAnsi="Arial" w:cs="Arial"/>
          <w:bCs/>
          <w:i/>
        </w:rPr>
        <w:t>CC-Request-Type INITIAL /</w:t>
      </w:r>
    </w:p>
    <w:p w:rsidR="00185137" w:rsidRPr="00611557" w:rsidRDefault="00185137" w:rsidP="00185137">
      <w:pPr>
        <w:rPr>
          <w:rFonts w:ascii="Arial" w:hAnsi="Arial" w:cs="Arial"/>
          <w:bCs/>
        </w:rPr>
      </w:pPr>
      <w:r w:rsidRPr="00611557">
        <w:rPr>
          <w:rFonts w:ascii="Arial" w:hAnsi="Arial" w:cs="Arial"/>
          <w:bCs/>
          <w:i/>
        </w:rPr>
        <w:t>TERMINATION_REQUEST</w:t>
      </w:r>
      <w:r w:rsidRPr="00611557">
        <w:rPr>
          <w:rFonts w:ascii="Arial" w:hAnsi="Arial" w:cs="Arial"/>
          <w:bCs/>
        </w:rPr>
        <w:t xml:space="preserve"> are used for charging for a given credit control event, however, where a reservation is made prior to service delivery and committed on execution of a successful delivery.</w:t>
      </w:r>
    </w:p>
    <w:p w:rsidR="00185137" w:rsidRPr="00611557" w:rsidRDefault="00185137" w:rsidP="00185137">
      <w:pPr>
        <w:rPr>
          <w:rFonts w:ascii="Arial" w:hAnsi="Arial" w:cs="Arial"/>
          <w:bCs/>
        </w:rPr>
      </w:pPr>
    </w:p>
    <w:p w:rsidR="00185137" w:rsidRPr="0056711C" w:rsidRDefault="00743B81" w:rsidP="00185137">
      <w:pPr>
        <w:rPr>
          <w:rFonts w:ascii="Arial" w:hAnsi="Arial" w:cs="Arial"/>
          <w:bCs/>
        </w:rPr>
      </w:pPr>
      <w:r w:rsidRPr="00132010">
        <w:rPr>
          <w:rFonts w:ascii="Arial" w:hAnsi="Arial" w:cs="Arial"/>
        </w:rPr>
        <w:object w:dxaOrig="17264" w:dyaOrig="15765">
          <v:shape id="_x0000_i1039" type="#_x0000_t75" style="width:469.55pt;height:428.85pt" o:ole="">
            <v:imagedata r:id="rId44" o:title=""/>
          </v:shape>
          <o:OLEObject Type="Embed" ProgID="Visio.Drawing.11" ShapeID="_x0000_i1039" DrawAspect="Content" ObjectID="_1452887776" r:id="rId45"/>
        </w:object>
      </w:r>
    </w:p>
    <w:p w:rsidR="0096469E" w:rsidRDefault="0096469E" w:rsidP="0096469E">
      <w:pPr>
        <w:pStyle w:val="Paragraphe3"/>
        <w:ind w:left="0"/>
        <w:jc w:val="center"/>
        <w:rPr>
          <w:rFonts w:ascii="Arial" w:hAnsi="Arial" w:cs="Arial"/>
          <w:bCs/>
        </w:rPr>
      </w:pPr>
      <w:bookmarkStart w:id="235" w:name="_Toc379143560"/>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sidR="00842DD1">
        <w:rPr>
          <w:rFonts w:ascii="Arial" w:hAnsi="Arial" w:cs="Arial"/>
          <w:bCs/>
          <w:noProof/>
        </w:rPr>
        <w:t>25</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 xml:space="preserve">SMS control over </w:t>
      </w:r>
      <w:r>
        <w:rPr>
          <w:rFonts w:ascii="Arial" w:hAnsi="Arial" w:cs="Arial"/>
          <w:bCs/>
        </w:rPr>
        <w:t>Diameter (MAP intercept and ECUR mode)</w:t>
      </w:r>
      <w:bookmarkEnd w:id="235"/>
    </w:p>
    <w:p w:rsidR="00185137" w:rsidRPr="0056711C"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decision whether to apply IEC or ECUR is based on DSP capabilities.</w:t>
      </w:r>
    </w:p>
    <w:p w:rsidR="00185137" w:rsidRPr="00611557" w:rsidRDefault="00185137" w:rsidP="00185137">
      <w:pPr>
        <w:rPr>
          <w:rFonts w:ascii="Arial" w:hAnsi="Arial" w:cs="Arial"/>
          <w:bCs/>
        </w:rPr>
      </w:pPr>
    </w:p>
    <w:p w:rsidR="00185137" w:rsidRPr="00611557" w:rsidRDefault="00185137" w:rsidP="00185137">
      <w:pPr>
        <w:rPr>
          <w:rFonts w:ascii="Arial" w:hAnsi="Arial" w:cs="Arial"/>
          <w:bCs/>
          <w:highlight w:val="yellow"/>
        </w:rPr>
      </w:pPr>
    </w:p>
    <w:p w:rsidR="00185137" w:rsidRPr="00611557" w:rsidRDefault="00185137" w:rsidP="00532E5E">
      <w:pPr>
        <w:pStyle w:val="Heading2"/>
        <w:numPr>
          <w:ilvl w:val="2"/>
          <w:numId w:val="15"/>
        </w:numPr>
      </w:pPr>
      <w:bookmarkStart w:id="236" w:name="_Toc378975205"/>
      <w:r w:rsidRPr="00611557">
        <w:t>Detailed Procedures at DSP</w:t>
      </w:r>
      <w:bookmarkEnd w:id="236"/>
    </w:p>
    <w:p w:rsidR="00185137" w:rsidRPr="00611557" w:rsidRDefault="00185137" w:rsidP="00185137">
      <w:pPr>
        <w:pStyle w:val="Paragraphe3"/>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 xml:space="preserve">In the absence of CAP3 roaming agreement the SMSC or other network element involved in the MO-SMS data path will have to initiate a credit / charging control session to the OCS of the ARP. </w:t>
      </w:r>
    </w:p>
    <w:p w:rsidR="00185137" w:rsidRPr="00611557" w:rsidRDefault="00185137" w:rsidP="00185137">
      <w:pPr>
        <w:rPr>
          <w:rFonts w:ascii="Arial" w:hAnsi="Arial" w:cs="Arial"/>
          <w:lang w:val="en-US"/>
        </w:rPr>
      </w:pPr>
      <w:r w:rsidRPr="00611557">
        <w:rPr>
          <w:rFonts w:ascii="Arial" w:hAnsi="Arial" w:cs="Arial"/>
          <w:lang w:val="en-US"/>
        </w:rPr>
        <w:t>Hence a MAP to CAP or DIAMETER translation has to be performed.</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The corresponding mapping table can be found in section 1.1.5.</w:t>
      </w:r>
    </w:p>
    <w:p w:rsidR="00185137" w:rsidRPr="00611557" w:rsidRDefault="00185137" w:rsidP="00185137">
      <w:pPr>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Before initiating the credit control procedure, the DSP will check:</w:t>
      </w:r>
    </w:p>
    <w:p w:rsidR="00185137" w:rsidRPr="00611557" w:rsidRDefault="00185137" w:rsidP="00A63EA7">
      <w:pPr>
        <w:pStyle w:val="Paragraphe3"/>
        <w:numPr>
          <w:ilvl w:val="0"/>
          <w:numId w:val="24"/>
        </w:numPr>
        <w:rPr>
          <w:rFonts w:ascii="Arial" w:hAnsi="Arial" w:cs="Arial"/>
          <w:lang w:val="en-US"/>
        </w:rPr>
      </w:pPr>
      <w:r w:rsidRPr="00611557">
        <w:rPr>
          <w:rFonts w:ascii="Arial" w:hAnsi="Arial" w:cs="Arial"/>
          <w:lang w:val="en-US"/>
        </w:rPr>
        <w:t>The subscriber type: ARP or DSP</w:t>
      </w:r>
    </w:p>
    <w:p w:rsidR="00185137" w:rsidRPr="00611557" w:rsidRDefault="00185137" w:rsidP="00A63EA7">
      <w:pPr>
        <w:pStyle w:val="Paragraphe3"/>
        <w:numPr>
          <w:ilvl w:val="0"/>
          <w:numId w:val="24"/>
        </w:numPr>
        <w:rPr>
          <w:rFonts w:ascii="Arial" w:hAnsi="Arial" w:cs="Arial"/>
          <w:lang w:val="en-US"/>
        </w:rPr>
      </w:pPr>
      <w:r w:rsidRPr="00611557">
        <w:rPr>
          <w:rFonts w:ascii="Arial" w:hAnsi="Arial" w:cs="Arial"/>
          <w:lang w:val="en-US"/>
        </w:rPr>
        <w:t>The subscriber status: Realtime or offline charging</w:t>
      </w:r>
    </w:p>
    <w:p w:rsidR="00185137" w:rsidRPr="00611557" w:rsidRDefault="00185137" w:rsidP="00A63EA7">
      <w:pPr>
        <w:pStyle w:val="Paragraphe3"/>
        <w:numPr>
          <w:ilvl w:val="0"/>
          <w:numId w:val="24"/>
        </w:numPr>
        <w:rPr>
          <w:rFonts w:ascii="Arial" w:hAnsi="Arial" w:cs="Arial"/>
          <w:lang w:val="en-US"/>
        </w:rPr>
      </w:pPr>
      <w:r w:rsidRPr="00611557">
        <w:rPr>
          <w:rFonts w:ascii="Arial" w:hAnsi="Arial" w:cs="Arial"/>
          <w:lang w:val="en-US"/>
        </w:rPr>
        <w:t xml:space="preserve">The ARP subscriber is under the ARP coverage : </w:t>
      </w:r>
    </w:p>
    <w:p w:rsidR="00185137" w:rsidRPr="00611557" w:rsidRDefault="00185137" w:rsidP="00A63EA7">
      <w:pPr>
        <w:pStyle w:val="Paragraphe3"/>
        <w:numPr>
          <w:ilvl w:val="1"/>
          <w:numId w:val="24"/>
        </w:numPr>
        <w:rPr>
          <w:rFonts w:ascii="Arial" w:hAnsi="Arial" w:cs="Arial"/>
          <w:lang w:val="en-US"/>
        </w:rPr>
      </w:pPr>
      <w:r w:rsidRPr="00611557">
        <w:rPr>
          <w:rFonts w:ascii="Arial" w:hAnsi="Arial" w:cs="Arial"/>
          <w:lang w:val="en-US"/>
        </w:rPr>
        <w:t>the recipient number is a ARP-served number (e.g. a regulated destination or any other destination mutually agreed)</w:t>
      </w:r>
    </w:p>
    <w:p w:rsidR="00185137" w:rsidRPr="00611557" w:rsidRDefault="00185137" w:rsidP="00A63EA7">
      <w:pPr>
        <w:pStyle w:val="Paragraphe3"/>
        <w:numPr>
          <w:ilvl w:val="1"/>
          <w:numId w:val="24"/>
        </w:numPr>
        <w:rPr>
          <w:rFonts w:ascii="Arial" w:hAnsi="Arial" w:cs="Arial"/>
          <w:lang w:val="en-US"/>
        </w:rPr>
      </w:pPr>
      <w:proofErr w:type="gramStart"/>
      <w:r w:rsidRPr="00611557">
        <w:rPr>
          <w:rFonts w:ascii="Arial" w:hAnsi="Arial" w:cs="Arial"/>
          <w:lang w:val="en-US"/>
        </w:rPr>
        <w:lastRenderedPageBreak/>
        <w:t>the</w:t>
      </w:r>
      <w:proofErr w:type="gramEnd"/>
      <w:r w:rsidRPr="00611557">
        <w:rPr>
          <w:rFonts w:ascii="Arial" w:hAnsi="Arial" w:cs="Arial"/>
          <w:lang w:val="en-US"/>
        </w:rPr>
        <w:t xml:space="preserve"> sender is located within the ARP footprint (e.g. in the Union or any location mutually agreed).</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br/>
        <w:t>The DSP will await ARP answer and process:</w:t>
      </w:r>
    </w:p>
    <w:p w:rsidR="00185137" w:rsidRPr="00611557" w:rsidRDefault="00185137" w:rsidP="00185137">
      <w:pPr>
        <w:pStyle w:val="Paragraphe3"/>
        <w:ind w:left="0"/>
        <w:jc w:val="left"/>
        <w:rPr>
          <w:rFonts w:ascii="Arial" w:hAnsi="Arial" w:cs="Arial"/>
          <w:lang w:val="en-US"/>
        </w:rPr>
      </w:pPr>
    </w:p>
    <w:p w:rsidR="00185137" w:rsidRPr="00611557" w:rsidRDefault="00185137" w:rsidP="00A63EA7">
      <w:pPr>
        <w:pStyle w:val="Paragraphe3"/>
        <w:numPr>
          <w:ilvl w:val="0"/>
          <w:numId w:val="24"/>
        </w:numPr>
        <w:jc w:val="left"/>
        <w:rPr>
          <w:rFonts w:ascii="Arial" w:hAnsi="Arial" w:cs="Arial"/>
          <w:lang w:val="en-US"/>
        </w:rPr>
      </w:pPr>
      <w:r w:rsidRPr="00611557">
        <w:rPr>
          <w:rFonts w:ascii="Arial" w:hAnsi="Arial" w:cs="Arial"/>
          <w:lang w:val="en-US"/>
        </w:rPr>
        <w:t>The positive / negative answer</w:t>
      </w:r>
      <w:r w:rsidR="00EA6C06">
        <w:rPr>
          <w:rFonts w:ascii="Arial" w:hAnsi="Arial" w:cs="Arial"/>
          <w:lang w:val="en-US"/>
        </w:rPr>
        <w:t>,</w:t>
      </w:r>
      <w:r w:rsidRPr="00611557">
        <w:rPr>
          <w:rFonts w:ascii="Arial" w:hAnsi="Arial" w:cs="Arial"/>
          <w:lang w:val="en-US"/>
        </w:rPr>
        <w:t xml:space="preserve"> as </w:t>
      </w:r>
      <w:r w:rsidR="00EA6C06">
        <w:rPr>
          <w:rFonts w:ascii="Arial" w:hAnsi="Arial" w:cs="Arial"/>
          <w:lang w:val="en-US"/>
        </w:rPr>
        <w:t>provided</w:t>
      </w:r>
      <w:r w:rsidR="00EA6C06" w:rsidRPr="00611557">
        <w:rPr>
          <w:rFonts w:ascii="Arial" w:hAnsi="Arial" w:cs="Arial"/>
          <w:lang w:val="en-US"/>
        </w:rPr>
        <w:t xml:space="preserve"> </w:t>
      </w:r>
      <w:r w:rsidRPr="00611557">
        <w:rPr>
          <w:rFonts w:ascii="Arial" w:hAnsi="Arial" w:cs="Arial"/>
          <w:lang w:val="en-US"/>
        </w:rPr>
        <w:t>by the ARP</w:t>
      </w:r>
    </w:p>
    <w:p w:rsidR="00185137" w:rsidRPr="00611557" w:rsidRDefault="00185137" w:rsidP="00185137">
      <w:pPr>
        <w:pStyle w:val="Paragraphe3"/>
        <w:ind w:left="1080"/>
        <w:jc w:val="left"/>
        <w:rPr>
          <w:rFonts w:ascii="Arial" w:hAnsi="Arial" w:cs="Arial"/>
          <w:lang w:val="en-US"/>
        </w:rPr>
      </w:pPr>
    </w:p>
    <w:p w:rsidR="00185137" w:rsidRPr="00611557" w:rsidRDefault="00185137" w:rsidP="00A63EA7">
      <w:pPr>
        <w:pStyle w:val="Paragraphe3"/>
        <w:numPr>
          <w:ilvl w:val="0"/>
          <w:numId w:val="24"/>
        </w:numPr>
        <w:jc w:val="left"/>
        <w:rPr>
          <w:rFonts w:ascii="Arial" w:hAnsi="Arial" w:cs="Arial"/>
          <w:lang w:val="en-US"/>
        </w:rPr>
      </w:pPr>
      <w:r w:rsidRPr="00611557">
        <w:rPr>
          <w:rFonts w:ascii="Arial" w:hAnsi="Arial" w:cs="Arial"/>
          <w:lang w:val="en-US"/>
        </w:rPr>
        <w:t>The DSP will time-out the transaction in case of no answer from the ARP</w:t>
      </w:r>
    </w:p>
    <w:p w:rsidR="00185137" w:rsidRPr="00611557" w:rsidRDefault="00185137" w:rsidP="00A63EA7">
      <w:pPr>
        <w:pStyle w:val="Paragraphe3"/>
        <w:numPr>
          <w:ilvl w:val="1"/>
          <w:numId w:val="24"/>
        </w:numPr>
        <w:jc w:val="left"/>
        <w:rPr>
          <w:rFonts w:ascii="Arial" w:hAnsi="Arial" w:cs="Arial"/>
          <w:lang w:val="en-US"/>
        </w:rPr>
      </w:pPr>
      <w:r w:rsidRPr="00611557">
        <w:rPr>
          <w:rFonts w:ascii="Arial" w:hAnsi="Arial" w:cs="Arial"/>
          <w:lang w:val="en-US"/>
        </w:rPr>
        <w:t>Time Out is based on CAMEL timers i.e. 1 to 20sec.</w:t>
      </w:r>
    </w:p>
    <w:p w:rsidR="00185137" w:rsidRPr="00611557" w:rsidRDefault="00185137" w:rsidP="00A63EA7">
      <w:pPr>
        <w:pStyle w:val="Paragraphe3"/>
        <w:numPr>
          <w:ilvl w:val="1"/>
          <w:numId w:val="24"/>
        </w:numPr>
        <w:jc w:val="left"/>
        <w:rPr>
          <w:rFonts w:ascii="Arial" w:hAnsi="Arial" w:cs="Arial"/>
          <w:lang w:val="en-US"/>
        </w:rPr>
      </w:pPr>
      <w:r w:rsidRPr="00611557">
        <w:rPr>
          <w:rFonts w:ascii="Arial" w:hAnsi="Arial" w:cs="Arial"/>
          <w:lang w:val="en-US"/>
        </w:rPr>
        <w:t>The value of the timer is a DSP implementation should be based on an internal standard implementation policy.</w:t>
      </w:r>
    </w:p>
    <w:p w:rsidR="00185137" w:rsidRPr="00611557" w:rsidRDefault="00185137" w:rsidP="00185137">
      <w:pPr>
        <w:pStyle w:val="Paragraphe3"/>
        <w:ind w:left="1800"/>
        <w:jc w:val="left"/>
        <w:rPr>
          <w:rFonts w:ascii="Arial" w:hAnsi="Arial" w:cs="Arial"/>
          <w:lang w:val="en-US"/>
        </w:rPr>
      </w:pPr>
    </w:p>
    <w:p w:rsidR="00185137" w:rsidRPr="00611557" w:rsidRDefault="00185137" w:rsidP="00A63EA7">
      <w:pPr>
        <w:pStyle w:val="Paragraphe3"/>
        <w:numPr>
          <w:ilvl w:val="0"/>
          <w:numId w:val="24"/>
        </w:numPr>
        <w:jc w:val="left"/>
        <w:rPr>
          <w:rFonts w:ascii="Arial" w:hAnsi="Arial" w:cs="Arial"/>
          <w:lang w:val="en-US"/>
        </w:rPr>
      </w:pPr>
      <w:r w:rsidRPr="00611557">
        <w:rPr>
          <w:rFonts w:ascii="Arial" w:hAnsi="Arial" w:cs="Arial"/>
          <w:lang w:val="en-US"/>
        </w:rPr>
        <w:t>Error handling</w:t>
      </w:r>
    </w:p>
    <w:p w:rsidR="00185137" w:rsidRPr="00611557" w:rsidRDefault="00185137" w:rsidP="00A63EA7">
      <w:pPr>
        <w:pStyle w:val="Paragraphe3"/>
        <w:numPr>
          <w:ilvl w:val="1"/>
          <w:numId w:val="24"/>
        </w:numPr>
        <w:jc w:val="left"/>
        <w:rPr>
          <w:rFonts w:ascii="Arial" w:hAnsi="Arial" w:cs="Arial"/>
          <w:lang w:val="en-US"/>
        </w:rPr>
      </w:pPr>
      <w:r w:rsidRPr="00611557">
        <w:rPr>
          <w:rFonts w:ascii="Arial" w:hAnsi="Arial" w:cs="Arial"/>
          <w:lang w:val="en-US"/>
        </w:rPr>
        <w:t>See the detailed ARP procedures for possible returned errors.</w:t>
      </w:r>
    </w:p>
    <w:p w:rsidR="00185137" w:rsidRPr="00611557" w:rsidRDefault="00185137" w:rsidP="00532E5E">
      <w:pPr>
        <w:pStyle w:val="Heading2"/>
        <w:numPr>
          <w:ilvl w:val="2"/>
          <w:numId w:val="15"/>
        </w:numPr>
      </w:pPr>
      <w:bookmarkStart w:id="237" w:name="_Toc378975206"/>
      <w:r w:rsidRPr="00611557">
        <w:t>Detailed Procedures at ARP</w:t>
      </w:r>
      <w:bookmarkEnd w:id="237"/>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Upon IDP trigger or CCR request, the ARP will validate the sender of the SMS is an ARP customer and eligible for service (w.r.t its current location and the recipient number).</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 xml:space="preserve">The ARP will respond with the errors for the </w:t>
      </w:r>
    </w:p>
    <w:p w:rsidR="00185137" w:rsidRPr="00611557" w:rsidRDefault="00185137" w:rsidP="00185137">
      <w:pPr>
        <w:pStyle w:val="Paragraphe3"/>
        <w:ind w:left="0"/>
        <w:rPr>
          <w:rFonts w:ascii="Arial" w:hAnsi="Arial" w:cs="Arial"/>
          <w:lang w:val="en-US"/>
        </w:rPr>
      </w:pPr>
    </w:p>
    <w:tbl>
      <w:tblPr>
        <w:tblStyle w:val="TableGrid"/>
        <w:tblW w:w="0" w:type="auto"/>
        <w:tblLook w:val="04A0" w:firstRow="1" w:lastRow="0" w:firstColumn="1" w:lastColumn="0" w:noHBand="0" w:noVBand="1"/>
      </w:tblPr>
      <w:tblGrid>
        <w:gridCol w:w="2180"/>
        <w:gridCol w:w="2801"/>
        <w:gridCol w:w="4306"/>
      </w:tblGrid>
      <w:tr w:rsidR="00185137" w:rsidRPr="00C12E35" w:rsidTr="00D40606">
        <w:tc>
          <w:tcPr>
            <w:tcW w:w="3207" w:type="dxa"/>
            <w:shd w:val="clear" w:color="auto" w:fill="F2F2F2" w:themeFill="background1" w:themeFillShade="F2"/>
          </w:tcPr>
          <w:p w:rsidR="00185137" w:rsidRPr="00611557" w:rsidRDefault="00185137" w:rsidP="00D40606">
            <w:pPr>
              <w:pStyle w:val="Paragraphe3"/>
              <w:ind w:left="0"/>
              <w:rPr>
                <w:rFonts w:ascii="Arial" w:hAnsi="Arial" w:cs="Arial"/>
                <w:lang w:val="en-US"/>
              </w:rPr>
            </w:pPr>
          </w:p>
        </w:tc>
        <w:tc>
          <w:tcPr>
            <w:tcW w:w="3207" w:type="dxa"/>
            <w:shd w:val="clear" w:color="auto" w:fill="F2F2F2" w:themeFill="background1" w:themeFillShade="F2"/>
          </w:tcPr>
          <w:p w:rsidR="00185137" w:rsidRPr="00132010" w:rsidRDefault="00185137" w:rsidP="00FF2680">
            <w:pPr>
              <w:pStyle w:val="Paragraphe3"/>
              <w:keepNext/>
              <w:tabs>
                <w:tab w:val="num" w:pos="425"/>
              </w:tabs>
              <w:autoSpaceDE w:val="0"/>
              <w:autoSpaceDN w:val="0"/>
              <w:adjustRightInd w:val="0"/>
              <w:ind w:left="0"/>
              <w:rPr>
                <w:rFonts w:ascii="Arial" w:hAnsi="Arial" w:cs="Arial"/>
                <w:lang w:val="en-US"/>
              </w:rPr>
            </w:pPr>
            <w:r w:rsidRPr="00611557">
              <w:rPr>
                <w:rFonts w:ascii="Arial" w:hAnsi="Arial" w:cs="Arial"/>
                <w:lang w:val="en-US"/>
              </w:rPr>
              <w:t>CAMEL</w:t>
            </w:r>
          </w:p>
        </w:tc>
        <w:tc>
          <w:tcPr>
            <w:tcW w:w="3208" w:type="dxa"/>
            <w:shd w:val="clear" w:color="auto" w:fill="F2F2F2" w:themeFill="background1" w:themeFillShade="F2"/>
          </w:tcPr>
          <w:p w:rsidR="00185137" w:rsidRPr="00132010" w:rsidRDefault="00185137" w:rsidP="00FF2680">
            <w:pPr>
              <w:pStyle w:val="Paragraphe3"/>
              <w:keepNext/>
              <w:tabs>
                <w:tab w:val="num" w:pos="425"/>
              </w:tabs>
              <w:autoSpaceDE w:val="0"/>
              <w:autoSpaceDN w:val="0"/>
              <w:adjustRightInd w:val="0"/>
              <w:ind w:left="0"/>
              <w:rPr>
                <w:rFonts w:ascii="Arial" w:hAnsi="Arial" w:cs="Arial"/>
                <w:lang w:val="en-US"/>
              </w:rPr>
            </w:pPr>
            <w:r w:rsidRPr="00611557">
              <w:rPr>
                <w:rFonts w:ascii="Arial" w:hAnsi="Arial" w:cs="Arial"/>
                <w:lang w:val="en-US"/>
              </w:rPr>
              <w:t>DIAMETER</w:t>
            </w:r>
          </w:p>
        </w:tc>
      </w:tr>
      <w:tr w:rsidR="00185137" w:rsidRPr="00C12E35" w:rsidTr="00D40606">
        <w:tc>
          <w:tcPr>
            <w:tcW w:w="3207" w:type="dxa"/>
          </w:tcPr>
          <w:p w:rsidR="00185137" w:rsidRPr="0056711C" w:rsidRDefault="00185137" w:rsidP="00D40606">
            <w:pPr>
              <w:pStyle w:val="Paragraphe3"/>
              <w:ind w:left="0"/>
              <w:rPr>
                <w:rFonts w:ascii="Arial" w:hAnsi="Arial" w:cs="Arial"/>
                <w:lang w:val="en-US"/>
              </w:rPr>
            </w:pPr>
            <w:r w:rsidRPr="0056711C">
              <w:rPr>
                <w:rFonts w:ascii="Arial" w:hAnsi="Arial" w:cs="Arial"/>
                <w:lang w:val="en-US"/>
              </w:rPr>
              <w:t>Subscriber does not belong to ARP</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missingCustomerRecord</w:t>
            </w:r>
          </w:p>
        </w:tc>
        <w:tc>
          <w:tcPr>
            <w:tcW w:w="3208" w:type="dxa"/>
          </w:tcPr>
          <w:p w:rsidR="00185137" w:rsidRPr="00132010" w:rsidRDefault="00185137" w:rsidP="00FF2680">
            <w:pPr>
              <w:keepNext/>
              <w:tabs>
                <w:tab w:val="num" w:pos="425"/>
              </w:tabs>
              <w:autoSpaceDE w:val="0"/>
              <w:autoSpaceDN w:val="0"/>
              <w:adjustRightInd w:val="0"/>
              <w:spacing w:before="80" w:after="80"/>
              <w:jc w:val="left"/>
              <w:rPr>
                <w:rFonts w:ascii="Arial" w:eastAsiaTheme="minorHAnsi" w:hAnsi="Arial" w:cs="Arial"/>
                <w:b/>
                <w:spacing w:val="-10"/>
                <w:kern w:val="2"/>
                <w:sz w:val="22"/>
                <w:szCs w:val="24"/>
                <w:lang w:val="en-US" w:eastAsia="zh-CN"/>
              </w:rPr>
            </w:pPr>
            <w:r w:rsidRPr="00132010">
              <w:rPr>
                <w:rFonts w:ascii="Arial" w:eastAsiaTheme="minorHAnsi" w:hAnsi="Arial" w:cs="Arial"/>
                <w:lang w:val="en-US"/>
              </w:rPr>
              <w:t>DIAMETER_USER_UNKNOWN 5030</w:t>
            </w:r>
          </w:p>
          <w:p w:rsidR="00185137" w:rsidRPr="0056711C" w:rsidRDefault="00185137" w:rsidP="00EA6C06">
            <w:pPr>
              <w:pStyle w:val="Paragraphe3"/>
              <w:ind w:left="0"/>
              <w:rPr>
                <w:rFonts w:ascii="Arial" w:hAnsi="Arial" w:cs="Arial"/>
                <w:lang w:val="en-US"/>
              </w:rPr>
            </w:pPr>
          </w:p>
        </w:tc>
      </w:tr>
      <w:tr w:rsidR="00185137" w:rsidRPr="00C12E35" w:rsidTr="00D40606">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56711C">
              <w:rPr>
                <w:rFonts w:ascii="Arial" w:hAnsi="Arial" w:cs="Arial"/>
                <w:lang w:val="en-US"/>
              </w:rPr>
              <w:t>Subscriber is not within ARP served footprint</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unexpectedDataValue</w:t>
            </w:r>
          </w:p>
        </w:tc>
        <w:tc>
          <w:tcPr>
            <w:tcW w:w="3208"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DIAMETER_END_USER_SERVICE_DENIED 4010</w:t>
            </w:r>
          </w:p>
        </w:tc>
      </w:tr>
      <w:tr w:rsidR="00185137" w:rsidRPr="00C12E35" w:rsidTr="00D40606">
        <w:tc>
          <w:tcPr>
            <w:tcW w:w="3207" w:type="dxa"/>
          </w:tcPr>
          <w:p w:rsidR="00185137" w:rsidRPr="0056711C" w:rsidRDefault="00185137" w:rsidP="00D40606">
            <w:pPr>
              <w:pStyle w:val="Paragraphe3"/>
              <w:ind w:left="0"/>
              <w:rPr>
                <w:rFonts w:ascii="Arial" w:hAnsi="Arial" w:cs="Arial"/>
                <w:lang w:val="en-US"/>
              </w:rPr>
            </w:pPr>
            <w:r w:rsidRPr="0056711C">
              <w:rPr>
                <w:rFonts w:ascii="Arial" w:hAnsi="Arial" w:cs="Arial"/>
                <w:lang w:val="en-US"/>
              </w:rPr>
              <w:t>Recipient number of the SMS is not within ARP destination set</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parameterOutOfRange</w:t>
            </w:r>
          </w:p>
        </w:tc>
        <w:tc>
          <w:tcPr>
            <w:tcW w:w="3208"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DIAMETER_END_USER_SERVICE_DENIED 4010</w:t>
            </w:r>
          </w:p>
        </w:tc>
      </w:tr>
    </w:tbl>
    <w:p w:rsidR="00185137" w:rsidRPr="0056711C"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56711C">
        <w:rPr>
          <w:rFonts w:ascii="Arial" w:hAnsi="Arial" w:cs="Arial"/>
          <w:lang w:val="en-US"/>
        </w:rPr>
        <w:t xml:space="preserve">In case the ARP subscriber is not a prepaid customer </w:t>
      </w:r>
      <w:r w:rsidRPr="00611557">
        <w:rPr>
          <w:rFonts w:ascii="Arial" w:hAnsi="Arial" w:cs="Arial"/>
          <w:lang w:val="en-US"/>
        </w:rPr>
        <w:t>and the online charging interface was used by the HPMN, the ARP may respond with:</w:t>
      </w:r>
    </w:p>
    <w:p w:rsidR="00185137" w:rsidRPr="00611557" w:rsidRDefault="00185137" w:rsidP="00185137">
      <w:pPr>
        <w:pStyle w:val="Paragraphe3"/>
        <w:ind w:left="0"/>
        <w:rPr>
          <w:rFonts w:ascii="Arial" w:hAnsi="Arial" w:cs="Arial"/>
          <w:lang w:val="en-US"/>
        </w:rPr>
      </w:pPr>
    </w:p>
    <w:p w:rsidR="00185137" w:rsidRDefault="00185137" w:rsidP="00A63EA7">
      <w:pPr>
        <w:pStyle w:val="Paragraphe3"/>
        <w:numPr>
          <w:ilvl w:val="0"/>
          <w:numId w:val="24"/>
        </w:numPr>
        <w:rPr>
          <w:rFonts w:ascii="Arial" w:hAnsi="Arial" w:cs="Arial"/>
          <w:lang w:val="en-US"/>
        </w:rPr>
      </w:pPr>
      <w:r w:rsidRPr="00611557">
        <w:rPr>
          <w:rFonts w:ascii="Arial" w:hAnsi="Arial" w:cs="Arial"/>
          <w:lang w:val="en-US"/>
        </w:rPr>
        <w:t>CAMEL CONTINUE-SMS</w:t>
      </w:r>
    </w:p>
    <w:p w:rsidR="00220A27" w:rsidRPr="00611557" w:rsidRDefault="00220A27" w:rsidP="00AF0F07">
      <w:pPr>
        <w:pStyle w:val="Paragraphe3"/>
        <w:ind w:left="1080"/>
        <w:rPr>
          <w:rFonts w:ascii="Arial" w:hAnsi="Arial" w:cs="Arial"/>
          <w:lang w:val="en-US"/>
        </w:rPr>
      </w:pPr>
    </w:p>
    <w:p w:rsidR="00185137" w:rsidRPr="00611557" w:rsidRDefault="00185137" w:rsidP="00A63EA7">
      <w:pPr>
        <w:pStyle w:val="ListParagraph"/>
        <w:numPr>
          <w:ilvl w:val="0"/>
          <w:numId w:val="24"/>
        </w:numPr>
        <w:autoSpaceDE w:val="0"/>
        <w:autoSpaceDN w:val="0"/>
        <w:adjustRightInd w:val="0"/>
        <w:rPr>
          <w:rFonts w:ascii="Arial" w:eastAsiaTheme="minorHAnsi" w:hAnsi="Arial" w:cs="Arial"/>
          <w:sz w:val="20"/>
          <w:szCs w:val="20"/>
        </w:rPr>
      </w:pPr>
      <w:r w:rsidRPr="00611557">
        <w:rPr>
          <w:rFonts w:ascii="Arial" w:eastAsiaTheme="minorHAnsi" w:hAnsi="Arial" w:cs="Arial"/>
          <w:sz w:val="20"/>
          <w:szCs w:val="20"/>
        </w:rPr>
        <w:t>DIAMETER_CREDIT_CONTROL_NOT_APPLICABLE 4011</w:t>
      </w:r>
    </w:p>
    <w:p w:rsidR="00185137" w:rsidRPr="00611557" w:rsidRDefault="00185137" w:rsidP="00A63EA7">
      <w:pPr>
        <w:pStyle w:val="ListParagraph"/>
        <w:numPr>
          <w:ilvl w:val="1"/>
          <w:numId w:val="24"/>
        </w:numPr>
        <w:autoSpaceDE w:val="0"/>
        <w:autoSpaceDN w:val="0"/>
        <w:adjustRightInd w:val="0"/>
        <w:rPr>
          <w:rFonts w:ascii="Arial" w:eastAsiaTheme="minorHAnsi" w:hAnsi="Arial" w:cs="Arial"/>
          <w:sz w:val="20"/>
          <w:szCs w:val="20"/>
        </w:rPr>
      </w:pPr>
      <w:r w:rsidRPr="00611557">
        <w:rPr>
          <w:rFonts w:ascii="Arial" w:eastAsiaTheme="minorHAnsi" w:hAnsi="Arial" w:cs="Arial"/>
          <w:sz w:val="20"/>
          <w:szCs w:val="20"/>
        </w:rPr>
        <w:t>The OCF determines that the service can be granted to the end user but no further credit control needed for the service (e.g. service is free of charge or is treated for offline charging).</w:t>
      </w:r>
    </w:p>
    <w:p w:rsidR="00185137" w:rsidRPr="00611557" w:rsidRDefault="00185137" w:rsidP="00185137">
      <w:pPr>
        <w:pStyle w:val="Paragraphe3"/>
        <w:ind w:left="0"/>
        <w:rPr>
          <w:rFonts w:ascii="Arial" w:hAnsi="Arial" w:cs="Arial"/>
        </w:rPr>
      </w:pPr>
    </w:p>
    <w:p w:rsidR="00185137" w:rsidRPr="00611557" w:rsidRDefault="00185137" w:rsidP="00532E5E">
      <w:pPr>
        <w:pStyle w:val="Heading2"/>
        <w:numPr>
          <w:ilvl w:val="2"/>
          <w:numId w:val="15"/>
        </w:numPr>
      </w:pPr>
      <w:bookmarkStart w:id="238" w:name="_Toc378975207"/>
      <w:r w:rsidRPr="00611557">
        <w:t>Interface primitives</w:t>
      </w:r>
      <w:bookmarkEnd w:id="238"/>
    </w:p>
    <w:p w:rsidR="003C75EE" w:rsidRPr="003C75EE" w:rsidRDefault="003C75EE" w:rsidP="00AF0F07">
      <w:pPr>
        <w:pStyle w:val="Paragraphe3"/>
        <w:ind w:left="0"/>
        <w:rPr>
          <w:rFonts w:ascii="Arial" w:hAnsi="Arial" w:cs="Arial"/>
          <w:lang w:val="en-US"/>
        </w:rPr>
      </w:pPr>
    </w:p>
    <w:p w:rsidR="003C75EE" w:rsidRDefault="003C75EE" w:rsidP="00185137">
      <w:pPr>
        <w:pStyle w:val="Paragraphe3"/>
        <w:ind w:left="0"/>
        <w:rPr>
          <w:rFonts w:ascii="Arial" w:hAnsi="Arial" w:cs="Arial"/>
          <w:lang w:val="en-US"/>
        </w:rPr>
      </w:pPr>
      <w:r w:rsidRPr="003C75EE">
        <w:rPr>
          <w:rFonts w:ascii="Arial" w:hAnsi="Arial" w:cs="Arial"/>
          <w:lang w:val="en-US"/>
        </w:rPr>
        <w:t>The CAMEL operations that may be used for enabling the decoupling of roaming retail service for SMS control are</w:t>
      </w:r>
      <w:r>
        <w:rPr>
          <w:rFonts w:ascii="Arial" w:hAnsi="Arial" w:cs="Arial"/>
          <w:lang w:val="en-US"/>
        </w:rPr>
        <w:t>:</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ab/>
        <w:t>From DSP to ARP:</w:t>
      </w:r>
    </w:p>
    <w:p w:rsidR="00185137" w:rsidRPr="00611557" w:rsidRDefault="004E69AE" w:rsidP="00185137">
      <w:pPr>
        <w:pStyle w:val="Paragraphe3"/>
        <w:rPr>
          <w:rFonts w:ascii="Arial" w:hAnsi="Arial" w:cs="Arial"/>
          <w:lang w:val="en-US"/>
        </w:rPr>
      </w:pPr>
      <w:r>
        <w:rPr>
          <w:rFonts w:ascii="Arial" w:hAnsi="Arial" w:cs="Arial"/>
          <w:lang w:val="en-US"/>
        </w:rPr>
        <w:t>I</w:t>
      </w:r>
      <w:r w:rsidR="00185137" w:rsidRPr="00611557">
        <w:rPr>
          <w:rFonts w:ascii="Arial" w:hAnsi="Arial" w:cs="Arial"/>
          <w:lang w:val="en-US"/>
        </w:rPr>
        <w:t>nitial</w:t>
      </w:r>
      <w:r>
        <w:rPr>
          <w:rFonts w:ascii="Arial" w:hAnsi="Arial" w:cs="Arial"/>
          <w:lang w:val="en-US"/>
        </w:rPr>
        <w:t xml:space="preserve"> </w:t>
      </w:r>
      <w:r w:rsidR="00185137" w:rsidRPr="00611557">
        <w:rPr>
          <w:rFonts w:ascii="Arial" w:hAnsi="Arial" w:cs="Arial"/>
          <w:lang w:val="en-US"/>
        </w:rPr>
        <w:t>DP</w:t>
      </w:r>
      <w:r>
        <w:rPr>
          <w:rFonts w:ascii="Arial" w:hAnsi="Arial" w:cs="Arial"/>
          <w:lang w:val="en-US"/>
        </w:rPr>
        <w:t xml:space="preserve"> </w:t>
      </w:r>
      <w:r w:rsidR="00185137" w:rsidRPr="00611557">
        <w:rPr>
          <w:rFonts w:ascii="Arial" w:hAnsi="Arial" w:cs="Arial"/>
          <w:lang w:val="en-US"/>
        </w:rPr>
        <w:t>SMS,</w:t>
      </w:r>
    </w:p>
    <w:p w:rsidR="00185137" w:rsidRPr="00611557" w:rsidRDefault="004E69AE" w:rsidP="00185137">
      <w:pPr>
        <w:pStyle w:val="Paragraphe3"/>
        <w:rPr>
          <w:rFonts w:ascii="Arial" w:hAnsi="Arial" w:cs="Arial"/>
          <w:lang w:val="en-US"/>
        </w:rPr>
      </w:pPr>
      <w:r>
        <w:rPr>
          <w:rFonts w:ascii="Arial" w:hAnsi="Arial" w:cs="Arial"/>
          <w:lang w:val="en-US"/>
        </w:rPr>
        <w:t>E</w:t>
      </w:r>
      <w:r w:rsidR="00185137" w:rsidRPr="00611557">
        <w:rPr>
          <w:rFonts w:ascii="Arial" w:hAnsi="Arial" w:cs="Arial"/>
          <w:lang w:val="en-US"/>
        </w:rPr>
        <w:t>vent</w:t>
      </w:r>
      <w:r>
        <w:rPr>
          <w:rFonts w:ascii="Arial" w:hAnsi="Arial" w:cs="Arial"/>
          <w:lang w:val="en-US"/>
        </w:rPr>
        <w:t xml:space="preserve"> </w:t>
      </w:r>
      <w:r w:rsidR="00185137" w:rsidRPr="00611557">
        <w:rPr>
          <w:rFonts w:ascii="Arial" w:hAnsi="Arial" w:cs="Arial"/>
          <w:lang w:val="en-US"/>
        </w:rPr>
        <w:t>Report</w:t>
      </w:r>
      <w:r>
        <w:rPr>
          <w:rFonts w:ascii="Arial" w:hAnsi="Arial" w:cs="Arial"/>
          <w:lang w:val="en-US"/>
        </w:rPr>
        <w:t xml:space="preserve"> </w:t>
      </w:r>
      <w:r w:rsidR="00185137" w:rsidRPr="00611557">
        <w:rPr>
          <w:rFonts w:ascii="Arial" w:hAnsi="Arial" w:cs="Arial"/>
          <w:lang w:val="en-US"/>
        </w:rPr>
        <w:t>SMS,</w:t>
      </w:r>
    </w:p>
    <w:p w:rsidR="00185137" w:rsidRPr="00611557" w:rsidRDefault="00185137" w:rsidP="00185137">
      <w:pPr>
        <w:pStyle w:val="Paragraphe3"/>
        <w:rPr>
          <w:rFonts w:ascii="Arial" w:hAnsi="Arial" w:cs="Arial"/>
        </w:rPr>
      </w:pPr>
    </w:p>
    <w:p w:rsidR="00185137" w:rsidRPr="00611557" w:rsidRDefault="00185137" w:rsidP="00185137">
      <w:pPr>
        <w:pStyle w:val="Paragraphe3"/>
        <w:ind w:left="0"/>
        <w:rPr>
          <w:rFonts w:ascii="Arial" w:hAnsi="Arial" w:cs="Arial"/>
        </w:rPr>
      </w:pPr>
      <w:r w:rsidRPr="00611557">
        <w:rPr>
          <w:rFonts w:ascii="Arial" w:hAnsi="Arial" w:cs="Arial"/>
        </w:rPr>
        <w:tab/>
        <w:t>From ARP to DSP:</w:t>
      </w:r>
    </w:p>
    <w:p w:rsidR="00185137" w:rsidRPr="00611557" w:rsidRDefault="004E69AE" w:rsidP="00185137">
      <w:pPr>
        <w:pStyle w:val="Paragraphe3"/>
        <w:rPr>
          <w:rFonts w:ascii="Arial" w:hAnsi="Arial" w:cs="Arial"/>
          <w:lang w:val="en-US"/>
        </w:rPr>
      </w:pPr>
      <w:r w:rsidRPr="00611557">
        <w:rPr>
          <w:rFonts w:ascii="Arial" w:hAnsi="Arial" w:cs="Arial"/>
          <w:lang w:val="en-US"/>
        </w:rPr>
        <w:lastRenderedPageBreak/>
        <w:t>C</w:t>
      </w:r>
      <w:r w:rsidR="00185137" w:rsidRPr="00611557">
        <w:rPr>
          <w:rFonts w:ascii="Arial" w:hAnsi="Arial" w:cs="Arial"/>
          <w:lang w:val="en-US"/>
        </w:rPr>
        <w:t>ontinue</w:t>
      </w:r>
      <w:r>
        <w:rPr>
          <w:rFonts w:ascii="Arial" w:hAnsi="Arial" w:cs="Arial"/>
          <w:lang w:val="en-US"/>
        </w:rPr>
        <w:t xml:space="preserve"> </w:t>
      </w:r>
      <w:r w:rsidR="00185137" w:rsidRPr="00611557">
        <w:rPr>
          <w:rFonts w:ascii="Arial" w:hAnsi="Arial" w:cs="Arial"/>
          <w:lang w:val="en-US"/>
        </w:rPr>
        <w:t>SMS,</w:t>
      </w:r>
    </w:p>
    <w:p w:rsidR="00185137" w:rsidRPr="00611557" w:rsidRDefault="004E69AE" w:rsidP="00185137">
      <w:pPr>
        <w:pStyle w:val="Paragraphe3"/>
        <w:rPr>
          <w:rFonts w:ascii="Arial" w:hAnsi="Arial" w:cs="Arial"/>
          <w:lang w:val="en-US"/>
        </w:rPr>
      </w:pPr>
      <w:r w:rsidRPr="00611557">
        <w:rPr>
          <w:rFonts w:ascii="Arial" w:hAnsi="Arial" w:cs="Arial"/>
          <w:lang w:val="en-US"/>
        </w:rPr>
        <w:t>R</w:t>
      </w:r>
      <w:r w:rsidR="00185137" w:rsidRPr="00611557">
        <w:rPr>
          <w:rFonts w:ascii="Arial" w:hAnsi="Arial" w:cs="Arial"/>
          <w:lang w:val="en-US"/>
        </w:rPr>
        <w:t>elease</w:t>
      </w:r>
      <w:r>
        <w:rPr>
          <w:rFonts w:ascii="Arial" w:hAnsi="Arial" w:cs="Arial"/>
          <w:lang w:val="en-US"/>
        </w:rPr>
        <w:t xml:space="preserve"> </w:t>
      </w:r>
      <w:r w:rsidR="00185137" w:rsidRPr="00611557">
        <w:rPr>
          <w:rFonts w:ascii="Arial" w:hAnsi="Arial" w:cs="Arial"/>
          <w:lang w:val="en-US"/>
        </w:rPr>
        <w:t>SMS,</w:t>
      </w:r>
    </w:p>
    <w:p w:rsidR="00185137" w:rsidRDefault="004E69AE" w:rsidP="00185137">
      <w:pPr>
        <w:pStyle w:val="Paragraphe3"/>
        <w:rPr>
          <w:rFonts w:ascii="Arial" w:hAnsi="Arial" w:cs="Arial"/>
          <w:lang w:val="en-US"/>
        </w:rPr>
      </w:pPr>
      <w:r w:rsidRPr="00611557">
        <w:rPr>
          <w:rFonts w:ascii="Arial" w:hAnsi="Arial" w:cs="Arial"/>
          <w:lang w:val="en-US"/>
        </w:rPr>
        <w:t>R</w:t>
      </w:r>
      <w:r w:rsidR="00185137" w:rsidRPr="00611557">
        <w:rPr>
          <w:rFonts w:ascii="Arial" w:hAnsi="Arial" w:cs="Arial"/>
          <w:lang w:val="en-US"/>
        </w:rPr>
        <w:t>equest</w:t>
      </w:r>
      <w:r>
        <w:rPr>
          <w:rFonts w:ascii="Arial" w:hAnsi="Arial" w:cs="Arial"/>
          <w:lang w:val="en-US"/>
        </w:rPr>
        <w:t xml:space="preserve"> </w:t>
      </w:r>
      <w:r w:rsidR="00185137" w:rsidRPr="00611557">
        <w:rPr>
          <w:rFonts w:ascii="Arial" w:hAnsi="Arial" w:cs="Arial"/>
          <w:lang w:val="en-US"/>
        </w:rPr>
        <w:t>Report</w:t>
      </w:r>
      <w:r>
        <w:rPr>
          <w:rFonts w:ascii="Arial" w:hAnsi="Arial" w:cs="Arial"/>
          <w:lang w:val="en-US"/>
        </w:rPr>
        <w:t xml:space="preserve"> </w:t>
      </w:r>
      <w:r w:rsidR="00185137" w:rsidRPr="00611557">
        <w:rPr>
          <w:rFonts w:ascii="Arial" w:hAnsi="Arial" w:cs="Arial"/>
          <w:lang w:val="en-US"/>
        </w:rPr>
        <w:t>SMS</w:t>
      </w:r>
      <w:r>
        <w:rPr>
          <w:rFonts w:ascii="Arial" w:hAnsi="Arial" w:cs="Arial"/>
          <w:lang w:val="en-US"/>
        </w:rPr>
        <w:t xml:space="preserve"> </w:t>
      </w:r>
      <w:r w:rsidR="00185137" w:rsidRPr="00611557">
        <w:rPr>
          <w:rFonts w:ascii="Arial" w:hAnsi="Arial" w:cs="Arial"/>
          <w:lang w:val="en-US"/>
        </w:rPr>
        <w:t>Event,</w:t>
      </w:r>
    </w:p>
    <w:p w:rsidR="004E69AE" w:rsidRDefault="004E69AE" w:rsidP="00185137">
      <w:pPr>
        <w:pStyle w:val="Paragraphe3"/>
        <w:rPr>
          <w:rFonts w:ascii="Arial" w:hAnsi="Arial" w:cs="Arial"/>
          <w:lang w:val="en-US"/>
        </w:rPr>
      </w:pPr>
      <w:r>
        <w:rPr>
          <w:rFonts w:ascii="Arial" w:hAnsi="Arial" w:cs="Arial"/>
          <w:lang w:val="en-US"/>
        </w:rPr>
        <w:t>Furnish Charging Information SMS,</w:t>
      </w:r>
    </w:p>
    <w:p w:rsidR="004E69AE" w:rsidRPr="00611557" w:rsidRDefault="004E69AE" w:rsidP="00185137">
      <w:pPr>
        <w:pStyle w:val="Paragraphe3"/>
        <w:rPr>
          <w:rFonts w:ascii="Arial" w:hAnsi="Arial" w:cs="Arial"/>
          <w:lang w:val="en-US"/>
        </w:rPr>
      </w:pPr>
      <w:r>
        <w:rPr>
          <w:rFonts w:ascii="Arial" w:hAnsi="Arial" w:cs="Arial"/>
          <w:lang w:val="en-US"/>
        </w:rPr>
        <w:t>Reset Timer SMS.</w:t>
      </w:r>
    </w:p>
    <w:p w:rsidR="00185137" w:rsidRDefault="00185137" w:rsidP="00FF2680">
      <w:pPr>
        <w:pStyle w:val="Paragraphe3"/>
        <w:ind w:left="0"/>
        <w:rPr>
          <w:rFonts w:ascii="Arial" w:hAnsi="Arial" w:cs="Arial"/>
          <w:lang w:val="en-US"/>
        </w:rPr>
      </w:pPr>
    </w:p>
    <w:p w:rsidR="004E69AE" w:rsidRPr="004B7F85" w:rsidRDefault="004E69AE" w:rsidP="004E69AE">
      <w:pPr>
        <w:rPr>
          <w:rFonts w:ascii="Arial" w:hAnsi="Arial" w:cs="Arial"/>
          <w:lang w:val="en-US"/>
        </w:rPr>
      </w:pPr>
      <w:r w:rsidRPr="004B7F85">
        <w:rPr>
          <w:rFonts w:ascii="Arial" w:hAnsi="Arial" w:cs="Arial"/>
          <w:lang w:val="en-US"/>
        </w:rPr>
        <w:t>The actual availability and support of these operations depends on the HPMN CAMEL roaming agreements (e.g. CAMEL phase) and DSP capability (e.g. capability of brokering the message, interworking limitations with actual protocol being used, etc).</w:t>
      </w:r>
    </w:p>
    <w:p w:rsidR="004E69AE" w:rsidRDefault="004E69AE" w:rsidP="00FF2680">
      <w:pPr>
        <w:pStyle w:val="Paragraphe3"/>
        <w:ind w:left="0"/>
        <w:rPr>
          <w:rFonts w:ascii="Arial" w:hAnsi="Arial" w:cs="Arial"/>
          <w:lang w:val="en-US"/>
        </w:rPr>
      </w:pPr>
    </w:p>
    <w:p w:rsidR="00D01039" w:rsidRDefault="00D01039" w:rsidP="00FF2680">
      <w:pPr>
        <w:pStyle w:val="Paragraphe3"/>
        <w:ind w:left="0"/>
        <w:rPr>
          <w:rFonts w:ascii="Arial" w:hAnsi="Arial" w:cs="Arial"/>
          <w:lang w:val="en-US"/>
        </w:rPr>
      </w:pPr>
      <w:r>
        <w:rPr>
          <w:rFonts w:ascii="Arial" w:hAnsi="Arial" w:cs="Arial"/>
          <w:lang w:val="en-US"/>
        </w:rPr>
        <w:t xml:space="preserve">The support of other operations (e.g. </w:t>
      </w:r>
      <w:r w:rsidRPr="00D01039">
        <w:rPr>
          <w:rFonts w:ascii="Arial" w:hAnsi="Arial" w:cs="Arial"/>
          <w:lang w:val="en-US"/>
        </w:rPr>
        <w:t>connect</w:t>
      </w:r>
      <w:r w:rsidR="004E69AE">
        <w:rPr>
          <w:rFonts w:ascii="Arial" w:hAnsi="Arial" w:cs="Arial"/>
          <w:lang w:val="en-US"/>
        </w:rPr>
        <w:t xml:space="preserve"> </w:t>
      </w:r>
      <w:r w:rsidRPr="00D01039">
        <w:rPr>
          <w:rFonts w:ascii="Arial" w:hAnsi="Arial" w:cs="Arial"/>
          <w:lang w:val="en-US"/>
        </w:rPr>
        <w:t>SMS</w:t>
      </w:r>
      <w:r>
        <w:rPr>
          <w:rFonts w:ascii="Arial" w:hAnsi="Arial" w:cs="Arial"/>
          <w:lang w:val="en-US"/>
        </w:rPr>
        <w:t xml:space="preserve">) providing </w:t>
      </w:r>
      <w:r w:rsidR="004E69AE">
        <w:rPr>
          <w:rFonts w:ascii="Arial" w:hAnsi="Arial" w:cs="Arial"/>
          <w:lang w:val="en-US"/>
        </w:rPr>
        <w:t xml:space="preserve">SMS </w:t>
      </w:r>
      <w:r>
        <w:rPr>
          <w:rFonts w:ascii="Arial" w:hAnsi="Arial" w:cs="Arial"/>
          <w:lang w:val="en-US"/>
        </w:rPr>
        <w:t>control or other function shall be defined as part of the DSP-ARP agreement.</w:t>
      </w:r>
    </w:p>
    <w:p w:rsidR="00D01039" w:rsidRPr="00611557" w:rsidRDefault="00D01039" w:rsidP="00FF2680">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details of the primitives can be found in the relevant 3GPP standards for CAMEL – 22.078, 23.078 and 29.078.</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DIAMETER primitives for Credit Control are:</w:t>
      </w:r>
    </w:p>
    <w:p w:rsidR="00185137" w:rsidRPr="00611557" w:rsidRDefault="00185137" w:rsidP="00185137">
      <w:pPr>
        <w:autoSpaceDE w:val="0"/>
        <w:autoSpaceDN w:val="0"/>
        <w:adjustRightInd w:val="0"/>
        <w:ind w:firstLine="1134"/>
        <w:jc w:val="left"/>
        <w:rPr>
          <w:rFonts w:ascii="Arial" w:eastAsia="Calibri" w:hAnsi="Arial" w:cs="Arial"/>
          <w:lang w:val="en-US"/>
        </w:rPr>
      </w:pPr>
      <w:r w:rsidRPr="00611557">
        <w:rPr>
          <w:rFonts w:ascii="Arial" w:eastAsia="Calibri" w:hAnsi="Arial" w:cs="Arial"/>
          <w:lang w:val="en-US"/>
        </w:rPr>
        <w:t>Credit-Control-Request [CCR]</w:t>
      </w:r>
    </w:p>
    <w:p w:rsidR="00185137" w:rsidRPr="00611557" w:rsidRDefault="00185137" w:rsidP="00185137">
      <w:pPr>
        <w:pStyle w:val="Paragraphe3"/>
        <w:rPr>
          <w:rFonts w:ascii="Arial" w:eastAsia="Calibri" w:hAnsi="Arial" w:cs="Arial"/>
          <w:lang w:val="en-US"/>
        </w:rPr>
      </w:pPr>
      <w:r w:rsidRPr="00611557">
        <w:rPr>
          <w:rFonts w:ascii="Arial" w:eastAsia="Calibri" w:hAnsi="Arial" w:cs="Arial"/>
          <w:lang w:val="en-US"/>
        </w:rPr>
        <w:t>Credit-Control-Answer [CCA]</w:t>
      </w:r>
    </w:p>
    <w:p w:rsidR="00185137" w:rsidRPr="00611557" w:rsidRDefault="00185137" w:rsidP="00185137">
      <w:pPr>
        <w:pStyle w:val="Paragraphe3"/>
        <w:ind w:left="0"/>
        <w:rPr>
          <w:rFonts w:ascii="Arial" w:eastAsia="Calibri"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details of the primitives can be found in the relevant 3GPP standards for DIAMETER – 32.299 (General) and 32.274 (SMS case).</w:t>
      </w:r>
    </w:p>
    <w:p w:rsidR="00185137" w:rsidRPr="00611557" w:rsidRDefault="00185137" w:rsidP="00185137">
      <w:pPr>
        <w:pStyle w:val="Paragraphe3"/>
        <w:ind w:left="0"/>
        <w:rPr>
          <w:rFonts w:ascii="Arial" w:hAnsi="Arial" w:cs="Arial"/>
          <w:lang w:val="en-US"/>
        </w:rPr>
      </w:pPr>
    </w:p>
    <w:p w:rsidR="00220A27" w:rsidRDefault="00220A27">
      <w:pPr>
        <w:jc w:val="left"/>
        <w:rPr>
          <w:rFonts w:ascii="Arial" w:hAnsi="Arial" w:cs="Arial"/>
          <w:b/>
          <w:noProof/>
          <w:snapToGrid w:val="0"/>
          <w:kern w:val="28"/>
          <w:sz w:val="24"/>
          <w:lang w:val="en-US"/>
        </w:rPr>
      </w:pPr>
      <w:r>
        <w:br w:type="page"/>
      </w:r>
    </w:p>
    <w:p w:rsidR="00185137" w:rsidRPr="00611557" w:rsidRDefault="00185137" w:rsidP="00532E5E">
      <w:pPr>
        <w:pStyle w:val="Heading2"/>
        <w:numPr>
          <w:ilvl w:val="2"/>
          <w:numId w:val="15"/>
        </w:numPr>
      </w:pPr>
      <w:bookmarkStart w:id="239" w:name="_Toc378975208"/>
      <w:r w:rsidRPr="00611557">
        <w:lastRenderedPageBreak/>
        <w:t>Parameters Definitions and Use</w:t>
      </w:r>
      <w:bookmarkEnd w:id="239"/>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3GPP standards define the mandatory and optional parameters of the primitives.</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For CAMEL, the MAP -&gt; CAMEL ph3 mapping table can be found as follows.</w:t>
      </w:r>
    </w:p>
    <w:p w:rsidR="00185137" w:rsidRPr="00611557" w:rsidRDefault="00185137" w:rsidP="00185137">
      <w:pPr>
        <w:rPr>
          <w:rFonts w:ascii="Arial" w:hAnsi="Arial" w:cs="Arial"/>
          <w:lang w:val="en-US"/>
        </w:rPr>
      </w:pPr>
      <w:r w:rsidRPr="00611557">
        <w:rPr>
          <w:rFonts w:ascii="Arial" w:hAnsi="Arial" w:cs="Arial"/>
          <w:lang w:val="en-US"/>
        </w:rPr>
        <w:t>The table is based on 3GPP 29.078, 23.040 and 29.002 and shows the relevant parameters to be matched between the MAP operation and the CAP operation.</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76"/>
        <w:gridCol w:w="3686"/>
      </w:tblGrid>
      <w:tr w:rsidR="00185137" w:rsidRPr="00C12E35" w:rsidTr="00D40606">
        <w:tc>
          <w:tcPr>
            <w:tcW w:w="3162" w:type="dxa"/>
            <w:shd w:val="clear" w:color="auto" w:fill="F2F2F2"/>
          </w:tcPr>
          <w:p w:rsidR="00185137" w:rsidRPr="00611557" w:rsidRDefault="00185137" w:rsidP="00D40606">
            <w:pPr>
              <w:rPr>
                <w:rFonts w:ascii="Arial" w:hAnsi="Arial" w:cs="Arial"/>
                <w:lang w:val="en-US"/>
              </w:rPr>
            </w:pPr>
            <w:r w:rsidRPr="00611557">
              <w:rPr>
                <w:rFonts w:ascii="Arial" w:hAnsi="Arial" w:cs="Arial"/>
                <w:lang w:val="en-US"/>
              </w:rPr>
              <w:t>SCCP parameters</w:t>
            </w:r>
          </w:p>
        </w:tc>
        <w:tc>
          <w:tcPr>
            <w:tcW w:w="3076" w:type="dxa"/>
            <w:shd w:val="clear" w:color="auto" w:fill="F2F2F2"/>
          </w:tcPr>
          <w:p w:rsidR="00185137" w:rsidRPr="00132010" w:rsidRDefault="00185137" w:rsidP="00FF2680">
            <w:pPr>
              <w:keepNext/>
              <w:tabs>
                <w:tab w:val="num" w:pos="425"/>
              </w:tabs>
              <w:autoSpaceDE w:val="0"/>
              <w:autoSpaceDN w:val="0"/>
              <w:adjustRightInd w:val="0"/>
              <w:ind w:hanging="9"/>
              <w:rPr>
                <w:rFonts w:ascii="Arial" w:hAnsi="Arial" w:cs="Arial"/>
                <w:lang w:val="en-US"/>
              </w:rPr>
            </w:pPr>
            <w:r w:rsidRPr="00611557">
              <w:rPr>
                <w:rFonts w:ascii="Arial" w:hAnsi="Arial" w:cs="Arial"/>
                <w:lang w:val="en-US"/>
              </w:rPr>
              <w:t>CAMEL parameters</w:t>
            </w:r>
          </w:p>
        </w:tc>
        <w:tc>
          <w:tcPr>
            <w:tcW w:w="3686" w:type="dxa"/>
            <w:shd w:val="clear" w:color="auto" w:fill="F2F2F2"/>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Comments</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MSC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Per standard, only present if SMS reference number present</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Location Information/VLR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Best effort – copy of MSC field into VLR</w:t>
            </w:r>
          </w:p>
        </w:tc>
      </w:tr>
      <w:tr w:rsidR="00185137" w:rsidRPr="00C12E35" w:rsidTr="00D40606">
        <w:tc>
          <w:tcPr>
            <w:tcW w:w="3162" w:type="dxa"/>
            <w:shd w:val="clear" w:color="auto" w:fill="F2F2F2"/>
          </w:tcPr>
          <w:p w:rsidR="00185137" w:rsidRPr="0056711C" w:rsidRDefault="00185137" w:rsidP="00D40606">
            <w:pPr>
              <w:rPr>
                <w:rFonts w:ascii="Arial" w:hAnsi="Arial" w:cs="Arial"/>
                <w:lang w:val="en-US"/>
              </w:rPr>
            </w:pPr>
            <w:r w:rsidRPr="0056711C">
              <w:rPr>
                <w:rFonts w:ascii="Arial" w:hAnsi="Arial" w:cs="Arial"/>
                <w:lang w:val="en-US"/>
              </w:rPr>
              <w:t>MAP parameters</w:t>
            </w:r>
          </w:p>
        </w:tc>
        <w:tc>
          <w:tcPr>
            <w:tcW w:w="3076" w:type="dxa"/>
            <w:shd w:val="clear" w:color="auto" w:fill="F2F2F2"/>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CAMEL parameters</w:t>
            </w:r>
            <w:r w:rsidRPr="00611557" w:rsidDel="005475B3">
              <w:rPr>
                <w:rFonts w:ascii="Arial" w:hAnsi="Arial" w:cs="Arial"/>
                <w:lang w:val="en-US"/>
              </w:rPr>
              <w:t xml:space="preserve"> </w:t>
            </w:r>
          </w:p>
        </w:tc>
        <w:tc>
          <w:tcPr>
            <w:tcW w:w="3686" w:type="dxa"/>
            <w:shd w:val="clear" w:color="auto" w:fill="F2F2F2"/>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Comments</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IMSI</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IMSI</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Del="005475B3" w:rsidRDefault="00185137" w:rsidP="00D40606">
            <w:pPr>
              <w:rPr>
                <w:rFonts w:ascii="Arial" w:hAnsi="Arial" w:cs="Arial"/>
                <w:lang w:val="en-US"/>
              </w:rPr>
            </w:pPr>
            <w:r w:rsidRPr="0056711C">
              <w:rPr>
                <w:rFonts w:ascii="Arial" w:hAnsi="Arial" w:cs="Arial"/>
                <w:lang w:val="en-US"/>
              </w:rPr>
              <w:t>n.a.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Service Key</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i/>
                <w:spacing w:val="-10"/>
                <w:kern w:val="2"/>
                <w:sz w:val="22"/>
                <w:szCs w:val="24"/>
                <w:lang w:val="en-US" w:eastAsia="zh-CN"/>
              </w:rPr>
            </w:pPr>
            <w:r w:rsidRPr="00611557">
              <w:rPr>
                <w:rFonts w:ascii="Arial" w:hAnsi="Arial" w:cs="Arial"/>
                <w:i/>
                <w:lang w:val="en-US"/>
              </w:rPr>
              <w:t>Determined by mutual agreement between the DSP and ARP</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SM-RP-DA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SMS-C</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SM-RP-OA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Calling Party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MSISDN of the ARP customer</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Destination Subscriber Number</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n.a.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Event Type</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eastAsia="Calibri" w:hAnsi="Arial" w:cs="Arial"/>
                <w:i/>
                <w:iCs/>
                <w:sz w:val="18"/>
                <w:szCs w:val="18"/>
                <w:lang w:val="en-US"/>
              </w:rPr>
              <w:t>SMS_Collected_Info</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n.a.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Time Zone and Timestamp</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eastAsia="Calibri" w:hAnsi="Arial" w:cs="Arial"/>
                <w:b/>
                <w:i/>
                <w:iCs/>
                <w:spacing w:val="-10"/>
                <w:kern w:val="2"/>
                <w:sz w:val="18"/>
                <w:szCs w:val="18"/>
                <w:lang w:val="en-US" w:eastAsia="zh-CN"/>
              </w:rPr>
            </w:pPr>
            <w:r w:rsidRPr="00611557">
              <w:rPr>
                <w:rFonts w:ascii="Arial" w:eastAsia="Calibri" w:hAnsi="Arial" w:cs="Arial"/>
                <w:i/>
                <w:iCs/>
                <w:sz w:val="18"/>
                <w:szCs w:val="18"/>
                <w:lang w:val="en-US"/>
              </w:rPr>
              <w:t>Timestamp and Time Zone at the DSP – at the time of intercepting the MAP message</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1st octet of the SMS-SUBMIT TPDU</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Short Message Submission</w:t>
            </w:r>
          </w:p>
          <w:p w:rsidR="00185137" w:rsidRPr="00611557" w:rsidRDefault="00185137" w:rsidP="00FF2680">
            <w:pPr>
              <w:ind w:hanging="9"/>
              <w:rPr>
                <w:rFonts w:ascii="Arial" w:hAnsi="Arial" w:cs="Arial"/>
                <w:b/>
                <w:spacing w:val="-10"/>
                <w:kern w:val="2"/>
                <w:sz w:val="22"/>
                <w:szCs w:val="24"/>
                <w:lang w:val="en-US" w:eastAsia="zh-CN"/>
              </w:rPr>
            </w:pPr>
            <w:r w:rsidRPr="00611557">
              <w:rPr>
                <w:rFonts w:ascii="Arial" w:hAnsi="Arial" w:cs="Arial"/>
                <w:lang w:val="en-US"/>
              </w:rPr>
              <w:t>Specific Information</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Protocol Identifier</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Protocol Identifier</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Data Coding Scheme</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Data Coding Scheme</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Validity Period</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Validity Period</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n.a.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SMS Reference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eastAsia="Calibri" w:hAnsi="Arial" w:cs="Arial"/>
                <w:b/>
                <w:i/>
                <w:iCs/>
                <w:spacing w:val="-10"/>
                <w:kern w:val="2"/>
                <w:sz w:val="18"/>
                <w:szCs w:val="18"/>
                <w:lang w:val="en-US" w:eastAsia="zh-CN"/>
              </w:rPr>
            </w:pPr>
            <w:r w:rsidRPr="00611557">
              <w:rPr>
                <w:rFonts w:ascii="Arial" w:eastAsia="Calibri" w:hAnsi="Arial" w:cs="Arial"/>
                <w:i/>
                <w:iCs/>
                <w:sz w:val="18"/>
                <w:szCs w:val="18"/>
                <w:lang w:val="en-US"/>
              </w:rPr>
              <w:t>Determined by the MAP intercept function</w:t>
            </w:r>
          </w:p>
        </w:tc>
      </w:tr>
    </w:tbl>
    <w:p w:rsidR="00185137" w:rsidRPr="0056711C" w:rsidRDefault="00185137" w:rsidP="00185137">
      <w:pPr>
        <w:rPr>
          <w:rFonts w:ascii="Arial" w:hAnsi="Arial" w:cs="Arial"/>
          <w:lang w:val="en-US"/>
        </w:rPr>
      </w:pPr>
    </w:p>
    <w:p w:rsidR="00220A27" w:rsidRDefault="00220A27" w:rsidP="00AF0F07">
      <w:pPr>
        <w:spacing w:after="200" w:line="276" w:lineRule="auto"/>
        <w:jc w:val="left"/>
        <w:rPr>
          <w:rFonts w:ascii="Arial" w:hAnsi="Arial" w:cs="Arial"/>
          <w:lang w:val="en-US"/>
        </w:rPr>
      </w:pPr>
    </w:p>
    <w:p w:rsidR="00220A27" w:rsidRDefault="00220A27">
      <w:pPr>
        <w:jc w:val="left"/>
        <w:rPr>
          <w:rFonts w:ascii="Arial" w:hAnsi="Arial" w:cs="Arial"/>
          <w:lang w:val="en-US"/>
        </w:rPr>
      </w:pPr>
      <w:r>
        <w:rPr>
          <w:rFonts w:ascii="Arial" w:hAnsi="Arial" w:cs="Arial"/>
          <w:lang w:val="en-US"/>
        </w:rPr>
        <w:br w:type="page"/>
      </w:r>
    </w:p>
    <w:p w:rsidR="00185137" w:rsidRPr="00611557" w:rsidRDefault="00185137" w:rsidP="00AF0F07">
      <w:pPr>
        <w:spacing w:after="200" w:line="276" w:lineRule="auto"/>
        <w:jc w:val="left"/>
        <w:rPr>
          <w:rFonts w:ascii="Arial" w:hAnsi="Arial" w:cs="Arial"/>
          <w:lang w:val="en-US"/>
        </w:rPr>
      </w:pPr>
      <w:r w:rsidRPr="00611557">
        <w:rPr>
          <w:rFonts w:ascii="Arial" w:hAnsi="Arial" w:cs="Arial"/>
          <w:lang w:val="en-US"/>
        </w:rPr>
        <w:lastRenderedPageBreak/>
        <w:t xml:space="preserve">In case Diameter is </w:t>
      </w:r>
      <w:r w:rsidR="00E9000D">
        <w:rPr>
          <w:rFonts w:ascii="Arial" w:hAnsi="Arial" w:cs="Arial"/>
          <w:lang w:val="en-US"/>
        </w:rPr>
        <w:t xml:space="preserve">the </w:t>
      </w:r>
      <w:r w:rsidRPr="00611557">
        <w:rPr>
          <w:rFonts w:ascii="Arial" w:hAnsi="Arial" w:cs="Arial"/>
          <w:lang w:val="en-US"/>
        </w:rPr>
        <w:t>chosen interface</w:t>
      </w:r>
      <w:r w:rsidR="00E9000D">
        <w:rPr>
          <w:rFonts w:ascii="Arial" w:hAnsi="Arial" w:cs="Arial"/>
          <w:lang w:val="en-US"/>
        </w:rPr>
        <w:t>,</w:t>
      </w:r>
      <w:r w:rsidRPr="00611557">
        <w:rPr>
          <w:rFonts w:ascii="Arial" w:hAnsi="Arial" w:cs="Arial"/>
          <w:lang w:val="en-US"/>
        </w:rPr>
        <w:t xml:space="preserve"> the following MAP -&gt; Diameter translation shall be done.</w:t>
      </w:r>
    </w:p>
    <w:p w:rsidR="00185137" w:rsidRPr="00611557" w:rsidRDefault="00185137" w:rsidP="00185137">
      <w:pPr>
        <w:rPr>
          <w:rFonts w:ascii="Arial" w:eastAsia="Calibri" w:hAnsi="Arial" w:cs="Arial"/>
          <w:lang w:val="en-US"/>
        </w:rPr>
      </w:pPr>
      <w:r w:rsidRPr="00611557">
        <w:rPr>
          <w:rFonts w:ascii="Arial" w:eastAsia="Calibri" w:hAnsi="Arial" w:cs="Arial"/>
          <w:lang w:val="en-US"/>
        </w:rPr>
        <w:t xml:space="preserve">Detailed information can be found in 3GPP TS 32.274: "Telecommunication management; </w:t>
      </w:r>
      <w:proofErr w:type="gramStart"/>
      <w:r w:rsidRPr="00611557">
        <w:rPr>
          <w:rFonts w:ascii="Arial" w:eastAsia="Calibri" w:hAnsi="Arial" w:cs="Arial"/>
          <w:lang w:val="en-US"/>
        </w:rPr>
        <w:t>Charging</w:t>
      </w:r>
      <w:proofErr w:type="gramEnd"/>
      <w:r w:rsidRPr="00611557">
        <w:rPr>
          <w:rFonts w:ascii="Arial" w:eastAsia="Calibri" w:hAnsi="Arial" w:cs="Arial"/>
          <w:lang w:val="en-US"/>
        </w:rPr>
        <w:t xml:space="preserve"> management; Short Message Service (SMS) charging".</w:t>
      </w:r>
    </w:p>
    <w:p w:rsidR="00185137" w:rsidRPr="00611557" w:rsidRDefault="00185137" w:rsidP="00185137">
      <w:pPr>
        <w:rPr>
          <w:rFonts w:ascii="Arial" w:eastAsia="Calibri"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The following table is based on 3GPP 32.299, 32.274, 23.040 and 29.002.</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937"/>
        <w:gridCol w:w="3139"/>
      </w:tblGrid>
      <w:tr w:rsidR="00185137" w:rsidRPr="00C12E35" w:rsidTr="00D40606">
        <w:tc>
          <w:tcPr>
            <w:tcW w:w="3848" w:type="dxa"/>
            <w:shd w:val="clear" w:color="auto" w:fill="D9D9D9"/>
          </w:tcPr>
          <w:p w:rsidR="00185137" w:rsidRPr="00611557" w:rsidRDefault="00185137" w:rsidP="00D40606">
            <w:pPr>
              <w:rPr>
                <w:rFonts w:ascii="Arial" w:hAnsi="Arial" w:cs="Arial"/>
                <w:lang w:val="en-US"/>
              </w:rPr>
            </w:pPr>
            <w:r w:rsidRPr="00611557">
              <w:rPr>
                <w:rFonts w:ascii="Arial" w:hAnsi="Arial" w:cs="Arial"/>
                <w:lang w:val="en-US"/>
              </w:rPr>
              <w:t>SCCP/MAP parameter</w:t>
            </w:r>
          </w:p>
        </w:tc>
        <w:tc>
          <w:tcPr>
            <w:tcW w:w="2937" w:type="dxa"/>
            <w:shd w:val="clear" w:color="auto" w:fill="D9D9D9"/>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Diameter SMS-Information AVP</w:t>
            </w:r>
          </w:p>
        </w:tc>
        <w:tc>
          <w:tcPr>
            <w:tcW w:w="3139" w:type="dxa"/>
            <w:shd w:val="clear" w:color="auto" w:fill="D9D9D9"/>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Comments</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n.a.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SMS-Node</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SMS-Node AVP (AVP code 2016) is of type Enumerated and identifies the role which the SMS node performs in relation to the charging event.</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Originator-SCCP-Address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This is usually the address of the MSC or SGSN/Serving Node that was serving the UE when it submitted the SM. It contains the Global Title, where Global Title represents an E.164 number.</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SM-RP-DA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SMSC-Address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SMSC-Address AVP (AVP code 2017) is of type Address and carries the address of the SMSC, as contained in the</w:t>
            </w:r>
          </w:p>
          <w:p w:rsidR="00185137" w:rsidRPr="00611557" w:rsidRDefault="00185137" w:rsidP="00E9000D">
            <w:pPr>
              <w:rPr>
                <w:rFonts w:ascii="Arial" w:hAnsi="Arial" w:cs="Arial"/>
                <w:lang w:val="en-US"/>
              </w:rPr>
            </w:pPr>
            <w:r w:rsidRPr="00611557">
              <w:rPr>
                <w:rFonts w:ascii="Arial" w:hAnsi="Arial" w:cs="Arial"/>
                <w:lang w:val="en-US"/>
              </w:rPr>
              <w:t>SM.</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Data Coding Scheme</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Data-Coding-Scheme</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n.a.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SM-Message-Type</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SM-Message-Type AVP (AVP code 2007) indicates the type of the message which</w:t>
            </w:r>
          </w:p>
          <w:p w:rsidR="00185137" w:rsidRPr="00611557" w:rsidRDefault="00185137" w:rsidP="00E9000D">
            <w:pPr>
              <w:rPr>
                <w:rFonts w:ascii="Arial" w:hAnsi="Arial" w:cs="Arial"/>
                <w:lang w:val="en-US"/>
              </w:rPr>
            </w:pPr>
            <w:proofErr w:type="gramStart"/>
            <w:r w:rsidRPr="00611557">
              <w:rPr>
                <w:rFonts w:ascii="Arial" w:hAnsi="Arial" w:cs="Arial"/>
                <w:lang w:val="en-US"/>
              </w:rPr>
              <w:t>caused</w:t>
            </w:r>
            <w:proofErr w:type="gramEnd"/>
            <w:r w:rsidRPr="00611557">
              <w:rPr>
                <w:rFonts w:ascii="Arial" w:hAnsi="Arial" w:cs="Arial"/>
                <w:lang w:val="en-US"/>
              </w:rPr>
              <w:t xml:space="preserve"> the charging interaction. In the SMS-MO case, the value is “0” (SUBMISSION)</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Protocol Identifier</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SM-Protocol-ID</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TP-User-Data-Header-Indicator</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SM-User-Data-Header</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p w:rsidR="00185137" w:rsidRPr="00132010" w:rsidRDefault="00185137" w:rsidP="00D40606">
            <w:pPr>
              <w:keepNext/>
              <w:tabs>
                <w:tab w:val="num" w:pos="425"/>
              </w:tabs>
              <w:autoSpaceDE w:val="0"/>
              <w:autoSpaceDN w:val="0"/>
              <w:adjustRightInd w:val="0"/>
              <w:spacing w:before="80" w:after="80"/>
              <w:ind w:hanging="425"/>
              <w:rPr>
                <w:rFonts w:ascii="Arial" w:hAnsi="Arial" w:cs="Arial"/>
                <w:lang w:val="en-US"/>
              </w:rPr>
            </w:pPr>
            <w:r w:rsidRPr="00611557">
              <w:rPr>
                <w:rFonts w:ascii="Arial" w:hAnsi="Arial" w:cs="Arial"/>
                <w:lang w:val="en-US"/>
              </w:rPr>
              <w:t>Or</w:t>
            </w:r>
          </w:p>
          <w:p w:rsidR="00185137" w:rsidRPr="00611557" w:rsidRDefault="00185137" w:rsidP="00D40606">
            <w:pPr>
              <w:rPr>
                <w:rFonts w:ascii="Arial" w:hAnsi="Arial" w:cs="Arial"/>
                <w:lang w:val="en-US"/>
              </w:rPr>
            </w:pPr>
            <w:r w:rsidRPr="00611557">
              <w:rPr>
                <w:rFonts w:ascii="Arial" w:hAnsi="Arial" w:cs="Arial"/>
                <w:lang w:val="en-US"/>
              </w:rPr>
              <w:t>A modified address (in case of optional service rendered by the DSP)</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Recipient-Info / Recipient-Address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This field holds the address of the recipient of the SM. This will typically be an E.164 number or a shortcode.</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Recipient Received 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This field holds the original, unmodified address of the recipient of the SM, as received by the SMS node, in case address manipulation (such as number plan corrections) have been applied in the SMS node. This will typically be an E.164 number or a shortcode</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SM-RP-OA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Subscription-Id</w:t>
            </w:r>
          </w:p>
        </w:tc>
        <w:tc>
          <w:tcPr>
            <w:tcW w:w="3139" w:type="dxa"/>
            <w:shd w:val="clear" w:color="auto" w:fill="auto"/>
          </w:tcPr>
          <w:p w:rsidR="00185137" w:rsidRPr="00611557" w:rsidRDefault="00185137" w:rsidP="00E9000D">
            <w:pPr>
              <w:rPr>
                <w:rFonts w:ascii="Arial" w:hAnsi="Arial" w:cs="Arial"/>
                <w:lang w:val="en-US"/>
              </w:rPr>
            </w:pPr>
          </w:p>
        </w:tc>
      </w:tr>
    </w:tbl>
    <w:p w:rsidR="00185137" w:rsidRPr="0056711C" w:rsidRDefault="00185137" w:rsidP="00185137">
      <w:pPr>
        <w:rPr>
          <w:rFonts w:ascii="Arial" w:hAnsi="Arial" w:cs="Arial"/>
          <w:lang w:val="en-US"/>
        </w:rPr>
      </w:pPr>
    </w:p>
    <w:p w:rsidR="00185137" w:rsidRPr="0056711C" w:rsidRDefault="00185137" w:rsidP="00185137">
      <w:pPr>
        <w:spacing w:after="200" w:line="276" w:lineRule="auto"/>
        <w:jc w:val="left"/>
        <w:rPr>
          <w:rFonts w:ascii="Arial" w:hAnsi="Arial" w:cs="Arial"/>
          <w:b/>
          <w:noProof/>
          <w:snapToGrid w:val="0"/>
          <w:kern w:val="28"/>
          <w:sz w:val="24"/>
          <w:lang w:val="en-US"/>
        </w:rPr>
      </w:pPr>
      <w:r w:rsidRPr="00132010">
        <w:rPr>
          <w:rFonts w:ascii="Arial" w:hAnsi="Arial" w:cs="Arial"/>
        </w:rPr>
        <w:br w:type="page"/>
      </w:r>
    </w:p>
    <w:p w:rsidR="00185137" w:rsidRPr="0056711C" w:rsidRDefault="00185137" w:rsidP="00532E5E">
      <w:pPr>
        <w:pStyle w:val="Heading2"/>
        <w:numPr>
          <w:ilvl w:val="2"/>
          <w:numId w:val="15"/>
        </w:numPr>
      </w:pPr>
      <w:bookmarkStart w:id="240" w:name="_Toc378975209"/>
      <w:r w:rsidRPr="0056711C">
        <w:lastRenderedPageBreak/>
        <w:t>Error Handling</w:t>
      </w:r>
      <w:bookmarkEnd w:id="240"/>
    </w:p>
    <w:p w:rsidR="00185137" w:rsidRPr="00611557" w:rsidRDefault="00185137" w:rsidP="00185137">
      <w:pPr>
        <w:rPr>
          <w:rFonts w:ascii="Arial" w:hAnsi="Arial" w:cs="Arial"/>
        </w:rPr>
      </w:pPr>
    </w:p>
    <w:p w:rsidR="00185137" w:rsidRPr="00611557" w:rsidRDefault="00185137" w:rsidP="00185137">
      <w:pPr>
        <w:rPr>
          <w:rFonts w:ascii="Arial" w:hAnsi="Arial" w:cs="Arial"/>
        </w:rPr>
      </w:pPr>
      <w:r w:rsidRPr="00611557">
        <w:rPr>
          <w:rFonts w:ascii="Arial" w:hAnsi="Arial" w:cs="Arial"/>
        </w:rPr>
        <w:t>The error scenario</w:t>
      </w:r>
      <w:r w:rsidR="00E9000D">
        <w:rPr>
          <w:rFonts w:ascii="Arial" w:hAnsi="Arial" w:cs="Arial"/>
        </w:rPr>
        <w:t>s</w:t>
      </w:r>
      <w:r w:rsidRPr="00611557">
        <w:rPr>
          <w:rFonts w:ascii="Arial" w:hAnsi="Arial" w:cs="Arial"/>
        </w:rPr>
        <w:t xml:space="preserve"> can be split into 2 major scenario sets:</w:t>
      </w:r>
    </w:p>
    <w:p w:rsidR="00185137" w:rsidRPr="00611557" w:rsidRDefault="00185137" w:rsidP="00185137">
      <w:pPr>
        <w:rPr>
          <w:rFonts w:ascii="Arial" w:hAnsi="Arial" w:cs="Arial"/>
        </w:rPr>
      </w:pPr>
    </w:p>
    <w:p w:rsidR="00185137" w:rsidRPr="00611557" w:rsidRDefault="00185137" w:rsidP="00185137">
      <w:pPr>
        <w:rPr>
          <w:rFonts w:ascii="Arial" w:hAnsi="Arial" w:cs="Arial"/>
          <w:u w:val="single"/>
        </w:rPr>
      </w:pPr>
      <w:r w:rsidRPr="00611557">
        <w:rPr>
          <w:rFonts w:ascii="Arial" w:hAnsi="Arial" w:cs="Arial"/>
          <w:u w:val="single"/>
        </w:rPr>
        <w:t>Service Implementation Related:</w:t>
      </w:r>
    </w:p>
    <w:p w:rsidR="00185137" w:rsidRPr="00611557" w:rsidRDefault="00185137" w:rsidP="00185137">
      <w:pPr>
        <w:rPr>
          <w:rFonts w:ascii="Arial" w:hAnsi="Arial" w:cs="Arial"/>
        </w:rPr>
      </w:pPr>
    </w:p>
    <w:p w:rsidR="00185137" w:rsidRPr="00611557" w:rsidRDefault="00185137" w:rsidP="00A63EA7">
      <w:pPr>
        <w:pStyle w:val="ListParagraph"/>
        <w:numPr>
          <w:ilvl w:val="0"/>
          <w:numId w:val="38"/>
        </w:numPr>
        <w:rPr>
          <w:rFonts w:ascii="Arial" w:hAnsi="Arial" w:cs="Arial"/>
        </w:rPr>
      </w:pPr>
      <w:r w:rsidRPr="00611557">
        <w:rPr>
          <w:rFonts w:ascii="Arial" w:hAnsi="Arial" w:cs="Arial"/>
          <w:sz w:val="20"/>
          <w:szCs w:val="20"/>
        </w:rPr>
        <w:t>ARP decision to reject the SMS because the subscriber doesn’t have any credit on the account;</w:t>
      </w:r>
    </w:p>
    <w:p w:rsidR="00185137" w:rsidRPr="00611557" w:rsidRDefault="00185137" w:rsidP="00A63EA7">
      <w:pPr>
        <w:pStyle w:val="ListParagraph"/>
        <w:numPr>
          <w:ilvl w:val="0"/>
          <w:numId w:val="38"/>
        </w:numPr>
        <w:rPr>
          <w:rFonts w:ascii="Arial" w:hAnsi="Arial" w:cs="Arial"/>
          <w:sz w:val="20"/>
          <w:szCs w:val="20"/>
        </w:rPr>
      </w:pPr>
      <w:r w:rsidRPr="00611557">
        <w:rPr>
          <w:rFonts w:ascii="Arial" w:hAnsi="Arial" w:cs="Arial"/>
          <w:sz w:val="20"/>
          <w:szCs w:val="20"/>
        </w:rPr>
        <w:t>ARP decision to reject the SMS because the subscriber is not an ARP subscriber;</w:t>
      </w:r>
    </w:p>
    <w:p w:rsidR="00185137" w:rsidRDefault="00185137" w:rsidP="00A63EA7">
      <w:pPr>
        <w:pStyle w:val="ListParagraph"/>
        <w:numPr>
          <w:ilvl w:val="0"/>
          <w:numId w:val="38"/>
        </w:numPr>
        <w:rPr>
          <w:rFonts w:ascii="Arial" w:hAnsi="Arial" w:cs="Arial"/>
          <w:sz w:val="20"/>
          <w:szCs w:val="20"/>
        </w:rPr>
      </w:pPr>
      <w:r w:rsidRPr="00611557">
        <w:rPr>
          <w:rFonts w:ascii="Arial" w:hAnsi="Arial" w:cs="Arial"/>
          <w:sz w:val="20"/>
          <w:szCs w:val="20"/>
        </w:rPr>
        <w:t>ARP decision to reject the SMS because the subscriber is not located within the ARP coverage.</w:t>
      </w:r>
    </w:p>
    <w:p w:rsidR="00E9000D" w:rsidRPr="00611557" w:rsidRDefault="00E9000D" w:rsidP="00A63EA7">
      <w:pPr>
        <w:pStyle w:val="ListParagraph"/>
        <w:numPr>
          <w:ilvl w:val="0"/>
          <w:numId w:val="38"/>
        </w:numPr>
        <w:rPr>
          <w:rFonts w:ascii="Arial" w:hAnsi="Arial" w:cs="Arial"/>
          <w:sz w:val="20"/>
          <w:szCs w:val="20"/>
        </w:rPr>
      </w:pPr>
      <w:r w:rsidRPr="00611557">
        <w:rPr>
          <w:rFonts w:ascii="Arial" w:hAnsi="Arial" w:cs="Arial"/>
          <w:sz w:val="20"/>
          <w:szCs w:val="20"/>
        </w:rPr>
        <w:t xml:space="preserve">ARP decision to reject the SMS because the </w:t>
      </w:r>
      <w:r>
        <w:rPr>
          <w:rFonts w:ascii="Arial" w:hAnsi="Arial" w:cs="Arial"/>
          <w:sz w:val="20"/>
          <w:szCs w:val="20"/>
        </w:rPr>
        <w:t xml:space="preserve">recipient number </w:t>
      </w:r>
      <w:r w:rsidRPr="00611557">
        <w:rPr>
          <w:rFonts w:ascii="Arial" w:hAnsi="Arial" w:cs="Arial"/>
          <w:sz w:val="20"/>
          <w:szCs w:val="20"/>
        </w:rPr>
        <w:t xml:space="preserve">is not </w:t>
      </w:r>
      <w:r>
        <w:rPr>
          <w:rFonts w:ascii="Arial" w:hAnsi="Arial" w:cs="Arial"/>
          <w:sz w:val="20"/>
          <w:szCs w:val="20"/>
        </w:rPr>
        <w:t>part of the ARP destination set</w:t>
      </w:r>
      <w:r w:rsidRPr="00611557">
        <w:rPr>
          <w:rFonts w:ascii="Arial" w:hAnsi="Arial" w:cs="Arial"/>
          <w:sz w:val="20"/>
          <w:szCs w:val="20"/>
        </w:rPr>
        <w:t>.</w:t>
      </w:r>
    </w:p>
    <w:p w:rsidR="00E9000D" w:rsidRPr="00FF2680" w:rsidRDefault="00E9000D" w:rsidP="00FF2680">
      <w:pPr>
        <w:ind w:left="360"/>
        <w:rPr>
          <w:rFonts w:ascii="Arial" w:hAnsi="Arial" w:cs="Arial"/>
        </w:rPr>
      </w:pPr>
    </w:p>
    <w:p w:rsidR="00185137" w:rsidRPr="00611557" w:rsidRDefault="00185137" w:rsidP="00185137">
      <w:pPr>
        <w:rPr>
          <w:rFonts w:ascii="Arial" w:hAnsi="Arial" w:cs="Arial"/>
        </w:rPr>
      </w:pPr>
    </w:p>
    <w:p w:rsidR="00185137" w:rsidRPr="00611557" w:rsidRDefault="00185137" w:rsidP="00185137">
      <w:pPr>
        <w:rPr>
          <w:rFonts w:ascii="Arial" w:hAnsi="Arial" w:cs="Arial"/>
          <w:u w:val="single"/>
        </w:rPr>
      </w:pPr>
      <w:r w:rsidRPr="00611557">
        <w:rPr>
          <w:rFonts w:ascii="Arial" w:hAnsi="Arial" w:cs="Arial"/>
          <w:u w:val="single"/>
        </w:rPr>
        <w:t>Breakdown / Failure Related:</w:t>
      </w:r>
    </w:p>
    <w:p w:rsidR="00185137" w:rsidRPr="00611557" w:rsidRDefault="00185137" w:rsidP="00185137">
      <w:pPr>
        <w:rPr>
          <w:rFonts w:ascii="Arial" w:hAnsi="Arial" w:cs="Arial"/>
        </w:rPr>
      </w:pPr>
    </w:p>
    <w:p w:rsidR="00185137" w:rsidRPr="00611557" w:rsidRDefault="00185137" w:rsidP="00A63EA7">
      <w:pPr>
        <w:pStyle w:val="ListParagraph"/>
        <w:numPr>
          <w:ilvl w:val="0"/>
          <w:numId w:val="39"/>
        </w:numPr>
        <w:rPr>
          <w:rFonts w:ascii="Arial" w:hAnsi="Arial" w:cs="Arial"/>
        </w:rPr>
      </w:pPr>
      <w:r w:rsidRPr="00611557">
        <w:rPr>
          <w:rFonts w:ascii="Arial" w:hAnsi="Arial" w:cs="Arial"/>
          <w:sz w:val="20"/>
          <w:szCs w:val="20"/>
        </w:rPr>
        <w:t>Communication problem between DSP and ARP i.e. the ARP doesn’t respond to credit control</w:t>
      </w:r>
      <w:r w:rsidR="00E9000D">
        <w:rPr>
          <w:rFonts w:ascii="Arial" w:hAnsi="Arial" w:cs="Arial"/>
          <w:sz w:val="20"/>
          <w:szCs w:val="20"/>
        </w:rPr>
        <w:t xml:space="preserve"> requests</w:t>
      </w:r>
      <w:r w:rsidRPr="00611557">
        <w:rPr>
          <w:rFonts w:ascii="Arial" w:hAnsi="Arial" w:cs="Arial"/>
          <w:sz w:val="20"/>
          <w:szCs w:val="20"/>
        </w:rPr>
        <w:t xml:space="preserve"> but the application layer is up ;</w:t>
      </w:r>
    </w:p>
    <w:p w:rsidR="00185137" w:rsidRPr="00611557" w:rsidRDefault="00185137" w:rsidP="00A63EA7">
      <w:pPr>
        <w:pStyle w:val="ListParagraph"/>
        <w:numPr>
          <w:ilvl w:val="0"/>
          <w:numId w:val="39"/>
        </w:numPr>
        <w:rPr>
          <w:rFonts w:ascii="Arial" w:hAnsi="Arial" w:cs="Arial"/>
        </w:rPr>
      </w:pPr>
      <w:r w:rsidRPr="00611557">
        <w:rPr>
          <w:rFonts w:ascii="Arial" w:hAnsi="Arial" w:cs="Arial"/>
          <w:sz w:val="20"/>
          <w:szCs w:val="20"/>
        </w:rPr>
        <w:t xml:space="preserve">Connection (peer or signaling point) is down, it’s not possible to </w:t>
      </w:r>
      <w:r w:rsidR="00E9000D">
        <w:rPr>
          <w:rFonts w:ascii="Arial" w:hAnsi="Arial" w:cs="Arial"/>
          <w:sz w:val="20"/>
          <w:szCs w:val="20"/>
        </w:rPr>
        <w:t>perform</w:t>
      </w:r>
      <w:r w:rsidR="00E9000D" w:rsidRPr="00611557">
        <w:rPr>
          <w:rFonts w:ascii="Arial" w:hAnsi="Arial" w:cs="Arial"/>
          <w:sz w:val="20"/>
          <w:szCs w:val="20"/>
        </w:rPr>
        <w:t xml:space="preserve"> </w:t>
      </w:r>
      <w:r w:rsidRPr="00611557">
        <w:rPr>
          <w:rFonts w:ascii="Arial" w:hAnsi="Arial" w:cs="Arial"/>
          <w:sz w:val="20"/>
          <w:szCs w:val="20"/>
        </w:rPr>
        <w:t>a credit control;</w:t>
      </w:r>
    </w:p>
    <w:p w:rsidR="00185137" w:rsidRPr="00611557" w:rsidRDefault="00185137" w:rsidP="00A63EA7">
      <w:pPr>
        <w:pStyle w:val="ListParagraph"/>
        <w:numPr>
          <w:ilvl w:val="0"/>
          <w:numId w:val="39"/>
        </w:numPr>
        <w:rPr>
          <w:rFonts w:ascii="Arial" w:hAnsi="Arial" w:cs="Arial"/>
        </w:rPr>
      </w:pPr>
      <w:r w:rsidRPr="00611557">
        <w:rPr>
          <w:rFonts w:ascii="Arial" w:hAnsi="Arial" w:cs="Arial"/>
          <w:sz w:val="20"/>
          <w:szCs w:val="20"/>
        </w:rPr>
        <w:t>DSP failure in delivering the SMS from the ‘intercept’ function to the SMSC ;</w:t>
      </w:r>
    </w:p>
    <w:p w:rsidR="00185137" w:rsidRPr="00611557" w:rsidRDefault="00185137" w:rsidP="00A63EA7">
      <w:pPr>
        <w:pStyle w:val="ListParagraph"/>
        <w:numPr>
          <w:ilvl w:val="0"/>
          <w:numId w:val="39"/>
        </w:numPr>
        <w:rPr>
          <w:rFonts w:ascii="Arial" w:hAnsi="Arial" w:cs="Arial"/>
        </w:rPr>
      </w:pPr>
      <w:r w:rsidRPr="00611557">
        <w:rPr>
          <w:rFonts w:ascii="Arial" w:hAnsi="Arial" w:cs="Arial"/>
          <w:sz w:val="20"/>
          <w:szCs w:val="20"/>
        </w:rPr>
        <w:t>Normal error handling by the DSP according to 3GPP 29.002 ;</w:t>
      </w:r>
    </w:p>
    <w:p w:rsidR="00185137" w:rsidRPr="00611557" w:rsidRDefault="00185137" w:rsidP="00185137">
      <w:pPr>
        <w:rPr>
          <w:rFonts w:ascii="Arial" w:hAnsi="Arial" w:cs="Arial"/>
        </w:rPr>
      </w:pPr>
      <w:r w:rsidRPr="00611557">
        <w:rPr>
          <w:rFonts w:ascii="Arial" w:hAnsi="Arial" w:cs="Arial"/>
        </w:rPr>
        <w:t xml:space="preserve">There are no mechanisms / procedures available to deliver the SMS and do the retail charging </w:t>
      </w:r>
      <w:r w:rsidR="00E9000D">
        <w:rPr>
          <w:rFonts w:ascii="Arial" w:hAnsi="Arial" w:cs="Arial"/>
        </w:rPr>
        <w:t>a posteriori</w:t>
      </w:r>
      <w:r w:rsidRPr="00611557">
        <w:rPr>
          <w:rFonts w:ascii="Arial" w:hAnsi="Arial" w:cs="Arial"/>
        </w:rPr>
        <w:t>.</w:t>
      </w:r>
      <w:r w:rsidR="00E9000D">
        <w:rPr>
          <w:rFonts w:ascii="Arial" w:hAnsi="Arial" w:cs="Arial"/>
        </w:rPr>
        <w:t xml:space="preserve"> Hence, i</w:t>
      </w:r>
      <w:r w:rsidRPr="00611557">
        <w:rPr>
          <w:rFonts w:ascii="Arial" w:hAnsi="Arial" w:cs="Arial"/>
        </w:rPr>
        <w:t xml:space="preserve">n all the above scenarios, the DSP shall reject the SMS-MO </w:t>
      </w:r>
      <w:proofErr w:type="gramStart"/>
      <w:r w:rsidRPr="00611557">
        <w:rPr>
          <w:rFonts w:ascii="Arial" w:hAnsi="Arial" w:cs="Arial"/>
        </w:rPr>
        <w:t>and  return</w:t>
      </w:r>
      <w:proofErr w:type="gramEnd"/>
      <w:r w:rsidRPr="00611557">
        <w:rPr>
          <w:rFonts w:ascii="Arial" w:hAnsi="Arial" w:cs="Arial"/>
        </w:rPr>
        <w:t xml:space="preserve"> error to MSC/SGSN of the Visited MNO. The actual reject can be sent by the SMSC or the MAP-interception function.</w:t>
      </w:r>
    </w:p>
    <w:p w:rsidR="00185137" w:rsidRPr="00611557" w:rsidRDefault="00185137" w:rsidP="00185137">
      <w:pPr>
        <w:rPr>
          <w:rFonts w:ascii="Arial" w:hAnsi="Arial" w:cs="Arial"/>
        </w:rPr>
      </w:pPr>
    </w:p>
    <w:p w:rsidR="00185137" w:rsidRPr="00611557" w:rsidRDefault="00185137" w:rsidP="00532E5E">
      <w:pPr>
        <w:pStyle w:val="Heading2"/>
        <w:numPr>
          <w:ilvl w:val="2"/>
          <w:numId w:val="15"/>
        </w:numPr>
      </w:pPr>
      <w:bookmarkStart w:id="241" w:name="_Toc378975210"/>
      <w:r w:rsidRPr="00611557">
        <w:t>Limitations</w:t>
      </w:r>
      <w:bookmarkEnd w:id="241"/>
    </w:p>
    <w:p w:rsidR="00185137" w:rsidRPr="00611557" w:rsidRDefault="00185137" w:rsidP="00185137">
      <w:pPr>
        <w:pStyle w:val="Paragraphe1"/>
        <w:rPr>
          <w:rFonts w:ascii="Arial" w:hAnsi="Arial" w:cs="Arial"/>
        </w:rPr>
      </w:pPr>
    </w:p>
    <w:p w:rsidR="00185137" w:rsidRPr="00611557" w:rsidRDefault="00185137" w:rsidP="00185137">
      <w:pPr>
        <w:pStyle w:val="Paragraphe1"/>
        <w:rPr>
          <w:rFonts w:ascii="Arial" w:hAnsi="Arial" w:cs="Arial"/>
        </w:rPr>
      </w:pPr>
      <w:r w:rsidRPr="00611557">
        <w:rPr>
          <w:rFonts w:ascii="Arial" w:hAnsi="Arial" w:cs="Arial"/>
        </w:rPr>
        <w:t>This</w:t>
      </w:r>
      <w:r w:rsidR="00E9000D">
        <w:rPr>
          <w:rFonts w:ascii="Arial" w:hAnsi="Arial" w:cs="Arial"/>
        </w:rPr>
        <w:t xml:space="preserve"> usual</w:t>
      </w:r>
      <w:r w:rsidRPr="00611557">
        <w:rPr>
          <w:rFonts w:ascii="Arial" w:hAnsi="Arial" w:cs="Arial"/>
        </w:rPr>
        <w:t xml:space="preserve"> architecture</w:t>
      </w:r>
      <w:r w:rsidR="00E9000D">
        <w:rPr>
          <w:rFonts w:ascii="Arial" w:hAnsi="Arial" w:cs="Arial"/>
        </w:rPr>
        <w:t>, leveraging the “home-routed” principle of the SMS-MO, can be subject t</w:t>
      </w:r>
      <w:r w:rsidR="00242A94">
        <w:rPr>
          <w:rFonts w:ascii="Arial" w:hAnsi="Arial" w:cs="Arial"/>
        </w:rPr>
        <w:t>o</w:t>
      </w:r>
      <w:r w:rsidR="00E9000D">
        <w:rPr>
          <w:rFonts w:ascii="Arial" w:hAnsi="Arial" w:cs="Arial"/>
        </w:rPr>
        <w:t xml:space="preserve"> </w:t>
      </w:r>
      <w:r w:rsidRPr="00611557">
        <w:rPr>
          <w:rFonts w:ascii="Arial" w:hAnsi="Arial" w:cs="Arial"/>
        </w:rPr>
        <w:t>Fraud cases</w:t>
      </w:r>
      <w:r w:rsidR="00E9000D">
        <w:rPr>
          <w:rFonts w:ascii="Arial" w:hAnsi="Arial" w:cs="Arial"/>
        </w:rPr>
        <w:t>, when the end-user or a 3</w:t>
      </w:r>
      <w:r w:rsidR="00E9000D" w:rsidRPr="00FF2680">
        <w:rPr>
          <w:rFonts w:ascii="Arial" w:hAnsi="Arial" w:cs="Arial"/>
          <w:vertAlign w:val="superscript"/>
        </w:rPr>
        <w:t>rd</w:t>
      </w:r>
      <w:r w:rsidR="00E9000D">
        <w:rPr>
          <w:rFonts w:ascii="Arial" w:hAnsi="Arial" w:cs="Arial"/>
        </w:rPr>
        <w:t xml:space="preserve"> party manipulates the destination </w:t>
      </w:r>
      <w:r w:rsidRPr="00611557">
        <w:rPr>
          <w:rFonts w:ascii="Arial" w:hAnsi="Arial" w:cs="Arial"/>
        </w:rPr>
        <w:t>SMSC address</w:t>
      </w:r>
      <w:r w:rsidR="00242A94">
        <w:rPr>
          <w:rFonts w:ascii="Arial" w:hAnsi="Arial" w:cs="Arial"/>
        </w:rPr>
        <w:t xml:space="preserve">, making it </w:t>
      </w:r>
      <w:r w:rsidRPr="00611557">
        <w:rPr>
          <w:rFonts w:ascii="Arial" w:hAnsi="Arial" w:cs="Arial"/>
        </w:rPr>
        <w:t>different from the DSP SMSC address</w:t>
      </w:r>
      <w:r w:rsidR="00242A94">
        <w:rPr>
          <w:rFonts w:ascii="Arial" w:hAnsi="Arial" w:cs="Arial"/>
        </w:rPr>
        <w:t>. This is inherent to the architecture and can be minimized:</w:t>
      </w:r>
    </w:p>
    <w:p w:rsidR="00185137" w:rsidRPr="00611557" w:rsidRDefault="00185137" w:rsidP="00185137">
      <w:pPr>
        <w:pStyle w:val="Paragraphe1"/>
        <w:rPr>
          <w:rFonts w:ascii="Arial" w:hAnsi="Arial" w:cs="Arial"/>
        </w:rPr>
      </w:pPr>
    </w:p>
    <w:p w:rsidR="00185137" w:rsidRPr="00611557" w:rsidRDefault="00242A94" w:rsidP="00185137">
      <w:pPr>
        <w:pStyle w:val="Paragraphe1"/>
        <w:numPr>
          <w:ilvl w:val="0"/>
          <w:numId w:val="16"/>
        </w:numPr>
        <w:rPr>
          <w:rFonts w:ascii="Arial" w:hAnsi="Arial" w:cs="Arial"/>
        </w:rPr>
      </w:pPr>
      <w:r>
        <w:rPr>
          <w:rFonts w:ascii="Arial" w:hAnsi="Arial" w:cs="Arial"/>
        </w:rPr>
        <w:t xml:space="preserve">using </w:t>
      </w:r>
      <w:r w:rsidR="00185137" w:rsidRPr="00611557">
        <w:rPr>
          <w:rFonts w:ascii="Arial" w:hAnsi="Arial" w:cs="Arial"/>
        </w:rPr>
        <w:t>CAMEL ph3 between Visited and Home networks</w:t>
      </w:r>
      <w:r>
        <w:rPr>
          <w:rFonts w:ascii="Arial" w:hAnsi="Arial" w:cs="Arial"/>
        </w:rPr>
        <w:t>,</w:t>
      </w:r>
    </w:p>
    <w:p w:rsidR="00185137" w:rsidRPr="00611557" w:rsidRDefault="00242A94" w:rsidP="00185137">
      <w:pPr>
        <w:pStyle w:val="Paragraphe1"/>
        <w:numPr>
          <w:ilvl w:val="0"/>
          <w:numId w:val="16"/>
        </w:numPr>
        <w:rPr>
          <w:rFonts w:ascii="Arial" w:hAnsi="Arial" w:cs="Arial"/>
        </w:rPr>
      </w:pPr>
      <w:proofErr w:type="gramStart"/>
      <w:r>
        <w:rPr>
          <w:rFonts w:ascii="Arial" w:hAnsi="Arial" w:cs="Arial"/>
        </w:rPr>
        <w:t>applying</w:t>
      </w:r>
      <w:proofErr w:type="gramEnd"/>
      <w:r>
        <w:rPr>
          <w:rFonts w:ascii="Arial" w:hAnsi="Arial" w:cs="Arial"/>
        </w:rPr>
        <w:t xml:space="preserve"> SMS </w:t>
      </w:r>
      <w:r w:rsidR="00185137" w:rsidRPr="00611557">
        <w:rPr>
          <w:rFonts w:ascii="Arial" w:hAnsi="Arial" w:cs="Arial"/>
        </w:rPr>
        <w:t>call barring.</w:t>
      </w:r>
    </w:p>
    <w:p w:rsidR="00185137" w:rsidRPr="00611557" w:rsidRDefault="00185137" w:rsidP="00185137">
      <w:pPr>
        <w:pStyle w:val="Paragraphe1"/>
        <w:rPr>
          <w:rFonts w:ascii="Arial" w:hAnsi="Arial" w:cs="Arial"/>
        </w:rPr>
      </w:pPr>
    </w:p>
    <w:p w:rsidR="00185137" w:rsidRDefault="00185137" w:rsidP="00185137">
      <w:pPr>
        <w:pStyle w:val="Paragraphe1"/>
        <w:rPr>
          <w:rFonts w:ascii="Arial" w:hAnsi="Arial" w:cs="Arial"/>
        </w:rPr>
      </w:pPr>
      <w:r w:rsidRPr="00611557">
        <w:rPr>
          <w:rFonts w:ascii="Arial" w:hAnsi="Arial" w:cs="Arial"/>
        </w:rPr>
        <w:t>The ARP should benefit from the protection mechanisms put in place by the DSP or the VPMN in order to minimize these risks.</w:t>
      </w:r>
    </w:p>
    <w:p w:rsidR="006D3D97" w:rsidRPr="00611557" w:rsidRDefault="006D3D97" w:rsidP="00185137">
      <w:pPr>
        <w:pStyle w:val="Paragraphe1"/>
        <w:rPr>
          <w:rFonts w:ascii="Arial" w:hAnsi="Arial" w:cs="Arial"/>
        </w:rPr>
      </w:pPr>
    </w:p>
    <w:p w:rsidR="00185137" w:rsidRPr="00611557" w:rsidRDefault="00185137" w:rsidP="00532E5E">
      <w:pPr>
        <w:pStyle w:val="Heading2"/>
        <w:numPr>
          <w:ilvl w:val="2"/>
          <w:numId w:val="15"/>
        </w:numPr>
      </w:pPr>
      <w:bookmarkStart w:id="242" w:name="_Toc378975211"/>
      <w:r w:rsidRPr="00611557">
        <w:t>Special Use Case: Short Code</w:t>
      </w:r>
      <w:bookmarkEnd w:id="242"/>
    </w:p>
    <w:p w:rsidR="00185137" w:rsidRPr="00611557" w:rsidRDefault="00185137" w:rsidP="00185137">
      <w:pPr>
        <w:pStyle w:val="Paragraphe1"/>
        <w:rPr>
          <w:rFonts w:ascii="Arial" w:hAnsi="Arial" w:cs="Arial"/>
        </w:rPr>
      </w:pPr>
    </w:p>
    <w:p w:rsidR="006D3D97" w:rsidRDefault="006D3D97" w:rsidP="006D3D97">
      <w:pPr>
        <w:rPr>
          <w:lang w:val="es-ES"/>
        </w:rPr>
      </w:pPr>
      <w:r>
        <w:rPr>
          <w:rFonts w:ascii="Arial" w:hAnsi="Arial" w:cs="Arial"/>
        </w:rPr>
        <w:t>In case the DSP uses short codes for controlling its own pricing transparency solution (i.e. the STOP/START mechanism), the DSP shall provide:</w:t>
      </w:r>
    </w:p>
    <w:p w:rsidR="006D3D97" w:rsidRDefault="006D3D97" w:rsidP="006D3D97">
      <w:pPr>
        <w:rPr>
          <w:lang w:val="es-ES"/>
        </w:rPr>
      </w:pPr>
      <w:r>
        <w:rPr>
          <w:rFonts w:ascii="Arial" w:hAnsi="Arial" w:cs="Arial"/>
        </w:rPr>
        <w:t xml:space="preserve">- </w:t>
      </w:r>
      <w:proofErr w:type="gramStart"/>
      <w:r>
        <w:rPr>
          <w:rFonts w:ascii="Arial" w:hAnsi="Arial" w:cs="Arial"/>
        </w:rPr>
        <w:t>the</w:t>
      </w:r>
      <w:proofErr w:type="gramEnd"/>
      <w:r>
        <w:rPr>
          <w:rFonts w:ascii="Arial" w:hAnsi="Arial" w:cs="Arial"/>
        </w:rPr>
        <w:t xml:space="preserve"> ARP with long number value of the short code for applying the appropriate retail charges or,</w:t>
      </w:r>
    </w:p>
    <w:p w:rsidR="006D3D97" w:rsidRDefault="006D3D97" w:rsidP="006D3D97">
      <w:pPr>
        <w:rPr>
          <w:lang w:val="es-ES"/>
        </w:rPr>
      </w:pPr>
      <w:r>
        <w:rPr>
          <w:rFonts w:ascii="Arial" w:hAnsi="Arial" w:cs="Arial"/>
        </w:rPr>
        <w:t>- filter the online triggers to the ARP for avoiding charging the customer for this message.</w:t>
      </w:r>
    </w:p>
    <w:p w:rsidR="006D3D97" w:rsidRDefault="006D3D97" w:rsidP="006D3D97">
      <w:pPr>
        <w:rPr>
          <w:lang w:val="es-ES"/>
        </w:rPr>
      </w:pPr>
      <w:r>
        <w:rPr>
          <w:rFonts w:ascii="Arial" w:hAnsi="Arial" w:cs="Arial"/>
        </w:rPr>
        <w:t> </w:t>
      </w:r>
    </w:p>
    <w:p w:rsidR="006D3D97" w:rsidRDefault="006D3D97" w:rsidP="006D3D97">
      <w:pPr>
        <w:rPr>
          <w:lang w:val="es-ES"/>
        </w:rPr>
      </w:pPr>
      <w:r>
        <w:rPr>
          <w:rFonts w:ascii="Arial" w:hAnsi="Arial" w:cs="Arial"/>
        </w:rPr>
        <w:t>The use of short codes by ARP is out of scope of the regulation.</w:t>
      </w:r>
    </w:p>
    <w:p w:rsidR="006D3D97" w:rsidRDefault="006D3D97" w:rsidP="006D3D97">
      <w:pPr>
        <w:rPr>
          <w:lang w:val="es-ES"/>
        </w:rPr>
      </w:pPr>
      <w:r>
        <w:rPr>
          <w:rFonts w:ascii="Arial" w:hAnsi="Arial" w:cs="Arial"/>
        </w:rPr>
        <w:t>Therefore its implementation is subject to agreement between the DSP and the ARP.</w:t>
      </w:r>
    </w:p>
    <w:p w:rsidR="006D3D97" w:rsidRDefault="006D3D97" w:rsidP="006D3D97">
      <w:pPr>
        <w:rPr>
          <w:lang w:val="es-ES"/>
        </w:rPr>
      </w:pPr>
      <w:r>
        <w:rPr>
          <w:rFonts w:ascii="Arial" w:hAnsi="Arial" w:cs="Arial"/>
        </w:rPr>
        <w:t> </w:t>
      </w:r>
    </w:p>
    <w:p w:rsidR="006D3D97" w:rsidRDefault="006D3D97" w:rsidP="006D3D97">
      <w:pPr>
        <w:rPr>
          <w:lang w:val="es-ES"/>
        </w:rPr>
      </w:pPr>
      <w:r>
        <w:rPr>
          <w:rFonts w:ascii="Arial" w:hAnsi="Arial" w:cs="Arial"/>
        </w:rPr>
        <w:t>The activation/deactivation of the transparency mechanism may happen when located in domestic network or roaming in the ARP or DSP coverage.</w:t>
      </w:r>
    </w:p>
    <w:p w:rsidR="00185137" w:rsidRPr="0056711C" w:rsidRDefault="00185137" w:rsidP="00185137">
      <w:pPr>
        <w:pStyle w:val="Paragraphe1"/>
        <w:rPr>
          <w:rFonts w:ascii="Arial" w:hAnsi="Arial" w:cs="Arial"/>
        </w:rPr>
      </w:pPr>
    </w:p>
    <w:p w:rsidR="00185137" w:rsidRPr="0056711C" w:rsidRDefault="00185137" w:rsidP="00185137">
      <w:pPr>
        <w:spacing w:after="200" w:line="276" w:lineRule="auto"/>
        <w:jc w:val="left"/>
        <w:rPr>
          <w:rFonts w:ascii="Arial" w:hAnsi="Arial" w:cs="Arial"/>
          <w:b/>
          <w:noProof/>
          <w:snapToGrid w:val="0"/>
          <w:kern w:val="28"/>
          <w:sz w:val="24"/>
          <w:lang w:val="en-US"/>
        </w:rPr>
      </w:pPr>
      <w:r w:rsidRPr="00132010">
        <w:rPr>
          <w:rFonts w:ascii="Arial" w:hAnsi="Arial" w:cs="Arial"/>
        </w:rPr>
        <w:br w:type="page"/>
      </w:r>
      <w:r w:rsidRPr="00132010">
        <w:rPr>
          <w:rFonts w:ascii="Arial" w:hAnsi="Arial" w:cs="Arial"/>
        </w:rPr>
        <w:lastRenderedPageBreak/>
        <w:t xml:space="preserve"> </w:t>
      </w:r>
    </w:p>
    <w:p w:rsidR="00185137" w:rsidRPr="00611557" w:rsidRDefault="00185137" w:rsidP="00532E5E">
      <w:pPr>
        <w:pStyle w:val="Heading2"/>
        <w:numPr>
          <w:ilvl w:val="2"/>
          <w:numId w:val="15"/>
        </w:numPr>
      </w:pPr>
      <w:bookmarkStart w:id="243" w:name="_Toc378975212"/>
      <w:r w:rsidRPr="0056711C">
        <w:t>Summary table</w:t>
      </w:r>
      <w:bookmarkEnd w:id="243"/>
    </w:p>
    <w:p w:rsidR="00185137" w:rsidRPr="00132010" w:rsidRDefault="00185137" w:rsidP="00185137">
      <w:pPr>
        <w:rPr>
          <w:rFonts w:ascii="Arial" w:hAnsi="Arial" w:cs="Arial"/>
          <w:lang w:val="en-US"/>
        </w:rPr>
      </w:pPr>
    </w:p>
    <w:p w:rsidR="00185137" w:rsidRPr="0056711C" w:rsidRDefault="00185137" w:rsidP="00185137">
      <w:pPr>
        <w:rPr>
          <w:rFonts w:ascii="Arial" w:hAnsi="Arial" w:cs="Arial"/>
          <w:lang w:val="en-US"/>
        </w:rPr>
      </w:pPr>
      <w:r w:rsidRPr="0056711C">
        <w:rPr>
          <w:rFonts w:ascii="Arial" w:hAnsi="Arial" w:cs="Arial"/>
          <w:lang w:val="en-US"/>
        </w:rPr>
        <w:t>The following table summarizes the information shared between the ARP and DSP for the purpose of setting up the interface. The actual connectivity items are out of scope.</w:t>
      </w:r>
    </w:p>
    <w:p w:rsidR="00185137" w:rsidRPr="00611557" w:rsidRDefault="00185137" w:rsidP="00185137">
      <w:pPr>
        <w:rPr>
          <w:rFonts w:ascii="Arial" w:hAnsi="Arial" w:cs="Arial"/>
          <w:lang w:val="en-US"/>
        </w:rPr>
      </w:pPr>
    </w:p>
    <w:tbl>
      <w:tblPr>
        <w:tblStyle w:val="TableGrid"/>
        <w:tblW w:w="0" w:type="auto"/>
        <w:tblLook w:val="04A0" w:firstRow="1" w:lastRow="0" w:firstColumn="1" w:lastColumn="0" w:noHBand="0" w:noVBand="1"/>
      </w:tblPr>
      <w:tblGrid>
        <w:gridCol w:w="3305"/>
        <w:gridCol w:w="2121"/>
        <w:gridCol w:w="3861"/>
      </w:tblGrid>
      <w:tr w:rsidR="00185137" w:rsidRPr="00C12E35" w:rsidTr="00D40606">
        <w:tc>
          <w:tcPr>
            <w:tcW w:w="3369" w:type="dxa"/>
            <w:shd w:val="clear" w:color="auto" w:fill="000000" w:themeFill="text1"/>
          </w:tcPr>
          <w:p w:rsidR="00185137" w:rsidRPr="00611557" w:rsidRDefault="00185137" w:rsidP="00242A94">
            <w:pPr>
              <w:rPr>
                <w:rFonts w:ascii="Arial" w:hAnsi="Arial" w:cs="Arial"/>
                <w:lang w:val="en-US"/>
              </w:rPr>
            </w:pPr>
            <w:r w:rsidRPr="00611557">
              <w:rPr>
                <w:rFonts w:ascii="Arial" w:hAnsi="Arial" w:cs="Arial"/>
                <w:lang w:val="en-US"/>
              </w:rPr>
              <w:t>Information</w:t>
            </w:r>
          </w:p>
        </w:tc>
        <w:tc>
          <w:tcPr>
            <w:tcW w:w="2198" w:type="dxa"/>
            <w:shd w:val="clear" w:color="auto" w:fill="000000" w:themeFill="text1"/>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Information Provider</w:t>
            </w:r>
          </w:p>
        </w:tc>
        <w:tc>
          <w:tcPr>
            <w:tcW w:w="4055" w:type="dxa"/>
            <w:shd w:val="clear" w:color="auto" w:fill="000000" w:themeFill="text1"/>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Purpose</w:t>
            </w:r>
          </w:p>
        </w:tc>
      </w:tr>
      <w:tr w:rsidR="00185137" w:rsidRPr="00C12E35" w:rsidTr="00D40606">
        <w:tc>
          <w:tcPr>
            <w:tcW w:w="3369" w:type="dxa"/>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Protocol</w:t>
            </w:r>
          </w:p>
          <w:p w:rsidR="00185137" w:rsidRPr="00611557" w:rsidRDefault="00185137" w:rsidP="00242A94">
            <w:pPr>
              <w:ind w:left="720"/>
              <w:rPr>
                <w:rFonts w:ascii="Arial" w:hAnsi="Arial" w:cs="Arial"/>
                <w:lang w:val="en-US"/>
              </w:rPr>
            </w:pPr>
            <w:r w:rsidRPr="00611557">
              <w:rPr>
                <w:rFonts w:ascii="Arial" w:hAnsi="Arial" w:cs="Arial"/>
                <w:lang w:val="en-US"/>
              </w:rPr>
              <w:t>CAP3/DIAMETER</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interfacing model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Operational Model</w:t>
            </w:r>
          </w:p>
          <w:p w:rsidR="00185137" w:rsidRPr="00132010" w:rsidRDefault="00185137" w:rsidP="00FF2680">
            <w:pPr>
              <w:keepNext/>
              <w:tabs>
                <w:tab w:val="num" w:pos="425"/>
              </w:tabs>
              <w:autoSpaceDE w:val="0"/>
              <w:autoSpaceDN w:val="0"/>
              <w:adjustRightInd w:val="0"/>
              <w:spacing w:before="80" w:after="80"/>
              <w:ind w:left="720"/>
              <w:rPr>
                <w:rFonts w:ascii="Arial" w:hAnsi="Arial" w:cs="Arial"/>
                <w:b/>
                <w:spacing w:val="-10"/>
                <w:kern w:val="2"/>
                <w:sz w:val="22"/>
                <w:szCs w:val="24"/>
                <w:lang w:val="en-US" w:eastAsia="zh-CN"/>
              </w:rPr>
            </w:pPr>
            <w:r w:rsidRPr="00611557">
              <w:rPr>
                <w:rFonts w:ascii="Arial" w:hAnsi="Arial" w:cs="Arial"/>
                <w:lang w:val="en-US"/>
              </w:rPr>
              <w:t>Immediate Event Charging</w:t>
            </w:r>
          </w:p>
          <w:p w:rsidR="00185137" w:rsidRPr="00611557" w:rsidRDefault="00185137" w:rsidP="00242A94">
            <w:pPr>
              <w:ind w:left="720"/>
              <w:rPr>
                <w:rFonts w:ascii="Arial" w:hAnsi="Arial" w:cs="Arial"/>
                <w:lang w:val="en-US"/>
              </w:rPr>
            </w:pPr>
            <w:r w:rsidRPr="00611557">
              <w:rPr>
                <w:rFonts w:ascii="Arial" w:hAnsi="Arial" w:cs="Arial"/>
                <w:lang w:val="en-US"/>
              </w:rPr>
              <w:t>Or</w:t>
            </w:r>
          </w:p>
          <w:p w:rsidR="00185137" w:rsidRPr="00611557" w:rsidRDefault="00185137" w:rsidP="00242A94">
            <w:pPr>
              <w:ind w:left="720"/>
              <w:rPr>
                <w:rFonts w:ascii="Arial" w:hAnsi="Arial" w:cs="Arial"/>
                <w:lang w:val="en-US"/>
              </w:rPr>
            </w:pPr>
            <w:r w:rsidRPr="00611557">
              <w:rPr>
                <w:rFonts w:ascii="Arial" w:hAnsi="Arial" w:cs="Arial"/>
                <w:lang w:val="en-US"/>
              </w:rPr>
              <w:t>Reservation</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interface implementation model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In case of CAMEL, the list of allowed operations</w:t>
            </w:r>
            <w:r w:rsidR="00EF7F2C">
              <w:rPr>
                <w:rFonts w:ascii="Arial" w:hAnsi="Arial" w:cs="Arial"/>
                <w:lang w:val="en-US"/>
              </w:rPr>
              <w:t xml:space="preserve"> (beyond the roaming decoupling requirements)</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Mutually agreed</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operations (call and event control)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In case of allowed CAMEL Connect operations, the list of agreed destination subscriber number</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Mutually agreed</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rerouting possibilties</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Short Codes</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ARP and 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Enable the continuation of the pricing information mechanisms of each roaming provider under ARP/DSP coverage.</w:t>
            </w:r>
          </w:p>
        </w:tc>
      </w:tr>
    </w:tbl>
    <w:p w:rsidR="00185137" w:rsidRPr="0056711C" w:rsidRDefault="00185137" w:rsidP="00185137">
      <w:pPr>
        <w:rPr>
          <w:rFonts w:ascii="Arial" w:hAnsi="Arial" w:cs="Arial"/>
          <w:lang w:val="en-US"/>
        </w:rPr>
      </w:pPr>
    </w:p>
    <w:p w:rsidR="00F445F0" w:rsidRPr="00132010" w:rsidRDefault="00F445F0" w:rsidP="00F445F0">
      <w:pPr>
        <w:pStyle w:val="Paragraphe1"/>
        <w:rPr>
          <w:rFonts w:ascii="Arial" w:hAnsi="Arial" w:cs="Arial"/>
          <w:lang w:val="en-US"/>
        </w:rPr>
      </w:pPr>
    </w:p>
    <w:p w:rsidR="00904D05" w:rsidRPr="0056711C" w:rsidRDefault="00904D05" w:rsidP="00904D05">
      <w:pPr>
        <w:rPr>
          <w:rFonts w:ascii="Arial" w:hAnsi="Arial" w:cs="Arial"/>
        </w:rPr>
      </w:pPr>
    </w:p>
    <w:p w:rsidR="000949FC" w:rsidRPr="00132010" w:rsidRDefault="000949FC" w:rsidP="000949FC">
      <w:pPr>
        <w:pStyle w:val="Paragraphe2"/>
        <w:rPr>
          <w:rFonts w:ascii="Arial" w:hAnsi="Arial" w:cs="Arial"/>
        </w:rPr>
      </w:pPr>
    </w:p>
    <w:p w:rsidR="009223CE" w:rsidRDefault="000949FC" w:rsidP="00132010">
      <w:pPr>
        <w:pStyle w:val="Heading2"/>
      </w:pPr>
      <w:r w:rsidRPr="0056711C">
        <w:br w:type="page"/>
      </w:r>
      <w:bookmarkStart w:id="244" w:name="_Toc378975213"/>
      <w:r w:rsidR="009223CE" w:rsidRPr="0056711C">
        <w:lastRenderedPageBreak/>
        <w:t>SI-IF3 : Data Control</w:t>
      </w:r>
      <w:bookmarkEnd w:id="244"/>
    </w:p>
    <w:p w:rsidR="00CF7D10" w:rsidRDefault="004D52A3" w:rsidP="00FF2680">
      <w:pPr>
        <w:pStyle w:val="Heading2"/>
        <w:numPr>
          <w:ilvl w:val="2"/>
          <w:numId w:val="15"/>
        </w:numPr>
      </w:pPr>
      <w:bookmarkStart w:id="245" w:name="_Toc347306110"/>
      <w:bookmarkStart w:id="246" w:name="_Toc378975214"/>
      <w:r w:rsidRPr="00563A52">
        <w:t>Architecture</w:t>
      </w:r>
      <w:r w:rsidRPr="004D52A3">
        <w:t>, Description</w:t>
      </w:r>
      <w:bookmarkEnd w:id="245"/>
      <w:r w:rsidRPr="004D52A3">
        <w:t xml:space="preserve"> and Definitions</w:t>
      </w:r>
      <w:bookmarkEnd w:id="246"/>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Data charging is based on Diameter signalling. The same interface is designed to provide retail charging and could also deliver Anti Bill Shock function.</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8377" w:dyaOrig="5800">
          <v:shape id="_x0000_i1040" type="#_x0000_t75" style="width:418.25pt;height:289.25pt" o:ole="">
            <v:imagedata r:id="rId46" o:title=""/>
          </v:shape>
          <o:OLEObject Type="Embed" ProgID="Visio.Drawing.11" ShapeID="_x0000_i1040" DrawAspect="Content" ObjectID="_1452887777" r:id="rId47"/>
        </w:object>
      </w:r>
    </w:p>
    <w:p w:rsidR="004D52A3" w:rsidRPr="00C12E35" w:rsidRDefault="004D52A3" w:rsidP="004D52A3">
      <w:pPr>
        <w:pStyle w:val="Paragraphe1"/>
        <w:rPr>
          <w:rFonts w:ascii="Arial" w:hAnsi="Arial"/>
        </w:rPr>
      </w:pPr>
    </w:p>
    <w:p w:rsidR="004D52A3" w:rsidRPr="00C12E35" w:rsidRDefault="004D52A3" w:rsidP="00FF2680">
      <w:pPr>
        <w:pStyle w:val="Paragraphe1"/>
        <w:jc w:val="center"/>
        <w:rPr>
          <w:rFonts w:ascii="Arial" w:hAnsi="Arial"/>
          <w:bCs/>
        </w:rPr>
      </w:pPr>
      <w:bookmarkStart w:id="247" w:name="_Toc379143561"/>
      <w:r w:rsidRPr="00C12E35">
        <w:rPr>
          <w:rFonts w:ascii="Arial" w:hAnsi="Arial"/>
          <w:bCs/>
        </w:rPr>
        <w:t xml:space="preserve">Figure </w:t>
      </w:r>
      <w:r w:rsidR="002F57AB" w:rsidRPr="00C12E35">
        <w:rPr>
          <w:rFonts w:ascii="Arial" w:hAnsi="Arial"/>
          <w:bCs/>
        </w:rPr>
        <w:fldChar w:fldCharType="begin"/>
      </w:r>
      <w:r w:rsidRPr="00C12E35">
        <w:rPr>
          <w:rFonts w:ascii="Arial" w:hAnsi="Arial"/>
          <w:bCs/>
        </w:rPr>
        <w:instrText xml:space="preserve"> SEQ Figure \* ARABIC </w:instrText>
      </w:r>
      <w:r w:rsidR="002F57AB" w:rsidRPr="00C12E35">
        <w:rPr>
          <w:rFonts w:ascii="Arial" w:hAnsi="Arial"/>
          <w:bCs/>
        </w:rPr>
        <w:fldChar w:fldCharType="separate"/>
      </w:r>
      <w:r w:rsidR="00842DD1">
        <w:rPr>
          <w:rFonts w:ascii="Arial" w:hAnsi="Arial"/>
          <w:bCs/>
          <w:noProof/>
        </w:rPr>
        <w:t>26</w:t>
      </w:r>
      <w:r w:rsidR="002F57AB" w:rsidRPr="00C12E35">
        <w:rPr>
          <w:rFonts w:ascii="Arial" w:hAnsi="Arial"/>
          <w:lang w:val="en-US"/>
        </w:rPr>
        <w:fldChar w:fldCharType="end"/>
      </w:r>
      <w:r w:rsidRPr="00C12E35">
        <w:rPr>
          <w:rFonts w:ascii="Arial" w:hAnsi="Arial"/>
          <w:bCs/>
        </w:rPr>
        <w:t xml:space="preserve"> – Data architecture and associated functions</w:t>
      </w:r>
      <w:bookmarkEnd w:id="247"/>
    </w:p>
    <w:p w:rsidR="004D52A3" w:rsidRPr="00C12E35" w:rsidRDefault="004D52A3" w:rsidP="004D52A3">
      <w:pPr>
        <w:pStyle w:val="Paragraphe1"/>
        <w:rPr>
          <w:rFonts w:ascii="Arial" w:hAnsi="Arial"/>
          <w:u w:val="single"/>
        </w:rPr>
      </w:pPr>
    </w:p>
    <w:p w:rsidR="004D52A3" w:rsidRPr="00C12E35" w:rsidRDefault="004D52A3" w:rsidP="004D52A3">
      <w:pPr>
        <w:pStyle w:val="Paragraphe1"/>
        <w:rPr>
          <w:rFonts w:ascii="Arial" w:hAnsi="Arial"/>
        </w:rPr>
      </w:pPr>
      <w:r w:rsidRPr="00C12E35">
        <w:rPr>
          <w:rFonts w:ascii="Arial" w:hAnsi="Arial"/>
        </w:rPr>
        <w:t xml:space="preserve">MMS charging </w:t>
      </w:r>
      <w:r w:rsidR="00B41291" w:rsidRPr="00C12E35">
        <w:rPr>
          <w:rFonts w:ascii="Arial" w:hAnsi="Arial"/>
        </w:rPr>
        <w:t>can</w:t>
      </w:r>
      <w:r w:rsidRPr="00C12E35">
        <w:rPr>
          <w:rFonts w:ascii="Arial" w:hAnsi="Arial"/>
        </w:rPr>
        <w:t xml:space="preserve"> be based on event or volumes: two different architectures </w:t>
      </w:r>
      <w:r w:rsidR="00B41291" w:rsidRPr="00C12E35">
        <w:rPr>
          <w:rFonts w:ascii="Arial" w:hAnsi="Arial"/>
        </w:rPr>
        <w:t xml:space="preserve">are </w:t>
      </w:r>
      <w:r w:rsidRPr="00C12E35">
        <w:rPr>
          <w:rFonts w:ascii="Arial" w:hAnsi="Arial"/>
        </w:rPr>
        <w:t>proposed.</w:t>
      </w:r>
    </w:p>
    <w:p w:rsidR="004D52A3" w:rsidRPr="00C12E35" w:rsidRDefault="004D52A3" w:rsidP="004D52A3">
      <w:pPr>
        <w:pStyle w:val="Paragraphe1"/>
        <w:numPr>
          <w:ilvl w:val="0"/>
          <w:numId w:val="22"/>
        </w:numPr>
        <w:rPr>
          <w:rFonts w:ascii="Arial" w:hAnsi="Arial"/>
        </w:rPr>
      </w:pPr>
      <w:r w:rsidRPr="00C12E35">
        <w:rPr>
          <w:rFonts w:ascii="Arial" w:hAnsi="Arial"/>
        </w:rPr>
        <w:t>MMS charging on Volume is based on the same principle and interface as data charging (SI-IF3a using Diameter signalling)</w:t>
      </w:r>
    </w:p>
    <w:p w:rsidR="004D52A3" w:rsidRPr="00C12E35" w:rsidRDefault="004D52A3" w:rsidP="004D52A3">
      <w:pPr>
        <w:pStyle w:val="Paragraphe1"/>
        <w:numPr>
          <w:ilvl w:val="0"/>
          <w:numId w:val="22"/>
        </w:numPr>
        <w:rPr>
          <w:rFonts w:ascii="Arial" w:hAnsi="Arial"/>
        </w:rPr>
      </w:pPr>
      <w:r w:rsidRPr="00C12E35">
        <w:rPr>
          <w:rFonts w:ascii="Arial" w:hAnsi="Arial"/>
        </w:rPr>
        <w:t>MMS charging on Event (per message) is based on an interface between the MMS proxy and the ARP OCS (SI-IF3b using Diameter signalling).</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8377" w:dyaOrig="5800">
          <v:shape id="_x0000_i1041" type="#_x0000_t75" style="width:418.25pt;height:289.25pt" o:ole="">
            <v:imagedata r:id="rId48" o:title=""/>
          </v:shape>
          <o:OLEObject Type="Embed" ProgID="Visio.Drawing.11" ShapeID="_x0000_i1041" DrawAspect="Content" ObjectID="_1452887778" r:id="rId49"/>
        </w:object>
      </w:r>
    </w:p>
    <w:p w:rsidR="004D52A3" w:rsidRPr="00C12E35" w:rsidRDefault="004D52A3" w:rsidP="004D52A3">
      <w:pPr>
        <w:pStyle w:val="Paragraphe1"/>
        <w:rPr>
          <w:rFonts w:ascii="Arial" w:hAnsi="Arial"/>
        </w:rPr>
      </w:pPr>
    </w:p>
    <w:p w:rsidR="004D52A3" w:rsidRPr="00C12E35" w:rsidRDefault="004D52A3" w:rsidP="00FF2680">
      <w:pPr>
        <w:pStyle w:val="Paragraphe1"/>
        <w:jc w:val="center"/>
        <w:rPr>
          <w:rFonts w:ascii="Arial" w:hAnsi="Arial"/>
          <w:bCs/>
        </w:rPr>
      </w:pPr>
      <w:bookmarkStart w:id="248" w:name="_Toc379143562"/>
      <w:r w:rsidRPr="00C12E35">
        <w:rPr>
          <w:rFonts w:ascii="Arial" w:hAnsi="Arial"/>
          <w:bCs/>
        </w:rPr>
        <w:t xml:space="preserve">Figure </w:t>
      </w:r>
      <w:r w:rsidR="002F57AB" w:rsidRPr="00C12E35">
        <w:rPr>
          <w:rFonts w:ascii="Arial" w:hAnsi="Arial"/>
          <w:bCs/>
        </w:rPr>
        <w:fldChar w:fldCharType="begin"/>
      </w:r>
      <w:r w:rsidRPr="00C12E35">
        <w:rPr>
          <w:rFonts w:ascii="Arial" w:hAnsi="Arial"/>
          <w:bCs/>
        </w:rPr>
        <w:instrText xml:space="preserve"> SEQ Figure \* ARABIC </w:instrText>
      </w:r>
      <w:r w:rsidR="002F57AB" w:rsidRPr="00C12E35">
        <w:rPr>
          <w:rFonts w:ascii="Arial" w:hAnsi="Arial"/>
          <w:bCs/>
        </w:rPr>
        <w:fldChar w:fldCharType="separate"/>
      </w:r>
      <w:r w:rsidR="00842DD1">
        <w:rPr>
          <w:rFonts w:ascii="Arial" w:hAnsi="Arial"/>
          <w:bCs/>
          <w:noProof/>
        </w:rPr>
        <w:t>27</w:t>
      </w:r>
      <w:r w:rsidR="002F57AB" w:rsidRPr="00C12E35">
        <w:rPr>
          <w:rFonts w:ascii="Arial" w:hAnsi="Arial"/>
          <w:lang w:val="en-US"/>
        </w:rPr>
        <w:fldChar w:fldCharType="end"/>
      </w:r>
      <w:r w:rsidRPr="00C12E35">
        <w:rPr>
          <w:rFonts w:ascii="Arial" w:hAnsi="Arial"/>
          <w:bCs/>
        </w:rPr>
        <w:t xml:space="preserve"> – MMS architecture and associated functions</w:t>
      </w:r>
      <w:bookmarkEnd w:id="248"/>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Interface</w:t>
      </w:r>
      <w:r w:rsidR="00381915" w:rsidRPr="00C12E35">
        <w:rPr>
          <w:rFonts w:ascii="Arial" w:hAnsi="Arial"/>
        </w:rPr>
        <w:t>s</w:t>
      </w:r>
      <w:r w:rsidRPr="00C12E35">
        <w:rPr>
          <w:rFonts w:ascii="Arial" w:hAnsi="Arial"/>
        </w:rPr>
        <w:t xml:space="preserve"> 3a and 3b between DSP and ARP for credit control, which includes bill shock function, shall be based on standard 3GPP interfaces. </w:t>
      </w:r>
    </w:p>
    <w:p w:rsidR="00381915" w:rsidRPr="00C12E35" w:rsidRDefault="00381915"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Diameter Credit Control Application (DCCA) is a Diameter based application that can be used to implement real-time credit control for a variety of end user services such as network access and messaging services.</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following standard specifications shall apply:</w:t>
      </w:r>
    </w:p>
    <w:p w:rsidR="004D52A3" w:rsidRPr="00C12E35" w:rsidRDefault="004D52A3" w:rsidP="00A63EA7">
      <w:pPr>
        <w:pStyle w:val="Paragraphe1"/>
        <w:numPr>
          <w:ilvl w:val="0"/>
          <w:numId w:val="32"/>
        </w:numPr>
        <w:rPr>
          <w:rFonts w:ascii="Arial" w:hAnsi="Arial"/>
        </w:rPr>
      </w:pPr>
      <w:r w:rsidRPr="00C12E35">
        <w:rPr>
          <w:rFonts w:ascii="Arial" w:hAnsi="Arial"/>
        </w:rPr>
        <w:t xml:space="preserve">RfC 3588: Diameter Base Protocol </w:t>
      </w:r>
      <w:r w:rsidRPr="00C12E35">
        <w:rPr>
          <w:rFonts w:ascii="Arial" w:hAnsi="Arial"/>
        </w:rPr>
        <w:tab/>
      </w:r>
    </w:p>
    <w:p w:rsidR="004D52A3" w:rsidRPr="00C12E35" w:rsidRDefault="004D52A3" w:rsidP="00A63EA7">
      <w:pPr>
        <w:pStyle w:val="Paragraphe1"/>
        <w:numPr>
          <w:ilvl w:val="0"/>
          <w:numId w:val="32"/>
        </w:numPr>
        <w:rPr>
          <w:rFonts w:ascii="Arial" w:hAnsi="Arial"/>
        </w:rPr>
      </w:pPr>
      <w:r w:rsidRPr="00C12E35">
        <w:rPr>
          <w:rFonts w:ascii="Arial" w:hAnsi="Arial"/>
        </w:rPr>
        <w:t>RfC 6733 is replacing RFC 3588. The DSP will decide which RfC that is implemented.</w:t>
      </w:r>
    </w:p>
    <w:p w:rsidR="004D52A3" w:rsidRPr="00C12E35" w:rsidRDefault="004D52A3" w:rsidP="00A63EA7">
      <w:pPr>
        <w:pStyle w:val="Paragraphe1"/>
        <w:numPr>
          <w:ilvl w:val="0"/>
          <w:numId w:val="32"/>
        </w:numPr>
        <w:rPr>
          <w:rFonts w:ascii="Arial" w:hAnsi="Arial"/>
        </w:rPr>
      </w:pPr>
      <w:r w:rsidRPr="00C12E35">
        <w:rPr>
          <w:rFonts w:ascii="Arial" w:hAnsi="Arial"/>
        </w:rPr>
        <w:t>RfC 4006: Diameter Credit-Control Application</w:t>
      </w:r>
    </w:p>
    <w:p w:rsidR="004D52A3" w:rsidRPr="00C12E35" w:rsidRDefault="004D52A3" w:rsidP="00A63EA7">
      <w:pPr>
        <w:pStyle w:val="Paragraphe1"/>
        <w:numPr>
          <w:ilvl w:val="0"/>
          <w:numId w:val="32"/>
        </w:numPr>
        <w:rPr>
          <w:rFonts w:ascii="Arial" w:hAnsi="Arial"/>
        </w:rPr>
      </w:pPr>
      <w:r w:rsidRPr="00C12E35">
        <w:rPr>
          <w:rFonts w:ascii="Arial" w:hAnsi="Arial"/>
        </w:rPr>
        <w:t xml:space="preserve">3GPP TS 32.251: Telecommunication management; Charging management; Packet Switched (PS) domain charging </w:t>
      </w:r>
    </w:p>
    <w:p w:rsidR="004D52A3" w:rsidRPr="00C12E35" w:rsidRDefault="004D52A3" w:rsidP="00A63EA7">
      <w:pPr>
        <w:pStyle w:val="Paragraphe1"/>
        <w:numPr>
          <w:ilvl w:val="0"/>
          <w:numId w:val="32"/>
        </w:numPr>
        <w:rPr>
          <w:rFonts w:ascii="Arial" w:hAnsi="Arial"/>
        </w:rPr>
      </w:pPr>
      <w:r w:rsidRPr="00C12E35">
        <w:rPr>
          <w:rFonts w:ascii="Arial" w:hAnsi="Arial"/>
        </w:rPr>
        <w:t>3GPP TS 32.270: Telecommunication management; Charging management; Multimedia Messaging Service (MMS) charging</w:t>
      </w:r>
    </w:p>
    <w:p w:rsidR="004D52A3" w:rsidRPr="00C12E35" w:rsidRDefault="004D52A3" w:rsidP="00A63EA7">
      <w:pPr>
        <w:pStyle w:val="Paragraphe1"/>
        <w:numPr>
          <w:ilvl w:val="0"/>
          <w:numId w:val="32"/>
        </w:numPr>
        <w:rPr>
          <w:rFonts w:ascii="Arial" w:hAnsi="Arial"/>
        </w:rPr>
      </w:pPr>
      <w:r w:rsidRPr="00C12E35">
        <w:rPr>
          <w:rFonts w:ascii="Arial" w:hAnsi="Arial"/>
        </w:rPr>
        <w:t>3GPP TS 32.299 Telecommunication management; Charging management; Diameter charging applications (Gy)</w:t>
      </w:r>
    </w:p>
    <w:p w:rsidR="004D52A3" w:rsidRPr="00C12E35" w:rsidRDefault="004D52A3" w:rsidP="00A63EA7">
      <w:pPr>
        <w:pStyle w:val="Paragraphe1"/>
        <w:numPr>
          <w:ilvl w:val="0"/>
          <w:numId w:val="32"/>
        </w:numPr>
        <w:rPr>
          <w:rFonts w:ascii="Arial" w:hAnsi="Arial"/>
        </w:rPr>
      </w:pPr>
      <w:r w:rsidRPr="00C12E35">
        <w:rPr>
          <w:rFonts w:ascii="Arial" w:hAnsi="Arial"/>
        </w:rPr>
        <w:t>3GPP TS 32.240: Telecommunication management; Charging management; Charging architecture and principles</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Further description below shall give a subset of the standard necessary to implement the minimum set of functions </w:t>
      </w:r>
      <w:r w:rsidR="00381915" w:rsidRPr="00C12E35">
        <w:rPr>
          <w:rFonts w:ascii="Arial" w:hAnsi="Arial"/>
        </w:rPr>
        <w:t>enabling</w:t>
      </w:r>
      <w:r w:rsidRPr="00C12E35">
        <w:rPr>
          <w:rFonts w:ascii="Arial" w:hAnsi="Arial"/>
        </w:rPr>
        <w:t xml:space="preserve"> ARP </w:t>
      </w:r>
      <w:r w:rsidR="00381915" w:rsidRPr="00C12E35">
        <w:rPr>
          <w:rFonts w:ascii="Arial" w:hAnsi="Arial"/>
        </w:rPr>
        <w:t xml:space="preserve">with </w:t>
      </w:r>
      <w:r w:rsidRPr="00C12E35">
        <w:rPr>
          <w:rFonts w:ascii="Arial" w:hAnsi="Arial"/>
        </w:rPr>
        <w:t xml:space="preserve">the charging management </w:t>
      </w:r>
      <w:r w:rsidR="00381915" w:rsidRPr="00C12E35">
        <w:rPr>
          <w:rFonts w:ascii="Arial" w:hAnsi="Arial"/>
        </w:rPr>
        <w:t xml:space="preserve">facilities </w:t>
      </w:r>
      <w:r w:rsidRPr="00C12E35">
        <w:rPr>
          <w:rFonts w:ascii="Arial" w:hAnsi="Arial"/>
        </w:rPr>
        <w:t>for data services including MMS. Additional functionality may be implemented on commercial terms. The used version of a particular interface protocol specification is subject to mutual agreement between the DSP and ARP.</w:t>
      </w:r>
    </w:p>
    <w:p w:rsidR="004D52A3" w:rsidRPr="00C12E35" w:rsidRDefault="004D52A3" w:rsidP="004D52A3">
      <w:pPr>
        <w:pStyle w:val="Paragraphe1"/>
        <w:rPr>
          <w:rFonts w:ascii="Arial" w:hAnsi="Arial"/>
        </w:rPr>
      </w:pPr>
      <w:r w:rsidRPr="00C12E35">
        <w:rPr>
          <w:rFonts w:ascii="Arial" w:hAnsi="Arial"/>
        </w:rPr>
        <w:t xml:space="preserve">The quota management is unit </w:t>
      </w:r>
      <w:proofErr w:type="gramStart"/>
      <w:r w:rsidRPr="00C12E35">
        <w:rPr>
          <w:rFonts w:ascii="Arial" w:hAnsi="Arial"/>
        </w:rPr>
        <w:t>based,</w:t>
      </w:r>
      <w:proofErr w:type="gramEnd"/>
      <w:r w:rsidRPr="00C12E35">
        <w:rPr>
          <w:rFonts w:ascii="Arial" w:hAnsi="Arial"/>
        </w:rPr>
        <w:t xml:space="preserve"> units are measured in either volume or events. The DSP needs to categorize the traffic using different Rating Gro</w:t>
      </w:r>
      <w:r w:rsidR="00381915" w:rsidRPr="00C12E35">
        <w:rPr>
          <w:rFonts w:ascii="Arial" w:hAnsi="Arial"/>
        </w:rPr>
        <w:t>ups, e.g. normal charging, zero-</w:t>
      </w:r>
      <w:r w:rsidRPr="00C12E35">
        <w:rPr>
          <w:rFonts w:ascii="Arial" w:hAnsi="Arial"/>
        </w:rPr>
        <w:t>price</w:t>
      </w:r>
      <w:r w:rsidR="00381915" w:rsidRPr="00C12E35">
        <w:rPr>
          <w:rFonts w:ascii="Arial" w:hAnsi="Arial"/>
        </w:rPr>
        <w:t>d</w:t>
      </w:r>
      <w:r w:rsidRPr="00C12E35">
        <w:rPr>
          <w:rFonts w:ascii="Arial" w:hAnsi="Arial"/>
        </w:rPr>
        <w:t xml:space="preserve"> charging (MMS event, ARP landing page). Each RG will create </w:t>
      </w:r>
      <w:r w:rsidR="00381915" w:rsidRPr="00C12E35">
        <w:rPr>
          <w:rFonts w:ascii="Arial" w:hAnsi="Arial"/>
        </w:rPr>
        <w:t>its</w:t>
      </w:r>
      <w:r w:rsidRPr="00C12E35">
        <w:rPr>
          <w:rFonts w:ascii="Arial" w:hAnsi="Arial"/>
        </w:rPr>
        <w:t xml:space="preserve"> own credit instance within a Gy session, the different credit instance are handled separately from each other. </w:t>
      </w:r>
    </w:p>
    <w:p w:rsidR="004D52A3" w:rsidRPr="00C12E35" w:rsidRDefault="004D52A3" w:rsidP="004D52A3">
      <w:pPr>
        <w:pStyle w:val="Paragraphe1"/>
        <w:rPr>
          <w:rFonts w:ascii="Arial" w:hAnsi="Arial"/>
        </w:rPr>
      </w:pPr>
      <w:r w:rsidRPr="00C12E35">
        <w:rPr>
          <w:rFonts w:ascii="Arial" w:hAnsi="Arial"/>
        </w:rPr>
        <w:t xml:space="preserve">The DSP traffic categorization can be done using RG as the granularity i.e. several service data flows with the same charging principle are belongs to the same RG and quota management is performed on </w:t>
      </w:r>
      <w:r w:rsidRPr="00C12E35">
        <w:rPr>
          <w:rFonts w:ascii="Arial" w:hAnsi="Arial"/>
        </w:rPr>
        <w:lastRenderedPageBreak/>
        <w:t xml:space="preserve">the RG. The other option of categorization introduces more </w:t>
      </w:r>
      <w:proofErr w:type="gramStart"/>
      <w:r w:rsidRPr="00C12E35">
        <w:rPr>
          <w:rFonts w:ascii="Arial" w:hAnsi="Arial"/>
        </w:rPr>
        <w:t>granularity</w:t>
      </w:r>
      <w:proofErr w:type="gramEnd"/>
      <w:r w:rsidRPr="00C12E35">
        <w:rPr>
          <w:rFonts w:ascii="Arial" w:hAnsi="Arial"/>
        </w:rPr>
        <w:t xml:space="preserve"> where quota management is made on the combination of RG and the service data flow (service-identifier avp.</w:t>
      </w:r>
    </w:p>
    <w:p w:rsidR="004D52A3" w:rsidRPr="00C12E35" w:rsidRDefault="004D52A3" w:rsidP="004D52A3">
      <w:pPr>
        <w:pStyle w:val="Paragraphe1"/>
        <w:rPr>
          <w:rFonts w:ascii="Arial" w:hAnsi="Arial"/>
        </w:rPr>
      </w:pPr>
      <w:r w:rsidRPr="00C12E35">
        <w:rPr>
          <w:rFonts w:ascii="Arial" w:hAnsi="Arial"/>
        </w:rPr>
        <w:t>The DSP will state the level of granularity used to the ARP.</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For data services session based charging with central unit determination and centralized rating shall apply. The units are measured in volume.</w:t>
      </w:r>
    </w:p>
    <w:p w:rsidR="004D52A3" w:rsidRPr="00C12E35" w:rsidRDefault="004D52A3" w:rsidP="004D52A3">
      <w:pPr>
        <w:pStyle w:val="Paragraphe1"/>
        <w:rPr>
          <w:rFonts w:ascii="Arial" w:hAnsi="Arial"/>
        </w:rPr>
      </w:pPr>
      <w:r w:rsidRPr="00C12E35">
        <w:rPr>
          <w:rFonts w:ascii="Arial" w:hAnsi="Arial"/>
        </w:rPr>
        <w:t>For MMS charging scenario</w:t>
      </w:r>
      <w:r w:rsidR="00367573" w:rsidRPr="00C12E35">
        <w:rPr>
          <w:rFonts w:ascii="Arial" w:hAnsi="Arial"/>
        </w:rPr>
        <w:t xml:space="preserve">, </w:t>
      </w:r>
      <w:r w:rsidR="003C6E6E" w:rsidRPr="00C12E35">
        <w:rPr>
          <w:rFonts w:ascii="Arial" w:hAnsi="Arial"/>
        </w:rPr>
        <w:t>if event based MMS charging applies</w:t>
      </w:r>
      <w:r w:rsidRPr="00C12E35">
        <w:rPr>
          <w:rFonts w:ascii="Arial" w:hAnsi="Arial"/>
        </w:rPr>
        <w:t>; immediate event charging with local unit determination and centralized rating shall apply</w:t>
      </w:r>
      <w:r w:rsidR="00381915" w:rsidRPr="00C12E35">
        <w:rPr>
          <w:rFonts w:ascii="Arial" w:hAnsi="Arial"/>
        </w:rPr>
        <w:t>.</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49" w:name="_Toc378975215"/>
      <w:r w:rsidRPr="00563A52">
        <w:t>Definitions</w:t>
      </w:r>
      <w:bookmarkEnd w:id="249"/>
      <w:r w:rsidRPr="00563A52">
        <w:t xml:space="preserve"> </w:t>
      </w:r>
    </w:p>
    <w:p w:rsidR="004D52A3" w:rsidRPr="00C12E35" w:rsidRDefault="004D52A3" w:rsidP="004D52A3">
      <w:pPr>
        <w:pStyle w:val="Paragraphe1"/>
        <w:rPr>
          <w:rFonts w:ascii="Arial" w:hAnsi="Arial"/>
        </w:rPr>
      </w:pPr>
      <w:r w:rsidRPr="00C12E35">
        <w:rPr>
          <w:rFonts w:ascii="Arial" w:hAnsi="Arial"/>
        </w:rPr>
        <w:t xml:space="preserve">Depending on existing </w:t>
      </w:r>
      <w:r w:rsidR="00010740" w:rsidRPr="00C12E35">
        <w:rPr>
          <w:rFonts w:ascii="Arial" w:hAnsi="Arial"/>
        </w:rPr>
        <w:t xml:space="preserve">DSP </w:t>
      </w:r>
      <w:r w:rsidRPr="00C12E35">
        <w:rPr>
          <w:rFonts w:ascii="Arial" w:hAnsi="Arial"/>
        </w:rPr>
        <w:t>implementations</w:t>
      </w:r>
      <w:r w:rsidR="00010740" w:rsidRPr="00C12E35">
        <w:rPr>
          <w:rFonts w:ascii="Arial" w:hAnsi="Arial"/>
        </w:rPr>
        <w:t>,</w:t>
      </w:r>
      <w:r w:rsidRPr="00C12E35">
        <w:rPr>
          <w:rFonts w:ascii="Arial" w:hAnsi="Arial"/>
        </w:rPr>
        <w:t xml:space="preserve"> the ARP has to support two </w:t>
      </w:r>
      <w:r w:rsidR="00245C15" w:rsidRPr="00C12E35">
        <w:rPr>
          <w:rFonts w:ascii="Arial" w:hAnsi="Arial"/>
        </w:rPr>
        <w:t>possible</w:t>
      </w:r>
      <w:r w:rsidRPr="00C12E35">
        <w:rPr>
          <w:rFonts w:ascii="Arial" w:hAnsi="Arial"/>
        </w:rPr>
        <w:t xml:space="preserve"> methods, according to 3GPP standard, to distinguish traffic for different purpose in DSP GGSN.</w:t>
      </w:r>
    </w:p>
    <w:p w:rsidR="005D390A" w:rsidRPr="00C12E35" w:rsidRDefault="005D390A" w:rsidP="004D52A3">
      <w:pPr>
        <w:pStyle w:val="Paragraphe1"/>
        <w:rPr>
          <w:rFonts w:ascii="Arial" w:hAnsi="Arial"/>
        </w:rPr>
      </w:pPr>
    </w:p>
    <w:p w:rsidR="004D52A3" w:rsidRPr="00C12E35" w:rsidRDefault="004D52A3" w:rsidP="00A63EA7">
      <w:pPr>
        <w:pStyle w:val="Paragraphe1"/>
        <w:numPr>
          <w:ilvl w:val="0"/>
          <w:numId w:val="40"/>
        </w:numPr>
        <w:rPr>
          <w:rFonts w:ascii="Arial" w:hAnsi="Arial"/>
        </w:rPr>
      </w:pPr>
      <w:r w:rsidRPr="00FF2680">
        <w:rPr>
          <w:b/>
        </w:rPr>
        <w:t>Multi APN strategy</w:t>
      </w:r>
      <w:r w:rsidR="00245C15">
        <w:rPr>
          <w:b/>
        </w:rPr>
        <w:t>:</w:t>
      </w:r>
      <w:r w:rsidRPr="00C12E35">
        <w:rPr>
          <w:rFonts w:ascii="Arial" w:hAnsi="Arial"/>
        </w:rPr>
        <w:t xml:space="preserve"> If a DSP uses the multi APN strategy, the differentiation on different services </w:t>
      </w:r>
      <w:r w:rsidR="00245C15" w:rsidRPr="00C12E35">
        <w:rPr>
          <w:rFonts w:ascii="Arial" w:hAnsi="Arial"/>
        </w:rPr>
        <w:t xml:space="preserve">is </w:t>
      </w:r>
      <w:r w:rsidRPr="00C12E35">
        <w:rPr>
          <w:rFonts w:ascii="Arial" w:hAnsi="Arial"/>
        </w:rPr>
        <w:t>general</w:t>
      </w:r>
      <w:r w:rsidR="00245C15" w:rsidRPr="00C12E35">
        <w:rPr>
          <w:rFonts w:ascii="Arial" w:hAnsi="Arial"/>
        </w:rPr>
        <w:t>ly</w:t>
      </w:r>
      <w:r w:rsidRPr="00C12E35">
        <w:rPr>
          <w:rFonts w:ascii="Arial" w:hAnsi="Arial"/>
        </w:rPr>
        <w:t xml:space="preserve"> determined by the APN. The DSP may make the APN usage visible to the ARP. Charging of MMS can at the DSP based on dedicated APN or RG. </w:t>
      </w:r>
      <w:r w:rsidR="00245C15" w:rsidRPr="00C12E35">
        <w:rPr>
          <w:rFonts w:ascii="Arial" w:hAnsi="Arial"/>
        </w:rPr>
        <w:t>Depending on the i</w:t>
      </w:r>
      <w:r w:rsidRPr="00C12E35">
        <w:rPr>
          <w:rFonts w:ascii="Arial" w:hAnsi="Arial"/>
        </w:rPr>
        <w:t>mplementation</w:t>
      </w:r>
      <w:r w:rsidR="00E71780" w:rsidRPr="00C12E35">
        <w:rPr>
          <w:rFonts w:ascii="Arial" w:hAnsi="Arial"/>
        </w:rPr>
        <w:t>, the</w:t>
      </w:r>
      <w:r w:rsidRPr="00C12E35">
        <w:rPr>
          <w:rFonts w:ascii="Arial" w:hAnsi="Arial"/>
        </w:rPr>
        <w:t xml:space="preserve"> </w:t>
      </w:r>
      <w:r w:rsidR="00E71780" w:rsidRPr="00C12E35">
        <w:rPr>
          <w:rFonts w:ascii="Arial" w:hAnsi="Arial"/>
        </w:rPr>
        <w:t xml:space="preserve">use of specific RG for the </w:t>
      </w:r>
      <w:r w:rsidRPr="00C12E35">
        <w:rPr>
          <w:rFonts w:ascii="Arial" w:hAnsi="Arial"/>
        </w:rPr>
        <w:t xml:space="preserve">Quota management </w:t>
      </w:r>
      <w:r w:rsidR="00E71780" w:rsidRPr="00C12E35">
        <w:rPr>
          <w:rFonts w:ascii="Arial" w:hAnsi="Arial"/>
        </w:rPr>
        <w:t xml:space="preserve">of </w:t>
      </w:r>
      <w:r w:rsidRPr="00C12E35">
        <w:rPr>
          <w:rFonts w:ascii="Arial" w:hAnsi="Arial"/>
        </w:rPr>
        <w:t>MMS traffic volume may be required in the Gy interface to</w:t>
      </w:r>
      <w:r w:rsidR="00E71780" w:rsidRPr="00C12E35">
        <w:rPr>
          <w:rFonts w:ascii="Arial" w:hAnsi="Arial"/>
        </w:rPr>
        <w:t>wards</w:t>
      </w:r>
      <w:r w:rsidRPr="00C12E35">
        <w:rPr>
          <w:rFonts w:ascii="Arial" w:hAnsi="Arial"/>
        </w:rPr>
        <w:t xml:space="preserve"> the ARP. </w:t>
      </w:r>
      <w:r w:rsidR="00E71780" w:rsidRPr="00C12E35">
        <w:rPr>
          <w:rFonts w:ascii="Arial" w:hAnsi="Arial"/>
        </w:rPr>
        <w:t xml:space="preserve">Alternately, </w:t>
      </w:r>
      <w:r w:rsidRPr="00C12E35">
        <w:rPr>
          <w:rFonts w:ascii="Arial" w:hAnsi="Arial"/>
        </w:rPr>
        <w:t xml:space="preserve">Quota management </w:t>
      </w:r>
      <w:r w:rsidR="00E71780" w:rsidRPr="00C12E35">
        <w:rPr>
          <w:rFonts w:ascii="Arial" w:hAnsi="Arial"/>
        </w:rPr>
        <w:t xml:space="preserve">may not be used </w:t>
      </w:r>
      <w:r w:rsidRPr="00C12E35">
        <w:rPr>
          <w:rFonts w:ascii="Arial" w:hAnsi="Arial"/>
        </w:rPr>
        <w:t>for a dedicated APN, if e.g. MMS is not charged by volume.</w:t>
      </w:r>
    </w:p>
    <w:p w:rsidR="00B54CF4" w:rsidRPr="00C12E35" w:rsidRDefault="00B54CF4" w:rsidP="00FF2680">
      <w:pPr>
        <w:pStyle w:val="Paragraphe1"/>
        <w:ind w:left="720"/>
        <w:rPr>
          <w:rFonts w:ascii="Arial" w:hAnsi="Arial"/>
        </w:rPr>
      </w:pPr>
    </w:p>
    <w:p w:rsidR="00E71780" w:rsidRPr="00C12E35" w:rsidRDefault="004D52A3" w:rsidP="00A63EA7">
      <w:pPr>
        <w:pStyle w:val="Paragraphe1"/>
        <w:numPr>
          <w:ilvl w:val="0"/>
          <w:numId w:val="40"/>
        </w:numPr>
        <w:rPr>
          <w:rFonts w:ascii="Arial" w:hAnsi="Arial"/>
        </w:rPr>
      </w:pPr>
      <w:r w:rsidRPr="00FF2680">
        <w:rPr>
          <w:b/>
        </w:rPr>
        <w:t>Single APN strategy</w:t>
      </w:r>
      <w:r w:rsidR="00245C15">
        <w:rPr>
          <w:b/>
        </w:rPr>
        <w:t>:</w:t>
      </w:r>
      <w:r w:rsidRPr="00C12E35">
        <w:rPr>
          <w:rFonts w:ascii="Arial" w:hAnsi="Arial"/>
        </w:rPr>
        <w:t xml:space="preserve"> A DSP using </w:t>
      </w:r>
      <w:r w:rsidR="00E71780" w:rsidRPr="00C12E35">
        <w:rPr>
          <w:rFonts w:ascii="Arial" w:hAnsi="Arial"/>
        </w:rPr>
        <w:t>a single APN</w:t>
      </w:r>
      <w:r w:rsidRPr="00C12E35">
        <w:rPr>
          <w:rFonts w:ascii="Arial" w:hAnsi="Arial"/>
        </w:rPr>
        <w:t xml:space="preserve"> </w:t>
      </w:r>
      <w:r w:rsidR="00E71780" w:rsidRPr="00C12E35">
        <w:rPr>
          <w:rFonts w:ascii="Arial" w:hAnsi="Arial"/>
        </w:rPr>
        <w:t>s</w:t>
      </w:r>
      <w:r w:rsidRPr="00C12E35">
        <w:rPr>
          <w:rFonts w:ascii="Arial" w:hAnsi="Arial"/>
        </w:rPr>
        <w:t xml:space="preserve">trategy (no dedicated APN for different services) has to differentiate </w:t>
      </w:r>
      <w:r w:rsidR="00E71780" w:rsidRPr="00C12E35">
        <w:rPr>
          <w:rFonts w:ascii="Arial" w:hAnsi="Arial"/>
        </w:rPr>
        <w:t>services by using rating groups: f</w:t>
      </w:r>
      <w:r w:rsidRPr="00C12E35">
        <w:rPr>
          <w:rFonts w:ascii="Arial" w:hAnsi="Arial"/>
        </w:rPr>
        <w:t xml:space="preserve">or </w:t>
      </w:r>
      <w:r w:rsidR="00E71780" w:rsidRPr="00C12E35">
        <w:rPr>
          <w:rFonts w:ascii="Arial" w:hAnsi="Arial"/>
        </w:rPr>
        <w:t>example,</w:t>
      </w:r>
      <w:r w:rsidRPr="00C12E35">
        <w:rPr>
          <w:rFonts w:ascii="Arial" w:hAnsi="Arial"/>
        </w:rPr>
        <w:t xml:space="preserve"> </w:t>
      </w:r>
      <w:r w:rsidR="00E71780" w:rsidRPr="00C12E35">
        <w:rPr>
          <w:rFonts w:ascii="Arial" w:hAnsi="Arial"/>
        </w:rPr>
        <w:t xml:space="preserve">in the case of </w:t>
      </w:r>
      <w:r w:rsidRPr="00C12E35">
        <w:rPr>
          <w:rFonts w:ascii="Arial" w:hAnsi="Arial"/>
        </w:rPr>
        <w:t xml:space="preserve">MMS, the DSP </w:t>
      </w:r>
      <w:r w:rsidR="00E71780" w:rsidRPr="00C12E35">
        <w:rPr>
          <w:rFonts w:ascii="Arial" w:hAnsi="Arial"/>
        </w:rPr>
        <w:t xml:space="preserve">shall </w:t>
      </w:r>
      <w:r w:rsidRPr="00C12E35">
        <w:rPr>
          <w:rFonts w:ascii="Arial" w:hAnsi="Arial"/>
        </w:rPr>
        <w:t xml:space="preserve">provide a second rating group to the ARP allowing </w:t>
      </w:r>
      <w:r w:rsidR="00E71780" w:rsidRPr="00C12E35">
        <w:rPr>
          <w:rFonts w:ascii="Arial" w:hAnsi="Arial"/>
        </w:rPr>
        <w:t>charging</w:t>
      </w:r>
      <w:r w:rsidRPr="00C12E35">
        <w:rPr>
          <w:rFonts w:ascii="Arial" w:hAnsi="Arial"/>
        </w:rPr>
        <w:t xml:space="preserve"> MMS based</w:t>
      </w:r>
      <w:r w:rsidR="00E71780" w:rsidRPr="00C12E35">
        <w:rPr>
          <w:rFonts w:ascii="Arial" w:hAnsi="Arial"/>
        </w:rPr>
        <w:t xml:space="preserve"> on events.</w:t>
      </w:r>
      <w:r w:rsidRPr="00C12E35">
        <w:rPr>
          <w:rFonts w:ascii="Arial" w:hAnsi="Arial"/>
        </w:rPr>
        <w:t xml:space="preserve"> </w:t>
      </w:r>
      <w:r w:rsidR="00E71780" w:rsidRPr="00C12E35">
        <w:rPr>
          <w:rFonts w:ascii="Arial" w:hAnsi="Arial"/>
        </w:rPr>
        <w:t>In such case, t</w:t>
      </w:r>
      <w:r w:rsidRPr="00C12E35">
        <w:rPr>
          <w:rFonts w:ascii="Arial" w:hAnsi="Arial"/>
        </w:rPr>
        <w:t xml:space="preserve">he volume is </w:t>
      </w:r>
      <w:r w:rsidR="00E71780" w:rsidRPr="00C12E35">
        <w:rPr>
          <w:rFonts w:ascii="Arial" w:hAnsi="Arial"/>
        </w:rPr>
        <w:t>accounted using</w:t>
      </w:r>
      <w:r w:rsidRPr="00C12E35">
        <w:rPr>
          <w:rFonts w:ascii="Arial" w:hAnsi="Arial"/>
        </w:rPr>
        <w:t xml:space="preserve"> a second rating group, which potentially could be </w:t>
      </w:r>
      <w:r w:rsidR="00E71780" w:rsidRPr="00C12E35">
        <w:rPr>
          <w:rFonts w:ascii="Arial" w:hAnsi="Arial"/>
        </w:rPr>
        <w:t>zero-</w:t>
      </w:r>
      <w:r w:rsidRPr="00C12E35">
        <w:rPr>
          <w:rFonts w:ascii="Arial" w:hAnsi="Arial"/>
        </w:rPr>
        <w:t xml:space="preserve">rated in retail charging. The DSP may have </w:t>
      </w:r>
      <w:r w:rsidR="00E71780" w:rsidRPr="00C12E35">
        <w:rPr>
          <w:rFonts w:ascii="Arial" w:hAnsi="Arial"/>
        </w:rPr>
        <w:t xml:space="preserve">additional </w:t>
      </w:r>
      <w:r w:rsidRPr="00C12E35">
        <w:rPr>
          <w:rFonts w:ascii="Arial" w:hAnsi="Arial"/>
        </w:rPr>
        <w:t xml:space="preserve">RG configured, </w:t>
      </w:r>
      <w:r w:rsidR="00E71780" w:rsidRPr="00C12E35">
        <w:rPr>
          <w:rFonts w:ascii="Arial" w:hAnsi="Arial"/>
        </w:rPr>
        <w:t xml:space="preserve">depending on its </w:t>
      </w:r>
      <w:r w:rsidRPr="00C12E35">
        <w:rPr>
          <w:rFonts w:ascii="Arial" w:hAnsi="Arial"/>
        </w:rPr>
        <w:t>implementation</w:t>
      </w:r>
      <w:r w:rsidR="00E71780" w:rsidRPr="00C12E35">
        <w:rPr>
          <w:rFonts w:ascii="Arial" w:hAnsi="Arial"/>
        </w:rPr>
        <w:t xml:space="preserve">. They </w:t>
      </w:r>
      <w:r w:rsidRPr="00C12E35">
        <w:rPr>
          <w:rFonts w:ascii="Arial" w:hAnsi="Arial"/>
        </w:rPr>
        <w:t>ha</w:t>
      </w:r>
      <w:r w:rsidR="00E71780" w:rsidRPr="00C12E35">
        <w:rPr>
          <w:rFonts w:ascii="Arial" w:hAnsi="Arial"/>
        </w:rPr>
        <w:t>ve</w:t>
      </w:r>
      <w:r w:rsidRPr="00C12E35">
        <w:rPr>
          <w:rFonts w:ascii="Arial" w:hAnsi="Arial"/>
        </w:rPr>
        <w:t xml:space="preserve"> to be supported by the ARP. </w:t>
      </w:r>
    </w:p>
    <w:p w:rsidR="00E71780" w:rsidRDefault="00E71780" w:rsidP="00FF2680">
      <w:pPr>
        <w:pStyle w:val="ListParagraph"/>
        <w:rPr>
          <w:iCs/>
        </w:rPr>
      </w:pPr>
    </w:p>
    <w:p w:rsidR="004D52A3" w:rsidRPr="00FF2680" w:rsidRDefault="004D52A3" w:rsidP="00FF2680">
      <w:pPr>
        <w:pStyle w:val="Paragraphe1"/>
        <w:rPr>
          <w:rFonts w:ascii="Arial" w:hAnsi="Arial"/>
        </w:rPr>
      </w:pPr>
      <w:r w:rsidRPr="00FF2680">
        <w:rPr>
          <w:rFonts w:ascii="Arial" w:hAnsi="Arial"/>
          <w:iCs/>
        </w:rPr>
        <w:t xml:space="preserve">The Rating-Group AVP is of type Unsigned32 (AVP Code 432) and contains the identifier of a rating group.  The specific rating group the request relates </w:t>
      </w:r>
      <w:proofErr w:type="gramStart"/>
      <w:r w:rsidRPr="00FF2680">
        <w:rPr>
          <w:rFonts w:ascii="Arial" w:hAnsi="Arial"/>
          <w:iCs/>
        </w:rPr>
        <w:t>to</w:t>
      </w:r>
      <w:r w:rsidR="00E71780" w:rsidRPr="00FF2680">
        <w:rPr>
          <w:rFonts w:ascii="Arial" w:hAnsi="Arial"/>
          <w:iCs/>
        </w:rPr>
        <w:t>,</w:t>
      </w:r>
      <w:proofErr w:type="gramEnd"/>
      <w:r w:rsidRPr="00FF2680">
        <w:rPr>
          <w:rFonts w:ascii="Arial" w:hAnsi="Arial"/>
          <w:iCs/>
        </w:rPr>
        <w:t xml:space="preserve"> is uniquely identified by the combination of Service-Context-Id and Rating-Group AVPs. T</w:t>
      </w:r>
      <w:r w:rsidR="00E71780" w:rsidRPr="00FF2680">
        <w:rPr>
          <w:rFonts w:ascii="Arial" w:hAnsi="Arial"/>
          <w:iCs/>
        </w:rPr>
        <w:t>he definition of a rating group</w:t>
      </w:r>
      <w:r w:rsidRPr="00FF2680">
        <w:rPr>
          <w:rFonts w:ascii="Arial" w:hAnsi="Arial"/>
          <w:iCs/>
        </w:rPr>
        <w:t xml:space="preserve"> </w:t>
      </w:r>
      <w:r w:rsidR="00E71780" w:rsidRPr="00FF2680">
        <w:rPr>
          <w:rFonts w:ascii="Arial" w:hAnsi="Arial"/>
          <w:iCs/>
        </w:rPr>
        <w:t>is DSP implementation-</w:t>
      </w:r>
      <w:r w:rsidRPr="00FF2680">
        <w:rPr>
          <w:rFonts w:ascii="Arial" w:hAnsi="Arial"/>
          <w:iCs/>
        </w:rPr>
        <w:t>dependant and will be given by the DSP to the ARP.</w:t>
      </w:r>
    </w:p>
    <w:p w:rsidR="00B54CF4" w:rsidRPr="00C12E35" w:rsidRDefault="00B54CF4" w:rsidP="00FF2680">
      <w:pPr>
        <w:pStyle w:val="Paragraphe1"/>
        <w:rPr>
          <w:rFonts w:ascii="Arial" w:hAnsi="Arial"/>
        </w:rPr>
      </w:pPr>
    </w:p>
    <w:p w:rsidR="004D52A3" w:rsidRPr="00C12E35" w:rsidRDefault="004D52A3" w:rsidP="00FF2680">
      <w:pPr>
        <w:pStyle w:val="Paragraphe1"/>
        <w:rPr>
          <w:rFonts w:ascii="Arial" w:hAnsi="Arial"/>
        </w:rPr>
      </w:pPr>
      <w:r w:rsidRPr="00C12E35">
        <w:rPr>
          <w:rFonts w:ascii="Arial" w:hAnsi="Arial"/>
        </w:rPr>
        <w:t>To allow sufficient operation, giving a good balance between charged volume and number of Gy transactions, the DSP will define the size of</w:t>
      </w:r>
    </w:p>
    <w:p w:rsidR="00010740" w:rsidRPr="00C12E35" w:rsidRDefault="00010740" w:rsidP="00FF2680">
      <w:pPr>
        <w:pStyle w:val="Paragraphe1"/>
        <w:rPr>
          <w:rFonts w:ascii="Arial" w:hAnsi="Arial"/>
        </w:rPr>
      </w:pPr>
    </w:p>
    <w:p w:rsidR="004D52A3" w:rsidRPr="00C12E35" w:rsidRDefault="004D52A3" w:rsidP="00A63EA7">
      <w:pPr>
        <w:pStyle w:val="Paragraphe1"/>
        <w:numPr>
          <w:ilvl w:val="1"/>
          <w:numId w:val="40"/>
        </w:numPr>
        <w:rPr>
          <w:rFonts w:ascii="Arial" w:hAnsi="Arial"/>
        </w:rPr>
      </w:pPr>
      <w:r w:rsidRPr="00C12E35">
        <w:rPr>
          <w:rFonts w:ascii="Arial" w:hAnsi="Arial"/>
        </w:rPr>
        <w:t>Default quota size per RG, used by the OCS when subscriber’s account has credit enough the quota</w:t>
      </w:r>
    </w:p>
    <w:p w:rsidR="004D52A3" w:rsidRPr="00C12E35" w:rsidRDefault="004D52A3" w:rsidP="00A63EA7">
      <w:pPr>
        <w:pStyle w:val="Paragraphe1"/>
        <w:numPr>
          <w:ilvl w:val="1"/>
          <w:numId w:val="40"/>
        </w:numPr>
        <w:rPr>
          <w:rFonts w:ascii="Arial" w:hAnsi="Arial"/>
        </w:rPr>
      </w:pPr>
      <w:r w:rsidRPr="00C12E35">
        <w:rPr>
          <w:rFonts w:ascii="Arial" w:hAnsi="Arial"/>
        </w:rPr>
        <w:t>Minimum quota size per RG, the minimum quota the OCS is allowed to provide when the subscriber’s account doesn’t cover the default quota,</w:t>
      </w:r>
    </w:p>
    <w:p w:rsidR="004D52A3" w:rsidRPr="00C12E35" w:rsidRDefault="004D52A3" w:rsidP="00A63EA7">
      <w:pPr>
        <w:pStyle w:val="Paragraphe1"/>
        <w:numPr>
          <w:ilvl w:val="1"/>
          <w:numId w:val="40"/>
        </w:numPr>
        <w:rPr>
          <w:rFonts w:ascii="Arial" w:hAnsi="Arial"/>
        </w:rPr>
      </w:pPr>
      <w:r w:rsidRPr="00C12E35">
        <w:rPr>
          <w:rFonts w:ascii="Arial" w:hAnsi="Arial"/>
        </w:rPr>
        <w:t xml:space="preserve">Quota threshold, when reporting shall be done. </w:t>
      </w:r>
    </w:p>
    <w:p w:rsidR="004D52A3" w:rsidRPr="00C12E35" w:rsidRDefault="004D52A3" w:rsidP="00A63EA7">
      <w:pPr>
        <w:pStyle w:val="Paragraphe1"/>
        <w:numPr>
          <w:ilvl w:val="1"/>
          <w:numId w:val="40"/>
        </w:numPr>
        <w:rPr>
          <w:rFonts w:ascii="Arial" w:hAnsi="Arial"/>
        </w:rPr>
      </w:pPr>
      <w:r w:rsidRPr="00C12E35">
        <w:rPr>
          <w:rFonts w:ascii="Arial" w:hAnsi="Arial"/>
        </w:rPr>
        <w:t>Validity time, the time from when the quota is granted until GGSN will update the OCS with the usage</w:t>
      </w:r>
    </w:p>
    <w:p w:rsidR="004D52A3" w:rsidRPr="00C12E35" w:rsidRDefault="004D52A3" w:rsidP="00A63EA7">
      <w:pPr>
        <w:pStyle w:val="Paragraphe1"/>
        <w:numPr>
          <w:ilvl w:val="1"/>
          <w:numId w:val="40"/>
        </w:numPr>
        <w:rPr>
          <w:rFonts w:ascii="Arial" w:hAnsi="Arial"/>
        </w:rPr>
      </w:pPr>
      <w:r w:rsidRPr="00C12E35">
        <w:rPr>
          <w:rFonts w:ascii="Arial" w:hAnsi="Arial"/>
        </w:rPr>
        <w:t>Quota Holding Time, the time a credit instance are allowed to be idle i.e. no packets are sent before the credit instance is terminated and GGSN will report the usage</w:t>
      </w:r>
    </w:p>
    <w:p w:rsidR="004E0043" w:rsidRPr="00C12E35" w:rsidRDefault="004E0043" w:rsidP="00FF2680">
      <w:pPr>
        <w:pStyle w:val="Paragraphe1"/>
        <w:ind w:left="1440"/>
        <w:rPr>
          <w:rFonts w:ascii="Arial" w:hAnsi="Arial"/>
        </w:rPr>
      </w:pPr>
    </w:p>
    <w:p w:rsidR="004D52A3" w:rsidRPr="00C12E35" w:rsidRDefault="004D52A3" w:rsidP="00FF2680">
      <w:pPr>
        <w:pStyle w:val="Paragraphe1"/>
        <w:rPr>
          <w:rFonts w:ascii="Arial" w:hAnsi="Arial"/>
        </w:rPr>
      </w:pPr>
      <w:r w:rsidRPr="00C12E35">
        <w:rPr>
          <w:rFonts w:ascii="Arial" w:hAnsi="Arial"/>
        </w:rPr>
        <w:t xml:space="preserve">As the standard roaming service will be offered, the charging control dialog will not include possibilities </w:t>
      </w:r>
      <w:r w:rsidR="00E71780" w:rsidRPr="00C12E35">
        <w:rPr>
          <w:rFonts w:ascii="Arial" w:hAnsi="Arial"/>
        </w:rPr>
        <w:t xml:space="preserve">to the ARP </w:t>
      </w:r>
      <w:r w:rsidRPr="00C12E35">
        <w:rPr>
          <w:rFonts w:ascii="Arial" w:hAnsi="Arial"/>
        </w:rPr>
        <w:t xml:space="preserve">of setting or changing </w:t>
      </w:r>
      <w:r w:rsidR="00E71780" w:rsidRPr="00C12E35">
        <w:rPr>
          <w:rFonts w:ascii="Arial" w:hAnsi="Arial"/>
        </w:rPr>
        <w:t>triggers in the GGSN of the DSP.</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50" w:name="_Toc347306111"/>
      <w:bookmarkStart w:id="251" w:name="_Toc378975216"/>
      <w:r w:rsidRPr="00563A52">
        <w:t>Detailed Procedures at DSP</w:t>
      </w:r>
      <w:bookmarkEnd w:id="250"/>
      <w:bookmarkEnd w:id="251"/>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The DSP will deliver all services to the customer, using GGSN and MMSC functionality. </w:t>
      </w:r>
    </w:p>
    <w:p w:rsidR="004D52A3" w:rsidRPr="00C12E35" w:rsidRDefault="004D52A3" w:rsidP="004D52A3">
      <w:pPr>
        <w:pStyle w:val="Paragraphe1"/>
        <w:rPr>
          <w:rFonts w:ascii="Arial" w:hAnsi="Arial"/>
        </w:rPr>
      </w:pPr>
      <w:r w:rsidRPr="00C12E35">
        <w:rPr>
          <w:rFonts w:ascii="Arial" w:hAnsi="Arial"/>
        </w:rPr>
        <w:t>The DSP will provide an online interface to the ARP OCS, acting as a client for direct charging control using an event based charging interface</w:t>
      </w:r>
      <w:r w:rsidR="008B5555" w:rsidRPr="00C12E35">
        <w:rPr>
          <w:rFonts w:ascii="Arial" w:hAnsi="Arial"/>
        </w:rPr>
        <w:t xml:space="preserve">, if </w:t>
      </w:r>
      <w:r w:rsidR="003C6E6E" w:rsidRPr="00C12E35">
        <w:rPr>
          <w:rFonts w:ascii="Arial" w:hAnsi="Arial"/>
        </w:rPr>
        <w:t xml:space="preserve">event based </w:t>
      </w:r>
      <w:r w:rsidR="008B5555" w:rsidRPr="00C12E35">
        <w:rPr>
          <w:rFonts w:ascii="Arial" w:hAnsi="Arial"/>
        </w:rPr>
        <w:t>MMS charg</w:t>
      </w:r>
      <w:r w:rsidR="003C6E6E" w:rsidRPr="00C12E35">
        <w:rPr>
          <w:rFonts w:ascii="Arial" w:hAnsi="Arial"/>
        </w:rPr>
        <w:t>ing applies</w:t>
      </w:r>
      <w:r w:rsidRPr="00C12E35">
        <w:rPr>
          <w:rFonts w:ascii="Arial" w:hAnsi="Arial"/>
        </w:rPr>
        <w:t>.</w:t>
      </w:r>
    </w:p>
    <w:p w:rsidR="004D52A3" w:rsidRPr="00C12E35" w:rsidRDefault="004D52A3" w:rsidP="004D52A3">
      <w:pPr>
        <w:pStyle w:val="Paragraphe1"/>
        <w:rPr>
          <w:rFonts w:ascii="Arial" w:hAnsi="Arial"/>
        </w:rPr>
      </w:pPr>
      <w:r w:rsidRPr="00C12E35">
        <w:rPr>
          <w:rFonts w:ascii="Arial" w:hAnsi="Arial"/>
        </w:rPr>
        <w:lastRenderedPageBreak/>
        <w:t>The DSP will provide an online interface to the ARP OCS, acting as a client for session charging control using a session based charging interface.</w:t>
      </w:r>
    </w:p>
    <w:p w:rsidR="004D52A3" w:rsidRPr="00C12E35" w:rsidRDefault="004D52A3" w:rsidP="004D52A3">
      <w:pPr>
        <w:pStyle w:val="Paragraphe1"/>
        <w:rPr>
          <w:rFonts w:ascii="Arial" w:hAnsi="Arial"/>
        </w:rPr>
      </w:pPr>
      <w:r w:rsidRPr="00C12E35">
        <w:rPr>
          <w:rFonts w:ascii="Arial" w:hAnsi="Arial"/>
        </w:rPr>
        <w:t>The DSP sets parameters for data transmission to standard valu</w:t>
      </w:r>
      <w:r w:rsidR="00DC2FB1" w:rsidRPr="00C12E35">
        <w:rPr>
          <w:rFonts w:ascii="Arial" w:hAnsi="Arial"/>
        </w:rPr>
        <w:t>es, avoiding any discrimination in terms of QoS offered to roamers.</w:t>
      </w:r>
    </w:p>
    <w:p w:rsidR="004D52A3" w:rsidRPr="00C12E35" w:rsidRDefault="004D52A3" w:rsidP="004D52A3">
      <w:pPr>
        <w:pStyle w:val="Paragraphe1"/>
        <w:rPr>
          <w:rFonts w:ascii="Arial" w:hAnsi="Arial"/>
        </w:rPr>
      </w:pPr>
      <w:r w:rsidRPr="00C12E35">
        <w:rPr>
          <w:rFonts w:ascii="Arial" w:hAnsi="Arial"/>
        </w:rPr>
        <w:t>The DSP will deliver only service to customers after successful authorization by the ARP. The DSP will not allow transfer of payload packets to go through GGSN in case of quota hasn’t been granted by ARP</w:t>
      </w:r>
      <w:r w:rsidR="00DC2FB1" w:rsidRPr="00C12E35">
        <w:rPr>
          <w:rFonts w:ascii="Arial" w:hAnsi="Arial"/>
        </w:rPr>
        <w:t>.</w:t>
      </w:r>
    </w:p>
    <w:p w:rsidR="004D52A3" w:rsidRPr="00C12E35" w:rsidRDefault="004D52A3" w:rsidP="004D52A3">
      <w:pPr>
        <w:pStyle w:val="Paragraphe1"/>
        <w:rPr>
          <w:rFonts w:ascii="Arial" w:hAnsi="Arial"/>
        </w:rPr>
      </w:pPr>
      <w:r w:rsidRPr="00C12E35">
        <w:rPr>
          <w:rFonts w:ascii="Arial" w:hAnsi="Arial"/>
        </w:rPr>
        <w:t xml:space="preserve">The DSP will deliver service differentiation (Data / MMS) either by APN or by Rating Group method dependant on existing </w:t>
      </w:r>
      <w:r w:rsidR="00DC2FB1" w:rsidRPr="00C12E35">
        <w:rPr>
          <w:rFonts w:ascii="Arial" w:hAnsi="Arial"/>
        </w:rPr>
        <w:t>implemented</w:t>
      </w:r>
      <w:r w:rsidRPr="00C12E35">
        <w:rPr>
          <w:rFonts w:ascii="Arial" w:hAnsi="Arial"/>
        </w:rPr>
        <w:t xml:space="preserve"> methods.</w:t>
      </w:r>
    </w:p>
    <w:p w:rsidR="004D52A3" w:rsidRPr="00C12E35" w:rsidRDefault="004D52A3" w:rsidP="004D52A3">
      <w:pPr>
        <w:pStyle w:val="Paragraphe1"/>
        <w:rPr>
          <w:rFonts w:ascii="Arial" w:hAnsi="Arial"/>
        </w:rPr>
      </w:pPr>
    </w:p>
    <w:p w:rsidR="00CF7D10" w:rsidRPr="00C12E35" w:rsidRDefault="004D52A3" w:rsidP="00FF2680">
      <w:pPr>
        <w:rPr>
          <w:rFonts w:ascii="Arial" w:hAnsi="Arial"/>
        </w:rPr>
      </w:pPr>
      <w:r w:rsidRPr="00C12E35">
        <w:rPr>
          <w:rFonts w:ascii="Arial" w:hAnsi="Arial"/>
        </w:rPr>
        <w:t>Detailed Procedures at ARP</w:t>
      </w:r>
    </w:p>
    <w:p w:rsidR="004D52A3" w:rsidRPr="00C12E35" w:rsidRDefault="004D52A3" w:rsidP="004D52A3">
      <w:pPr>
        <w:pStyle w:val="Paragraphe1"/>
        <w:rPr>
          <w:rFonts w:ascii="Arial" w:hAnsi="Arial"/>
        </w:rPr>
      </w:pPr>
      <w:r w:rsidRPr="00C12E35">
        <w:rPr>
          <w:rFonts w:ascii="Arial" w:hAnsi="Arial"/>
        </w:rPr>
        <w:t>The ARP acts as OCS server for all data services.</w:t>
      </w:r>
    </w:p>
    <w:p w:rsidR="004D52A3" w:rsidRPr="00C12E35" w:rsidRDefault="004D52A3" w:rsidP="004D52A3">
      <w:pPr>
        <w:pStyle w:val="Paragraphe1"/>
        <w:rPr>
          <w:rFonts w:ascii="Arial" w:hAnsi="Arial"/>
        </w:rPr>
      </w:pPr>
      <w:r w:rsidRPr="00C12E35">
        <w:rPr>
          <w:rFonts w:ascii="Arial" w:hAnsi="Arial"/>
        </w:rPr>
        <w:t>The ARP has to grant volume quota for all chargeable services prior to usage i.e. responding to the CCR.</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52" w:name="_Toc378975217"/>
      <w:r w:rsidRPr="00563A52">
        <w:t>Interface primitives</w:t>
      </w:r>
      <w:bookmarkEnd w:id="252"/>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charging control is based on Diameter Credit Control (DCC) using pairs of request and answer messages (CREDIT-CONTROL-REQUEST (CCR) – CREDIT-CONTROL-ANSWER (CCA)</w:t>
      </w:r>
      <w:r w:rsidR="00DC2FB1" w:rsidRPr="00C12E35">
        <w:rPr>
          <w:rFonts w:ascii="Arial" w:hAnsi="Arial"/>
        </w:rPr>
        <w:t>). The use cases are start, mid-</w:t>
      </w:r>
      <w:r w:rsidRPr="00C12E35">
        <w:rPr>
          <w:rFonts w:ascii="Arial" w:hAnsi="Arial"/>
        </w:rPr>
        <w:t>session and termination control (</w:t>
      </w:r>
      <w:r w:rsidR="00DC2FB1" w:rsidRPr="00C12E35">
        <w:rPr>
          <w:rFonts w:ascii="Arial" w:hAnsi="Arial"/>
        </w:rPr>
        <w:t xml:space="preserve">it </w:t>
      </w:r>
      <w:r w:rsidRPr="00C12E35">
        <w:rPr>
          <w:rFonts w:ascii="Arial" w:hAnsi="Arial"/>
        </w:rPr>
        <w:t xml:space="preserve">corresponds to </w:t>
      </w:r>
      <w:r w:rsidR="00DC2FB1" w:rsidRPr="00C12E35">
        <w:rPr>
          <w:rFonts w:ascii="Arial" w:hAnsi="Arial"/>
        </w:rPr>
        <w:t xml:space="preserve">the </w:t>
      </w:r>
      <w:r w:rsidRPr="00C12E35">
        <w:rPr>
          <w:rFonts w:ascii="Arial" w:hAnsi="Arial"/>
        </w:rPr>
        <w:t>request type</w:t>
      </w:r>
      <w:r w:rsidR="00DC2FB1" w:rsidRPr="00C12E35">
        <w:rPr>
          <w:rFonts w:ascii="Arial" w:hAnsi="Arial"/>
        </w:rPr>
        <w:t>:</w:t>
      </w:r>
      <w:r w:rsidRPr="00C12E35">
        <w:rPr>
          <w:rFonts w:ascii="Arial" w:hAnsi="Arial"/>
        </w:rPr>
        <w:t xml:space="preserve">  Initial, </w:t>
      </w:r>
      <w:r w:rsidR="00DC2FB1" w:rsidRPr="00C12E35">
        <w:rPr>
          <w:rFonts w:ascii="Arial" w:hAnsi="Arial"/>
        </w:rPr>
        <w:t>U</w:t>
      </w:r>
      <w:r w:rsidRPr="00C12E35">
        <w:rPr>
          <w:rFonts w:ascii="Arial" w:hAnsi="Arial"/>
        </w:rPr>
        <w:t xml:space="preserve">pdate and </w:t>
      </w:r>
      <w:r w:rsidR="00DC2FB1" w:rsidRPr="00C12E35">
        <w:rPr>
          <w:rFonts w:ascii="Arial" w:hAnsi="Arial"/>
        </w:rPr>
        <w:t>T</w:t>
      </w:r>
      <w:r w:rsidRPr="00C12E35">
        <w:rPr>
          <w:rFonts w:ascii="Arial" w:hAnsi="Arial"/>
        </w:rPr>
        <w:t>erminate).</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For immediate event charging also event type ‘event’ is </w:t>
      </w:r>
      <w:r w:rsidR="00DC2FB1" w:rsidRPr="00C12E35">
        <w:rPr>
          <w:rFonts w:ascii="Arial" w:hAnsi="Arial"/>
        </w:rPr>
        <w:t xml:space="preserve">also </w:t>
      </w:r>
      <w:r w:rsidRPr="00C12E35">
        <w:rPr>
          <w:rFonts w:ascii="Arial" w:hAnsi="Arial"/>
        </w:rPr>
        <w:t>used.</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Details on content for the messages can be </w:t>
      </w:r>
      <w:r w:rsidR="00DC2FB1" w:rsidRPr="00C12E35">
        <w:rPr>
          <w:rFonts w:ascii="Arial" w:hAnsi="Arial"/>
        </w:rPr>
        <w:t>found in the Parameters Definitions and Use sections.</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For termination of data session</w:t>
      </w:r>
      <w:r w:rsidR="00DC2FB1" w:rsidRPr="00C12E35">
        <w:rPr>
          <w:rFonts w:ascii="Arial" w:hAnsi="Arial"/>
        </w:rPr>
        <w:t>,</w:t>
      </w:r>
      <w:r w:rsidRPr="00C12E35">
        <w:rPr>
          <w:rFonts w:ascii="Arial" w:hAnsi="Arial"/>
        </w:rPr>
        <w:t xml:space="preserve"> either the customer or the OCS of ARP terminate</w:t>
      </w:r>
      <w:r w:rsidR="007119DC" w:rsidRPr="00C12E35">
        <w:rPr>
          <w:rFonts w:ascii="Arial" w:hAnsi="Arial"/>
        </w:rPr>
        <w:t>s the session.</w:t>
      </w:r>
      <w:r w:rsidRPr="00C12E35">
        <w:rPr>
          <w:rFonts w:ascii="Arial" w:hAnsi="Arial"/>
        </w:rPr>
        <w:t xml:space="preserve"> </w:t>
      </w:r>
      <w:r w:rsidR="007119DC" w:rsidRPr="00C12E35">
        <w:rPr>
          <w:rFonts w:ascii="Arial" w:hAnsi="Arial"/>
        </w:rPr>
        <w:t>T</w:t>
      </w:r>
      <w:r w:rsidRPr="00C12E35">
        <w:rPr>
          <w:rFonts w:ascii="Arial" w:hAnsi="Arial"/>
        </w:rPr>
        <w:t>he ARP can terminate the session using temporary or permanent error codes on command level. Error codes on the MSCC level is only valid for the credit instance and will not lead to a disconnect of the data session</w:t>
      </w:r>
    </w:p>
    <w:p w:rsidR="007119DC" w:rsidRPr="00C12E35" w:rsidRDefault="007119D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Optional</w:t>
      </w:r>
      <w:r w:rsidR="007119DC" w:rsidRPr="00C12E35">
        <w:rPr>
          <w:rFonts w:ascii="Arial" w:hAnsi="Arial"/>
        </w:rPr>
        <w:t>ly</w:t>
      </w:r>
      <w:r w:rsidRPr="00C12E35">
        <w:rPr>
          <w:rFonts w:ascii="Arial" w:hAnsi="Arial"/>
        </w:rPr>
        <w:t xml:space="preserve"> the DSP may give ARP the possibility, depending on markets and commercial agreements, to redirect traffic to Top-up Server of ARP. </w:t>
      </w:r>
    </w:p>
    <w:p w:rsidR="007119DC" w:rsidRPr="00C12E35" w:rsidRDefault="007119D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MMS event charging </w:t>
      </w:r>
      <w:r w:rsidR="007119DC" w:rsidRPr="00C12E35">
        <w:rPr>
          <w:rFonts w:ascii="Arial" w:hAnsi="Arial"/>
        </w:rPr>
        <w:t xml:space="preserve">is </w:t>
      </w:r>
      <w:r w:rsidRPr="00C12E35">
        <w:rPr>
          <w:rFonts w:ascii="Arial" w:hAnsi="Arial"/>
        </w:rPr>
        <w:t xml:space="preserve">controlled </w:t>
      </w:r>
      <w:r w:rsidR="007119DC" w:rsidRPr="00C12E35">
        <w:rPr>
          <w:rFonts w:ascii="Arial" w:hAnsi="Arial"/>
        </w:rPr>
        <w:t xml:space="preserve">by DCC messages </w:t>
      </w:r>
      <w:r w:rsidRPr="00C12E35">
        <w:rPr>
          <w:rFonts w:ascii="Arial" w:hAnsi="Arial"/>
        </w:rPr>
        <w:t>between MMS proxy and ARP OCS.</w:t>
      </w:r>
    </w:p>
    <w:p w:rsidR="004D52A3" w:rsidRPr="00C12E35" w:rsidRDefault="004D52A3" w:rsidP="004D52A3">
      <w:pPr>
        <w:pStyle w:val="Paragraphe1"/>
        <w:rPr>
          <w:rFonts w:ascii="Arial" w:hAnsi="Arial"/>
        </w:rPr>
      </w:pPr>
      <w:r w:rsidRPr="00C12E35">
        <w:rPr>
          <w:rFonts w:ascii="Arial" w:hAnsi="Arial"/>
        </w:rPr>
        <w:t xml:space="preserve"> </w:t>
      </w:r>
    </w:p>
    <w:p w:rsidR="004D52A3" w:rsidRPr="00C12E35" w:rsidRDefault="004D52A3" w:rsidP="00AF0F07">
      <w:pPr>
        <w:numPr>
          <w:ilvl w:val="3"/>
          <w:numId w:val="15"/>
        </w:numPr>
        <w:rPr>
          <w:rFonts w:ascii="Arial" w:hAnsi="Arial"/>
        </w:rPr>
      </w:pPr>
      <w:r w:rsidRPr="00C12E35">
        <w:rPr>
          <w:rFonts w:ascii="Arial" w:hAnsi="Arial"/>
        </w:rPr>
        <w:t xml:space="preserve">Start of Data session </w:t>
      </w:r>
    </w:p>
    <w:p w:rsidR="008C0342" w:rsidRPr="00C12E35" w:rsidRDefault="008C0342" w:rsidP="00FF2680">
      <w:pPr>
        <w:pStyle w:val="Paragraphe1"/>
        <w:ind w:left="864"/>
        <w:rPr>
          <w:rFonts w:ascii="Arial" w:hAnsi="Arial"/>
        </w:rPr>
      </w:pPr>
    </w:p>
    <w:p w:rsidR="00010740" w:rsidRPr="00C12E35" w:rsidRDefault="004D52A3" w:rsidP="004D52A3">
      <w:pPr>
        <w:pStyle w:val="Paragraphe1"/>
        <w:rPr>
          <w:rFonts w:ascii="Arial" w:hAnsi="Arial"/>
        </w:rPr>
      </w:pPr>
      <w:r w:rsidRPr="00C12E35">
        <w:rPr>
          <w:rFonts w:ascii="Arial" w:hAnsi="Arial"/>
        </w:rPr>
        <w:t>The DSP will state whether the CCR (I) will be sent prior to establishing the PDP session or if it will be sent upon receiving the first payload packet.</w:t>
      </w:r>
    </w:p>
    <w:p w:rsidR="004D52A3" w:rsidRPr="00C12E35" w:rsidRDefault="004D52A3" w:rsidP="004D52A3">
      <w:pPr>
        <w:pStyle w:val="Paragraphe1"/>
        <w:rPr>
          <w:rFonts w:ascii="Arial" w:hAnsi="Arial"/>
        </w:rPr>
      </w:pPr>
      <w:r w:rsidRPr="00C12E35">
        <w:rPr>
          <w:rFonts w:ascii="Arial" w:hAnsi="Arial"/>
        </w:rPr>
        <w:t xml:space="preserve"> </w:t>
      </w:r>
    </w:p>
    <w:p w:rsidR="004D52A3" w:rsidRPr="00C12E35" w:rsidRDefault="004D52A3" w:rsidP="004D52A3">
      <w:pPr>
        <w:pStyle w:val="Paragraphe1"/>
        <w:rPr>
          <w:rFonts w:ascii="Arial" w:hAnsi="Arial"/>
        </w:rPr>
      </w:pPr>
      <w:r w:rsidRPr="00C12E35">
        <w:rPr>
          <w:rFonts w:ascii="Arial" w:hAnsi="Arial"/>
        </w:rPr>
        <w:t xml:space="preserve">Authentication and quota management can be combined within the CCR initial. If the DSP is splitting the OCS authorization and quota management </w:t>
      </w:r>
      <w:r w:rsidR="008C0342" w:rsidRPr="00C12E35">
        <w:rPr>
          <w:rFonts w:ascii="Arial" w:hAnsi="Arial"/>
        </w:rPr>
        <w:t>then a two-</w:t>
      </w:r>
      <w:r w:rsidRPr="00C12E35">
        <w:rPr>
          <w:rFonts w:ascii="Arial" w:hAnsi="Arial"/>
        </w:rPr>
        <w:t>step</w:t>
      </w:r>
      <w:r w:rsidR="008C0342" w:rsidRPr="00C12E35">
        <w:rPr>
          <w:rFonts w:ascii="Arial" w:hAnsi="Arial"/>
        </w:rPr>
        <w:t>s</w:t>
      </w:r>
      <w:r w:rsidRPr="00C12E35">
        <w:rPr>
          <w:rFonts w:ascii="Arial" w:hAnsi="Arial"/>
        </w:rPr>
        <w:t xml:space="preserve"> handling takes place</w:t>
      </w:r>
      <w:r w:rsidR="008C0342" w:rsidRPr="00C12E35">
        <w:rPr>
          <w:rFonts w:ascii="Arial" w:hAnsi="Arial"/>
        </w:rPr>
        <w:t>.</w:t>
      </w:r>
    </w:p>
    <w:p w:rsidR="00010740" w:rsidRPr="00C12E35" w:rsidRDefault="00010740" w:rsidP="004D52A3">
      <w:pPr>
        <w:pStyle w:val="Paragraphe1"/>
        <w:rPr>
          <w:rFonts w:ascii="Arial" w:hAnsi="Arial"/>
        </w:rPr>
      </w:pPr>
    </w:p>
    <w:p w:rsidR="00010740" w:rsidRPr="00C12E35" w:rsidRDefault="004D52A3" w:rsidP="004D52A3">
      <w:pPr>
        <w:pStyle w:val="Paragraphe1"/>
        <w:rPr>
          <w:rFonts w:ascii="Arial" w:hAnsi="Arial"/>
        </w:rPr>
      </w:pPr>
      <w:r w:rsidRPr="00C12E35">
        <w:rPr>
          <w:rFonts w:ascii="Arial" w:hAnsi="Arial"/>
        </w:rPr>
        <w:t xml:space="preserve">The implementation of the Diameter dialog depends on needs for getting minimum quota together with the PDP context establishment. </w:t>
      </w:r>
    </w:p>
    <w:p w:rsidR="00010740" w:rsidRPr="00C12E35" w:rsidRDefault="00010740"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 xml:space="preserve">The three following </w:t>
      </w:r>
      <w:r w:rsidR="004D52A3" w:rsidRPr="00C12E35">
        <w:rPr>
          <w:rFonts w:ascii="Arial" w:hAnsi="Arial"/>
        </w:rPr>
        <w:t xml:space="preserve">scenarios are </w:t>
      </w:r>
      <w:r w:rsidRPr="00C12E35">
        <w:rPr>
          <w:rFonts w:ascii="Arial" w:hAnsi="Arial"/>
        </w:rPr>
        <w:t xml:space="preserve">depicted hereafter and work </w:t>
      </w:r>
      <w:r w:rsidR="004D52A3" w:rsidRPr="00C12E35">
        <w:rPr>
          <w:rFonts w:ascii="Arial" w:hAnsi="Arial"/>
        </w:rPr>
        <w:t>without changes in ARP implementations.</w:t>
      </w:r>
    </w:p>
    <w:p w:rsidR="004D52A3" w:rsidRPr="00C12E35" w:rsidRDefault="004D52A3"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The following</w:t>
      </w:r>
      <w:r w:rsidR="004D52A3" w:rsidRPr="00C12E35">
        <w:rPr>
          <w:rFonts w:ascii="Arial" w:hAnsi="Arial"/>
        </w:rPr>
        <w:t xml:space="preserve"> </w:t>
      </w:r>
      <w:r w:rsidRPr="00C12E35">
        <w:rPr>
          <w:rFonts w:ascii="Arial" w:hAnsi="Arial"/>
        </w:rPr>
        <w:t xml:space="preserve">figure </w:t>
      </w:r>
      <w:r w:rsidR="004D52A3" w:rsidRPr="00C12E35">
        <w:rPr>
          <w:rFonts w:ascii="Arial" w:hAnsi="Arial"/>
        </w:rPr>
        <w:t>illustrates the scenario when the CCR (I) is sent during establishing the PDP session and authentication and quota management is combined within the CCR (I). A default quota is requested during the authentication.</w:t>
      </w:r>
    </w:p>
    <w:p w:rsidR="008C0342" w:rsidRPr="00C12E35" w:rsidRDefault="008C0342" w:rsidP="004D52A3">
      <w:pPr>
        <w:pStyle w:val="Paragraphe1"/>
        <w:rPr>
          <w:rFonts w:ascii="Arial" w:hAnsi="Arial"/>
        </w:rPr>
      </w:pPr>
    </w:p>
    <w:p w:rsidR="0049446B" w:rsidRPr="00C12E35" w:rsidRDefault="004D52A3" w:rsidP="00FF2680">
      <w:pPr>
        <w:pStyle w:val="Paragraphe1"/>
        <w:rPr>
          <w:rFonts w:ascii="Arial" w:hAnsi="Arial"/>
        </w:rPr>
      </w:pPr>
      <w:r w:rsidRPr="00C12E35">
        <w:rPr>
          <w:rFonts w:ascii="Arial" w:hAnsi="Arial"/>
        </w:rPr>
        <w:object w:dxaOrig="16017" w:dyaOrig="8833">
          <v:shape id="_x0000_i1042" type="#_x0000_t75" style="width:464.55pt;height:256.7pt" o:ole="">
            <v:imagedata r:id="rId50" o:title=""/>
          </v:shape>
          <o:OLEObject Type="Embed" ProgID="Visio.Drawing.11" ShapeID="_x0000_i1042" DrawAspect="Content" ObjectID="_1452887779" r:id="rId51"/>
        </w:object>
      </w:r>
    </w:p>
    <w:p w:rsidR="00C01B65" w:rsidRPr="00C12E35" w:rsidRDefault="00C01B65" w:rsidP="00AF0F07">
      <w:pPr>
        <w:pStyle w:val="Paragraphe1"/>
        <w:jc w:val="center"/>
        <w:rPr>
          <w:rFonts w:ascii="Arial" w:hAnsi="Arial"/>
          <w:bCs/>
        </w:rPr>
      </w:pPr>
      <w:bookmarkStart w:id="253" w:name="_Toc379143563"/>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28</w:t>
      </w:r>
      <w:r w:rsidRPr="00C12E35">
        <w:rPr>
          <w:rFonts w:ascii="Arial" w:hAnsi="Arial"/>
          <w:lang w:val="en-US"/>
        </w:rPr>
        <w:fldChar w:fldCharType="end"/>
      </w:r>
      <w:r w:rsidRPr="00C12E35">
        <w:rPr>
          <w:rFonts w:ascii="Arial" w:hAnsi="Arial"/>
          <w:bCs/>
        </w:rPr>
        <w:t xml:space="preserve"> – Start of Data Session call flow: control at PDP context creation</w:t>
      </w:r>
      <w:bookmarkEnd w:id="253"/>
    </w:p>
    <w:p w:rsidR="004D52A3" w:rsidRPr="00C12E35" w:rsidRDefault="004D52A3" w:rsidP="004D52A3">
      <w:pPr>
        <w:pStyle w:val="Paragraphe1"/>
        <w:rPr>
          <w:rFonts w:ascii="Arial" w:hAnsi="Arial"/>
        </w:rPr>
      </w:pPr>
    </w:p>
    <w:p w:rsidR="004D52A3" w:rsidRPr="00C12E35" w:rsidRDefault="004D52A3" w:rsidP="00A63EA7">
      <w:pPr>
        <w:pStyle w:val="Paragraphe1"/>
        <w:numPr>
          <w:ilvl w:val="0"/>
          <w:numId w:val="34"/>
        </w:numPr>
        <w:rPr>
          <w:rFonts w:ascii="Arial" w:hAnsi="Arial"/>
        </w:rPr>
      </w:pPr>
      <w:r w:rsidRPr="00C12E35">
        <w:rPr>
          <w:rFonts w:ascii="Arial" w:hAnsi="Arial"/>
        </w:rPr>
        <w:t>End User initiates a PDP context request</w:t>
      </w:r>
    </w:p>
    <w:p w:rsidR="004D52A3" w:rsidRPr="00C12E35" w:rsidRDefault="004D52A3" w:rsidP="00A63EA7">
      <w:pPr>
        <w:pStyle w:val="Paragraphe1"/>
        <w:numPr>
          <w:ilvl w:val="0"/>
          <w:numId w:val="34"/>
        </w:numPr>
        <w:rPr>
          <w:rFonts w:ascii="Arial" w:hAnsi="Arial"/>
        </w:rPr>
      </w:pPr>
      <w:r w:rsidRPr="00C12E35">
        <w:rPr>
          <w:rFonts w:ascii="Arial" w:hAnsi="Arial"/>
        </w:rPr>
        <w:t>The DSP prepare a data session e.g.</w:t>
      </w:r>
    </w:p>
    <w:p w:rsidR="004D52A3" w:rsidRPr="00C12E35" w:rsidRDefault="004D52A3" w:rsidP="00A63EA7">
      <w:pPr>
        <w:pStyle w:val="Paragraphe1"/>
        <w:numPr>
          <w:ilvl w:val="1"/>
          <w:numId w:val="34"/>
        </w:numPr>
        <w:rPr>
          <w:rFonts w:ascii="Arial" w:hAnsi="Arial"/>
        </w:rPr>
      </w:pPr>
      <w:r w:rsidRPr="00C12E35">
        <w:rPr>
          <w:rFonts w:ascii="Arial" w:hAnsi="Arial"/>
        </w:rPr>
        <w:t xml:space="preserve">authenticates the user request </w:t>
      </w:r>
    </w:p>
    <w:p w:rsidR="004D52A3" w:rsidRPr="00C12E35" w:rsidRDefault="004D52A3" w:rsidP="00A63EA7">
      <w:pPr>
        <w:pStyle w:val="Paragraphe1"/>
        <w:numPr>
          <w:ilvl w:val="1"/>
          <w:numId w:val="34"/>
        </w:numPr>
        <w:rPr>
          <w:rFonts w:ascii="Arial" w:hAnsi="Arial"/>
        </w:rPr>
      </w:pPr>
      <w:r w:rsidRPr="00C12E35">
        <w:rPr>
          <w:rFonts w:ascii="Arial" w:hAnsi="Arial"/>
        </w:rPr>
        <w:t>turn on Gy interfaces for this user and ARP</w:t>
      </w:r>
    </w:p>
    <w:p w:rsidR="004D52A3" w:rsidRPr="00C12E35" w:rsidRDefault="004D52A3" w:rsidP="00A63EA7">
      <w:pPr>
        <w:pStyle w:val="Paragraphe1"/>
        <w:numPr>
          <w:ilvl w:val="1"/>
          <w:numId w:val="34"/>
        </w:numPr>
        <w:rPr>
          <w:rFonts w:ascii="Arial" w:hAnsi="Arial"/>
        </w:rPr>
      </w:pPr>
      <w:r w:rsidRPr="00C12E35">
        <w:rPr>
          <w:rFonts w:ascii="Arial" w:hAnsi="Arial"/>
        </w:rPr>
        <w:t>assigned an IP address is to the user</w:t>
      </w:r>
    </w:p>
    <w:p w:rsidR="004D52A3" w:rsidRPr="00C12E35" w:rsidRDefault="004D52A3" w:rsidP="00A63EA7">
      <w:pPr>
        <w:pStyle w:val="Paragraphe1"/>
        <w:numPr>
          <w:ilvl w:val="1"/>
          <w:numId w:val="34"/>
        </w:numPr>
        <w:rPr>
          <w:rFonts w:ascii="Arial" w:hAnsi="Arial"/>
        </w:rPr>
      </w:pPr>
      <w:r w:rsidRPr="00C12E35">
        <w:rPr>
          <w:rFonts w:ascii="Arial" w:hAnsi="Arial"/>
        </w:rPr>
        <w:t>bitrate is set to standard, no dynamic bitrate is supported</w:t>
      </w:r>
    </w:p>
    <w:p w:rsidR="004D52A3" w:rsidRPr="00C12E35" w:rsidRDefault="004D52A3" w:rsidP="00A63EA7">
      <w:pPr>
        <w:pStyle w:val="Paragraphe1"/>
        <w:numPr>
          <w:ilvl w:val="0"/>
          <w:numId w:val="34"/>
        </w:numPr>
        <w:rPr>
          <w:rFonts w:ascii="Arial" w:hAnsi="Arial"/>
        </w:rPr>
      </w:pPr>
      <w:r w:rsidRPr="00C12E35">
        <w:rPr>
          <w:rFonts w:ascii="Arial" w:hAnsi="Arial"/>
        </w:rPr>
        <w:t xml:space="preserve">DSP sends a quota request via Data Proxy using in the </w:t>
      </w:r>
      <w:r w:rsidRPr="004D52A3">
        <w:rPr>
          <w:b/>
          <w:bCs/>
        </w:rPr>
        <w:t xml:space="preserve">CREDIT-CONTROL-REQUEST </w:t>
      </w:r>
      <w:proofErr w:type="gramStart"/>
      <w:r w:rsidRPr="004D52A3">
        <w:rPr>
          <w:b/>
          <w:bCs/>
        </w:rPr>
        <w:t>( INITIAL</w:t>
      </w:r>
      <w:proofErr w:type="gramEnd"/>
      <w:r w:rsidRPr="004D52A3">
        <w:rPr>
          <w:b/>
          <w:bCs/>
        </w:rPr>
        <w:t>_REQUEST)</w:t>
      </w:r>
      <w:r w:rsidRPr="00C12E35">
        <w:rPr>
          <w:rFonts w:ascii="Arial" w:hAnsi="Arial"/>
        </w:rPr>
        <w:t xml:space="preserve"> message to the ARP OCS. </w:t>
      </w:r>
    </w:p>
    <w:p w:rsidR="004D52A3" w:rsidRPr="00C12E35" w:rsidRDefault="004D52A3" w:rsidP="00A63EA7">
      <w:pPr>
        <w:pStyle w:val="Paragraphe1"/>
        <w:numPr>
          <w:ilvl w:val="0"/>
          <w:numId w:val="34"/>
        </w:numPr>
        <w:rPr>
          <w:rFonts w:ascii="Arial" w:hAnsi="Arial"/>
        </w:rPr>
      </w:pPr>
      <w:r w:rsidRPr="00C12E35">
        <w:rPr>
          <w:rFonts w:ascii="Arial" w:hAnsi="Arial"/>
        </w:rPr>
        <w:t xml:space="preserve">ARP OCS receive a quota request via Data Proxy using in the </w:t>
      </w:r>
      <w:r w:rsidRPr="004D52A3">
        <w:rPr>
          <w:b/>
          <w:bCs/>
        </w:rPr>
        <w:t xml:space="preserve">CREDIT-CONTROL-REQUEST </w:t>
      </w:r>
      <w:proofErr w:type="gramStart"/>
      <w:r w:rsidRPr="004D52A3">
        <w:rPr>
          <w:b/>
          <w:bCs/>
        </w:rPr>
        <w:t>( INITIAL</w:t>
      </w:r>
      <w:proofErr w:type="gramEnd"/>
      <w:r w:rsidRPr="004D52A3">
        <w:rPr>
          <w:b/>
          <w:bCs/>
        </w:rPr>
        <w:t>_REQUEST )</w:t>
      </w:r>
      <w:r w:rsidRPr="00C12E35">
        <w:rPr>
          <w:rFonts w:ascii="Arial" w:hAnsi="Arial"/>
        </w:rPr>
        <w:t xml:space="preserve"> message from DSP. </w:t>
      </w:r>
    </w:p>
    <w:p w:rsidR="004D52A3" w:rsidRPr="00C12E35" w:rsidRDefault="004D52A3" w:rsidP="00A63EA7">
      <w:pPr>
        <w:pStyle w:val="Paragraphe1"/>
        <w:numPr>
          <w:ilvl w:val="0"/>
          <w:numId w:val="34"/>
        </w:numPr>
        <w:rPr>
          <w:rFonts w:ascii="Arial" w:hAnsi="Arial"/>
        </w:rPr>
      </w:pPr>
      <w:r w:rsidRPr="00C12E35">
        <w:rPr>
          <w:rFonts w:ascii="Arial" w:hAnsi="Arial"/>
        </w:rPr>
        <w:t xml:space="preserve">ARP checks customer account </w:t>
      </w:r>
    </w:p>
    <w:p w:rsidR="004D52A3" w:rsidRPr="00C12E35" w:rsidRDefault="004D52A3" w:rsidP="00A63EA7">
      <w:pPr>
        <w:pStyle w:val="Paragraphe1"/>
        <w:numPr>
          <w:ilvl w:val="0"/>
          <w:numId w:val="34"/>
        </w:numPr>
        <w:rPr>
          <w:rFonts w:ascii="Arial" w:hAnsi="Arial"/>
        </w:rPr>
      </w:pPr>
      <w:r w:rsidRPr="00C12E35">
        <w:rPr>
          <w:rFonts w:ascii="Arial" w:hAnsi="Arial"/>
        </w:rPr>
        <w:t xml:space="preserve">The ARP OCS responds with the </w:t>
      </w:r>
      <w:r w:rsidRPr="004D52A3">
        <w:rPr>
          <w:b/>
          <w:bCs/>
        </w:rPr>
        <w:t>Credit-Control-Answer (INITIAL_</w:t>
      </w:r>
      <w:proofErr w:type="gramStart"/>
      <w:r w:rsidRPr="004D52A3">
        <w:rPr>
          <w:b/>
          <w:bCs/>
        </w:rPr>
        <w:t>REQUEST )</w:t>
      </w:r>
      <w:proofErr w:type="gramEnd"/>
      <w:r w:rsidRPr="00C12E35">
        <w:rPr>
          <w:rFonts w:ascii="Arial" w:hAnsi="Arial"/>
        </w:rPr>
        <w:t xml:space="preserve"> message to Data Proxy granting the requested quota. </w:t>
      </w:r>
    </w:p>
    <w:p w:rsidR="004D52A3" w:rsidRPr="00C12E35" w:rsidRDefault="004D52A3" w:rsidP="00A63EA7">
      <w:pPr>
        <w:pStyle w:val="Paragraphe1"/>
        <w:numPr>
          <w:ilvl w:val="0"/>
          <w:numId w:val="34"/>
        </w:numPr>
        <w:rPr>
          <w:rFonts w:ascii="Arial" w:hAnsi="Arial"/>
        </w:rPr>
      </w:pPr>
      <w:r w:rsidRPr="00C12E35">
        <w:rPr>
          <w:rFonts w:ascii="Arial" w:hAnsi="Arial"/>
        </w:rPr>
        <w:t xml:space="preserve">The DSP receive the </w:t>
      </w:r>
      <w:r w:rsidRPr="004D52A3">
        <w:rPr>
          <w:b/>
          <w:bCs/>
        </w:rPr>
        <w:t>Credit-Control-Answer (INITIAL_REQUEST)</w:t>
      </w:r>
      <w:r w:rsidRPr="00C12E35">
        <w:rPr>
          <w:rFonts w:ascii="Arial" w:hAnsi="Arial"/>
        </w:rPr>
        <w:t xml:space="preserve"> message via DATA Proxy granting the requested quota. The DSP will if applicable setup the PDP context and will allow service usage.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4D52A3" w:rsidRPr="00C12E35" w:rsidRDefault="00010740" w:rsidP="00FF2680">
      <w:pPr>
        <w:rPr>
          <w:rFonts w:ascii="Arial" w:hAnsi="Arial"/>
        </w:rPr>
      </w:pPr>
      <w:r w:rsidRPr="00C12E35">
        <w:rPr>
          <w:rFonts w:ascii="Arial" w:hAnsi="Arial"/>
        </w:rPr>
        <w:t>The following figure</w:t>
      </w:r>
      <w:r w:rsidR="004D52A3" w:rsidRPr="00C12E35">
        <w:rPr>
          <w:rFonts w:ascii="Arial" w:hAnsi="Arial"/>
        </w:rPr>
        <w:t xml:space="preserve"> illustrates the scenario when the CCR (I) is sent after establishing the PDP session and authentication and quota management is combined within the CCR (I) and triggered by the start of the data transmission.</w:t>
      </w:r>
    </w:p>
    <w:p w:rsidR="0049446B" w:rsidRPr="00C12E35" w:rsidRDefault="0049446B" w:rsidP="0049446B">
      <w:pPr>
        <w:pStyle w:val="Paragraphe1"/>
        <w:rPr>
          <w:rFonts w:ascii="Arial" w:hAnsi="Arial"/>
        </w:rPr>
      </w:pPr>
    </w:p>
    <w:p w:rsidR="0049446B" w:rsidRPr="00C12E35" w:rsidRDefault="004D52A3" w:rsidP="00FF2680">
      <w:pPr>
        <w:rPr>
          <w:rFonts w:ascii="Arial" w:hAnsi="Arial"/>
        </w:rPr>
      </w:pPr>
      <w:r w:rsidRPr="00C12E35">
        <w:rPr>
          <w:rFonts w:ascii="Arial" w:hAnsi="Arial"/>
        </w:rPr>
        <w:object w:dxaOrig="16017" w:dyaOrig="10250">
          <v:shape id="_x0000_i1043" type="#_x0000_t75" style="width:464.55pt;height:297.4pt" o:ole="">
            <v:imagedata r:id="rId52" o:title=""/>
          </v:shape>
          <o:OLEObject Type="Embed" ProgID="Visio.Drawing.11" ShapeID="_x0000_i1043" DrawAspect="Content" ObjectID="_1452887780" r:id="rId53"/>
        </w:object>
      </w:r>
    </w:p>
    <w:p w:rsidR="004D52A3" w:rsidRPr="00C12E35" w:rsidRDefault="00C01B65" w:rsidP="00AF0F07">
      <w:pPr>
        <w:pStyle w:val="Paragraphe1"/>
        <w:jc w:val="center"/>
        <w:rPr>
          <w:rFonts w:ascii="Arial" w:hAnsi="Arial"/>
          <w:bCs/>
        </w:rPr>
      </w:pPr>
      <w:bookmarkStart w:id="254" w:name="_Toc379143564"/>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29</w:t>
      </w:r>
      <w:r w:rsidRPr="00C12E35">
        <w:rPr>
          <w:rFonts w:ascii="Arial" w:hAnsi="Arial"/>
          <w:lang w:val="en-US"/>
        </w:rPr>
        <w:fldChar w:fldCharType="end"/>
      </w:r>
      <w:r w:rsidRPr="00C12E35">
        <w:rPr>
          <w:rFonts w:ascii="Arial" w:hAnsi="Arial"/>
          <w:bCs/>
        </w:rPr>
        <w:t xml:space="preserve"> – Start of Data Session call flow: control at </w:t>
      </w:r>
      <w:r w:rsidR="00010740" w:rsidRPr="00C12E35">
        <w:rPr>
          <w:rFonts w:ascii="Arial" w:hAnsi="Arial"/>
          <w:bCs/>
        </w:rPr>
        <w:t>first packet received</w:t>
      </w:r>
      <w:bookmarkEnd w:id="254"/>
    </w:p>
    <w:p w:rsidR="00C01B65" w:rsidRPr="00C12E35" w:rsidRDefault="00C01B65" w:rsidP="004D52A3">
      <w:pPr>
        <w:pStyle w:val="Paragraphe1"/>
        <w:rPr>
          <w:rFonts w:ascii="Arial" w:hAnsi="Arial"/>
        </w:rPr>
      </w:pPr>
    </w:p>
    <w:p w:rsidR="004D52A3" w:rsidRPr="00C12E35" w:rsidRDefault="004D52A3" w:rsidP="00A63EA7">
      <w:pPr>
        <w:pStyle w:val="Paragraphe1"/>
        <w:numPr>
          <w:ilvl w:val="0"/>
          <w:numId w:val="73"/>
        </w:numPr>
        <w:rPr>
          <w:rFonts w:ascii="Arial" w:hAnsi="Arial"/>
        </w:rPr>
      </w:pPr>
      <w:r w:rsidRPr="00C12E35">
        <w:rPr>
          <w:rFonts w:ascii="Arial" w:hAnsi="Arial"/>
        </w:rPr>
        <w:t>End User initiates a PDP context request</w:t>
      </w:r>
    </w:p>
    <w:p w:rsidR="004D52A3" w:rsidRPr="00C12E35" w:rsidRDefault="004D52A3" w:rsidP="00A63EA7">
      <w:pPr>
        <w:pStyle w:val="Paragraphe1"/>
        <w:numPr>
          <w:ilvl w:val="0"/>
          <w:numId w:val="73"/>
        </w:numPr>
        <w:rPr>
          <w:rFonts w:ascii="Arial" w:hAnsi="Arial"/>
        </w:rPr>
      </w:pPr>
      <w:r w:rsidRPr="00C12E35">
        <w:rPr>
          <w:rFonts w:ascii="Arial" w:hAnsi="Arial"/>
        </w:rPr>
        <w:t>The DSP prepare</w:t>
      </w:r>
      <w:r w:rsidR="00010740" w:rsidRPr="00C12E35">
        <w:rPr>
          <w:rFonts w:ascii="Arial" w:hAnsi="Arial"/>
        </w:rPr>
        <w:t>s</w:t>
      </w:r>
      <w:r w:rsidRPr="00C12E35">
        <w:rPr>
          <w:rFonts w:ascii="Arial" w:hAnsi="Arial"/>
        </w:rPr>
        <w:t xml:space="preserve"> a data session e.g.</w:t>
      </w:r>
    </w:p>
    <w:p w:rsidR="004D52A3" w:rsidRPr="00C12E35" w:rsidRDefault="004D52A3" w:rsidP="00A63EA7">
      <w:pPr>
        <w:pStyle w:val="Paragraphe1"/>
        <w:numPr>
          <w:ilvl w:val="1"/>
          <w:numId w:val="34"/>
        </w:numPr>
        <w:rPr>
          <w:rFonts w:ascii="Arial" w:hAnsi="Arial"/>
        </w:rPr>
      </w:pPr>
      <w:r w:rsidRPr="00C12E35">
        <w:rPr>
          <w:rFonts w:ascii="Arial" w:hAnsi="Arial"/>
        </w:rPr>
        <w:t xml:space="preserve">authenticates the user request </w:t>
      </w:r>
    </w:p>
    <w:p w:rsidR="004D52A3" w:rsidRPr="00C12E35" w:rsidRDefault="004D52A3" w:rsidP="00A63EA7">
      <w:pPr>
        <w:pStyle w:val="Paragraphe1"/>
        <w:numPr>
          <w:ilvl w:val="1"/>
          <w:numId w:val="34"/>
        </w:numPr>
        <w:rPr>
          <w:rFonts w:ascii="Arial" w:hAnsi="Arial"/>
        </w:rPr>
      </w:pPr>
      <w:r w:rsidRPr="00C12E35">
        <w:rPr>
          <w:rFonts w:ascii="Arial" w:hAnsi="Arial"/>
        </w:rPr>
        <w:t>turn</w:t>
      </w:r>
      <w:r w:rsidR="00010740" w:rsidRPr="00C12E35">
        <w:rPr>
          <w:rFonts w:ascii="Arial" w:hAnsi="Arial"/>
        </w:rPr>
        <w:t>s</w:t>
      </w:r>
      <w:r w:rsidRPr="00C12E35">
        <w:rPr>
          <w:rFonts w:ascii="Arial" w:hAnsi="Arial"/>
        </w:rPr>
        <w:t xml:space="preserve"> on Gy interfaces for this user and ARP</w:t>
      </w:r>
    </w:p>
    <w:p w:rsidR="004D52A3" w:rsidRPr="00C12E35" w:rsidRDefault="00010740" w:rsidP="00A63EA7">
      <w:pPr>
        <w:pStyle w:val="Paragraphe1"/>
        <w:numPr>
          <w:ilvl w:val="1"/>
          <w:numId w:val="34"/>
        </w:numPr>
        <w:rPr>
          <w:rFonts w:ascii="Arial" w:hAnsi="Arial"/>
        </w:rPr>
      </w:pPr>
      <w:r w:rsidRPr="00C12E35">
        <w:rPr>
          <w:rFonts w:ascii="Arial" w:hAnsi="Arial"/>
        </w:rPr>
        <w:t>assigns</w:t>
      </w:r>
      <w:r w:rsidR="004D52A3" w:rsidRPr="00C12E35">
        <w:rPr>
          <w:rFonts w:ascii="Arial" w:hAnsi="Arial"/>
        </w:rPr>
        <w:t xml:space="preserve"> an IP address</w:t>
      </w:r>
      <w:r w:rsidRPr="00C12E35">
        <w:rPr>
          <w:rFonts w:ascii="Arial" w:hAnsi="Arial"/>
        </w:rPr>
        <w:t xml:space="preserve"> </w:t>
      </w:r>
      <w:r w:rsidR="004D52A3" w:rsidRPr="00C12E35">
        <w:rPr>
          <w:rFonts w:ascii="Arial" w:hAnsi="Arial"/>
        </w:rPr>
        <w:t>to the user</w:t>
      </w:r>
    </w:p>
    <w:p w:rsidR="004D52A3" w:rsidRPr="00C12E35" w:rsidRDefault="004D52A3" w:rsidP="00A63EA7">
      <w:pPr>
        <w:pStyle w:val="Paragraphe1"/>
        <w:numPr>
          <w:ilvl w:val="1"/>
          <w:numId w:val="34"/>
        </w:numPr>
        <w:rPr>
          <w:rFonts w:ascii="Arial" w:hAnsi="Arial"/>
        </w:rPr>
      </w:pPr>
      <w:r w:rsidRPr="00C12E35">
        <w:rPr>
          <w:rFonts w:ascii="Arial" w:hAnsi="Arial"/>
        </w:rPr>
        <w:t>bitrate is set to standard, no dynamic bitrate is supported</w:t>
      </w:r>
    </w:p>
    <w:p w:rsidR="004D52A3" w:rsidRPr="00C12E35" w:rsidRDefault="004D52A3" w:rsidP="004D52A3">
      <w:pPr>
        <w:pStyle w:val="Paragraphe1"/>
        <w:rPr>
          <w:rFonts w:ascii="Arial" w:hAnsi="Arial"/>
        </w:rPr>
      </w:pPr>
    </w:p>
    <w:p w:rsidR="004D52A3" w:rsidRPr="00C12E35" w:rsidRDefault="004D52A3" w:rsidP="00A63EA7">
      <w:pPr>
        <w:pStyle w:val="Paragraphe1"/>
        <w:numPr>
          <w:ilvl w:val="0"/>
          <w:numId w:val="73"/>
        </w:numPr>
        <w:rPr>
          <w:rFonts w:ascii="Arial" w:hAnsi="Arial"/>
        </w:rPr>
      </w:pPr>
      <w:r w:rsidRPr="00C12E35">
        <w:rPr>
          <w:rFonts w:ascii="Arial" w:hAnsi="Arial"/>
        </w:rPr>
        <w:t xml:space="preserve">The DSP may decide to accept PDP context request at this stage and trigger charging control at first usage or can authenticate already the PDP context </w:t>
      </w:r>
      <w:r w:rsidR="00010740" w:rsidRPr="00C12E35">
        <w:rPr>
          <w:rFonts w:ascii="Arial" w:hAnsi="Arial"/>
        </w:rPr>
        <w:t>request against the OCS of ARP.</w:t>
      </w:r>
    </w:p>
    <w:p w:rsidR="004D52A3" w:rsidRPr="00C12E35" w:rsidRDefault="004D52A3" w:rsidP="00A63EA7">
      <w:pPr>
        <w:pStyle w:val="Paragraphe1"/>
        <w:numPr>
          <w:ilvl w:val="0"/>
          <w:numId w:val="73"/>
        </w:numPr>
        <w:rPr>
          <w:rFonts w:ascii="Arial" w:hAnsi="Arial"/>
        </w:rPr>
      </w:pPr>
      <w:r w:rsidRPr="00C12E35">
        <w:rPr>
          <w:rFonts w:ascii="Arial" w:hAnsi="Arial"/>
        </w:rPr>
        <w:t xml:space="preserve">DSP sends a quota request via Data Proxy using in the </w:t>
      </w:r>
      <w:r w:rsidRPr="004D52A3">
        <w:rPr>
          <w:b/>
          <w:bCs/>
        </w:rPr>
        <w:t>CREDIT-CONTROL-REQUEST (INITIAL_REQUEST)</w:t>
      </w:r>
      <w:r w:rsidRPr="00C12E35">
        <w:rPr>
          <w:rFonts w:ascii="Arial" w:hAnsi="Arial"/>
        </w:rPr>
        <w:t xml:space="preserve"> message to the ARP OCS. </w:t>
      </w:r>
    </w:p>
    <w:p w:rsidR="004D52A3" w:rsidRPr="00C12E35" w:rsidRDefault="004D52A3" w:rsidP="00A63EA7">
      <w:pPr>
        <w:pStyle w:val="Paragraphe1"/>
        <w:numPr>
          <w:ilvl w:val="0"/>
          <w:numId w:val="73"/>
        </w:numPr>
        <w:rPr>
          <w:rFonts w:ascii="Arial" w:hAnsi="Arial"/>
        </w:rPr>
      </w:pPr>
      <w:r w:rsidRPr="00C12E35">
        <w:rPr>
          <w:rFonts w:ascii="Arial" w:hAnsi="Arial"/>
        </w:rPr>
        <w:t xml:space="preserve">ARP OCS </w:t>
      </w:r>
      <w:r w:rsidR="00010740" w:rsidRPr="00C12E35">
        <w:rPr>
          <w:rFonts w:ascii="Arial" w:hAnsi="Arial"/>
        </w:rPr>
        <w:t>receives</w:t>
      </w:r>
      <w:r w:rsidRPr="00C12E35">
        <w:rPr>
          <w:rFonts w:ascii="Arial" w:hAnsi="Arial"/>
        </w:rPr>
        <w:t xml:space="preserve"> a quota request via Data Proxy using in the </w:t>
      </w:r>
      <w:r w:rsidRPr="004D52A3">
        <w:rPr>
          <w:b/>
          <w:bCs/>
        </w:rPr>
        <w:t>CREDIT-CONTROL-REQ</w:t>
      </w:r>
      <w:r w:rsidR="00010740">
        <w:rPr>
          <w:b/>
          <w:bCs/>
        </w:rPr>
        <w:t>UEST (</w:t>
      </w:r>
      <w:r w:rsidRPr="004D52A3">
        <w:rPr>
          <w:b/>
          <w:bCs/>
        </w:rPr>
        <w:t>INITIAL_REQUEST)</w:t>
      </w:r>
      <w:r w:rsidRPr="00C12E35">
        <w:rPr>
          <w:rFonts w:ascii="Arial" w:hAnsi="Arial"/>
        </w:rPr>
        <w:t xml:space="preserve"> message from DSP. </w:t>
      </w:r>
    </w:p>
    <w:p w:rsidR="004D52A3" w:rsidRPr="00C12E35" w:rsidRDefault="00010740" w:rsidP="00A63EA7">
      <w:pPr>
        <w:pStyle w:val="Paragraphe1"/>
        <w:numPr>
          <w:ilvl w:val="0"/>
          <w:numId w:val="73"/>
        </w:numPr>
        <w:rPr>
          <w:rFonts w:ascii="Arial" w:hAnsi="Arial"/>
        </w:rPr>
      </w:pPr>
      <w:r w:rsidRPr="00C12E35">
        <w:rPr>
          <w:rFonts w:ascii="Arial" w:hAnsi="Arial"/>
        </w:rPr>
        <w:t>ARP checks customer account.</w:t>
      </w:r>
    </w:p>
    <w:p w:rsidR="004D52A3" w:rsidRPr="00C12E35" w:rsidRDefault="004D52A3" w:rsidP="00A63EA7">
      <w:pPr>
        <w:pStyle w:val="Paragraphe1"/>
        <w:numPr>
          <w:ilvl w:val="0"/>
          <w:numId w:val="73"/>
        </w:numPr>
        <w:rPr>
          <w:rFonts w:ascii="Arial" w:hAnsi="Arial"/>
        </w:rPr>
      </w:pPr>
      <w:r w:rsidRPr="00C12E35">
        <w:rPr>
          <w:rFonts w:ascii="Arial" w:hAnsi="Arial"/>
        </w:rPr>
        <w:t xml:space="preserve">The ARP OCS responds with the </w:t>
      </w:r>
      <w:r w:rsidRPr="004D52A3">
        <w:rPr>
          <w:b/>
          <w:bCs/>
        </w:rPr>
        <w:t>Credit-Control-Answer (INITIAL_REQUEST</w:t>
      </w:r>
      <w:r w:rsidR="00010740">
        <w:rPr>
          <w:b/>
          <w:bCs/>
        </w:rPr>
        <w:t>)</w:t>
      </w:r>
      <w:r w:rsidRPr="00C12E35">
        <w:rPr>
          <w:rFonts w:ascii="Arial" w:hAnsi="Arial"/>
        </w:rPr>
        <w:t xml:space="preserve"> message to Data Proxy granting the requested quota. </w:t>
      </w:r>
    </w:p>
    <w:p w:rsidR="004D52A3" w:rsidRPr="00C12E35" w:rsidRDefault="004D52A3" w:rsidP="00A63EA7">
      <w:pPr>
        <w:pStyle w:val="Paragraphe1"/>
        <w:numPr>
          <w:ilvl w:val="0"/>
          <w:numId w:val="73"/>
        </w:numPr>
        <w:rPr>
          <w:rFonts w:ascii="Arial" w:hAnsi="Arial"/>
        </w:rPr>
      </w:pPr>
      <w:r w:rsidRPr="00C12E35">
        <w:rPr>
          <w:rFonts w:ascii="Arial" w:hAnsi="Arial"/>
        </w:rPr>
        <w:t>The DSP receive</w:t>
      </w:r>
      <w:r w:rsidR="00010740" w:rsidRPr="00C12E35">
        <w:rPr>
          <w:rFonts w:ascii="Arial" w:hAnsi="Arial"/>
        </w:rPr>
        <w:t>s</w:t>
      </w:r>
      <w:r w:rsidRPr="00C12E35">
        <w:rPr>
          <w:rFonts w:ascii="Arial" w:hAnsi="Arial"/>
        </w:rPr>
        <w:t xml:space="preserve"> the </w:t>
      </w:r>
      <w:r w:rsidRPr="004D52A3">
        <w:rPr>
          <w:b/>
          <w:bCs/>
        </w:rPr>
        <w:t>Credit-Control-Answer (INITIAL_REQUEST)</w:t>
      </w:r>
      <w:r w:rsidRPr="00C12E35">
        <w:rPr>
          <w:rFonts w:ascii="Arial" w:hAnsi="Arial"/>
        </w:rPr>
        <w:t xml:space="preserve"> message via DATA Proxy granting the requested quota. The DSP will</w:t>
      </w:r>
      <w:r w:rsidR="00010740" w:rsidRPr="00C12E35">
        <w:rPr>
          <w:rFonts w:ascii="Arial" w:hAnsi="Arial"/>
        </w:rPr>
        <w:t>,</w:t>
      </w:r>
      <w:r w:rsidRPr="00C12E35">
        <w:rPr>
          <w:rFonts w:ascii="Arial" w:hAnsi="Arial"/>
        </w:rPr>
        <w:t xml:space="preserve"> if applicable</w:t>
      </w:r>
      <w:r w:rsidR="00010740" w:rsidRPr="00C12E35">
        <w:rPr>
          <w:rFonts w:ascii="Arial" w:hAnsi="Arial"/>
        </w:rPr>
        <w:t>,</w:t>
      </w:r>
      <w:r w:rsidRPr="00C12E35">
        <w:rPr>
          <w:rFonts w:ascii="Arial" w:hAnsi="Arial"/>
        </w:rPr>
        <w:t xml:space="preserve"> setup the PDP context and will allow service usage.  </w:t>
      </w:r>
    </w:p>
    <w:p w:rsidR="004D52A3" w:rsidRPr="00C12E35" w:rsidRDefault="004D52A3"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The</w:t>
      </w:r>
      <w:r w:rsidR="004D52A3" w:rsidRPr="00C12E35">
        <w:rPr>
          <w:rFonts w:ascii="Arial" w:hAnsi="Arial"/>
        </w:rPr>
        <w:t xml:space="preserve"> </w:t>
      </w:r>
      <w:r w:rsidRPr="00C12E35">
        <w:rPr>
          <w:rFonts w:ascii="Arial" w:hAnsi="Arial"/>
        </w:rPr>
        <w:t xml:space="preserve">following figure </w:t>
      </w:r>
      <w:r w:rsidR="004D52A3" w:rsidRPr="00C12E35">
        <w:rPr>
          <w:rFonts w:ascii="Arial" w:hAnsi="Arial"/>
        </w:rPr>
        <w:t>illustrates the scenario when the CCR (I) for authentication is sent during establishing the PDP session and the quota management is done afterwards by CCR (U) triggered by the start of the data transmission.</w:t>
      </w:r>
    </w:p>
    <w:p w:rsidR="004D52A3" w:rsidRPr="00C12E35" w:rsidRDefault="004D52A3" w:rsidP="004D52A3">
      <w:pPr>
        <w:pStyle w:val="Paragraphe1"/>
        <w:rPr>
          <w:rFonts w:ascii="Arial" w:hAnsi="Arial"/>
        </w:rPr>
      </w:pPr>
    </w:p>
    <w:p w:rsidR="004D52A3" w:rsidRPr="00C12E35" w:rsidRDefault="004D52A3" w:rsidP="00FF2680">
      <w:pPr>
        <w:rPr>
          <w:rFonts w:ascii="Arial" w:hAnsi="Arial"/>
        </w:rPr>
      </w:pPr>
      <w:r w:rsidRPr="00C12E35">
        <w:rPr>
          <w:rFonts w:ascii="Arial" w:hAnsi="Arial"/>
        </w:rPr>
        <w:object w:dxaOrig="16017" w:dyaOrig="11838">
          <v:shape id="_x0000_i1044" type="#_x0000_t75" style="width:464.55pt;height:343.1pt" o:ole="">
            <v:imagedata r:id="rId54" o:title=""/>
          </v:shape>
          <o:OLEObject Type="Embed" ProgID="Visio.Drawing.11" ShapeID="_x0000_i1044" DrawAspect="Content" ObjectID="_1452887781" r:id="rId55"/>
        </w:object>
      </w:r>
    </w:p>
    <w:p w:rsidR="0049446B" w:rsidRPr="00C12E35" w:rsidRDefault="0049446B" w:rsidP="004D52A3">
      <w:pPr>
        <w:pStyle w:val="Paragraphe1"/>
        <w:rPr>
          <w:rFonts w:ascii="Arial" w:hAnsi="Arial"/>
        </w:rPr>
      </w:pPr>
    </w:p>
    <w:p w:rsidR="00010740" w:rsidRPr="00C12E35" w:rsidRDefault="00010740" w:rsidP="00010740">
      <w:pPr>
        <w:pStyle w:val="Paragraphe1"/>
        <w:jc w:val="center"/>
        <w:rPr>
          <w:rFonts w:ascii="Arial" w:hAnsi="Arial"/>
          <w:bCs/>
        </w:rPr>
      </w:pPr>
      <w:bookmarkStart w:id="255" w:name="_Toc379143565"/>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30</w:t>
      </w:r>
      <w:r w:rsidRPr="00C12E35">
        <w:rPr>
          <w:rFonts w:ascii="Arial" w:hAnsi="Arial"/>
          <w:lang w:val="en-US"/>
        </w:rPr>
        <w:fldChar w:fldCharType="end"/>
      </w:r>
      <w:r w:rsidRPr="00C12E35">
        <w:rPr>
          <w:rFonts w:ascii="Arial" w:hAnsi="Arial"/>
          <w:bCs/>
        </w:rPr>
        <w:t xml:space="preserve"> – Start of Data Session call flow: split authentication and quota management</w:t>
      </w:r>
      <w:bookmarkEnd w:id="255"/>
    </w:p>
    <w:p w:rsidR="00010740" w:rsidRPr="00C12E35" w:rsidRDefault="00010740" w:rsidP="004D52A3">
      <w:pPr>
        <w:pStyle w:val="Paragraphe1"/>
        <w:rPr>
          <w:rFonts w:ascii="Arial" w:hAnsi="Arial"/>
        </w:rPr>
      </w:pPr>
    </w:p>
    <w:p w:rsidR="004D52A3" w:rsidRPr="00C12E35" w:rsidRDefault="004D52A3" w:rsidP="00A63EA7">
      <w:pPr>
        <w:pStyle w:val="Paragraphe1"/>
        <w:numPr>
          <w:ilvl w:val="0"/>
          <w:numId w:val="60"/>
        </w:numPr>
        <w:rPr>
          <w:rFonts w:ascii="Arial" w:hAnsi="Arial"/>
        </w:rPr>
      </w:pPr>
      <w:r w:rsidRPr="00C12E35">
        <w:rPr>
          <w:rFonts w:ascii="Arial" w:hAnsi="Arial"/>
        </w:rPr>
        <w:t>End User initiates a PDP context request</w:t>
      </w:r>
    </w:p>
    <w:p w:rsidR="004D52A3" w:rsidRPr="00C12E35" w:rsidRDefault="004D52A3" w:rsidP="00A63EA7">
      <w:pPr>
        <w:pStyle w:val="Paragraphe1"/>
        <w:numPr>
          <w:ilvl w:val="0"/>
          <w:numId w:val="60"/>
        </w:numPr>
        <w:rPr>
          <w:rFonts w:ascii="Arial" w:hAnsi="Arial"/>
        </w:rPr>
      </w:pPr>
      <w:r w:rsidRPr="00C12E35">
        <w:rPr>
          <w:rFonts w:ascii="Arial" w:hAnsi="Arial"/>
        </w:rPr>
        <w:t>The DSP prepare</w:t>
      </w:r>
      <w:r w:rsidR="00A46089" w:rsidRPr="00C12E35">
        <w:rPr>
          <w:rFonts w:ascii="Arial" w:hAnsi="Arial"/>
        </w:rPr>
        <w:t>s</w:t>
      </w:r>
      <w:r w:rsidRPr="00C12E35">
        <w:rPr>
          <w:rFonts w:ascii="Arial" w:hAnsi="Arial"/>
        </w:rPr>
        <w:t xml:space="preserve"> a data session e.g.</w:t>
      </w:r>
    </w:p>
    <w:p w:rsidR="004D52A3" w:rsidRPr="00C12E35" w:rsidRDefault="00C468E3" w:rsidP="00A63EA7">
      <w:pPr>
        <w:pStyle w:val="Paragraphe1"/>
        <w:numPr>
          <w:ilvl w:val="1"/>
          <w:numId w:val="60"/>
        </w:numPr>
        <w:rPr>
          <w:rFonts w:ascii="Arial" w:hAnsi="Arial"/>
        </w:rPr>
      </w:pPr>
      <w:r w:rsidRPr="00C12E35">
        <w:rPr>
          <w:rFonts w:ascii="Arial" w:hAnsi="Arial"/>
        </w:rPr>
        <w:t>authenticates the user request;</w:t>
      </w:r>
    </w:p>
    <w:p w:rsidR="004D52A3" w:rsidRPr="00C12E35" w:rsidRDefault="004D52A3" w:rsidP="00A63EA7">
      <w:pPr>
        <w:pStyle w:val="Paragraphe1"/>
        <w:numPr>
          <w:ilvl w:val="1"/>
          <w:numId w:val="60"/>
        </w:numPr>
        <w:rPr>
          <w:rFonts w:ascii="Arial" w:hAnsi="Arial"/>
        </w:rPr>
      </w:pPr>
      <w:r w:rsidRPr="00C12E35">
        <w:rPr>
          <w:rFonts w:ascii="Arial" w:hAnsi="Arial"/>
        </w:rPr>
        <w:t>turn</w:t>
      </w:r>
      <w:r w:rsidR="00A46089" w:rsidRPr="00C12E35">
        <w:rPr>
          <w:rFonts w:ascii="Arial" w:hAnsi="Arial"/>
        </w:rPr>
        <w:t>s</w:t>
      </w:r>
      <w:r w:rsidRPr="00C12E35">
        <w:rPr>
          <w:rFonts w:ascii="Arial" w:hAnsi="Arial"/>
        </w:rPr>
        <w:t xml:space="preserve"> on Gy interfaces for this user and ARP</w:t>
      </w:r>
      <w:r w:rsidR="00C468E3" w:rsidRPr="00C12E35">
        <w:rPr>
          <w:rFonts w:ascii="Arial" w:hAnsi="Arial"/>
        </w:rPr>
        <w:t>;</w:t>
      </w:r>
    </w:p>
    <w:p w:rsidR="004D52A3" w:rsidRPr="00C12E35" w:rsidRDefault="004D52A3" w:rsidP="00A63EA7">
      <w:pPr>
        <w:pStyle w:val="Paragraphe1"/>
        <w:numPr>
          <w:ilvl w:val="1"/>
          <w:numId w:val="60"/>
        </w:numPr>
        <w:rPr>
          <w:rFonts w:ascii="Arial" w:hAnsi="Arial"/>
        </w:rPr>
      </w:pPr>
      <w:r w:rsidRPr="00C12E35">
        <w:rPr>
          <w:rFonts w:ascii="Arial" w:hAnsi="Arial"/>
        </w:rPr>
        <w:t>assign</w:t>
      </w:r>
      <w:r w:rsidR="00A46089" w:rsidRPr="00C12E35">
        <w:rPr>
          <w:rFonts w:ascii="Arial" w:hAnsi="Arial"/>
        </w:rPr>
        <w:t>s</w:t>
      </w:r>
      <w:r w:rsidRPr="00C12E35">
        <w:rPr>
          <w:rFonts w:ascii="Arial" w:hAnsi="Arial"/>
        </w:rPr>
        <w:t xml:space="preserve"> an IP address to the user</w:t>
      </w:r>
      <w:r w:rsidR="00C468E3" w:rsidRPr="00C12E35">
        <w:rPr>
          <w:rFonts w:ascii="Arial" w:hAnsi="Arial"/>
        </w:rPr>
        <w:t>;</w:t>
      </w:r>
    </w:p>
    <w:p w:rsidR="004D52A3" w:rsidRPr="00C12E35" w:rsidRDefault="004D52A3" w:rsidP="00A63EA7">
      <w:pPr>
        <w:pStyle w:val="Paragraphe1"/>
        <w:numPr>
          <w:ilvl w:val="1"/>
          <w:numId w:val="60"/>
        </w:numPr>
        <w:rPr>
          <w:rFonts w:ascii="Arial" w:hAnsi="Arial"/>
        </w:rPr>
      </w:pPr>
      <w:proofErr w:type="gramStart"/>
      <w:r w:rsidRPr="00C12E35">
        <w:rPr>
          <w:rFonts w:ascii="Arial" w:hAnsi="Arial"/>
        </w:rPr>
        <w:t>bitrate</w:t>
      </w:r>
      <w:proofErr w:type="gramEnd"/>
      <w:r w:rsidRPr="00C12E35">
        <w:rPr>
          <w:rFonts w:ascii="Arial" w:hAnsi="Arial"/>
        </w:rPr>
        <w:t xml:space="preserve"> is set to standard, no dynamic bitrate is supported</w:t>
      </w:r>
      <w:r w:rsidR="00C468E3" w:rsidRPr="00C12E35">
        <w:rPr>
          <w:rFonts w:ascii="Arial" w:hAnsi="Arial"/>
        </w:rPr>
        <w:t>.</w:t>
      </w:r>
    </w:p>
    <w:p w:rsidR="004D52A3" w:rsidRPr="00C12E35" w:rsidRDefault="004D52A3" w:rsidP="004D52A3">
      <w:pPr>
        <w:pStyle w:val="Paragraphe1"/>
        <w:rPr>
          <w:rFonts w:ascii="Arial" w:hAnsi="Arial"/>
        </w:rPr>
      </w:pPr>
    </w:p>
    <w:p w:rsidR="004D52A3" w:rsidRPr="00C12E35" w:rsidRDefault="004D52A3" w:rsidP="00A63EA7">
      <w:pPr>
        <w:pStyle w:val="Paragraphe1"/>
        <w:numPr>
          <w:ilvl w:val="0"/>
          <w:numId w:val="60"/>
        </w:numPr>
        <w:rPr>
          <w:rFonts w:ascii="Arial" w:hAnsi="Arial"/>
        </w:rPr>
      </w:pPr>
      <w:r w:rsidRPr="00C12E35">
        <w:rPr>
          <w:rFonts w:ascii="Arial" w:hAnsi="Arial"/>
        </w:rPr>
        <w:t xml:space="preserve">The DSP may decide to </w:t>
      </w:r>
      <w:r w:rsidR="00C468E3" w:rsidRPr="00C12E35">
        <w:rPr>
          <w:rFonts w:ascii="Arial" w:hAnsi="Arial"/>
        </w:rPr>
        <w:t>accept</w:t>
      </w:r>
      <w:r w:rsidRPr="00C12E35">
        <w:rPr>
          <w:rFonts w:ascii="Arial" w:hAnsi="Arial"/>
        </w:rPr>
        <w:t xml:space="preserve"> PDP context request at this stage and trigger charging control at first usage or can authenticate already the PDP context </w:t>
      </w:r>
      <w:r w:rsidR="00A46089" w:rsidRPr="00C12E35">
        <w:rPr>
          <w:rFonts w:ascii="Arial" w:hAnsi="Arial"/>
        </w:rPr>
        <w:t>request against the OCS of ARP.</w:t>
      </w:r>
    </w:p>
    <w:p w:rsidR="004D52A3" w:rsidRPr="00C12E35" w:rsidRDefault="004D52A3" w:rsidP="00A63EA7">
      <w:pPr>
        <w:pStyle w:val="Paragraphe1"/>
        <w:numPr>
          <w:ilvl w:val="0"/>
          <w:numId w:val="60"/>
        </w:numPr>
        <w:rPr>
          <w:rFonts w:ascii="Arial" w:hAnsi="Arial"/>
        </w:rPr>
      </w:pPr>
      <w:r w:rsidRPr="00C12E35">
        <w:rPr>
          <w:rFonts w:ascii="Arial" w:hAnsi="Arial"/>
        </w:rPr>
        <w:t xml:space="preserve">DSP sends a </w:t>
      </w:r>
      <w:r w:rsidRPr="004D52A3">
        <w:rPr>
          <w:b/>
          <w:bCs/>
        </w:rPr>
        <w:t>CREDIT-CONTROL-REQUEST (INITIAL_REQUEST)</w:t>
      </w:r>
      <w:r w:rsidRPr="00C12E35">
        <w:rPr>
          <w:rFonts w:ascii="Arial" w:hAnsi="Arial"/>
        </w:rPr>
        <w:t xml:space="preserve"> message to the ARP OCS. </w:t>
      </w:r>
    </w:p>
    <w:p w:rsidR="004D52A3" w:rsidRPr="00C12E35" w:rsidRDefault="004D52A3" w:rsidP="00A63EA7">
      <w:pPr>
        <w:pStyle w:val="Paragraphe1"/>
        <w:numPr>
          <w:ilvl w:val="0"/>
          <w:numId w:val="60"/>
        </w:numPr>
        <w:rPr>
          <w:rFonts w:ascii="Arial" w:hAnsi="Arial"/>
        </w:rPr>
      </w:pPr>
      <w:r w:rsidRPr="00C12E35">
        <w:rPr>
          <w:rFonts w:ascii="Arial" w:hAnsi="Arial"/>
        </w:rPr>
        <w:t>ARP OCS receive</w:t>
      </w:r>
      <w:r w:rsidR="00C468E3" w:rsidRPr="00C12E35">
        <w:rPr>
          <w:rFonts w:ascii="Arial" w:hAnsi="Arial"/>
        </w:rPr>
        <w:t>s</w:t>
      </w:r>
      <w:r w:rsidRPr="00C12E35">
        <w:rPr>
          <w:rFonts w:ascii="Arial" w:hAnsi="Arial"/>
        </w:rPr>
        <w:t xml:space="preserve"> </w:t>
      </w:r>
      <w:r w:rsidR="00C468E3">
        <w:rPr>
          <w:b/>
          <w:bCs/>
        </w:rPr>
        <w:t>CREDIT-CONTROL-REQUEST (INITIAL_REQUEST</w:t>
      </w:r>
      <w:r w:rsidRPr="004D52A3">
        <w:rPr>
          <w:b/>
          <w:bCs/>
        </w:rPr>
        <w:t>)</w:t>
      </w:r>
      <w:r w:rsidRPr="00C12E35">
        <w:rPr>
          <w:rFonts w:ascii="Arial" w:hAnsi="Arial"/>
        </w:rPr>
        <w:t xml:space="preserve"> message from DSP. </w:t>
      </w:r>
    </w:p>
    <w:p w:rsidR="004D52A3" w:rsidRPr="00C12E35" w:rsidRDefault="004D52A3" w:rsidP="00A63EA7">
      <w:pPr>
        <w:pStyle w:val="Paragraphe1"/>
        <w:numPr>
          <w:ilvl w:val="0"/>
          <w:numId w:val="60"/>
        </w:numPr>
        <w:rPr>
          <w:rFonts w:ascii="Arial" w:hAnsi="Arial"/>
        </w:rPr>
      </w:pPr>
      <w:r w:rsidRPr="00C12E35">
        <w:rPr>
          <w:rFonts w:ascii="Arial" w:hAnsi="Arial"/>
        </w:rPr>
        <w:t>ARP checks customer account</w:t>
      </w:r>
      <w:r w:rsidR="00C468E3" w:rsidRPr="00C12E35">
        <w:rPr>
          <w:rFonts w:ascii="Arial" w:hAnsi="Arial"/>
        </w:rPr>
        <w:t>.</w:t>
      </w:r>
      <w:r w:rsidRPr="00C12E35">
        <w:rPr>
          <w:rFonts w:ascii="Arial" w:hAnsi="Arial"/>
        </w:rPr>
        <w:t xml:space="preserve"> </w:t>
      </w:r>
    </w:p>
    <w:p w:rsidR="004D52A3" w:rsidRPr="00C12E35" w:rsidRDefault="004D52A3" w:rsidP="00A63EA7">
      <w:pPr>
        <w:pStyle w:val="Paragraphe1"/>
        <w:numPr>
          <w:ilvl w:val="0"/>
          <w:numId w:val="60"/>
        </w:numPr>
        <w:rPr>
          <w:rFonts w:ascii="Arial" w:hAnsi="Arial"/>
        </w:rPr>
      </w:pPr>
      <w:r w:rsidRPr="00C12E35">
        <w:rPr>
          <w:rFonts w:ascii="Arial" w:hAnsi="Arial"/>
        </w:rPr>
        <w:t xml:space="preserve">The ARP OCS responds with the </w:t>
      </w:r>
      <w:r w:rsidRPr="004D52A3">
        <w:rPr>
          <w:b/>
          <w:bCs/>
        </w:rPr>
        <w:t>Credit-Control-Answer (INITIAL_REQUEST)</w:t>
      </w:r>
      <w:r w:rsidRPr="00C12E35">
        <w:rPr>
          <w:rFonts w:ascii="Arial" w:hAnsi="Arial"/>
        </w:rPr>
        <w:t xml:space="preserve"> message to </w:t>
      </w:r>
      <w:r w:rsidR="00C468E3" w:rsidRPr="00C12E35">
        <w:rPr>
          <w:rFonts w:ascii="Arial" w:hAnsi="Arial"/>
        </w:rPr>
        <w:t xml:space="preserve">the </w:t>
      </w:r>
      <w:r w:rsidRPr="00C12E35">
        <w:rPr>
          <w:rFonts w:ascii="Arial" w:hAnsi="Arial"/>
        </w:rPr>
        <w:t>Data Proxy to allow further proceeding.</w:t>
      </w:r>
    </w:p>
    <w:p w:rsidR="004D52A3" w:rsidRPr="00C12E35" w:rsidRDefault="004D52A3" w:rsidP="00A63EA7">
      <w:pPr>
        <w:pStyle w:val="Paragraphe1"/>
        <w:numPr>
          <w:ilvl w:val="0"/>
          <w:numId w:val="60"/>
        </w:numPr>
        <w:rPr>
          <w:rFonts w:ascii="Arial" w:hAnsi="Arial"/>
        </w:rPr>
      </w:pPr>
      <w:r w:rsidRPr="00C12E35">
        <w:rPr>
          <w:rFonts w:ascii="Arial" w:hAnsi="Arial"/>
        </w:rPr>
        <w:t xml:space="preserve">The DSP receive the </w:t>
      </w:r>
      <w:r w:rsidRPr="004D52A3">
        <w:rPr>
          <w:b/>
          <w:bCs/>
        </w:rPr>
        <w:t>Credit-Control-Answer (INITIAL_REQUEST)</w:t>
      </w:r>
      <w:r w:rsidRPr="00C12E35">
        <w:rPr>
          <w:rFonts w:ascii="Arial" w:hAnsi="Arial"/>
        </w:rPr>
        <w:t xml:space="preserve"> message via DATA Proxy. </w:t>
      </w:r>
    </w:p>
    <w:p w:rsidR="004D52A3" w:rsidRPr="00C12E35" w:rsidRDefault="004D52A3" w:rsidP="00A63EA7">
      <w:pPr>
        <w:pStyle w:val="Paragraphe1"/>
        <w:numPr>
          <w:ilvl w:val="0"/>
          <w:numId w:val="60"/>
        </w:numPr>
        <w:rPr>
          <w:rFonts w:ascii="Arial" w:hAnsi="Arial"/>
        </w:rPr>
      </w:pPr>
      <w:r w:rsidRPr="00C12E35">
        <w:rPr>
          <w:rFonts w:ascii="Arial" w:hAnsi="Arial"/>
        </w:rPr>
        <w:t xml:space="preserve">The DSP will if applicable setup the PDP context and will allow service usage. </w:t>
      </w:r>
    </w:p>
    <w:p w:rsidR="004D52A3" w:rsidRPr="00C12E35" w:rsidRDefault="00C468E3" w:rsidP="00A63EA7">
      <w:pPr>
        <w:pStyle w:val="Paragraphe1"/>
        <w:numPr>
          <w:ilvl w:val="0"/>
          <w:numId w:val="60"/>
        </w:numPr>
        <w:rPr>
          <w:rFonts w:ascii="Arial" w:hAnsi="Arial"/>
        </w:rPr>
      </w:pPr>
      <w:r w:rsidRPr="00C12E35">
        <w:rPr>
          <w:rFonts w:ascii="Arial" w:hAnsi="Arial"/>
        </w:rPr>
        <w:lastRenderedPageBreak/>
        <w:t xml:space="preserve">If the DSP detects the </w:t>
      </w:r>
      <w:r w:rsidR="004D52A3" w:rsidRPr="00C12E35">
        <w:rPr>
          <w:rFonts w:ascii="Arial" w:hAnsi="Arial"/>
        </w:rPr>
        <w:t>begin</w:t>
      </w:r>
      <w:r w:rsidRPr="00C12E35">
        <w:rPr>
          <w:rFonts w:ascii="Arial" w:hAnsi="Arial"/>
        </w:rPr>
        <w:t>ning</w:t>
      </w:r>
      <w:r w:rsidR="004D52A3" w:rsidRPr="00C12E35">
        <w:rPr>
          <w:rFonts w:ascii="Arial" w:hAnsi="Arial"/>
        </w:rPr>
        <w:t xml:space="preserve"> of Data transmission, DSP sends the </w:t>
      </w:r>
      <w:r>
        <w:rPr>
          <w:b/>
          <w:bCs/>
        </w:rPr>
        <w:t>CREDIT-CONTROL-REQUEST (UPDATE_REQUEST, “Rating Group”</w:t>
      </w:r>
      <w:r w:rsidR="004D52A3" w:rsidRPr="004D52A3">
        <w:rPr>
          <w:b/>
          <w:bCs/>
        </w:rPr>
        <w:t>)</w:t>
      </w:r>
      <w:r w:rsidR="004D52A3" w:rsidRPr="00C12E35">
        <w:rPr>
          <w:rFonts w:ascii="Arial" w:hAnsi="Arial"/>
        </w:rPr>
        <w:t xml:space="preserve"> message via Data Proxy to ARP OCS. </w:t>
      </w:r>
    </w:p>
    <w:p w:rsidR="004D52A3" w:rsidRPr="00C12E35" w:rsidRDefault="004D52A3" w:rsidP="00A63EA7">
      <w:pPr>
        <w:pStyle w:val="Paragraphe1"/>
        <w:numPr>
          <w:ilvl w:val="0"/>
          <w:numId w:val="60"/>
        </w:numPr>
        <w:rPr>
          <w:rFonts w:ascii="Arial" w:hAnsi="Arial"/>
        </w:rPr>
      </w:pPr>
      <w:r w:rsidRPr="00C12E35">
        <w:rPr>
          <w:rFonts w:ascii="Arial" w:hAnsi="Arial"/>
        </w:rPr>
        <w:t>ARP OCS receive</w:t>
      </w:r>
      <w:r w:rsidR="00C468E3" w:rsidRPr="00C12E35">
        <w:rPr>
          <w:rFonts w:ascii="Arial" w:hAnsi="Arial"/>
        </w:rPr>
        <w:t>s</w:t>
      </w:r>
      <w:r w:rsidRPr="00C12E35">
        <w:rPr>
          <w:rFonts w:ascii="Arial" w:hAnsi="Arial"/>
        </w:rPr>
        <w:t xml:space="preserve"> </w:t>
      </w:r>
      <w:r w:rsidRPr="004D52A3">
        <w:rPr>
          <w:b/>
          <w:bCs/>
        </w:rPr>
        <w:t>CREDIT-CONTROL-REQUEST (UPDATE_REQUEST )</w:t>
      </w:r>
      <w:r w:rsidRPr="00C12E35">
        <w:rPr>
          <w:rFonts w:ascii="Arial" w:hAnsi="Arial"/>
        </w:rPr>
        <w:t xml:space="preserve"> messages and  grant volume</w:t>
      </w:r>
    </w:p>
    <w:p w:rsidR="004D52A3" w:rsidRPr="00C12E35" w:rsidRDefault="004D52A3" w:rsidP="00A63EA7">
      <w:pPr>
        <w:pStyle w:val="Paragraphe1"/>
        <w:numPr>
          <w:ilvl w:val="0"/>
          <w:numId w:val="60"/>
        </w:numPr>
        <w:rPr>
          <w:rFonts w:ascii="Arial" w:hAnsi="Arial"/>
        </w:rPr>
      </w:pPr>
      <w:r w:rsidRPr="00C12E35">
        <w:rPr>
          <w:rFonts w:ascii="Arial" w:hAnsi="Arial"/>
        </w:rPr>
        <w:t xml:space="preserve">ARP OCS responds with </w:t>
      </w:r>
      <w:r w:rsidRPr="004D52A3">
        <w:rPr>
          <w:b/>
          <w:bCs/>
        </w:rPr>
        <w:t xml:space="preserve">CREDIT-Control-Answer </w:t>
      </w:r>
      <w:proofErr w:type="gramStart"/>
      <w:r w:rsidRPr="004D52A3">
        <w:rPr>
          <w:b/>
          <w:bCs/>
        </w:rPr>
        <w:t>( UPDATE</w:t>
      </w:r>
      <w:proofErr w:type="gramEnd"/>
      <w:r w:rsidRPr="004D52A3">
        <w:rPr>
          <w:b/>
          <w:bCs/>
        </w:rPr>
        <w:t>_REQUEST )</w:t>
      </w:r>
      <w:r w:rsidRPr="00C12E35">
        <w:rPr>
          <w:rFonts w:ascii="Arial" w:hAnsi="Arial"/>
        </w:rPr>
        <w:t xml:space="preserve"> message to grant quota</w:t>
      </w:r>
      <w:r w:rsidR="00C468E3" w:rsidRPr="00C12E35">
        <w:rPr>
          <w:rFonts w:ascii="Arial" w:hAnsi="Arial"/>
        </w:rPr>
        <w:t>.</w:t>
      </w:r>
    </w:p>
    <w:p w:rsidR="004D52A3" w:rsidRPr="00C12E35" w:rsidRDefault="004D52A3" w:rsidP="00A63EA7">
      <w:pPr>
        <w:pStyle w:val="Paragraphe1"/>
        <w:numPr>
          <w:ilvl w:val="0"/>
          <w:numId w:val="60"/>
        </w:numPr>
        <w:rPr>
          <w:rFonts w:ascii="Arial" w:hAnsi="Arial"/>
        </w:rPr>
      </w:pPr>
      <w:r w:rsidRPr="00C12E35">
        <w:rPr>
          <w:rFonts w:ascii="Arial" w:hAnsi="Arial"/>
        </w:rPr>
        <w:t>The DSP receive</w:t>
      </w:r>
      <w:r w:rsidR="00C468E3" w:rsidRPr="00C12E35">
        <w:rPr>
          <w:rFonts w:ascii="Arial" w:hAnsi="Arial"/>
        </w:rPr>
        <w:t>s</w:t>
      </w:r>
      <w:r w:rsidRPr="00C12E35">
        <w:rPr>
          <w:rFonts w:ascii="Arial" w:hAnsi="Arial"/>
        </w:rPr>
        <w:t xml:space="preserve"> the</w:t>
      </w:r>
      <w:r w:rsidRPr="004D52A3">
        <w:rPr>
          <w:b/>
          <w:bCs/>
        </w:rPr>
        <w:t xml:space="preserve"> CREDIT-Control-Answer </w:t>
      </w:r>
      <w:proofErr w:type="gramStart"/>
      <w:r w:rsidRPr="004D52A3">
        <w:rPr>
          <w:b/>
          <w:bCs/>
        </w:rPr>
        <w:t>( UPDATE</w:t>
      </w:r>
      <w:proofErr w:type="gramEnd"/>
      <w:r w:rsidRPr="004D52A3">
        <w:rPr>
          <w:b/>
          <w:bCs/>
        </w:rPr>
        <w:t>_REQUEST, “Rating Group” )</w:t>
      </w:r>
      <w:r w:rsidRPr="00C12E35">
        <w:rPr>
          <w:rFonts w:ascii="Arial" w:hAnsi="Arial"/>
        </w:rPr>
        <w:t xml:space="preserve"> message via Data Proxy granting quota.</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Data Mid</w:t>
      </w:r>
      <w:r w:rsidR="00C468E3" w:rsidRPr="00C12E35">
        <w:rPr>
          <w:rFonts w:ascii="Arial" w:hAnsi="Arial"/>
        </w:rPr>
        <w:t>-</w:t>
      </w:r>
      <w:r w:rsidRPr="00C12E35">
        <w:rPr>
          <w:rFonts w:ascii="Arial" w:hAnsi="Arial"/>
        </w:rPr>
        <w:t>session update and control</w:t>
      </w:r>
    </w:p>
    <w:p w:rsidR="004D52A3" w:rsidRPr="00C12E35" w:rsidRDefault="004D52A3" w:rsidP="004D52A3">
      <w:pPr>
        <w:pStyle w:val="Paragraphe1"/>
        <w:rPr>
          <w:rFonts w:ascii="Arial" w:hAnsi="Arial"/>
        </w:rPr>
      </w:pPr>
      <w:r w:rsidRPr="00C12E35">
        <w:rPr>
          <w:rFonts w:ascii="Arial" w:hAnsi="Arial"/>
        </w:rPr>
        <w:t xml:space="preserve"> </w:t>
      </w:r>
    </w:p>
    <w:p w:rsidR="0049446B" w:rsidRPr="00C12E35" w:rsidRDefault="004D52A3" w:rsidP="00FF2680">
      <w:pPr>
        <w:rPr>
          <w:rFonts w:ascii="Arial" w:hAnsi="Arial"/>
          <w:bCs/>
        </w:rPr>
      </w:pPr>
      <w:r w:rsidRPr="00C12E35">
        <w:rPr>
          <w:rFonts w:ascii="Arial" w:hAnsi="Arial"/>
        </w:rPr>
        <w:object w:dxaOrig="16017" w:dyaOrig="8833">
          <v:shape id="_x0000_i1045" type="#_x0000_t75" style="width:464.55pt;height:256.7pt" o:ole="">
            <v:imagedata r:id="rId56" o:title=""/>
          </v:shape>
          <o:OLEObject Type="Embed" ProgID="Visio.Drawing.11" ShapeID="_x0000_i1045" DrawAspect="Content" ObjectID="_1452887782" r:id="rId57"/>
        </w:object>
      </w:r>
      <w:r w:rsidR="00AC659E" w:rsidRPr="00C12E35">
        <w:rPr>
          <w:rFonts w:ascii="Arial" w:hAnsi="Arial"/>
          <w:bCs/>
        </w:rPr>
        <w:t xml:space="preserve"> </w:t>
      </w:r>
    </w:p>
    <w:p w:rsidR="00AC659E" w:rsidRPr="00C12E35" w:rsidRDefault="00AC659E" w:rsidP="0049446B">
      <w:pPr>
        <w:pStyle w:val="Paragraphe1"/>
        <w:jc w:val="center"/>
        <w:rPr>
          <w:rFonts w:ascii="Arial" w:hAnsi="Arial"/>
          <w:bCs/>
        </w:rPr>
      </w:pPr>
      <w:bookmarkStart w:id="256" w:name="_Toc379143566"/>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31</w:t>
      </w:r>
      <w:r w:rsidRPr="00C12E35">
        <w:rPr>
          <w:rFonts w:ascii="Arial" w:hAnsi="Arial"/>
          <w:lang w:val="en-US"/>
        </w:rPr>
        <w:fldChar w:fldCharType="end"/>
      </w:r>
      <w:r w:rsidRPr="00C12E35">
        <w:rPr>
          <w:rFonts w:ascii="Arial" w:hAnsi="Arial"/>
          <w:bCs/>
        </w:rPr>
        <w:t xml:space="preserve"> – Middle of Data Session call flow</w:t>
      </w:r>
      <w:bookmarkEnd w:id="256"/>
    </w:p>
    <w:p w:rsidR="004D52A3" w:rsidRDefault="004D52A3" w:rsidP="004D52A3">
      <w:pPr>
        <w:pStyle w:val="Paragraphe1"/>
        <w:rPr>
          <w:rFonts w:ascii="Arial" w:hAnsi="Arial"/>
        </w:rPr>
      </w:pPr>
    </w:p>
    <w:p w:rsidR="00B80982" w:rsidRPr="00C12E35" w:rsidRDefault="00B80982" w:rsidP="004D52A3">
      <w:pPr>
        <w:pStyle w:val="Paragraphe1"/>
        <w:rPr>
          <w:rFonts w:ascii="Arial" w:hAnsi="Arial"/>
        </w:rPr>
      </w:pPr>
    </w:p>
    <w:p w:rsidR="00AC659E" w:rsidRPr="00C12E35" w:rsidRDefault="004D52A3" w:rsidP="004D52A3">
      <w:pPr>
        <w:pStyle w:val="Paragraphe1"/>
        <w:rPr>
          <w:rFonts w:ascii="Arial" w:hAnsi="Arial"/>
          <w:bCs/>
        </w:rPr>
      </w:pPr>
      <w:r w:rsidRPr="00FF2680">
        <w:rPr>
          <w:b/>
          <w:bCs/>
        </w:rPr>
        <w:t>Note</w:t>
      </w:r>
      <w:r w:rsidRPr="00C12E35">
        <w:rPr>
          <w:rFonts w:ascii="Arial" w:hAnsi="Arial"/>
          <w:bCs/>
        </w:rPr>
        <w:t xml:space="preserve"> The procedure is used for CCR update (e.g. Quota or time period expires) procedures. </w:t>
      </w:r>
    </w:p>
    <w:p w:rsidR="004D52A3" w:rsidRPr="00C12E35" w:rsidRDefault="004D52A3" w:rsidP="004D52A3">
      <w:pPr>
        <w:pStyle w:val="Paragraphe1"/>
        <w:rPr>
          <w:rFonts w:ascii="Arial" w:hAnsi="Arial"/>
          <w:bCs/>
        </w:rPr>
      </w:pPr>
      <w:r w:rsidRPr="00C12E35">
        <w:rPr>
          <w:rFonts w:ascii="Arial" w:hAnsi="Arial"/>
          <w:bCs/>
        </w:rPr>
        <w:t>In case of quota or time period expires no Update PDP Context Update Procedure between the SGSN and GGSN applies.</w:t>
      </w:r>
    </w:p>
    <w:p w:rsidR="004D52A3" w:rsidRDefault="004D52A3" w:rsidP="004D52A3">
      <w:pPr>
        <w:pStyle w:val="Paragraphe1"/>
        <w:rPr>
          <w:rFonts w:ascii="Arial" w:hAnsi="Arial"/>
        </w:rPr>
      </w:pPr>
    </w:p>
    <w:p w:rsidR="00B80982" w:rsidRPr="00C12E35" w:rsidRDefault="00B80982" w:rsidP="004D52A3">
      <w:pPr>
        <w:pStyle w:val="Paragraphe1"/>
        <w:rPr>
          <w:rFonts w:ascii="Arial" w:hAnsi="Arial"/>
        </w:rPr>
      </w:pPr>
    </w:p>
    <w:p w:rsidR="004D52A3" w:rsidRPr="00C12E35" w:rsidRDefault="004D52A3" w:rsidP="00A63EA7">
      <w:pPr>
        <w:pStyle w:val="Paragraphe1"/>
        <w:numPr>
          <w:ilvl w:val="0"/>
          <w:numId w:val="79"/>
        </w:numPr>
        <w:rPr>
          <w:rFonts w:ascii="Arial" w:hAnsi="Arial"/>
        </w:rPr>
      </w:pPr>
      <w:r w:rsidRPr="00C12E35">
        <w:rPr>
          <w:rFonts w:ascii="Arial" w:hAnsi="Arial"/>
        </w:rPr>
        <w:t xml:space="preserve">DSP operates data session on </w:t>
      </w:r>
      <w:r w:rsidR="00D11FE6" w:rsidRPr="00C12E35">
        <w:rPr>
          <w:rFonts w:ascii="Arial" w:hAnsi="Arial"/>
        </w:rPr>
        <w:t>given quota</w:t>
      </w:r>
      <w:r w:rsidRPr="00C12E35">
        <w:rPr>
          <w:rFonts w:ascii="Arial" w:hAnsi="Arial"/>
        </w:rPr>
        <w:t>, quota threshold and o</w:t>
      </w:r>
      <w:r w:rsidR="00E76421" w:rsidRPr="00C12E35">
        <w:rPr>
          <w:rFonts w:ascii="Arial" w:hAnsi="Arial"/>
        </w:rPr>
        <w:t>ptional set guard time period.</w:t>
      </w:r>
      <w:r w:rsidRPr="00C12E35">
        <w:rPr>
          <w:rFonts w:ascii="Arial" w:hAnsi="Arial"/>
        </w:rPr>
        <w:t xml:space="preserve"> </w:t>
      </w:r>
    </w:p>
    <w:p w:rsidR="004D52A3" w:rsidRPr="00C12E35" w:rsidRDefault="00D11FE6" w:rsidP="00A63EA7">
      <w:pPr>
        <w:pStyle w:val="Paragraphe1"/>
        <w:numPr>
          <w:ilvl w:val="0"/>
          <w:numId w:val="79"/>
        </w:numPr>
        <w:rPr>
          <w:rFonts w:ascii="Arial" w:hAnsi="Arial"/>
        </w:rPr>
      </w:pPr>
      <w:r w:rsidRPr="00C12E35">
        <w:rPr>
          <w:rFonts w:ascii="Arial" w:hAnsi="Arial"/>
        </w:rPr>
        <w:t xml:space="preserve">If </w:t>
      </w:r>
      <w:r w:rsidR="004D52A3" w:rsidRPr="00C12E35">
        <w:rPr>
          <w:rFonts w:ascii="Arial" w:hAnsi="Arial"/>
        </w:rPr>
        <w:t xml:space="preserve">either quota or the optional time period expires, DSP sends the </w:t>
      </w:r>
      <w:r>
        <w:rPr>
          <w:b/>
          <w:bCs/>
        </w:rPr>
        <w:t>CREDIT-CONTROL-REQUEST (</w:t>
      </w:r>
      <w:r w:rsidR="004D52A3" w:rsidRPr="004D52A3">
        <w:rPr>
          <w:b/>
          <w:bCs/>
        </w:rPr>
        <w:t>UPDATE_REQUEST, “Rating Group”)</w:t>
      </w:r>
      <w:r w:rsidR="004D52A3" w:rsidRPr="00C12E35">
        <w:rPr>
          <w:rFonts w:ascii="Arial" w:hAnsi="Arial"/>
        </w:rPr>
        <w:t xml:space="preserve"> message via Data Proxy with used volume to ARP OCS. </w:t>
      </w:r>
    </w:p>
    <w:p w:rsidR="004D52A3" w:rsidRPr="00C12E35" w:rsidRDefault="004D52A3" w:rsidP="00A63EA7">
      <w:pPr>
        <w:pStyle w:val="Paragraphe1"/>
        <w:numPr>
          <w:ilvl w:val="0"/>
          <w:numId w:val="79"/>
        </w:numPr>
        <w:rPr>
          <w:rFonts w:ascii="Arial" w:hAnsi="Arial"/>
        </w:rPr>
      </w:pPr>
      <w:r w:rsidRPr="00C12E35">
        <w:rPr>
          <w:rFonts w:ascii="Arial" w:hAnsi="Arial"/>
        </w:rPr>
        <w:t>ARP OCS receive</w:t>
      </w:r>
      <w:r w:rsidR="00D11FE6" w:rsidRPr="00C12E35">
        <w:rPr>
          <w:rFonts w:ascii="Arial" w:hAnsi="Arial"/>
        </w:rPr>
        <w:t>s</w:t>
      </w:r>
      <w:r w:rsidRPr="00C12E35">
        <w:rPr>
          <w:rFonts w:ascii="Arial" w:hAnsi="Arial"/>
        </w:rPr>
        <w:t xml:space="preserve"> </w:t>
      </w:r>
      <w:r w:rsidRPr="004D52A3">
        <w:rPr>
          <w:b/>
          <w:bCs/>
        </w:rPr>
        <w:t>CREDIT-</w:t>
      </w:r>
      <w:r w:rsidR="00D11FE6">
        <w:rPr>
          <w:b/>
          <w:bCs/>
        </w:rPr>
        <w:t>CONTROL-REQUEST (UPDATE_REQUEST</w:t>
      </w:r>
      <w:r w:rsidRPr="004D52A3">
        <w:rPr>
          <w:b/>
          <w:bCs/>
        </w:rPr>
        <w:t>)</w:t>
      </w:r>
      <w:r w:rsidRPr="00C12E35">
        <w:rPr>
          <w:rFonts w:ascii="Arial" w:hAnsi="Arial"/>
        </w:rPr>
        <w:t xml:space="preserve"> message</w:t>
      </w:r>
      <w:r w:rsidR="00D11FE6" w:rsidRPr="00C12E35">
        <w:rPr>
          <w:rFonts w:ascii="Arial" w:hAnsi="Arial"/>
        </w:rPr>
        <w:t xml:space="preserve">s as report of used volume and request to </w:t>
      </w:r>
      <w:r w:rsidRPr="00C12E35">
        <w:rPr>
          <w:rFonts w:ascii="Arial" w:hAnsi="Arial"/>
        </w:rPr>
        <w:t>grant additional volume</w:t>
      </w:r>
      <w:r w:rsidR="00D11FE6" w:rsidRPr="00C12E35">
        <w:rPr>
          <w:rFonts w:ascii="Arial" w:hAnsi="Arial"/>
        </w:rPr>
        <w:t>.</w:t>
      </w:r>
    </w:p>
    <w:p w:rsidR="004D52A3" w:rsidRPr="00C12E35" w:rsidRDefault="004D52A3" w:rsidP="00A63EA7">
      <w:pPr>
        <w:pStyle w:val="Paragraphe1"/>
        <w:numPr>
          <w:ilvl w:val="0"/>
          <w:numId w:val="79"/>
        </w:numPr>
        <w:rPr>
          <w:rFonts w:ascii="Arial" w:hAnsi="Arial"/>
        </w:rPr>
      </w:pPr>
      <w:r w:rsidRPr="00C12E35">
        <w:rPr>
          <w:rFonts w:ascii="Arial" w:hAnsi="Arial"/>
        </w:rPr>
        <w:t xml:space="preserve">ARP OCS responds with </w:t>
      </w:r>
      <w:r w:rsidRPr="004D52A3">
        <w:rPr>
          <w:b/>
          <w:bCs/>
        </w:rPr>
        <w:t xml:space="preserve">CREDIT-Control-Answer </w:t>
      </w:r>
      <w:proofErr w:type="gramStart"/>
      <w:r w:rsidRPr="004D52A3">
        <w:rPr>
          <w:b/>
          <w:bCs/>
        </w:rPr>
        <w:t>( UPDATE</w:t>
      </w:r>
      <w:proofErr w:type="gramEnd"/>
      <w:r w:rsidRPr="004D52A3">
        <w:rPr>
          <w:b/>
          <w:bCs/>
        </w:rPr>
        <w:t>_REQUEST)</w:t>
      </w:r>
      <w:r w:rsidRPr="00C12E35">
        <w:rPr>
          <w:rFonts w:ascii="Arial" w:hAnsi="Arial"/>
        </w:rPr>
        <w:t xml:space="preserve"> message to grant additional quota</w:t>
      </w:r>
      <w:r w:rsidR="00D11FE6" w:rsidRPr="00C12E35">
        <w:rPr>
          <w:rFonts w:ascii="Arial" w:hAnsi="Arial"/>
        </w:rPr>
        <w:t>.</w:t>
      </w:r>
    </w:p>
    <w:p w:rsidR="004D52A3" w:rsidRPr="00C12E35" w:rsidRDefault="004D52A3" w:rsidP="00A63EA7">
      <w:pPr>
        <w:pStyle w:val="Paragraphe1"/>
        <w:numPr>
          <w:ilvl w:val="0"/>
          <w:numId w:val="79"/>
        </w:numPr>
        <w:rPr>
          <w:rFonts w:ascii="Arial" w:hAnsi="Arial"/>
        </w:rPr>
      </w:pPr>
      <w:r w:rsidRPr="00C12E35">
        <w:rPr>
          <w:rFonts w:ascii="Arial" w:hAnsi="Arial"/>
        </w:rPr>
        <w:lastRenderedPageBreak/>
        <w:t>The DSP receive</w:t>
      </w:r>
      <w:r w:rsidR="00D11FE6" w:rsidRPr="00C12E35">
        <w:rPr>
          <w:rFonts w:ascii="Arial" w:hAnsi="Arial"/>
        </w:rPr>
        <w:t>s</w:t>
      </w:r>
      <w:r w:rsidRPr="00C12E35">
        <w:rPr>
          <w:rFonts w:ascii="Arial" w:hAnsi="Arial"/>
        </w:rPr>
        <w:t xml:space="preserve"> the</w:t>
      </w:r>
      <w:r w:rsidRPr="004D52A3">
        <w:rPr>
          <w:b/>
          <w:bCs/>
        </w:rPr>
        <w:t xml:space="preserve"> CREDIT-Control-Answer </w:t>
      </w:r>
      <w:proofErr w:type="gramStart"/>
      <w:r w:rsidRPr="004D52A3">
        <w:rPr>
          <w:b/>
          <w:bCs/>
        </w:rPr>
        <w:t>( UPDATE</w:t>
      </w:r>
      <w:proofErr w:type="gramEnd"/>
      <w:r w:rsidRPr="004D52A3">
        <w:rPr>
          <w:b/>
          <w:bCs/>
        </w:rPr>
        <w:t>_REQUEST, “Rating Group” )</w:t>
      </w:r>
      <w:r w:rsidRPr="00C12E35">
        <w:rPr>
          <w:rFonts w:ascii="Arial" w:hAnsi="Arial"/>
        </w:rPr>
        <w:t xml:space="preserve"> message via Data Proxy granting additional quota. </w:t>
      </w:r>
    </w:p>
    <w:p w:rsidR="004D52A3" w:rsidRDefault="004D52A3"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Pr="00C12E35" w:rsidRDefault="00B80982"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Data session termination by user</w:t>
      </w:r>
    </w:p>
    <w:p w:rsidR="004D52A3" w:rsidRPr="00C12E35" w:rsidRDefault="004D52A3" w:rsidP="004D52A3">
      <w:pPr>
        <w:pStyle w:val="Paragraphe1"/>
        <w:rPr>
          <w:rFonts w:ascii="Arial" w:hAnsi="Arial"/>
        </w:rPr>
      </w:pPr>
    </w:p>
    <w:p w:rsidR="001A7580" w:rsidRPr="00C12E35" w:rsidRDefault="00E76421" w:rsidP="00FF2680">
      <w:pPr>
        <w:rPr>
          <w:rFonts w:ascii="Arial" w:hAnsi="Arial"/>
          <w:bCs/>
        </w:rPr>
      </w:pPr>
      <w:r w:rsidRPr="00C12E35">
        <w:rPr>
          <w:rFonts w:ascii="Arial" w:hAnsi="Arial"/>
        </w:rPr>
        <w:object w:dxaOrig="16017" w:dyaOrig="8833">
          <v:shape id="_x0000_i1046" type="#_x0000_t75" style="width:445.75pt;height:246.7pt" o:ole="">
            <v:imagedata r:id="rId58" o:title=""/>
          </v:shape>
          <o:OLEObject Type="Embed" ProgID="Visio.Drawing.11" ShapeID="_x0000_i1046" DrawAspect="Content" ObjectID="_1452887783" r:id="rId59"/>
        </w:object>
      </w:r>
      <w:r w:rsidRPr="00C12E35">
        <w:rPr>
          <w:rFonts w:ascii="Arial" w:hAnsi="Arial"/>
          <w:bCs/>
        </w:rPr>
        <w:t xml:space="preserve"> </w:t>
      </w:r>
    </w:p>
    <w:p w:rsidR="001A7580" w:rsidRPr="00C12E35" w:rsidRDefault="001A7580" w:rsidP="00FF2680">
      <w:pPr>
        <w:pStyle w:val="Paragraphe1"/>
        <w:jc w:val="center"/>
        <w:rPr>
          <w:rFonts w:ascii="Arial" w:hAnsi="Arial"/>
          <w:bCs/>
        </w:rPr>
      </w:pPr>
    </w:p>
    <w:p w:rsidR="004D52A3" w:rsidRPr="00C12E35" w:rsidRDefault="00E76421" w:rsidP="00FF2680">
      <w:pPr>
        <w:pStyle w:val="Paragraphe1"/>
        <w:jc w:val="center"/>
        <w:rPr>
          <w:rFonts w:ascii="Arial" w:hAnsi="Arial"/>
          <w:bCs/>
        </w:rPr>
      </w:pPr>
      <w:bookmarkStart w:id="257" w:name="_Toc379143567"/>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32</w:t>
      </w:r>
      <w:r w:rsidRPr="00C12E35">
        <w:rPr>
          <w:rFonts w:ascii="Arial" w:hAnsi="Arial"/>
          <w:lang w:val="en-US"/>
        </w:rPr>
        <w:fldChar w:fldCharType="end"/>
      </w:r>
      <w:r w:rsidRPr="00C12E35">
        <w:rPr>
          <w:rFonts w:ascii="Arial" w:hAnsi="Arial"/>
          <w:bCs/>
        </w:rPr>
        <w:t xml:space="preserve"> – Termination of Data Session call flow</w:t>
      </w:r>
      <w:r w:rsidR="00F7199C" w:rsidRPr="00C12E35">
        <w:rPr>
          <w:rFonts w:ascii="Arial" w:hAnsi="Arial"/>
          <w:bCs/>
        </w:rPr>
        <w:t xml:space="preserve"> (user-termination)</w:t>
      </w:r>
      <w:bookmarkEnd w:id="257"/>
    </w:p>
    <w:p w:rsidR="00E76421" w:rsidRPr="00C12E35" w:rsidRDefault="00E76421" w:rsidP="0049446B">
      <w:pPr>
        <w:pStyle w:val="Paragraphe1"/>
        <w:rPr>
          <w:rFonts w:ascii="Arial" w:hAnsi="Arial"/>
        </w:rPr>
      </w:pPr>
    </w:p>
    <w:p w:rsidR="004D52A3" w:rsidRPr="00C12E35" w:rsidRDefault="004D52A3" w:rsidP="00A63EA7">
      <w:pPr>
        <w:pStyle w:val="Paragraphe1"/>
        <w:numPr>
          <w:ilvl w:val="0"/>
          <w:numId w:val="33"/>
        </w:numPr>
        <w:rPr>
          <w:rFonts w:ascii="Arial" w:hAnsi="Arial"/>
        </w:rPr>
      </w:pPr>
      <w:r w:rsidRPr="00C12E35">
        <w:rPr>
          <w:rFonts w:ascii="Arial" w:hAnsi="Arial"/>
        </w:rPr>
        <w:t>The user terminates a PDP context.</w:t>
      </w:r>
    </w:p>
    <w:p w:rsidR="004D52A3" w:rsidRPr="00C12E35" w:rsidRDefault="004D52A3" w:rsidP="00A63EA7">
      <w:pPr>
        <w:pStyle w:val="Paragraphe1"/>
        <w:numPr>
          <w:ilvl w:val="0"/>
          <w:numId w:val="33"/>
        </w:numPr>
        <w:rPr>
          <w:rFonts w:ascii="Arial" w:hAnsi="Arial"/>
        </w:rPr>
      </w:pPr>
      <w:r w:rsidRPr="00C12E35">
        <w:rPr>
          <w:rFonts w:ascii="Arial" w:hAnsi="Arial"/>
        </w:rPr>
        <w:t xml:space="preserve">The DSP sends a </w:t>
      </w:r>
      <w:r w:rsidRPr="004D52A3">
        <w:rPr>
          <w:b/>
          <w:bCs/>
        </w:rPr>
        <w:t>CREDIT-CONTROL-REQUEST (TERMINATION_REQUEST)</w:t>
      </w:r>
      <w:r w:rsidRPr="00C12E35">
        <w:rPr>
          <w:rFonts w:ascii="Arial" w:hAnsi="Arial"/>
        </w:rPr>
        <w:t xml:space="preserve"> via Data Proxy to ARP OCS to report session termination including final volume used.</w:t>
      </w:r>
    </w:p>
    <w:p w:rsidR="004D52A3" w:rsidRPr="00C12E35" w:rsidRDefault="004D52A3" w:rsidP="00A63EA7">
      <w:pPr>
        <w:pStyle w:val="Paragraphe1"/>
        <w:numPr>
          <w:ilvl w:val="0"/>
          <w:numId w:val="33"/>
        </w:numPr>
        <w:rPr>
          <w:rFonts w:ascii="Arial" w:hAnsi="Arial"/>
        </w:rPr>
      </w:pPr>
      <w:r w:rsidRPr="00C12E35">
        <w:rPr>
          <w:rFonts w:ascii="Arial" w:hAnsi="Arial"/>
        </w:rPr>
        <w:t>ARP OCS receive</w:t>
      </w:r>
      <w:r w:rsidR="00E76421" w:rsidRPr="00C12E35">
        <w:rPr>
          <w:rFonts w:ascii="Arial" w:hAnsi="Arial"/>
        </w:rPr>
        <w:t>s</w:t>
      </w:r>
      <w:r w:rsidRPr="00C12E35">
        <w:rPr>
          <w:rFonts w:ascii="Arial" w:hAnsi="Arial"/>
        </w:rPr>
        <w:t xml:space="preserve"> </w:t>
      </w:r>
      <w:r w:rsidRPr="004D52A3">
        <w:rPr>
          <w:b/>
          <w:bCs/>
        </w:rPr>
        <w:t>CREDIT-CONTR</w:t>
      </w:r>
      <w:r w:rsidR="00E76421">
        <w:rPr>
          <w:b/>
          <w:bCs/>
        </w:rPr>
        <w:t>OL-REQUEST (TERMINATION_REQUEST</w:t>
      </w:r>
      <w:proofErr w:type="gramStart"/>
      <w:r w:rsidRPr="004D52A3">
        <w:rPr>
          <w:b/>
          <w:bCs/>
        </w:rPr>
        <w:t>)</w:t>
      </w:r>
      <w:r w:rsidRPr="00C12E35">
        <w:rPr>
          <w:rFonts w:ascii="Arial" w:hAnsi="Arial"/>
        </w:rPr>
        <w:t xml:space="preserve">  mes</w:t>
      </w:r>
      <w:r w:rsidR="00E76421" w:rsidRPr="00C12E35">
        <w:rPr>
          <w:rFonts w:ascii="Arial" w:hAnsi="Arial"/>
        </w:rPr>
        <w:t>sage</w:t>
      </w:r>
      <w:proofErr w:type="gramEnd"/>
      <w:r w:rsidR="00E76421" w:rsidRPr="00C12E35">
        <w:rPr>
          <w:rFonts w:ascii="Arial" w:hAnsi="Arial"/>
        </w:rPr>
        <w:t xml:space="preserve"> on PDP context termination.</w:t>
      </w:r>
    </w:p>
    <w:p w:rsidR="004D52A3" w:rsidRPr="00C12E35" w:rsidRDefault="004D52A3" w:rsidP="00A63EA7">
      <w:pPr>
        <w:pStyle w:val="Paragraphe1"/>
        <w:numPr>
          <w:ilvl w:val="0"/>
          <w:numId w:val="33"/>
        </w:numPr>
        <w:rPr>
          <w:rFonts w:ascii="Arial" w:hAnsi="Arial"/>
        </w:rPr>
      </w:pPr>
      <w:r w:rsidRPr="00C12E35">
        <w:rPr>
          <w:rFonts w:ascii="Arial" w:hAnsi="Arial"/>
        </w:rPr>
        <w:t>ARP OCS send</w:t>
      </w:r>
      <w:r w:rsidR="00E76421" w:rsidRPr="00C12E35">
        <w:rPr>
          <w:rFonts w:ascii="Arial" w:hAnsi="Arial"/>
        </w:rPr>
        <w:t>s</w:t>
      </w:r>
      <w:r w:rsidRPr="00C12E35">
        <w:rPr>
          <w:rFonts w:ascii="Arial" w:hAnsi="Arial"/>
        </w:rPr>
        <w:t xml:space="preserve"> </w:t>
      </w:r>
      <w:r w:rsidRPr="004D52A3">
        <w:rPr>
          <w:b/>
          <w:bCs/>
        </w:rPr>
        <w:t>CREDIT-CONTROL-ANSWER (TERMINATION REQUEST)</w:t>
      </w:r>
      <w:r w:rsidRPr="00C12E35">
        <w:rPr>
          <w:rFonts w:ascii="Arial" w:hAnsi="Arial"/>
        </w:rPr>
        <w:t xml:space="preserve"> message to DSP. </w:t>
      </w:r>
    </w:p>
    <w:p w:rsidR="004D52A3" w:rsidRPr="00C12E35" w:rsidRDefault="004D52A3" w:rsidP="00A63EA7">
      <w:pPr>
        <w:pStyle w:val="Paragraphe1"/>
        <w:numPr>
          <w:ilvl w:val="0"/>
          <w:numId w:val="33"/>
        </w:numPr>
        <w:rPr>
          <w:rFonts w:ascii="Arial" w:hAnsi="Arial"/>
        </w:rPr>
      </w:pPr>
      <w:r w:rsidRPr="00C12E35">
        <w:rPr>
          <w:rFonts w:ascii="Arial" w:hAnsi="Arial"/>
        </w:rPr>
        <w:t>ARP updates customer account</w:t>
      </w:r>
      <w:r w:rsidR="00E76421" w:rsidRPr="00C12E35">
        <w:rPr>
          <w:rFonts w:ascii="Arial" w:hAnsi="Arial"/>
        </w:rPr>
        <w:t>.</w:t>
      </w:r>
    </w:p>
    <w:p w:rsidR="004D52A3" w:rsidRPr="00C12E35" w:rsidRDefault="004D52A3" w:rsidP="00A63EA7">
      <w:pPr>
        <w:pStyle w:val="Paragraphe1"/>
        <w:numPr>
          <w:ilvl w:val="0"/>
          <w:numId w:val="33"/>
        </w:numPr>
        <w:rPr>
          <w:rFonts w:ascii="Arial" w:hAnsi="Arial"/>
        </w:rPr>
      </w:pPr>
      <w:r w:rsidRPr="00C12E35">
        <w:rPr>
          <w:rFonts w:ascii="Arial" w:hAnsi="Arial"/>
        </w:rPr>
        <w:t>DSP receive</w:t>
      </w:r>
      <w:r w:rsidR="00E76421" w:rsidRPr="00C12E35">
        <w:rPr>
          <w:rFonts w:ascii="Arial" w:hAnsi="Arial"/>
        </w:rPr>
        <w:t>s</w:t>
      </w:r>
      <w:r w:rsidRPr="00C12E35">
        <w:rPr>
          <w:rFonts w:ascii="Arial" w:hAnsi="Arial"/>
        </w:rPr>
        <w:t xml:space="preserve"> the </w:t>
      </w:r>
      <w:r w:rsidRPr="004D52A3">
        <w:rPr>
          <w:b/>
          <w:bCs/>
        </w:rPr>
        <w:t>CREDIT-CONTROL-ANSWER (TERMINATION REQUEST)</w:t>
      </w:r>
      <w:r w:rsidRPr="00C12E35">
        <w:rPr>
          <w:rFonts w:ascii="Arial" w:hAnsi="Arial"/>
        </w:rPr>
        <w:t xml:space="preserve"> message via DATA Proxy</w:t>
      </w:r>
    </w:p>
    <w:p w:rsidR="004D52A3" w:rsidRPr="004D52A3" w:rsidRDefault="004D52A3" w:rsidP="004D52A3">
      <w:pPr>
        <w:pStyle w:val="Paragraphe1"/>
        <w:rPr>
          <w:b/>
        </w:rPr>
      </w:pPr>
    </w:p>
    <w:p w:rsidR="00B80982" w:rsidRDefault="00B80982">
      <w:pPr>
        <w:jc w:val="left"/>
        <w:rPr>
          <w:rFonts w:ascii="Arial" w:hAnsi="Arial"/>
        </w:rPr>
      </w:pPr>
      <w:r>
        <w:rPr>
          <w:rFonts w:ascii="Arial" w:hAnsi="Arial"/>
        </w:rPr>
        <w:br w:type="page"/>
      </w:r>
    </w:p>
    <w:p w:rsidR="004D52A3" w:rsidRPr="00C12E35" w:rsidRDefault="006C392E" w:rsidP="004D52A3">
      <w:pPr>
        <w:pStyle w:val="Paragraphe1"/>
        <w:numPr>
          <w:ilvl w:val="3"/>
          <w:numId w:val="15"/>
        </w:numPr>
        <w:rPr>
          <w:rFonts w:ascii="Arial" w:hAnsi="Arial"/>
        </w:rPr>
      </w:pPr>
      <w:r w:rsidRPr="00C12E35">
        <w:rPr>
          <w:rFonts w:ascii="Arial" w:hAnsi="Arial"/>
        </w:rPr>
        <w:lastRenderedPageBreak/>
        <w:t>Credit</w:t>
      </w:r>
      <w:r w:rsidR="004D52A3" w:rsidRPr="00C12E35">
        <w:rPr>
          <w:rFonts w:ascii="Arial" w:hAnsi="Arial"/>
        </w:rPr>
        <w:t xml:space="preserve"> session terminated by ARP OCS with FINAL-UNIT-ACTION=TERMINATE</w:t>
      </w:r>
    </w:p>
    <w:p w:rsidR="004D52A3" w:rsidRPr="00C12E35" w:rsidRDefault="004D52A3" w:rsidP="004D52A3">
      <w:pPr>
        <w:pStyle w:val="Paragraphe1"/>
        <w:rPr>
          <w:rFonts w:ascii="Arial" w:hAnsi="Arial"/>
        </w:rPr>
      </w:pPr>
    </w:p>
    <w:p w:rsidR="0049446B" w:rsidRPr="00C12E35" w:rsidRDefault="001548F2" w:rsidP="00FF2680">
      <w:pPr>
        <w:rPr>
          <w:rFonts w:ascii="Arial" w:hAnsi="Arial"/>
        </w:rPr>
      </w:pPr>
      <w:r w:rsidRPr="00C12E35">
        <w:rPr>
          <w:rFonts w:ascii="Arial" w:hAnsi="Arial"/>
        </w:rPr>
        <w:object w:dxaOrig="16017" w:dyaOrig="11837">
          <v:shape id="_x0000_i1047" type="#_x0000_t75" style="width:464.55pt;height:343.1pt" o:ole="">
            <v:imagedata r:id="rId60" o:title=""/>
          </v:shape>
          <o:OLEObject Type="Embed" ProgID="Visio.Drawing.11" ShapeID="_x0000_i1047" DrawAspect="Content" ObjectID="_1452887784" r:id="rId61"/>
        </w:object>
      </w:r>
    </w:p>
    <w:p w:rsidR="001A7580" w:rsidRPr="00C12E35" w:rsidRDefault="001A7580" w:rsidP="00FF2680">
      <w:pPr>
        <w:pStyle w:val="Paragraphe1"/>
        <w:jc w:val="center"/>
        <w:rPr>
          <w:rFonts w:ascii="Arial" w:hAnsi="Arial"/>
          <w:bCs/>
        </w:rPr>
      </w:pPr>
    </w:p>
    <w:p w:rsidR="004D52A3" w:rsidRPr="00C12E35" w:rsidRDefault="00F7199C" w:rsidP="00FF2680">
      <w:pPr>
        <w:pStyle w:val="Paragraphe1"/>
        <w:jc w:val="center"/>
        <w:rPr>
          <w:rFonts w:ascii="Arial" w:hAnsi="Arial"/>
          <w:bCs/>
        </w:rPr>
      </w:pPr>
      <w:r w:rsidRPr="00C12E35">
        <w:rPr>
          <w:rFonts w:ascii="Arial" w:hAnsi="Arial"/>
          <w:bCs/>
        </w:rPr>
        <w:t xml:space="preserve"> </w:t>
      </w:r>
      <w:bookmarkStart w:id="258" w:name="_Toc379143568"/>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33</w:t>
      </w:r>
      <w:r w:rsidRPr="00C12E35">
        <w:rPr>
          <w:rFonts w:ascii="Arial" w:hAnsi="Arial"/>
          <w:lang w:val="en-US"/>
        </w:rPr>
        <w:fldChar w:fldCharType="end"/>
      </w:r>
      <w:r w:rsidRPr="00C12E35">
        <w:rPr>
          <w:rFonts w:ascii="Arial" w:hAnsi="Arial"/>
          <w:bCs/>
        </w:rPr>
        <w:t xml:space="preserve"> – Termination of Data Session call flow (ARP-termination</w:t>
      </w:r>
      <w:proofErr w:type="gramStart"/>
      <w:r w:rsidRPr="00C12E35">
        <w:rPr>
          <w:rFonts w:ascii="Arial" w:hAnsi="Arial"/>
          <w:bCs/>
        </w:rPr>
        <w:t>)</w:t>
      </w:r>
      <w:r w:rsidR="00017E80" w:rsidRPr="00C12E35">
        <w:rPr>
          <w:rFonts w:ascii="Arial" w:hAnsi="Arial"/>
          <w:bCs/>
        </w:rPr>
        <w:t>-</w:t>
      </w:r>
      <w:proofErr w:type="gramEnd"/>
      <w:r w:rsidR="00017E80" w:rsidRPr="00C12E35">
        <w:rPr>
          <w:rFonts w:ascii="Arial" w:hAnsi="Arial"/>
          <w:bCs/>
        </w:rPr>
        <w:t xml:space="preserve"> case 1</w:t>
      </w:r>
      <w:bookmarkEnd w:id="258"/>
    </w:p>
    <w:p w:rsidR="00F7199C" w:rsidRPr="00C12E35" w:rsidRDefault="00F7199C" w:rsidP="00FF2680">
      <w:pPr>
        <w:pStyle w:val="Paragraphe1"/>
        <w:jc w:val="center"/>
        <w:rPr>
          <w:rFonts w:ascii="Arial" w:hAnsi="Arial"/>
        </w:rPr>
      </w:pPr>
    </w:p>
    <w:p w:rsidR="004D52A3" w:rsidRPr="00C12E35" w:rsidRDefault="004D52A3" w:rsidP="004D52A3">
      <w:pPr>
        <w:pStyle w:val="Paragraphe1"/>
        <w:rPr>
          <w:rFonts w:ascii="Arial" w:hAnsi="Arial"/>
        </w:rPr>
      </w:pPr>
    </w:p>
    <w:p w:rsidR="004D52A3" w:rsidRPr="00C12E35" w:rsidRDefault="004D52A3" w:rsidP="00A63EA7">
      <w:pPr>
        <w:pStyle w:val="Paragraphe1"/>
        <w:numPr>
          <w:ilvl w:val="0"/>
          <w:numId w:val="36"/>
        </w:numPr>
        <w:rPr>
          <w:rFonts w:ascii="Arial" w:hAnsi="Arial"/>
        </w:rPr>
      </w:pPr>
      <w:r w:rsidRPr="00C12E35">
        <w:rPr>
          <w:rFonts w:ascii="Arial" w:hAnsi="Arial"/>
        </w:rPr>
        <w:t xml:space="preserve">The DSP may receive as answer, either on INITIAL-REQUEST or UPDATE, the </w:t>
      </w:r>
      <w:r w:rsidRPr="004D52A3">
        <w:rPr>
          <w:b/>
          <w:bCs/>
        </w:rPr>
        <w:t>Credit-Control-Answer (Update_Request (Final-Unit-Indication</w:t>
      </w:r>
      <w:r w:rsidR="00017E80">
        <w:rPr>
          <w:b/>
          <w:bCs/>
        </w:rPr>
        <w:t xml:space="preserve"> </w:t>
      </w:r>
      <w:r w:rsidRPr="004D52A3">
        <w:rPr>
          <w:b/>
          <w:bCs/>
        </w:rPr>
        <w:t>(Final-Unit-Indication (Final-Unit-Action= Terminate))</w:t>
      </w:r>
      <w:r w:rsidR="00017E80">
        <w:rPr>
          <w:b/>
          <w:bCs/>
        </w:rPr>
        <w:t xml:space="preserve"> </w:t>
      </w:r>
      <w:r w:rsidRPr="00C12E35">
        <w:rPr>
          <w:rFonts w:ascii="Arial" w:hAnsi="Arial"/>
        </w:rPr>
        <w:t>message.</w:t>
      </w:r>
    </w:p>
    <w:p w:rsidR="004D52A3" w:rsidRPr="00C12E35" w:rsidRDefault="004D52A3" w:rsidP="00A63EA7">
      <w:pPr>
        <w:pStyle w:val="Paragraphe1"/>
        <w:numPr>
          <w:ilvl w:val="0"/>
          <w:numId w:val="36"/>
        </w:numPr>
        <w:rPr>
          <w:rFonts w:ascii="Arial" w:hAnsi="Arial"/>
        </w:rPr>
      </w:pPr>
      <w:r w:rsidRPr="00C12E35">
        <w:rPr>
          <w:rFonts w:ascii="Arial" w:hAnsi="Arial"/>
        </w:rPr>
        <w:t xml:space="preserve">DSP sends </w:t>
      </w:r>
      <w:r w:rsidRPr="004D52A3">
        <w:rPr>
          <w:b/>
          <w:bCs/>
        </w:rPr>
        <w:t>Credit-Control-Request (</w:t>
      </w:r>
      <w:r w:rsidR="001548F2">
        <w:rPr>
          <w:b/>
          <w:bCs/>
        </w:rPr>
        <w:t>Update</w:t>
      </w:r>
      <w:r w:rsidRPr="004D52A3">
        <w:rPr>
          <w:b/>
          <w:bCs/>
        </w:rPr>
        <w:t>_Request, Used_Units)</w:t>
      </w:r>
      <w:r w:rsidR="006C392E">
        <w:rPr>
          <w:b/>
          <w:bCs/>
        </w:rPr>
        <w:t xml:space="preserve"> </w:t>
      </w:r>
      <w:r w:rsidRPr="00C12E35">
        <w:rPr>
          <w:rFonts w:ascii="Arial" w:hAnsi="Arial"/>
        </w:rPr>
        <w:t>to ARP OCS.</w:t>
      </w:r>
    </w:p>
    <w:p w:rsidR="004D52A3" w:rsidRPr="00C12E35" w:rsidRDefault="004D52A3" w:rsidP="00A63EA7">
      <w:pPr>
        <w:pStyle w:val="Paragraphe1"/>
        <w:numPr>
          <w:ilvl w:val="0"/>
          <w:numId w:val="36"/>
        </w:numPr>
        <w:rPr>
          <w:rFonts w:ascii="Arial" w:hAnsi="Arial"/>
        </w:rPr>
      </w:pPr>
      <w:r w:rsidRPr="00C12E35">
        <w:rPr>
          <w:rFonts w:ascii="Arial" w:hAnsi="Arial"/>
        </w:rPr>
        <w:t>ARP OCS re</w:t>
      </w:r>
      <w:r w:rsidR="006C392E" w:rsidRPr="00C12E35">
        <w:rPr>
          <w:rFonts w:ascii="Arial" w:hAnsi="Arial"/>
        </w:rPr>
        <w:t>s</w:t>
      </w:r>
      <w:r w:rsidRPr="00C12E35">
        <w:rPr>
          <w:rFonts w:ascii="Arial" w:hAnsi="Arial"/>
        </w:rPr>
        <w:t xml:space="preserve">ponds with </w:t>
      </w:r>
      <w:r w:rsidRPr="004D52A3">
        <w:rPr>
          <w:b/>
          <w:bCs/>
        </w:rPr>
        <w:t>Credit-Control-Answer (</w:t>
      </w:r>
      <w:r w:rsidR="001548F2">
        <w:rPr>
          <w:b/>
          <w:bCs/>
        </w:rPr>
        <w:t>Update</w:t>
      </w:r>
      <w:r w:rsidRPr="004D52A3">
        <w:rPr>
          <w:b/>
          <w:bCs/>
        </w:rPr>
        <w:t xml:space="preserve">_Request) </w:t>
      </w:r>
      <w:r w:rsidRPr="00C12E35">
        <w:rPr>
          <w:rFonts w:ascii="Arial" w:hAnsi="Arial"/>
        </w:rPr>
        <w:t>message</w:t>
      </w:r>
    </w:p>
    <w:p w:rsidR="004D52A3" w:rsidRPr="00C12E35" w:rsidRDefault="004D52A3" w:rsidP="004D52A3">
      <w:pPr>
        <w:pStyle w:val="Paragraphe1"/>
        <w:rPr>
          <w:rFonts w:ascii="Arial" w:hAnsi="Arial"/>
        </w:rPr>
      </w:pPr>
    </w:p>
    <w:p w:rsidR="00B2237E" w:rsidRPr="00C12E35" w:rsidRDefault="00B2237E" w:rsidP="00B2237E">
      <w:pPr>
        <w:pStyle w:val="Paragraphe1"/>
        <w:rPr>
          <w:rFonts w:ascii="Arial" w:hAnsi="Arial"/>
        </w:rPr>
      </w:pPr>
      <w:r w:rsidRPr="009A613F">
        <w:rPr>
          <w:b/>
        </w:rPr>
        <w:t xml:space="preserve">Note </w:t>
      </w:r>
      <w:r w:rsidRPr="00C12E35">
        <w:rPr>
          <w:rFonts w:ascii="Arial" w:hAnsi="Arial"/>
        </w:rPr>
        <w:t>Other possibilities to terminate the session including deleting the PDP Context on Diameter Command level are not excluded.</w:t>
      </w:r>
    </w:p>
    <w:p w:rsidR="00B2237E" w:rsidRPr="00C12E35" w:rsidRDefault="00B2237E"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Data session terminated by ARP OCS with CC-Session Failover (result code 4012, DIAMETER_CREDIT_LIMIT_REACHED)</w:t>
      </w:r>
    </w:p>
    <w:p w:rsidR="004D52A3" w:rsidRPr="00C12E35" w:rsidRDefault="004D52A3" w:rsidP="004D52A3">
      <w:pPr>
        <w:pStyle w:val="Paragraphe1"/>
        <w:rPr>
          <w:rFonts w:ascii="Arial" w:hAnsi="Arial"/>
        </w:rPr>
      </w:pPr>
    </w:p>
    <w:p w:rsidR="001A7580" w:rsidRPr="00C12E35" w:rsidRDefault="004D52A3" w:rsidP="00FF2680">
      <w:pPr>
        <w:rPr>
          <w:rFonts w:ascii="Arial" w:hAnsi="Arial"/>
          <w:bCs/>
        </w:rPr>
      </w:pPr>
      <w:r w:rsidRPr="00C12E35">
        <w:rPr>
          <w:rFonts w:ascii="Arial" w:hAnsi="Arial"/>
        </w:rPr>
        <w:object w:dxaOrig="16017" w:dyaOrig="8266">
          <v:shape id="_x0000_i1048" type="#_x0000_t75" style="width:464.55pt;height:240.4pt" o:ole="">
            <v:imagedata r:id="rId62" o:title=""/>
          </v:shape>
          <o:OLEObject Type="Embed" ProgID="Visio.Drawing.11" ShapeID="_x0000_i1048" DrawAspect="Content" ObjectID="_1452887785" r:id="rId63"/>
        </w:object>
      </w:r>
      <w:r w:rsidR="00017E80" w:rsidRPr="00C12E35">
        <w:rPr>
          <w:rFonts w:ascii="Arial" w:hAnsi="Arial"/>
          <w:bCs/>
        </w:rPr>
        <w:t xml:space="preserve"> </w:t>
      </w:r>
    </w:p>
    <w:p w:rsidR="004D52A3" w:rsidRPr="00C12E35" w:rsidRDefault="00017E80" w:rsidP="00FF2680">
      <w:pPr>
        <w:pStyle w:val="Paragraphe1"/>
        <w:jc w:val="center"/>
        <w:rPr>
          <w:rFonts w:ascii="Arial" w:hAnsi="Arial"/>
          <w:bCs/>
        </w:rPr>
      </w:pPr>
      <w:bookmarkStart w:id="259" w:name="_Toc379143569"/>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proofErr w:type="gramStart"/>
      <w:r w:rsidR="00842DD1">
        <w:rPr>
          <w:rFonts w:ascii="Arial" w:hAnsi="Arial"/>
          <w:bCs/>
          <w:noProof/>
        </w:rPr>
        <w:t>34</w:t>
      </w:r>
      <w:r w:rsidRPr="00C12E35">
        <w:rPr>
          <w:rFonts w:ascii="Arial" w:hAnsi="Arial"/>
          <w:lang w:val="en-US"/>
        </w:rPr>
        <w:fldChar w:fldCharType="end"/>
      </w:r>
      <w:r w:rsidRPr="00C12E35">
        <w:rPr>
          <w:rFonts w:ascii="Arial" w:hAnsi="Arial"/>
          <w:bCs/>
        </w:rPr>
        <w:t xml:space="preserve"> – Termination of Data Session call flow (ARP-termination) - case</w:t>
      </w:r>
      <w:proofErr w:type="gramEnd"/>
      <w:r w:rsidRPr="00C12E35">
        <w:rPr>
          <w:rFonts w:ascii="Arial" w:hAnsi="Arial"/>
          <w:bCs/>
        </w:rPr>
        <w:t xml:space="preserve"> 2</w:t>
      </w:r>
      <w:bookmarkEnd w:id="259"/>
    </w:p>
    <w:p w:rsidR="00017E80" w:rsidRPr="00C12E35" w:rsidRDefault="00017E80" w:rsidP="00FF2680">
      <w:pPr>
        <w:pStyle w:val="Paragraphe1"/>
        <w:jc w:val="center"/>
        <w:rPr>
          <w:rFonts w:ascii="Arial" w:hAnsi="Arial"/>
        </w:rPr>
      </w:pPr>
    </w:p>
    <w:p w:rsidR="004D52A3" w:rsidRPr="00C12E35" w:rsidRDefault="004D52A3" w:rsidP="00A63EA7">
      <w:pPr>
        <w:pStyle w:val="Paragraphe1"/>
        <w:numPr>
          <w:ilvl w:val="0"/>
          <w:numId w:val="74"/>
        </w:numPr>
        <w:rPr>
          <w:rFonts w:ascii="Arial" w:hAnsi="Arial"/>
        </w:rPr>
      </w:pPr>
      <w:r w:rsidRPr="00C12E35">
        <w:rPr>
          <w:rFonts w:ascii="Arial" w:hAnsi="Arial"/>
        </w:rPr>
        <w:t xml:space="preserve">The DSP may receive as answer, either on INITIAL-REQUEST or UPDATE, the </w:t>
      </w:r>
      <w:r w:rsidRPr="004D52A3">
        <w:rPr>
          <w:b/>
          <w:bCs/>
        </w:rPr>
        <w:t xml:space="preserve">Credit-Control-Answer (Update_Request (CC-Session Failover DIAMETER-CREDIT-LIMIT-REACHED (Result Code 4012)) </w:t>
      </w:r>
      <w:r w:rsidRPr="00C12E35">
        <w:rPr>
          <w:rFonts w:ascii="Arial" w:hAnsi="Arial"/>
        </w:rPr>
        <w:t>message.</w:t>
      </w:r>
    </w:p>
    <w:p w:rsidR="004D52A3" w:rsidRPr="00C12E35" w:rsidRDefault="004D52A3" w:rsidP="00A63EA7">
      <w:pPr>
        <w:pStyle w:val="Paragraphe1"/>
        <w:numPr>
          <w:ilvl w:val="0"/>
          <w:numId w:val="74"/>
        </w:numPr>
        <w:rPr>
          <w:rFonts w:ascii="Arial" w:hAnsi="Arial"/>
        </w:rPr>
      </w:pPr>
      <w:r w:rsidRPr="00C12E35">
        <w:rPr>
          <w:rFonts w:ascii="Arial" w:hAnsi="Arial"/>
        </w:rPr>
        <w:t>The DSP terminates the data session by sending Delete PDP Context Request towards the customer,</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Credit control MMS</w:t>
      </w:r>
    </w:p>
    <w:p w:rsidR="00EE16DB" w:rsidRPr="00C12E35" w:rsidRDefault="00EE16DB"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The event based credit control dialog will be between MMS Proxy and OCS of ARP. Data quota handling for the plain data transmission part of a MMS within the GGSN depends on DSP implementations.</w:t>
      </w:r>
    </w:p>
    <w:p w:rsidR="00EE16DB" w:rsidRPr="00C12E35" w:rsidRDefault="00EE16DB"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If destination rules should apply for MMS, quota management of plain data t</w:t>
      </w:r>
      <w:r w:rsidR="00EE16DB" w:rsidRPr="00C12E35">
        <w:rPr>
          <w:rFonts w:ascii="Arial" w:hAnsi="Arial"/>
        </w:rPr>
        <w:t>ransmission has to be excluded: the ARP cannot be charged for MMS data volume while the message is not under his own control</w:t>
      </w:r>
      <w:r w:rsidR="00FF37C9" w:rsidRPr="00C12E35">
        <w:rPr>
          <w:rFonts w:ascii="Arial" w:hAnsi="Arial"/>
        </w:rPr>
        <w:t xml:space="preserve"> due to a destination rule</w:t>
      </w:r>
      <w:r w:rsidR="00EE16DB" w:rsidRPr="00C12E35">
        <w:rPr>
          <w:rFonts w:ascii="Arial" w:hAnsi="Arial"/>
        </w:rPr>
        <w:t>.</w:t>
      </w:r>
    </w:p>
    <w:p w:rsidR="00EE16DB" w:rsidRPr="00C12E35" w:rsidRDefault="00EE16DB" w:rsidP="004D52A3">
      <w:pPr>
        <w:pStyle w:val="Paragraphe1"/>
        <w:rPr>
          <w:rFonts w:ascii="Arial" w:hAnsi="Arial"/>
        </w:rPr>
      </w:pPr>
    </w:p>
    <w:p w:rsidR="004D52A3" w:rsidRDefault="004D52A3" w:rsidP="004D52A3">
      <w:pPr>
        <w:pStyle w:val="Paragraphe1"/>
        <w:rPr>
          <w:rFonts w:ascii="Arial" w:hAnsi="Arial"/>
        </w:rPr>
      </w:pPr>
      <w:r w:rsidRPr="00C12E35">
        <w:rPr>
          <w:rFonts w:ascii="Arial" w:hAnsi="Arial"/>
        </w:rPr>
        <w:t xml:space="preserve">Multiple destination MMS will, DSP implementation </w:t>
      </w:r>
      <w:r w:rsidR="00FF37C9" w:rsidRPr="00C12E35">
        <w:rPr>
          <w:rFonts w:ascii="Arial" w:hAnsi="Arial"/>
        </w:rPr>
        <w:t>dependant,</w:t>
      </w:r>
      <w:r w:rsidRPr="00C12E35">
        <w:rPr>
          <w:rFonts w:ascii="Arial" w:hAnsi="Arial"/>
        </w:rPr>
        <w:t xml:space="preserve"> either create a single CC session for each recipient or req</w:t>
      </w:r>
      <w:r w:rsidR="00AE7F6E" w:rsidRPr="00C12E35">
        <w:rPr>
          <w:rFonts w:ascii="Arial" w:hAnsi="Arial"/>
        </w:rPr>
        <w:t>uest for multi-</w:t>
      </w:r>
      <w:r w:rsidRPr="00C12E35">
        <w:rPr>
          <w:rFonts w:ascii="Arial" w:hAnsi="Arial"/>
        </w:rPr>
        <w:t>event Quota CC session.</w:t>
      </w:r>
    </w:p>
    <w:p w:rsidR="00142E85" w:rsidRPr="00C12E35" w:rsidRDefault="00142E85" w:rsidP="00142E85">
      <w:pPr>
        <w:pStyle w:val="Paragraphe1"/>
        <w:rPr>
          <w:rFonts w:ascii="Arial" w:hAnsi="Arial"/>
        </w:rPr>
      </w:pPr>
      <w:r w:rsidRPr="00142E85">
        <w:rPr>
          <w:rFonts w:ascii="Arial" w:hAnsi="Arial"/>
        </w:rPr>
        <w:t xml:space="preserve">The </w:t>
      </w:r>
      <w:r w:rsidR="00826910">
        <w:rPr>
          <w:rFonts w:ascii="Arial" w:hAnsi="Arial"/>
        </w:rPr>
        <w:t>handling</w:t>
      </w:r>
      <w:r w:rsidRPr="00142E85">
        <w:rPr>
          <w:rFonts w:ascii="Arial" w:hAnsi="Arial"/>
        </w:rPr>
        <w:t xml:space="preserve"> of Multiple Destination MMS where the destinations are shared between ARP and DSP depends on the technical DSP capabilities and DSP/ARP agreement</w:t>
      </w:r>
      <w:r>
        <w:rPr>
          <w:rFonts w:ascii="Arial" w:hAnsi="Arial"/>
        </w:rPr>
        <w:t xml:space="preserve">. </w:t>
      </w:r>
      <w:r w:rsidRPr="00142E85">
        <w:rPr>
          <w:rFonts w:ascii="Arial" w:hAnsi="Arial"/>
        </w:rPr>
        <w:t>It is not discussed further in this document</w:t>
      </w:r>
      <w:r>
        <w:rPr>
          <w:rFonts w:ascii="Arial" w:hAnsi="Arial"/>
        </w:rPr>
        <w:t>.</w:t>
      </w:r>
    </w:p>
    <w:p w:rsidR="00AE7F6E" w:rsidRPr="00C12E35" w:rsidRDefault="00AE7F6E"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DSP standard retransmission policy for MMS will apply. No additional delivery reporting will be setup to ARP.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MO using IEC (Immediate Event Charging) without quota management for data volume at GGSN</w:t>
      </w:r>
    </w:p>
    <w:p w:rsidR="00AE7F6E" w:rsidRPr="00C12E35" w:rsidRDefault="00AE7F6E"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In </w:t>
      </w:r>
      <w:r w:rsidR="00AE7F6E" w:rsidRPr="00C12E35">
        <w:rPr>
          <w:rFonts w:ascii="Arial" w:hAnsi="Arial"/>
        </w:rPr>
        <w:t xml:space="preserve">the following </w:t>
      </w:r>
      <w:r w:rsidRPr="00C12E35">
        <w:rPr>
          <w:rFonts w:ascii="Arial" w:hAnsi="Arial"/>
        </w:rPr>
        <w:t>case</w:t>
      </w:r>
      <w:r w:rsidR="00AE7F6E" w:rsidRPr="00C12E35">
        <w:rPr>
          <w:rFonts w:ascii="Arial" w:hAnsi="Arial"/>
        </w:rPr>
        <w:t>,</w:t>
      </w:r>
      <w:r w:rsidRPr="00C12E35">
        <w:rPr>
          <w:rFonts w:ascii="Arial" w:hAnsi="Arial"/>
        </w:rPr>
        <w:t xml:space="preserve"> the charging of the plain data transmission of the MMS is excluded, i.e. there </w:t>
      </w:r>
      <w:r w:rsidR="00AE7F6E" w:rsidRPr="00C12E35">
        <w:rPr>
          <w:rFonts w:ascii="Arial" w:hAnsi="Arial"/>
        </w:rPr>
        <w:t>is no quota management applied. This is depicted in the figure hereafter.</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16017" w:dyaOrig="17053">
          <v:shape id="_x0000_i1049" type="#_x0000_t75" style="width:464.55pt;height:494.6pt" o:ole="">
            <v:imagedata r:id="rId64" o:title=""/>
          </v:shape>
          <o:OLEObject Type="Embed" ProgID="Visio.Drawing.11" ShapeID="_x0000_i1049" DrawAspect="Content" ObjectID="_1452887786" r:id="rId65"/>
        </w:object>
      </w:r>
    </w:p>
    <w:p w:rsidR="00AE7F6E" w:rsidRPr="00C12E35" w:rsidRDefault="00AE7F6E" w:rsidP="00FF2680">
      <w:pPr>
        <w:pStyle w:val="Paragraphe1"/>
        <w:jc w:val="center"/>
        <w:rPr>
          <w:rFonts w:ascii="Arial" w:hAnsi="Arial"/>
        </w:rPr>
      </w:pPr>
      <w:bookmarkStart w:id="260" w:name="_Toc379143570"/>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35</w:t>
      </w:r>
      <w:r w:rsidRPr="00C12E35">
        <w:rPr>
          <w:rFonts w:ascii="Arial" w:hAnsi="Arial"/>
          <w:lang w:val="en-US"/>
        </w:rPr>
        <w:fldChar w:fldCharType="end"/>
      </w:r>
      <w:r w:rsidRPr="00C12E35">
        <w:rPr>
          <w:rFonts w:ascii="Arial" w:hAnsi="Arial"/>
          <w:bCs/>
        </w:rPr>
        <w:t xml:space="preserve"> – </w:t>
      </w:r>
      <w:r w:rsidRPr="00C12E35">
        <w:rPr>
          <w:rFonts w:ascii="Arial" w:hAnsi="Arial"/>
        </w:rPr>
        <w:t>MMS MO using IEC without quota management for data volume</w:t>
      </w:r>
      <w:bookmarkEnd w:id="260"/>
    </w:p>
    <w:p w:rsidR="00AE7F6E" w:rsidRPr="00C12E35" w:rsidRDefault="00AE7F6E"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MO using IEC (Immediate Event Charging) with separate quota management for data volume at GGSN</w:t>
      </w:r>
    </w:p>
    <w:p w:rsidR="00AE7F6E" w:rsidRPr="00C12E35" w:rsidRDefault="00AE7F6E"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In this case the charging of the plain data transmission of the MMS is done by using a separate Diameter dialog between the OCS Data Proxy and the ARP OCS before the MMS is sent. This case is only applicable when there is no destination rules applied for MMS</w:t>
      </w:r>
      <w:r w:rsidR="00AE7F6E" w:rsidRPr="00C12E35">
        <w:rPr>
          <w:rFonts w:ascii="Arial" w:hAnsi="Arial"/>
        </w:rPr>
        <w:t>.</w:t>
      </w:r>
    </w:p>
    <w:p w:rsidR="004D52A3" w:rsidRPr="00C12E35" w:rsidRDefault="004D52A3" w:rsidP="004D52A3">
      <w:pPr>
        <w:pStyle w:val="Paragraphe1"/>
        <w:rPr>
          <w:rFonts w:ascii="Arial" w:hAnsi="Arial"/>
          <w:bCs/>
        </w:rPr>
      </w:pPr>
    </w:p>
    <w:p w:rsidR="004D52A3" w:rsidRPr="00C12E35" w:rsidRDefault="004D52A3" w:rsidP="004D52A3">
      <w:pPr>
        <w:pStyle w:val="Paragraphe1"/>
        <w:rPr>
          <w:rFonts w:ascii="Arial" w:hAnsi="Arial"/>
        </w:rPr>
      </w:pPr>
      <w:r w:rsidRPr="00C12E35">
        <w:rPr>
          <w:rFonts w:ascii="Arial" w:hAnsi="Arial"/>
        </w:rPr>
        <w:object w:dxaOrig="16017" w:dyaOrig="19037">
          <v:shape id="_x0000_i1050" type="#_x0000_t75" style="width:464.55pt;height:552.2pt" o:ole="">
            <v:imagedata r:id="rId66" o:title=""/>
          </v:shape>
          <o:OLEObject Type="Embed" ProgID="Visio.Drawing.11" ShapeID="_x0000_i1050" DrawAspect="Content" ObjectID="_1452887787" r:id="rId67"/>
        </w:object>
      </w:r>
    </w:p>
    <w:p w:rsidR="00AE7F6E" w:rsidRPr="00C12E35" w:rsidRDefault="00AE7F6E" w:rsidP="00AE7F6E">
      <w:pPr>
        <w:pStyle w:val="Paragraphe1"/>
        <w:jc w:val="center"/>
        <w:rPr>
          <w:rFonts w:ascii="Arial" w:hAnsi="Arial"/>
        </w:rPr>
      </w:pPr>
      <w:bookmarkStart w:id="261" w:name="_Toc379143571"/>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36</w:t>
      </w:r>
      <w:r w:rsidRPr="00C12E35">
        <w:rPr>
          <w:rFonts w:ascii="Arial" w:hAnsi="Arial"/>
          <w:lang w:val="en-US"/>
        </w:rPr>
        <w:fldChar w:fldCharType="end"/>
      </w:r>
      <w:r w:rsidRPr="00C12E35">
        <w:rPr>
          <w:rFonts w:ascii="Arial" w:hAnsi="Arial"/>
          <w:bCs/>
        </w:rPr>
        <w:t xml:space="preserve"> – </w:t>
      </w:r>
      <w:r w:rsidRPr="00C12E35">
        <w:rPr>
          <w:rFonts w:ascii="Arial" w:hAnsi="Arial"/>
        </w:rPr>
        <w:t xml:space="preserve">MMS MO using IEC </w:t>
      </w:r>
      <w:r w:rsidR="000611D7" w:rsidRPr="00C12E35">
        <w:rPr>
          <w:rFonts w:ascii="Arial" w:hAnsi="Arial"/>
        </w:rPr>
        <w:t>with</w:t>
      </w:r>
      <w:r w:rsidRPr="00C12E35">
        <w:rPr>
          <w:rFonts w:ascii="Arial" w:hAnsi="Arial"/>
        </w:rPr>
        <w:t xml:space="preserve"> quota management for data volume</w:t>
      </w:r>
      <w:bookmarkEnd w:id="261"/>
    </w:p>
    <w:p w:rsidR="00AE7F6E" w:rsidRPr="00C12E35" w:rsidRDefault="00AE7F6E" w:rsidP="004D52A3">
      <w:pPr>
        <w:pStyle w:val="Paragraphe1"/>
        <w:rPr>
          <w:rFonts w:ascii="Arial" w:hAnsi="Arial"/>
        </w:rPr>
      </w:pPr>
    </w:p>
    <w:p w:rsidR="00AE7F6E" w:rsidRPr="00C12E35" w:rsidRDefault="00AE7F6E"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lastRenderedPageBreak/>
        <w:t>Note 1</w:t>
      </w:r>
      <w:r w:rsidRPr="00C12E35">
        <w:rPr>
          <w:rFonts w:ascii="Arial" w:hAnsi="Arial"/>
          <w:bCs/>
        </w:rPr>
        <w:t xml:space="preserve">: </w:t>
      </w:r>
      <w:r w:rsidR="000611D7" w:rsidRPr="00C12E35">
        <w:rPr>
          <w:rFonts w:ascii="Arial" w:hAnsi="Arial"/>
          <w:bCs/>
        </w:rPr>
        <w:t>In case the r</w:t>
      </w:r>
      <w:r w:rsidRPr="00C12E35">
        <w:rPr>
          <w:rFonts w:ascii="Arial" w:hAnsi="Arial"/>
          <w:bCs/>
        </w:rPr>
        <w:t xml:space="preserve">equested APN </w:t>
      </w:r>
      <w:r w:rsidR="000611D7" w:rsidRPr="00C12E35">
        <w:rPr>
          <w:rFonts w:ascii="Arial" w:hAnsi="Arial"/>
          <w:bCs/>
        </w:rPr>
        <w:t xml:space="preserve">is generic (MMS </w:t>
      </w:r>
      <w:r w:rsidRPr="00C12E35">
        <w:rPr>
          <w:rFonts w:ascii="Arial" w:hAnsi="Arial"/>
          <w:bCs/>
        </w:rPr>
        <w:t>or Data</w:t>
      </w:r>
      <w:r w:rsidR="000611D7" w:rsidRPr="00C12E35">
        <w:rPr>
          <w:rFonts w:ascii="Arial" w:hAnsi="Arial"/>
          <w:bCs/>
        </w:rPr>
        <w:t xml:space="preserve"> is not differentiated on APN basis</w:t>
      </w:r>
      <w:r w:rsidRPr="00C12E35">
        <w:rPr>
          <w:rFonts w:ascii="Arial" w:hAnsi="Arial"/>
          <w:bCs/>
        </w:rPr>
        <w:t xml:space="preserve">), the GGSN gets quota for </w:t>
      </w:r>
      <w:r w:rsidR="000611D7" w:rsidRPr="00C12E35">
        <w:rPr>
          <w:rFonts w:ascii="Arial" w:hAnsi="Arial"/>
          <w:bCs/>
        </w:rPr>
        <w:t>the global volume</w:t>
      </w:r>
      <w:r w:rsidRPr="00C12E35">
        <w:rPr>
          <w:rFonts w:ascii="Arial" w:hAnsi="Arial"/>
          <w:bCs/>
        </w:rPr>
        <w:t xml:space="preserve">, including potential MMS </w:t>
      </w:r>
      <w:r w:rsidR="000611D7" w:rsidRPr="00C12E35">
        <w:rPr>
          <w:rFonts w:ascii="Arial" w:hAnsi="Arial"/>
          <w:bCs/>
        </w:rPr>
        <w:t>Traffic - e</w:t>
      </w:r>
      <w:r w:rsidRPr="00C12E35">
        <w:rPr>
          <w:rFonts w:ascii="Arial" w:hAnsi="Arial"/>
          <w:bCs/>
        </w:rPr>
        <w:t>ven if the customer will never send a MMS.</w:t>
      </w:r>
    </w:p>
    <w:p w:rsidR="000611D7" w:rsidRPr="00C12E35" w:rsidRDefault="000611D7"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2:</w:t>
      </w:r>
      <w:r w:rsidRPr="00C12E35">
        <w:rPr>
          <w:rFonts w:ascii="Arial" w:hAnsi="Arial"/>
          <w:bCs/>
        </w:rPr>
        <w:t xml:space="preserve"> </w:t>
      </w:r>
      <w:r w:rsidR="000611D7" w:rsidRPr="00C12E35">
        <w:rPr>
          <w:rFonts w:ascii="Arial" w:hAnsi="Arial"/>
          <w:bCs/>
        </w:rPr>
        <w:t xml:space="preserve">In case </w:t>
      </w:r>
      <w:r w:rsidRPr="00C12E35">
        <w:rPr>
          <w:rFonts w:ascii="Arial" w:hAnsi="Arial"/>
          <w:bCs/>
        </w:rPr>
        <w:t xml:space="preserve">a </w:t>
      </w:r>
      <w:r w:rsidR="007B3272" w:rsidRPr="00C12E35">
        <w:rPr>
          <w:rFonts w:ascii="Arial" w:hAnsi="Arial"/>
          <w:bCs/>
        </w:rPr>
        <w:t>dedicated</w:t>
      </w:r>
      <w:r w:rsidRPr="00C12E35">
        <w:rPr>
          <w:rFonts w:ascii="Arial" w:hAnsi="Arial"/>
          <w:bCs/>
        </w:rPr>
        <w:t xml:space="preserve"> APN </w:t>
      </w:r>
      <w:r w:rsidR="007B3272" w:rsidRPr="00C12E35">
        <w:rPr>
          <w:rFonts w:ascii="Arial" w:hAnsi="Arial"/>
          <w:bCs/>
        </w:rPr>
        <w:t xml:space="preserve">is used </w:t>
      </w:r>
      <w:r w:rsidRPr="00C12E35">
        <w:rPr>
          <w:rFonts w:ascii="Arial" w:hAnsi="Arial"/>
          <w:bCs/>
        </w:rPr>
        <w:t>for MMS, the GGSN gets quota for MMS</w:t>
      </w:r>
      <w:r w:rsidR="000611D7" w:rsidRPr="00C12E35">
        <w:rPr>
          <w:rFonts w:ascii="Arial" w:hAnsi="Arial"/>
          <w:bCs/>
        </w:rPr>
        <w:t>.</w:t>
      </w:r>
      <w:r w:rsidRPr="00C12E35">
        <w:rPr>
          <w:rFonts w:ascii="Arial" w:hAnsi="Arial"/>
          <w:bCs/>
        </w:rPr>
        <w:t xml:space="preserve"> </w:t>
      </w:r>
      <w:r w:rsidR="000611D7" w:rsidRPr="00C12E35">
        <w:rPr>
          <w:rFonts w:ascii="Arial" w:hAnsi="Arial"/>
          <w:bCs/>
        </w:rPr>
        <w:t>I</w:t>
      </w:r>
      <w:r w:rsidRPr="00C12E35">
        <w:rPr>
          <w:rFonts w:ascii="Arial" w:hAnsi="Arial"/>
          <w:bCs/>
        </w:rPr>
        <w:t xml:space="preserve">f the GGSN </w:t>
      </w:r>
      <w:r w:rsidR="000611D7" w:rsidRPr="00C12E35">
        <w:rPr>
          <w:rFonts w:ascii="Arial" w:hAnsi="Arial"/>
          <w:bCs/>
        </w:rPr>
        <w:t xml:space="preserve">des </w:t>
      </w:r>
      <w:r w:rsidRPr="00C12E35">
        <w:rPr>
          <w:rFonts w:ascii="Arial" w:hAnsi="Arial"/>
          <w:bCs/>
        </w:rPr>
        <w:t>not support quota management for MMS</w:t>
      </w:r>
      <w:r w:rsidR="000611D7" w:rsidRPr="00C12E35">
        <w:rPr>
          <w:rFonts w:ascii="Arial" w:hAnsi="Arial"/>
          <w:bCs/>
        </w:rPr>
        <w:t>, it is expected</w:t>
      </w:r>
      <w:r w:rsidRPr="00C12E35">
        <w:rPr>
          <w:rFonts w:ascii="Arial" w:hAnsi="Arial"/>
          <w:bCs/>
        </w:rPr>
        <w:t xml:space="preserve"> no CCR will be sent by the GGSN</w:t>
      </w:r>
      <w:r w:rsidR="000611D7" w:rsidRPr="00C12E35">
        <w:rPr>
          <w:rFonts w:ascii="Arial" w:hAnsi="Arial"/>
          <w:bCs/>
        </w:rPr>
        <w:t>.</w:t>
      </w:r>
    </w:p>
    <w:p w:rsidR="000611D7" w:rsidRPr="00C12E35" w:rsidRDefault="000611D7"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3:</w:t>
      </w:r>
      <w:r w:rsidRPr="00C12E35">
        <w:rPr>
          <w:rFonts w:ascii="Arial" w:hAnsi="Arial"/>
          <w:bCs/>
        </w:rPr>
        <w:t xml:space="preserve"> Conditional</w:t>
      </w:r>
      <w:r w:rsidR="000611D7" w:rsidRPr="00C12E35">
        <w:rPr>
          <w:rFonts w:ascii="Arial" w:hAnsi="Arial"/>
          <w:bCs/>
        </w:rPr>
        <w:t>ly,</w:t>
      </w:r>
      <w:r w:rsidRPr="00C12E35">
        <w:rPr>
          <w:rFonts w:ascii="Arial" w:hAnsi="Arial"/>
          <w:bCs/>
        </w:rPr>
        <w:t xml:space="preserve"> in </w:t>
      </w:r>
      <w:r w:rsidR="000611D7" w:rsidRPr="00C12E35">
        <w:rPr>
          <w:rFonts w:ascii="Arial" w:hAnsi="Arial"/>
          <w:bCs/>
        </w:rPr>
        <w:t xml:space="preserve">the </w:t>
      </w:r>
      <w:r w:rsidRPr="00C12E35">
        <w:rPr>
          <w:rFonts w:ascii="Arial" w:hAnsi="Arial"/>
          <w:bCs/>
        </w:rPr>
        <w:t xml:space="preserve">case </w:t>
      </w:r>
      <w:r w:rsidR="000611D7" w:rsidRPr="00C12E35">
        <w:rPr>
          <w:rFonts w:ascii="Arial" w:hAnsi="Arial"/>
          <w:bCs/>
        </w:rPr>
        <w:t xml:space="preserve">where </w:t>
      </w:r>
      <w:r w:rsidRPr="00C12E35">
        <w:rPr>
          <w:rFonts w:ascii="Arial" w:hAnsi="Arial"/>
          <w:bCs/>
        </w:rPr>
        <w:t xml:space="preserve">no quota </w:t>
      </w:r>
      <w:r w:rsidR="000611D7" w:rsidRPr="00C12E35">
        <w:rPr>
          <w:rFonts w:ascii="Arial" w:hAnsi="Arial"/>
          <w:bCs/>
        </w:rPr>
        <w:t xml:space="preserve">was assigned before, </w:t>
      </w:r>
      <w:r w:rsidRPr="00C12E35">
        <w:rPr>
          <w:rFonts w:ascii="Arial" w:hAnsi="Arial"/>
          <w:bCs/>
        </w:rPr>
        <w:t xml:space="preserve">the GGSN </w:t>
      </w:r>
      <w:r w:rsidR="000611D7" w:rsidRPr="00C12E35">
        <w:rPr>
          <w:rFonts w:ascii="Arial" w:hAnsi="Arial"/>
          <w:bCs/>
        </w:rPr>
        <w:t xml:space="preserve">detects </w:t>
      </w:r>
      <w:r w:rsidRPr="00C12E35">
        <w:rPr>
          <w:rFonts w:ascii="Arial" w:hAnsi="Arial"/>
          <w:bCs/>
        </w:rPr>
        <w:t xml:space="preserve">the MMS Relay access and initiate a CREDIT-CONTROL-REQUEST towards the ARP, the GGSN gets </w:t>
      </w:r>
      <w:r w:rsidR="000611D7" w:rsidRPr="00C12E35">
        <w:rPr>
          <w:rFonts w:ascii="Arial" w:hAnsi="Arial"/>
          <w:bCs/>
        </w:rPr>
        <w:t xml:space="preserve">only </w:t>
      </w:r>
      <w:r w:rsidRPr="00C12E35">
        <w:rPr>
          <w:rFonts w:ascii="Arial" w:hAnsi="Arial"/>
          <w:bCs/>
        </w:rPr>
        <w:t>quota for MMS</w:t>
      </w:r>
      <w:r w:rsidR="000611D7" w:rsidRPr="00C12E35">
        <w:rPr>
          <w:rFonts w:ascii="Arial" w:hAnsi="Arial"/>
          <w:bCs/>
        </w:rPr>
        <w:t>.</w:t>
      </w:r>
    </w:p>
    <w:p w:rsidR="004D52A3" w:rsidRPr="00C12E35" w:rsidRDefault="004D52A3" w:rsidP="004D52A3">
      <w:pPr>
        <w:pStyle w:val="Paragraphe1"/>
        <w:rPr>
          <w:rFonts w:ascii="Arial" w:hAnsi="Arial"/>
        </w:rPr>
      </w:pPr>
    </w:p>
    <w:p w:rsidR="004D52A3" w:rsidRPr="00C12E35" w:rsidRDefault="004D52A3" w:rsidP="00A63EA7">
      <w:pPr>
        <w:pStyle w:val="Paragraphe1"/>
        <w:numPr>
          <w:ilvl w:val="0"/>
          <w:numId w:val="35"/>
        </w:numPr>
        <w:rPr>
          <w:rFonts w:ascii="Arial" w:hAnsi="Arial"/>
        </w:rPr>
      </w:pPr>
      <w:r w:rsidRPr="00C12E35">
        <w:rPr>
          <w:rFonts w:ascii="Arial" w:hAnsi="Arial"/>
        </w:rPr>
        <w:t xml:space="preserve">End user requests to </w:t>
      </w:r>
      <w:r w:rsidR="0014095E" w:rsidRPr="00C12E35">
        <w:rPr>
          <w:rFonts w:ascii="Arial" w:hAnsi="Arial"/>
        </w:rPr>
        <w:t>send a</w:t>
      </w:r>
      <w:r w:rsidRPr="00C12E35">
        <w:rPr>
          <w:rFonts w:ascii="Arial" w:hAnsi="Arial"/>
        </w:rPr>
        <w:t xml:space="preserve"> Multimedia Message (MMS).</w:t>
      </w:r>
    </w:p>
    <w:p w:rsidR="004D52A3" w:rsidRPr="00C12E35" w:rsidRDefault="004D52A3" w:rsidP="00A63EA7">
      <w:pPr>
        <w:pStyle w:val="Paragraphe1"/>
        <w:numPr>
          <w:ilvl w:val="0"/>
          <w:numId w:val="35"/>
        </w:numPr>
        <w:rPr>
          <w:rFonts w:ascii="Arial" w:hAnsi="Arial"/>
        </w:rPr>
      </w:pPr>
      <w:r w:rsidRPr="00C12E35">
        <w:rPr>
          <w:rFonts w:ascii="Arial" w:hAnsi="Arial"/>
        </w:rPr>
        <w:t xml:space="preserve">The DSP send </w:t>
      </w:r>
      <w:r w:rsidRPr="004D52A3">
        <w:rPr>
          <w:b/>
          <w:bCs/>
        </w:rPr>
        <w:t>Credit-Control-Request</w:t>
      </w:r>
      <w:r w:rsidRPr="00C12E35">
        <w:rPr>
          <w:rFonts w:ascii="Arial" w:hAnsi="Arial"/>
        </w:rPr>
        <w:t xml:space="preserve"> </w:t>
      </w:r>
      <w:r w:rsidRPr="004D52A3">
        <w:rPr>
          <w:b/>
          <w:bCs/>
        </w:rPr>
        <w:t>(EVENT_REQUEST with Requested-Action DIRECT_DEBITING)</w:t>
      </w:r>
      <w:r w:rsidRPr="00C12E35">
        <w:rPr>
          <w:rFonts w:ascii="Arial" w:hAnsi="Arial"/>
        </w:rPr>
        <w:t xml:space="preserve"> via MMS Proxy to ARP OCS</w:t>
      </w:r>
    </w:p>
    <w:p w:rsidR="004D52A3" w:rsidRPr="00C12E35" w:rsidRDefault="004D52A3" w:rsidP="00A63EA7">
      <w:pPr>
        <w:pStyle w:val="Paragraphe1"/>
        <w:numPr>
          <w:ilvl w:val="0"/>
          <w:numId w:val="35"/>
        </w:numPr>
        <w:rPr>
          <w:rFonts w:ascii="Arial" w:hAnsi="Arial"/>
        </w:rPr>
      </w:pPr>
      <w:r w:rsidRPr="00C12E35">
        <w:rPr>
          <w:rFonts w:ascii="Arial" w:hAnsi="Arial"/>
        </w:rPr>
        <w:t xml:space="preserve">ARP OCS receive </w:t>
      </w:r>
      <w:r w:rsidRPr="004D52A3">
        <w:rPr>
          <w:b/>
          <w:bCs/>
        </w:rPr>
        <w:t>Credit- Control-Request</w:t>
      </w:r>
      <w:r w:rsidRPr="00C12E35">
        <w:rPr>
          <w:rFonts w:ascii="Arial" w:hAnsi="Arial"/>
        </w:rPr>
        <w:t xml:space="preserve"> </w:t>
      </w:r>
      <w:r w:rsidRPr="004D52A3">
        <w:rPr>
          <w:b/>
          <w:bCs/>
        </w:rPr>
        <w:t>(EVENT_REQUEST with Requested-Action DIRECT_DEBITING)</w:t>
      </w:r>
      <w:r w:rsidRPr="00C12E35">
        <w:rPr>
          <w:rFonts w:ascii="Arial" w:hAnsi="Arial"/>
        </w:rPr>
        <w:t xml:space="preserve"> via MMS Proxy to ARP OCS</w:t>
      </w:r>
    </w:p>
    <w:p w:rsidR="004D52A3" w:rsidRPr="00C12E35" w:rsidRDefault="004D52A3" w:rsidP="00A63EA7">
      <w:pPr>
        <w:pStyle w:val="Paragraphe1"/>
        <w:numPr>
          <w:ilvl w:val="0"/>
          <w:numId w:val="35"/>
        </w:numPr>
        <w:rPr>
          <w:rFonts w:ascii="Arial" w:hAnsi="Arial"/>
        </w:rPr>
      </w:pPr>
      <w:r w:rsidRPr="00C12E35">
        <w:rPr>
          <w:rFonts w:ascii="Arial" w:hAnsi="Arial"/>
        </w:rPr>
        <w:t>ARP checks the end user’s account balance, rates the service, and debits the service from the end user’s account</w:t>
      </w:r>
    </w:p>
    <w:p w:rsidR="004D52A3" w:rsidRPr="00C12E35" w:rsidRDefault="004D52A3" w:rsidP="00A63EA7">
      <w:pPr>
        <w:pStyle w:val="Paragraphe1"/>
        <w:numPr>
          <w:ilvl w:val="0"/>
          <w:numId w:val="35"/>
        </w:numPr>
        <w:rPr>
          <w:rFonts w:ascii="Arial" w:hAnsi="Arial"/>
        </w:rPr>
      </w:pPr>
      <w:r w:rsidRPr="00C12E35">
        <w:rPr>
          <w:rFonts w:ascii="Arial" w:hAnsi="Arial"/>
        </w:rPr>
        <w:t xml:space="preserve">ARP OCS sends </w:t>
      </w:r>
      <w:r w:rsidRPr="004D52A3">
        <w:rPr>
          <w:b/>
          <w:bCs/>
        </w:rPr>
        <w:t xml:space="preserve">Credit-Control-Answer (Event Request) </w:t>
      </w:r>
      <w:r w:rsidRPr="00C12E35">
        <w:rPr>
          <w:rFonts w:ascii="Arial" w:hAnsi="Arial"/>
        </w:rPr>
        <w:t>via MMS Proxy.</w:t>
      </w:r>
    </w:p>
    <w:p w:rsidR="004D52A3" w:rsidRPr="00C12E35" w:rsidRDefault="004D52A3" w:rsidP="00A63EA7">
      <w:pPr>
        <w:pStyle w:val="Paragraphe1"/>
        <w:numPr>
          <w:ilvl w:val="0"/>
          <w:numId w:val="35"/>
        </w:numPr>
        <w:rPr>
          <w:rFonts w:ascii="Arial" w:hAnsi="Arial"/>
        </w:rPr>
      </w:pPr>
      <w:r w:rsidRPr="00C12E35">
        <w:rPr>
          <w:rFonts w:ascii="Arial" w:hAnsi="Arial"/>
        </w:rPr>
        <w:t xml:space="preserve">DSP receive </w:t>
      </w:r>
      <w:r w:rsidRPr="004D52A3">
        <w:rPr>
          <w:b/>
          <w:bCs/>
        </w:rPr>
        <w:t xml:space="preserve">Credit-Control-Answer (Event Request) </w:t>
      </w:r>
      <w:r w:rsidRPr="00C12E35">
        <w:rPr>
          <w:rFonts w:ascii="Arial" w:hAnsi="Arial"/>
        </w:rPr>
        <w:t>via MMS Proxy.</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MT using IEC (Immediate Event Charging</w:t>
      </w:r>
      <w:r w:rsidR="0014095E" w:rsidRPr="00C12E35">
        <w:rPr>
          <w:rFonts w:ascii="Arial" w:hAnsi="Arial"/>
        </w:rPr>
        <w:t>)</w:t>
      </w:r>
    </w:p>
    <w:p w:rsidR="0014095E" w:rsidRPr="00C12E35" w:rsidRDefault="0014095E"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If a destination rules </w:t>
      </w:r>
      <w:r w:rsidR="00BC3C0E" w:rsidRPr="00C12E35">
        <w:rPr>
          <w:rFonts w:ascii="Arial" w:hAnsi="Arial"/>
        </w:rPr>
        <w:t>applies in MMS MO case then the</w:t>
      </w:r>
      <w:r w:rsidRPr="00C12E35">
        <w:rPr>
          <w:rFonts w:ascii="Arial" w:hAnsi="Arial"/>
        </w:rPr>
        <w:t xml:space="preserve"> quota management of plain data transmission has to be excluded. </w:t>
      </w:r>
      <w:r w:rsidR="0014095E" w:rsidRPr="00C12E35">
        <w:rPr>
          <w:rFonts w:ascii="Arial" w:hAnsi="Arial"/>
        </w:rPr>
        <w:t>It is not possible to have different quota rules for MMS MO and MMS MT.</w:t>
      </w:r>
    </w:p>
    <w:p w:rsidR="009C34AE" w:rsidRPr="00C12E35" w:rsidRDefault="004D52A3" w:rsidP="00FF2680">
      <w:pPr>
        <w:rPr>
          <w:rFonts w:ascii="Arial" w:hAnsi="Arial"/>
        </w:rPr>
      </w:pPr>
      <w:r w:rsidRPr="00C12E35">
        <w:rPr>
          <w:rFonts w:ascii="Arial" w:hAnsi="Arial"/>
        </w:rPr>
        <w:object w:dxaOrig="16017" w:dyaOrig="20738">
          <v:shape id="_x0000_i1051" type="#_x0000_t75" style="width:464.55pt;height:601.65pt" o:ole="">
            <v:imagedata r:id="rId68" o:title=""/>
          </v:shape>
          <o:OLEObject Type="Embed" ProgID="Visio.Drawing.11" ShapeID="_x0000_i1051" DrawAspect="Content" ObjectID="_1452887788" r:id="rId69"/>
        </w:object>
      </w:r>
    </w:p>
    <w:p w:rsidR="0014095E" w:rsidRPr="00C12E35" w:rsidRDefault="0014095E" w:rsidP="00FF2680">
      <w:pPr>
        <w:jc w:val="center"/>
        <w:rPr>
          <w:rFonts w:ascii="Arial" w:hAnsi="Arial"/>
        </w:rPr>
      </w:pPr>
      <w:bookmarkStart w:id="262" w:name="_Toc379143572"/>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37</w:t>
      </w:r>
      <w:r w:rsidRPr="00C12E35">
        <w:rPr>
          <w:rFonts w:ascii="Arial" w:hAnsi="Arial"/>
          <w:lang w:val="en-US"/>
        </w:rPr>
        <w:fldChar w:fldCharType="end"/>
      </w:r>
      <w:r w:rsidRPr="00C12E35">
        <w:rPr>
          <w:rFonts w:ascii="Arial" w:hAnsi="Arial"/>
          <w:bCs/>
        </w:rPr>
        <w:t xml:space="preserve"> – </w:t>
      </w:r>
      <w:r w:rsidRPr="00C12E35">
        <w:rPr>
          <w:rFonts w:ascii="Arial" w:hAnsi="Arial"/>
        </w:rPr>
        <w:t>MMS MT using IEC</w:t>
      </w:r>
      <w:bookmarkEnd w:id="262"/>
    </w:p>
    <w:p w:rsidR="004D52A3" w:rsidRPr="00C12E35" w:rsidRDefault="004D52A3"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lastRenderedPageBreak/>
        <w:t>Note 4:</w:t>
      </w:r>
      <w:r w:rsidRPr="00C12E35">
        <w:rPr>
          <w:rFonts w:ascii="Arial" w:hAnsi="Arial"/>
          <w:bCs/>
        </w:rPr>
        <w:t xml:space="preserve"> </w:t>
      </w:r>
      <w:r w:rsidR="007B3272" w:rsidRPr="00C12E35">
        <w:rPr>
          <w:rFonts w:ascii="Arial" w:hAnsi="Arial"/>
          <w:bCs/>
        </w:rPr>
        <w:t>In case the requested APN is generic (MMS or Data is not differentiated on APN basis), the GGSN gets quota for the global volume, including potential MMS Traffic.</w:t>
      </w:r>
    </w:p>
    <w:p w:rsidR="007B3272" w:rsidRPr="00C12E35" w:rsidRDefault="007B3272"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 xml:space="preserve">Note 5: </w:t>
      </w:r>
      <w:r w:rsidR="007B3272" w:rsidRPr="00C12E35">
        <w:rPr>
          <w:rFonts w:ascii="Arial" w:hAnsi="Arial"/>
          <w:bCs/>
        </w:rPr>
        <w:t>In case a dedicated APN is used for MMS, the GGSN gets quota for MMS. If the GGSN des not support quota management for MMS, it is expected no CCR will be sent by the GGSN.</w:t>
      </w:r>
    </w:p>
    <w:p w:rsidR="007B3272" w:rsidRPr="00C12E35" w:rsidRDefault="007B3272"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6:</w:t>
      </w:r>
      <w:r w:rsidRPr="00C12E35">
        <w:rPr>
          <w:rFonts w:ascii="Arial" w:hAnsi="Arial"/>
          <w:bCs/>
        </w:rPr>
        <w:t xml:space="preserve"> Conditional</w:t>
      </w:r>
      <w:r w:rsidR="007B3272" w:rsidRPr="00C12E35">
        <w:rPr>
          <w:rFonts w:ascii="Arial" w:hAnsi="Arial"/>
          <w:bCs/>
        </w:rPr>
        <w:t>ly,</w:t>
      </w:r>
      <w:r w:rsidRPr="00C12E35">
        <w:rPr>
          <w:rFonts w:ascii="Arial" w:hAnsi="Arial"/>
          <w:bCs/>
        </w:rPr>
        <w:t xml:space="preserve"> in case of no quota assigned before; the behaviour </w:t>
      </w:r>
      <w:r w:rsidR="007B3272" w:rsidRPr="00C12E35">
        <w:rPr>
          <w:rFonts w:ascii="Arial" w:hAnsi="Arial"/>
          <w:bCs/>
        </w:rPr>
        <w:t xml:space="preserve">is expected to be inline with </w:t>
      </w:r>
      <w:r w:rsidRPr="00C12E35">
        <w:rPr>
          <w:rFonts w:ascii="Arial" w:hAnsi="Arial"/>
          <w:bCs/>
        </w:rPr>
        <w:t xml:space="preserve">Note </w:t>
      </w:r>
      <w:r w:rsidR="007B3272" w:rsidRPr="00C12E35">
        <w:rPr>
          <w:rFonts w:ascii="Arial" w:hAnsi="Arial"/>
          <w:bCs/>
        </w:rPr>
        <w:t xml:space="preserve">3. The charging control remains </w:t>
      </w:r>
      <w:r w:rsidRPr="00C12E35">
        <w:rPr>
          <w:rFonts w:ascii="Arial" w:hAnsi="Arial"/>
          <w:bCs/>
        </w:rPr>
        <w:t xml:space="preserve">initiated by the UE </w:t>
      </w:r>
      <w:r w:rsidR="007B3272" w:rsidRPr="00C12E35">
        <w:rPr>
          <w:rFonts w:ascii="Arial" w:hAnsi="Arial"/>
          <w:bCs/>
        </w:rPr>
        <w:t xml:space="preserve">in order to </w:t>
      </w:r>
      <w:r w:rsidRPr="00C12E35">
        <w:rPr>
          <w:rFonts w:ascii="Arial" w:hAnsi="Arial"/>
          <w:bCs/>
        </w:rPr>
        <w:t>receive the announced MMS</w:t>
      </w:r>
      <w:r w:rsidR="007B3272" w:rsidRPr="00C12E35">
        <w:rPr>
          <w:rFonts w:ascii="Arial" w:hAnsi="Arial"/>
          <w:bCs/>
        </w:rPr>
        <w:t xml:space="preserve"> (SMS-push)</w:t>
      </w:r>
      <w:r w:rsidRPr="00C12E35">
        <w:rPr>
          <w:rFonts w:ascii="Arial" w:hAnsi="Arial"/>
          <w:bCs/>
        </w:rPr>
        <w:t>.</w:t>
      </w: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F20BB6" w:rsidRPr="00C12E35" w:rsidRDefault="004D52A3" w:rsidP="00F20BB6">
      <w:pPr>
        <w:pStyle w:val="Paragraphe1"/>
        <w:numPr>
          <w:ilvl w:val="3"/>
          <w:numId w:val="15"/>
        </w:numPr>
        <w:rPr>
          <w:rFonts w:ascii="Arial" w:hAnsi="Arial"/>
        </w:rPr>
      </w:pPr>
      <w:r w:rsidRPr="00C12E35">
        <w:rPr>
          <w:rFonts w:ascii="Arial" w:hAnsi="Arial"/>
        </w:rPr>
        <w:lastRenderedPageBreak/>
        <w:t>MMS MT using ECUR (Event Charging with Unit Reservation)</w:t>
      </w:r>
    </w:p>
    <w:p w:rsidR="007B3272" w:rsidRPr="00C12E35" w:rsidRDefault="007B3272" w:rsidP="00FF2680">
      <w:pPr>
        <w:pStyle w:val="Paragraphe1"/>
        <w:rPr>
          <w:rFonts w:ascii="Arial" w:hAnsi="Arial"/>
        </w:rPr>
      </w:pPr>
    </w:p>
    <w:p w:rsidR="004D52A3" w:rsidRDefault="00F20BB6" w:rsidP="00FF2680">
      <w:pPr>
        <w:pStyle w:val="Paragraphe1"/>
        <w:rPr>
          <w:rFonts w:ascii="Arial" w:hAnsi="Arial"/>
        </w:rPr>
      </w:pPr>
      <w:r w:rsidRPr="00C12E35">
        <w:rPr>
          <w:rFonts w:ascii="Arial" w:hAnsi="Arial"/>
        </w:rPr>
        <w:t xml:space="preserve">If a destination rules applies in MMS MO case then the quota management of plain data transmission has to be excluded. </w:t>
      </w:r>
    </w:p>
    <w:p w:rsidR="007040DB" w:rsidRPr="00C12E35" w:rsidRDefault="007040DB" w:rsidP="00FF2680">
      <w:pPr>
        <w:pStyle w:val="Paragraphe1"/>
        <w:rPr>
          <w:rFonts w:ascii="Arial" w:hAnsi="Arial"/>
        </w:rPr>
      </w:pPr>
    </w:p>
    <w:p w:rsidR="004D52A3" w:rsidRPr="00C12E35" w:rsidRDefault="007040DB" w:rsidP="004D52A3">
      <w:pPr>
        <w:pStyle w:val="Paragraphe1"/>
        <w:rPr>
          <w:rFonts w:ascii="Arial" w:hAnsi="Arial"/>
        </w:rPr>
      </w:pPr>
      <w:r w:rsidRPr="00C12E35">
        <w:rPr>
          <w:rFonts w:ascii="Arial" w:hAnsi="Arial"/>
        </w:rPr>
        <w:object w:dxaOrig="16017" w:dyaOrig="22156">
          <v:shape id="_x0000_i1052" type="#_x0000_t75" style="width:441.4pt;height:610.45pt" o:ole="">
            <v:imagedata r:id="rId70" o:title=""/>
          </v:shape>
          <o:OLEObject Type="Embed" ProgID="Visio.Drawing.11" ShapeID="_x0000_i1052" DrawAspect="Content" ObjectID="_1452887789" r:id="rId71"/>
        </w:object>
      </w:r>
    </w:p>
    <w:p w:rsidR="007B3272" w:rsidRPr="00C12E35" w:rsidRDefault="007B3272" w:rsidP="007B3272">
      <w:pPr>
        <w:pStyle w:val="Paragraphe1"/>
        <w:jc w:val="center"/>
        <w:rPr>
          <w:rFonts w:ascii="Arial" w:hAnsi="Arial"/>
        </w:rPr>
      </w:pPr>
      <w:bookmarkStart w:id="263" w:name="_Toc379143573"/>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842DD1">
        <w:rPr>
          <w:rFonts w:ascii="Arial" w:hAnsi="Arial"/>
          <w:bCs/>
          <w:noProof/>
        </w:rPr>
        <w:t>38</w:t>
      </w:r>
      <w:r w:rsidRPr="00C12E35">
        <w:rPr>
          <w:rFonts w:ascii="Arial" w:hAnsi="Arial"/>
          <w:lang w:val="en-US"/>
        </w:rPr>
        <w:fldChar w:fldCharType="end"/>
      </w:r>
      <w:r w:rsidRPr="00C12E35">
        <w:rPr>
          <w:rFonts w:ascii="Arial" w:hAnsi="Arial"/>
          <w:bCs/>
        </w:rPr>
        <w:t xml:space="preserve"> – </w:t>
      </w:r>
      <w:r w:rsidRPr="00C12E35">
        <w:rPr>
          <w:rFonts w:ascii="Arial" w:hAnsi="Arial"/>
        </w:rPr>
        <w:t>MMS MT using ECUR</w:t>
      </w:r>
      <w:bookmarkEnd w:id="263"/>
    </w:p>
    <w:p w:rsidR="007B3272" w:rsidRPr="00C12E35" w:rsidRDefault="007B3272" w:rsidP="004D52A3">
      <w:pPr>
        <w:pStyle w:val="Paragraphe1"/>
        <w:rPr>
          <w:rFonts w:ascii="Arial" w:hAnsi="Arial"/>
          <w:bCs/>
        </w:rPr>
      </w:pPr>
    </w:p>
    <w:p w:rsidR="007B3272" w:rsidRPr="00C12E35" w:rsidRDefault="007B3272" w:rsidP="007B3272">
      <w:pPr>
        <w:pStyle w:val="Paragraphe1"/>
        <w:rPr>
          <w:rFonts w:ascii="Arial" w:hAnsi="Arial"/>
          <w:bCs/>
        </w:rPr>
      </w:pPr>
      <w:r w:rsidRPr="009A613F">
        <w:rPr>
          <w:b/>
          <w:bCs/>
        </w:rPr>
        <w:t xml:space="preserve">Note </w:t>
      </w:r>
      <w:r>
        <w:rPr>
          <w:b/>
          <w:bCs/>
        </w:rPr>
        <w:t>7</w:t>
      </w:r>
      <w:r w:rsidRPr="009A613F">
        <w:rPr>
          <w:b/>
          <w:bCs/>
        </w:rPr>
        <w:t>:</w:t>
      </w:r>
      <w:r w:rsidRPr="00C12E35">
        <w:rPr>
          <w:rFonts w:ascii="Arial" w:hAnsi="Arial"/>
          <w:bCs/>
        </w:rPr>
        <w:t xml:space="preserve"> In case the requested APN is generic (MMS or Data is not differentiated on APN basis), the GGSN gets quota for the global volume, including potential MMS Traffic.</w:t>
      </w:r>
    </w:p>
    <w:p w:rsidR="007B3272" w:rsidRPr="00C12E35" w:rsidRDefault="007B3272" w:rsidP="007B3272">
      <w:pPr>
        <w:pStyle w:val="Paragraphe1"/>
        <w:rPr>
          <w:rFonts w:ascii="Arial" w:hAnsi="Arial"/>
          <w:bCs/>
        </w:rPr>
      </w:pPr>
    </w:p>
    <w:p w:rsidR="007B3272" w:rsidRPr="00C12E35" w:rsidRDefault="007B3272" w:rsidP="007B3272">
      <w:pPr>
        <w:pStyle w:val="Paragraphe1"/>
        <w:rPr>
          <w:rFonts w:ascii="Arial" w:hAnsi="Arial"/>
          <w:bCs/>
        </w:rPr>
      </w:pPr>
      <w:r>
        <w:rPr>
          <w:b/>
          <w:bCs/>
        </w:rPr>
        <w:t>Note 8</w:t>
      </w:r>
      <w:r w:rsidRPr="009A613F">
        <w:rPr>
          <w:b/>
          <w:bCs/>
        </w:rPr>
        <w:t xml:space="preserve">: </w:t>
      </w:r>
      <w:r w:rsidRPr="00C12E35">
        <w:rPr>
          <w:rFonts w:ascii="Arial" w:hAnsi="Arial"/>
          <w:bCs/>
        </w:rPr>
        <w:t>In case a dedicated APN is used for MMS, the GGSN gets quota for MMS. If the GGSN des not support quota management for MMS, it is expected no CCR will be sent by the GGSN.</w:t>
      </w:r>
    </w:p>
    <w:p w:rsidR="007B3272" w:rsidRPr="00C12E35" w:rsidRDefault="007B3272" w:rsidP="007B3272">
      <w:pPr>
        <w:pStyle w:val="Paragraphe1"/>
        <w:rPr>
          <w:rFonts w:ascii="Arial" w:hAnsi="Arial"/>
          <w:bCs/>
        </w:rPr>
      </w:pPr>
    </w:p>
    <w:p w:rsidR="007B3272" w:rsidRPr="00C12E35" w:rsidRDefault="007B3272" w:rsidP="007B3272">
      <w:pPr>
        <w:pStyle w:val="Paragraphe1"/>
        <w:rPr>
          <w:rFonts w:ascii="Arial" w:hAnsi="Arial"/>
          <w:bCs/>
        </w:rPr>
      </w:pPr>
      <w:r>
        <w:rPr>
          <w:b/>
          <w:bCs/>
        </w:rPr>
        <w:t>Note 9</w:t>
      </w:r>
      <w:r w:rsidRPr="009A613F">
        <w:rPr>
          <w:b/>
          <w:bCs/>
        </w:rPr>
        <w:t>:</w:t>
      </w:r>
      <w:r w:rsidRPr="00C12E35">
        <w:rPr>
          <w:rFonts w:ascii="Arial" w:hAnsi="Arial"/>
          <w:bCs/>
        </w:rPr>
        <w:t xml:space="preserve"> Conditionally, in case of no quota assigned before; the behaviour is expected to be inline with Note 3. The charging control remains initiated by the UE in order to receive the announced MMS (SMS-push).</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Generation and Handling of Call Data Records</w:t>
      </w:r>
    </w:p>
    <w:p w:rsidR="007B3272" w:rsidRPr="00C12E35" w:rsidRDefault="007B3272"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The interfaces 3a and 3b will deliver all necessary information to the ARP to allow detailed retail billing for data and event based MMS services. A volume based MMS billing will be included in the normal Data volume. As regulation defines </w:t>
      </w:r>
      <w:proofErr w:type="gramStart"/>
      <w:r w:rsidRPr="00C12E35">
        <w:rPr>
          <w:rFonts w:ascii="Arial" w:hAnsi="Arial"/>
        </w:rPr>
        <w:t>that prices</w:t>
      </w:r>
      <w:proofErr w:type="gramEnd"/>
      <w:r w:rsidRPr="00C12E35">
        <w:rPr>
          <w:rFonts w:ascii="Arial" w:hAnsi="Arial"/>
        </w:rPr>
        <w:t xml:space="preserve"> for MMS volume is treated like for data traffic. Even if all necessary information is already provided the DSP may have a mutual agreement with an ARP to provide additional CDR’s on an offline interface (may be together with wholesale information</w:t>
      </w:r>
      <w:r w:rsidR="007B3272" w:rsidRPr="00C12E35">
        <w:rPr>
          <w:rFonts w:ascii="Arial" w:hAnsi="Arial"/>
        </w:rPr>
        <w:t>).</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 xml:space="preserve">Handling of non </w:t>
      </w:r>
      <w:r w:rsidR="00F71425" w:rsidRPr="00C12E35">
        <w:rPr>
          <w:rFonts w:ascii="Arial" w:hAnsi="Arial"/>
        </w:rPr>
        <w:t xml:space="preserve">ARP </w:t>
      </w:r>
      <w:r w:rsidRPr="00C12E35">
        <w:rPr>
          <w:rFonts w:ascii="Arial" w:hAnsi="Arial"/>
        </w:rPr>
        <w:t>traffic</w:t>
      </w:r>
    </w:p>
    <w:p w:rsidR="007B3272" w:rsidRPr="00C12E35" w:rsidRDefault="007B3272"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MMS to and from a non EU regulated country/network are handled locally within the DSP. In this case no quota management (neither for Data nor for the MMS event as such) applies between DSP and ARP.</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64" w:name="_Toc378975218"/>
      <w:r w:rsidRPr="00563A52">
        <w:t>Parameters Definitions and Use</w:t>
      </w:r>
      <w:bookmarkEnd w:id="264"/>
    </w:p>
    <w:p w:rsidR="007B3272" w:rsidRPr="00C12E35" w:rsidRDefault="007B3272" w:rsidP="00FF2680">
      <w:pPr>
        <w:rPr>
          <w:rFonts w:ascii="Arial" w:hAnsi="Arial"/>
        </w:rPr>
      </w:pPr>
    </w:p>
    <w:p w:rsidR="004D52A3" w:rsidRPr="00C12E35" w:rsidRDefault="004D52A3" w:rsidP="004D52A3">
      <w:pPr>
        <w:pStyle w:val="Paragraphe1"/>
        <w:numPr>
          <w:ilvl w:val="3"/>
          <w:numId w:val="15"/>
        </w:numPr>
        <w:rPr>
          <w:rFonts w:ascii="Arial" w:hAnsi="Arial"/>
        </w:rPr>
      </w:pPr>
      <w:bookmarkStart w:id="265" w:name="_Toc348613568"/>
      <w:r w:rsidRPr="00C12E35">
        <w:rPr>
          <w:rFonts w:ascii="Arial" w:hAnsi="Arial"/>
        </w:rPr>
        <w:t>CCR/CCA fields</w:t>
      </w:r>
      <w:bookmarkEnd w:id="265"/>
    </w:p>
    <w:p w:rsidR="009C380C" w:rsidRPr="00C12E35" w:rsidRDefault="009C380C"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The AVP’s in the CCR / CCA are specified in 3GPP TS 32.299. In addition to this the Packet Switched (PS) Domain charging is specified in 3GPP TS 32.251 and 3GG TS 32.270 describes the charging management for the Multimedia Messaging Service (MMS).</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66" w:name="_Toc378975219"/>
      <w:r w:rsidRPr="00563A52">
        <w:t>Error Handling</w:t>
      </w:r>
      <w:bookmarkEnd w:id="266"/>
    </w:p>
    <w:p w:rsidR="009C380C" w:rsidRPr="00C12E35" w:rsidRDefault="009C380C" w:rsidP="00FF2680">
      <w:pPr>
        <w:pStyle w:val="Paragraphe2"/>
        <w:rPr>
          <w:rFonts w:ascii="Arial" w:hAnsi="Arial"/>
        </w:rPr>
      </w:pPr>
    </w:p>
    <w:p w:rsidR="004D52A3" w:rsidRPr="00C12E35" w:rsidRDefault="004D52A3" w:rsidP="004D52A3">
      <w:pPr>
        <w:pStyle w:val="Paragraphe1"/>
        <w:rPr>
          <w:rFonts w:ascii="Arial" w:hAnsi="Arial"/>
        </w:rPr>
      </w:pPr>
      <w:r w:rsidRPr="00C12E35">
        <w:rPr>
          <w:rFonts w:ascii="Arial" w:hAnsi="Arial"/>
        </w:rPr>
        <w:t>The principle error handling has to follow the rules described in the Diameter Base Protocol (IETF RFC 4006 and RFC 6733) and the related 3GPP specifications.</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Especially the following procedures and actions are defined:</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3GPP TS 32.299: Telecommunication management; </w:t>
      </w:r>
      <w:proofErr w:type="gramStart"/>
      <w:r w:rsidRPr="00C12E35">
        <w:rPr>
          <w:rFonts w:ascii="Arial" w:hAnsi="Arial"/>
        </w:rPr>
        <w:t>Charging</w:t>
      </w:r>
      <w:proofErr w:type="gramEnd"/>
      <w:r w:rsidRPr="00C12E35">
        <w:rPr>
          <w:rFonts w:ascii="Arial" w:hAnsi="Arial"/>
        </w:rPr>
        <w:t xml:space="preserve"> management; Diameter charging applications (Gy)</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3GPP TS 32.251: Telecommunication management; </w:t>
      </w:r>
      <w:proofErr w:type="gramStart"/>
      <w:r w:rsidRPr="00C12E35">
        <w:rPr>
          <w:rFonts w:ascii="Arial" w:hAnsi="Arial"/>
        </w:rPr>
        <w:t>Charging</w:t>
      </w:r>
      <w:proofErr w:type="gramEnd"/>
      <w:r w:rsidRPr="00C12E35">
        <w:rPr>
          <w:rFonts w:ascii="Arial" w:hAnsi="Arial"/>
        </w:rPr>
        <w:t xml:space="preserve"> management; Packet Switched (PS) domain charging (Annex B: Tx expiration; Failure Handling procedure and session failover mechanism description)</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Generally the error scenarios can be split into 2 major scenario sets:</w:t>
      </w:r>
    </w:p>
    <w:p w:rsidR="001A189B" w:rsidRPr="00C12E35" w:rsidRDefault="001A189B" w:rsidP="004D52A3">
      <w:pPr>
        <w:pStyle w:val="Paragraphe1"/>
        <w:rPr>
          <w:rFonts w:ascii="Arial" w:hAnsi="Arial"/>
        </w:rPr>
      </w:pPr>
    </w:p>
    <w:p w:rsidR="004D52A3" w:rsidRPr="00C12E35" w:rsidRDefault="004D52A3" w:rsidP="004D52A3">
      <w:pPr>
        <w:pStyle w:val="Paragraphe1"/>
        <w:rPr>
          <w:rFonts w:ascii="Arial" w:hAnsi="Arial"/>
          <w:u w:val="single"/>
        </w:rPr>
      </w:pPr>
      <w:r w:rsidRPr="00C12E35">
        <w:rPr>
          <w:rFonts w:ascii="Arial" w:hAnsi="Arial"/>
          <w:u w:val="single"/>
        </w:rPr>
        <w:t>Service Implementation Related:</w:t>
      </w:r>
    </w:p>
    <w:p w:rsidR="004D52A3" w:rsidRPr="00C12E35" w:rsidRDefault="004D52A3" w:rsidP="004D52A3">
      <w:pPr>
        <w:pStyle w:val="Paragraphe1"/>
        <w:rPr>
          <w:rFonts w:ascii="Arial" w:hAnsi="Arial"/>
          <w:u w:val="single"/>
        </w:rPr>
      </w:pPr>
    </w:p>
    <w:p w:rsidR="00CF7D10" w:rsidRPr="00C12E35" w:rsidRDefault="004D52A3" w:rsidP="00A63EA7">
      <w:pPr>
        <w:pStyle w:val="Paragraphe1"/>
        <w:numPr>
          <w:ilvl w:val="0"/>
          <w:numId w:val="75"/>
        </w:numPr>
        <w:rPr>
          <w:rFonts w:ascii="Arial" w:hAnsi="Arial"/>
        </w:rPr>
      </w:pPr>
      <w:r w:rsidRPr="00C12E35">
        <w:rPr>
          <w:rFonts w:ascii="Arial" w:hAnsi="Arial"/>
        </w:rPr>
        <w:t>ARP decision to reject the Data traffic or the MMS because the subscriber doesn’t have any credit on the account. (DIAMETER_CREDIT_LIMIT_REACHED   4012)</w:t>
      </w:r>
    </w:p>
    <w:p w:rsidR="00CF7D10" w:rsidRPr="00C12E35" w:rsidRDefault="004D52A3" w:rsidP="00A63EA7">
      <w:pPr>
        <w:pStyle w:val="Paragraphe1"/>
        <w:numPr>
          <w:ilvl w:val="0"/>
          <w:numId w:val="75"/>
        </w:numPr>
        <w:rPr>
          <w:rFonts w:ascii="Arial" w:hAnsi="Arial"/>
        </w:rPr>
      </w:pPr>
      <w:r w:rsidRPr="00C12E35">
        <w:rPr>
          <w:rFonts w:ascii="Arial" w:hAnsi="Arial"/>
        </w:rPr>
        <w:t>ARP decision to reject the Data traffic or the MMS because the subscriber is not an ARP subscriber. (</w:t>
      </w:r>
      <w:r w:rsidRPr="00C12E35">
        <w:rPr>
          <w:rFonts w:ascii="Arial" w:hAnsi="Arial"/>
          <w:lang w:val="en-US"/>
        </w:rPr>
        <w:t xml:space="preserve"> </w:t>
      </w:r>
      <w:r w:rsidRPr="00C12E35">
        <w:rPr>
          <w:rFonts w:ascii="Arial" w:hAnsi="Arial"/>
        </w:rPr>
        <w:t>DIAMETER_AUTHORIZATION_REJECTED    5003)</w:t>
      </w:r>
    </w:p>
    <w:p w:rsidR="00CF7D10" w:rsidRPr="00C12E35" w:rsidRDefault="004D52A3" w:rsidP="00A63EA7">
      <w:pPr>
        <w:pStyle w:val="Paragraphe1"/>
        <w:numPr>
          <w:ilvl w:val="0"/>
          <w:numId w:val="75"/>
        </w:numPr>
        <w:rPr>
          <w:rFonts w:ascii="Arial" w:hAnsi="Arial"/>
        </w:rPr>
      </w:pPr>
      <w:r w:rsidRPr="00C12E35">
        <w:rPr>
          <w:rFonts w:ascii="Arial" w:hAnsi="Arial"/>
        </w:rPr>
        <w:lastRenderedPageBreak/>
        <w:t>ARP decision to reject the Data traffic or the MMS because the subscriber is not located within the ARP coverage. (</w:t>
      </w:r>
      <w:r w:rsidRPr="00C12E35">
        <w:rPr>
          <w:rFonts w:ascii="Arial" w:hAnsi="Arial"/>
          <w:lang w:val="en-US"/>
        </w:rPr>
        <w:t xml:space="preserve"> </w:t>
      </w:r>
      <w:r w:rsidRPr="00C12E35">
        <w:rPr>
          <w:rFonts w:ascii="Arial" w:hAnsi="Arial"/>
        </w:rPr>
        <w:t>DIAMETER_AUTHORIZATION_REJECTED    5003)</w:t>
      </w:r>
    </w:p>
    <w:p w:rsidR="00CF7D10" w:rsidRPr="00C12E35" w:rsidRDefault="004D52A3" w:rsidP="00A63EA7">
      <w:pPr>
        <w:pStyle w:val="Paragraphe1"/>
        <w:numPr>
          <w:ilvl w:val="0"/>
          <w:numId w:val="75"/>
        </w:numPr>
        <w:rPr>
          <w:rFonts w:ascii="Arial" w:hAnsi="Arial"/>
        </w:rPr>
      </w:pPr>
      <w:r w:rsidRPr="00C12E35">
        <w:rPr>
          <w:rFonts w:ascii="Arial" w:hAnsi="Arial"/>
        </w:rPr>
        <w:t>ARP decision to reject Data traffic or the MMS because the subscriber not subscribed to a detectable service, currently only “any Data” or MMS. (</w:t>
      </w:r>
      <w:r w:rsidRPr="00C12E35">
        <w:rPr>
          <w:rFonts w:ascii="Arial" w:hAnsi="Arial"/>
          <w:lang w:val="en-US"/>
        </w:rPr>
        <w:t xml:space="preserve">DIAMETER UNABLE TO COMPLY  </w:t>
      </w:r>
      <w:r w:rsidRPr="00C12E35">
        <w:rPr>
          <w:rFonts w:ascii="Arial" w:hAnsi="Arial"/>
        </w:rPr>
        <w:t>5012)</w:t>
      </w:r>
    </w:p>
    <w:p w:rsidR="00CF7D10" w:rsidRPr="00C12E35" w:rsidRDefault="004D52A3" w:rsidP="00A63EA7">
      <w:pPr>
        <w:pStyle w:val="Paragraphe1"/>
        <w:numPr>
          <w:ilvl w:val="0"/>
          <w:numId w:val="75"/>
        </w:numPr>
        <w:rPr>
          <w:rFonts w:ascii="Arial" w:hAnsi="Arial"/>
        </w:rPr>
      </w:pPr>
      <w:r w:rsidRPr="00C12E35">
        <w:rPr>
          <w:rFonts w:ascii="Arial" w:hAnsi="Arial"/>
        </w:rPr>
        <w:t>ARP decision to reject Data traffic or the MMS because wrong AVP’s, Service parameters (like APN) or messages received. (</w:t>
      </w:r>
      <w:r w:rsidRPr="00C12E35">
        <w:rPr>
          <w:rFonts w:ascii="Arial" w:hAnsi="Arial"/>
          <w:lang w:val="en-US"/>
        </w:rPr>
        <w:t xml:space="preserve">DIAMETER UNABLE TO COMPLY  </w:t>
      </w:r>
      <w:r w:rsidRPr="00C12E35">
        <w:rPr>
          <w:rFonts w:ascii="Arial" w:hAnsi="Arial"/>
        </w:rPr>
        <w:t>5012)</w:t>
      </w:r>
    </w:p>
    <w:p w:rsidR="00CF7D10" w:rsidRPr="00C12E35" w:rsidRDefault="004D52A3" w:rsidP="00A63EA7">
      <w:pPr>
        <w:pStyle w:val="Paragraphe1"/>
        <w:numPr>
          <w:ilvl w:val="0"/>
          <w:numId w:val="75"/>
        </w:numPr>
        <w:rPr>
          <w:rFonts w:ascii="Arial" w:hAnsi="Arial"/>
        </w:rPr>
      </w:pPr>
      <w:r w:rsidRPr="00C12E35">
        <w:rPr>
          <w:rFonts w:ascii="Arial" w:hAnsi="Arial"/>
        </w:rPr>
        <w:t>DSP decision to reject service if the assigned Quota by the ARP is outside agreed limits. (Undersized/ Oversized quota</w:t>
      </w:r>
      <w:proofErr w:type="gramStart"/>
      <w:r w:rsidRPr="00C12E35">
        <w:rPr>
          <w:rFonts w:ascii="Arial" w:hAnsi="Arial"/>
        </w:rPr>
        <w:t>) .</w:t>
      </w:r>
      <w:proofErr w:type="gramEnd"/>
      <w:r w:rsidRPr="00C12E35">
        <w:rPr>
          <w:rFonts w:ascii="Arial" w:hAnsi="Arial"/>
        </w:rPr>
        <w:t xml:space="preserve"> </w:t>
      </w:r>
    </w:p>
    <w:p w:rsidR="004D52A3" w:rsidRPr="00C12E35" w:rsidRDefault="004D52A3" w:rsidP="004D52A3">
      <w:pPr>
        <w:pStyle w:val="Paragraphe1"/>
        <w:rPr>
          <w:rFonts w:ascii="Arial" w:hAnsi="Arial"/>
        </w:rPr>
      </w:pPr>
    </w:p>
    <w:p w:rsidR="00CF7D10" w:rsidRPr="00C12E35" w:rsidRDefault="002F57AB" w:rsidP="00FF2680">
      <w:pPr>
        <w:rPr>
          <w:rFonts w:ascii="Arial" w:hAnsi="Arial"/>
        </w:rPr>
      </w:pPr>
      <w:r w:rsidRPr="00FF2680">
        <w:rPr>
          <w:rFonts w:ascii="Arial" w:hAnsi="Arial"/>
        </w:rPr>
        <w:t>Breakdown / Failure Related:</w:t>
      </w:r>
    </w:p>
    <w:p w:rsidR="001A189B" w:rsidRPr="00FF2680" w:rsidRDefault="001A189B" w:rsidP="00FF2680">
      <w:pPr>
        <w:rPr>
          <w:rFonts w:ascii="Arial" w:hAnsi="Arial"/>
        </w:rPr>
      </w:pPr>
    </w:p>
    <w:p w:rsidR="004D52A3" w:rsidRPr="00C12E35" w:rsidRDefault="004D52A3" w:rsidP="004D52A3">
      <w:pPr>
        <w:pStyle w:val="Paragraphe1"/>
        <w:rPr>
          <w:rFonts w:ascii="Arial" w:hAnsi="Arial"/>
        </w:rPr>
      </w:pPr>
      <w:r w:rsidRPr="00C12E35">
        <w:rPr>
          <w:rFonts w:ascii="Arial" w:hAnsi="Arial"/>
        </w:rPr>
        <w:t>For all the following cases the DSP will not provide service to customers anymore.</w:t>
      </w:r>
    </w:p>
    <w:p w:rsidR="004D52A3" w:rsidRPr="00C12E35" w:rsidRDefault="004D52A3" w:rsidP="004D52A3">
      <w:pPr>
        <w:pStyle w:val="Paragraphe1"/>
        <w:rPr>
          <w:rFonts w:ascii="Arial" w:hAnsi="Arial"/>
        </w:rPr>
      </w:pPr>
    </w:p>
    <w:p w:rsidR="00CF7D10" w:rsidRPr="00C12E35" w:rsidRDefault="004D52A3" w:rsidP="00A63EA7">
      <w:pPr>
        <w:pStyle w:val="Paragraphe1"/>
        <w:numPr>
          <w:ilvl w:val="0"/>
          <w:numId w:val="76"/>
        </w:numPr>
        <w:rPr>
          <w:rFonts w:ascii="Arial" w:hAnsi="Arial"/>
        </w:rPr>
      </w:pPr>
      <w:r w:rsidRPr="00C12E35">
        <w:rPr>
          <w:rFonts w:ascii="Arial" w:hAnsi="Arial"/>
        </w:rPr>
        <w:t>Communication problem between DSP and ARP i.e. the ARP doesn’t respond to credit controls but the application layer is up ;</w:t>
      </w:r>
    </w:p>
    <w:p w:rsidR="00CF7D10" w:rsidRPr="00C12E35" w:rsidRDefault="004D52A3" w:rsidP="00A63EA7">
      <w:pPr>
        <w:pStyle w:val="Paragraphe1"/>
        <w:numPr>
          <w:ilvl w:val="0"/>
          <w:numId w:val="76"/>
        </w:numPr>
        <w:rPr>
          <w:rFonts w:ascii="Arial" w:hAnsi="Arial"/>
        </w:rPr>
      </w:pPr>
      <w:r w:rsidRPr="00C12E35">
        <w:rPr>
          <w:rFonts w:ascii="Arial" w:hAnsi="Arial"/>
        </w:rPr>
        <w:t>Connection (peer or signalling point) is down, it’s not possible for the DSP to do a credit control ;</w:t>
      </w:r>
    </w:p>
    <w:p w:rsidR="00CF7D10" w:rsidRPr="00C12E35" w:rsidRDefault="004D52A3" w:rsidP="00A63EA7">
      <w:pPr>
        <w:pStyle w:val="Paragraphe1"/>
        <w:numPr>
          <w:ilvl w:val="0"/>
          <w:numId w:val="76"/>
        </w:numPr>
        <w:rPr>
          <w:rFonts w:ascii="Arial" w:hAnsi="Arial"/>
        </w:rPr>
      </w:pPr>
      <w:r w:rsidRPr="00C12E35">
        <w:rPr>
          <w:rFonts w:ascii="Arial" w:hAnsi="Arial"/>
        </w:rPr>
        <w:t>Normal error handling by the DSP according to IETF and 3GPP Specifications as mentioned above.</w:t>
      </w:r>
    </w:p>
    <w:p w:rsidR="004D52A3" w:rsidRPr="00C12E35" w:rsidRDefault="004D52A3" w:rsidP="004D52A3">
      <w:pPr>
        <w:pStyle w:val="Paragraphe1"/>
        <w:rPr>
          <w:rFonts w:ascii="Arial" w:hAnsi="Arial"/>
        </w:rPr>
      </w:pPr>
    </w:p>
    <w:p w:rsidR="004D52A3" w:rsidRPr="001A189B" w:rsidRDefault="004D52A3" w:rsidP="00FF2680">
      <w:pPr>
        <w:pStyle w:val="Heading2"/>
        <w:numPr>
          <w:ilvl w:val="2"/>
          <w:numId w:val="15"/>
        </w:numPr>
      </w:pPr>
      <w:bookmarkStart w:id="267" w:name="_Toc378975220"/>
      <w:r w:rsidRPr="001A189B">
        <w:t>Summary table</w:t>
      </w:r>
      <w:bookmarkEnd w:id="267"/>
      <w:r w:rsidRPr="001A189B">
        <w:t xml:space="preserve">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following table summarizes the information shared between the ARP and DSP for the purpose of setting up the interface. The actual connectivity items are out of scope.</w:t>
      </w:r>
    </w:p>
    <w:p w:rsidR="004D52A3" w:rsidRPr="00C12E35" w:rsidRDefault="004D52A3" w:rsidP="004D52A3">
      <w:pPr>
        <w:pStyle w:val="Paragraphe1"/>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303"/>
        <w:gridCol w:w="3862"/>
      </w:tblGrid>
      <w:tr w:rsidR="004D52A3" w:rsidRPr="004D52A3" w:rsidTr="00FF2680">
        <w:tc>
          <w:tcPr>
            <w:tcW w:w="4077"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Information</w:t>
            </w:r>
          </w:p>
        </w:tc>
        <w:tc>
          <w:tcPr>
            <w:tcW w:w="1303"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Information Provider</w:t>
            </w:r>
          </w:p>
        </w:tc>
        <w:tc>
          <w:tcPr>
            <w:tcW w:w="3862"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Purpose</w:t>
            </w:r>
          </w:p>
        </w:tc>
      </w:tr>
      <w:tr w:rsidR="004D52A3" w:rsidRPr="004D52A3" w:rsidTr="00FF2680">
        <w:tc>
          <w:tcPr>
            <w:tcW w:w="4077" w:type="dxa"/>
          </w:tcPr>
          <w:p w:rsidR="004D52A3" w:rsidRPr="00C12E35" w:rsidRDefault="004D52A3" w:rsidP="004D52A3">
            <w:pPr>
              <w:pStyle w:val="Paragraphe1"/>
              <w:rPr>
                <w:rFonts w:ascii="Arial" w:hAnsi="Arial"/>
              </w:rPr>
            </w:pPr>
            <w:r w:rsidRPr="00C12E35">
              <w:rPr>
                <w:rFonts w:ascii="Arial" w:hAnsi="Arial"/>
              </w:rPr>
              <w:t>Protocol</w:t>
            </w:r>
          </w:p>
          <w:p w:rsidR="004D52A3" w:rsidRPr="004D52A3" w:rsidRDefault="004D52A3" w:rsidP="004D52A3">
            <w:pPr>
              <w:pStyle w:val="Paragraphe1"/>
            </w:pPr>
            <w:r w:rsidRPr="00C12E35">
              <w:rPr>
                <w:rFonts w:ascii="Arial" w:hAnsi="Arial"/>
              </w:rPr>
              <w:t>DIAMETER</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C12E35" w:rsidRDefault="004D52A3" w:rsidP="004D52A3">
            <w:pPr>
              <w:pStyle w:val="Paragraphe1"/>
              <w:rPr>
                <w:rFonts w:ascii="Arial" w:hAnsi="Arial"/>
              </w:rPr>
            </w:pPr>
            <w:r w:rsidRPr="00C12E35">
              <w:rPr>
                <w:rFonts w:ascii="Arial" w:hAnsi="Arial"/>
              </w:rPr>
              <w:t>Identify the interfacing model</w:t>
            </w:r>
          </w:p>
          <w:p w:rsidR="004D52A3" w:rsidRPr="004D52A3" w:rsidRDefault="004D52A3" w:rsidP="004D52A3">
            <w:pPr>
              <w:pStyle w:val="Paragraphe1"/>
            </w:pPr>
            <w:r w:rsidRPr="00C12E35">
              <w:rPr>
                <w:rFonts w:ascii="Arial" w:hAnsi="Arial"/>
              </w:rPr>
              <w:t>Information elements out of 3GPP standard are used.</w:t>
            </w:r>
          </w:p>
        </w:tc>
      </w:tr>
      <w:tr w:rsidR="004D52A3" w:rsidRPr="004D52A3" w:rsidTr="00FF2680">
        <w:tc>
          <w:tcPr>
            <w:tcW w:w="4077" w:type="dxa"/>
          </w:tcPr>
          <w:p w:rsidR="004D52A3" w:rsidRPr="004D52A3" w:rsidRDefault="004D52A3" w:rsidP="004D52A3">
            <w:pPr>
              <w:pStyle w:val="Paragraphe1"/>
            </w:pPr>
            <w:r w:rsidRPr="00C12E35">
              <w:rPr>
                <w:rFonts w:ascii="Arial" w:hAnsi="Arial"/>
              </w:rPr>
              <w:t>DCCA</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Application according 3GPP</w:t>
            </w:r>
          </w:p>
        </w:tc>
      </w:tr>
      <w:tr w:rsidR="004D52A3" w:rsidRPr="004D52A3" w:rsidTr="00FF2680">
        <w:tc>
          <w:tcPr>
            <w:tcW w:w="4077" w:type="dxa"/>
          </w:tcPr>
          <w:p w:rsidR="004D52A3" w:rsidRPr="004D52A3" w:rsidRDefault="004D52A3" w:rsidP="004D52A3">
            <w:pPr>
              <w:pStyle w:val="Paragraphe1"/>
            </w:pPr>
            <w:r w:rsidRPr="00C12E35">
              <w:rPr>
                <w:rFonts w:ascii="Arial" w:hAnsi="Arial"/>
              </w:rPr>
              <w:t>Rating Groups</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CF7D10">
            <w:pPr>
              <w:pStyle w:val="Paragraphe1"/>
            </w:pPr>
            <w:r w:rsidRPr="00C12E35">
              <w:rPr>
                <w:rFonts w:ascii="Arial" w:hAnsi="Arial"/>
              </w:rPr>
              <w:t xml:space="preserve">The DSP defines the structure and values ranges the ARP has to commit </w:t>
            </w:r>
          </w:p>
        </w:tc>
      </w:tr>
      <w:tr w:rsidR="004D52A3" w:rsidRPr="004D52A3" w:rsidTr="00FF2680">
        <w:tc>
          <w:tcPr>
            <w:tcW w:w="4077" w:type="dxa"/>
          </w:tcPr>
          <w:p w:rsidR="004D52A3" w:rsidRPr="00C12E35" w:rsidRDefault="004D52A3" w:rsidP="004D52A3">
            <w:pPr>
              <w:pStyle w:val="Paragraphe1"/>
              <w:rPr>
                <w:rFonts w:ascii="Arial" w:hAnsi="Arial"/>
              </w:rPr>
            </w:pPr>
            <w:r w:rsidRPr="00C12E35">
              <w:rPr>
                <w:rFonts w:ascii="Arial" w:hAnsi="Arial"/>
              </w:rPr>
              <w:t>Operational mode at DSP</w:t>
            </w:r>
          </w:p>
          <w:p w:rsidR="004D52A3" w:rsidRPr="00C12E35" w:rsidRDefault="004D52A3" w:rsidP="004D52A3">
            <w:pPr>
              <w:pStyle w:val="Paragraphe1"/>
              <w:rPr>
                <w:rFonts w:ascii="Arial" w:hAnsi="Arial"/>
              </w:rPr>
            </w:pPr>
            <w:r w:rsidRPr="00C12E35">
              <w:rPr>
                <w:rFonts w:ascii="Arial" w:hAnsi="Arial"/>
              </w:rPr>
              <w:tab/>
              <w:t>single / multi APN Operation</w:t>
            </w:r>
          </w:p>
          <w:p w:rsidR="004D52A3" w:rsidRPr="004D52A3" w:rsidRDefault="004D52A3" w:rsidP="004D52A3">
            <w:pPr>
              <w:pStyle w:val="Paragraphe1"/>
            </w:pPr>
            <w:r w:rsidRPr="00C12E35">
              <w:rPr>
                <w:rFonts w:ascii="Arial" w:hAnsi="Arial"/>
              </w:rPr>
              <w:tab/>
              <w:t>Quota management</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The DSP has to deliver the implemented interface coding structure for ARP to follow the implementation</w:t>
            </w:r>
          </w:p>
        </w:tc>
      </w:tr>
      <w:tr w:rsidR="004D52A3" w:rsidRPr="004D52A3" w:rsidTr="00FF2680">
        <w:tc>
          <w:tcPr>
            <w:tcW w:w="4077" w:type="dxa"/>
          </w:tcPr>
          <w:p w:rsidR="004D52A3" w:rsidRPr="004D52A3" w:rsidRDefault="004D52A3" w:rsidP="004D52A3">
            <w:pPr>
              <w:pStyle w:val="Paragraphe1"/>
            </w:pPr>
            <w:r w:rsidRPr="00C12E35">
              <w:rPr>
                <w:rFonts w:ascii="Arial" w:hAnsi="Arial"/>
              </w:rPr>
              <w:t>Operational mode at DSP for MMS</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 xml:space="preserve">Information if event based charging is available or not </w:t>
            </w:r>
          </w:p>
        </w:tc>
      </w:tr>
      <w:tr w:rsidR="004D52A3" w:rsidRPr="00C12E35" w:rsidTr="00FF2680">
        <w:tc>
          <w:tcPr>
            <w:tcW w:w="4077" w:type="dxa"/>
          </w:tcPr>
          <w:p w:rsidR="004D52A3" w:rsidRPr="004D52A3" w:rsidRDefault="004D52A3" w:rsidP="004D52A3">
            <w:pPr>
              <w:pStyle w:val="Paragraphe1"/>
            </w:pPr>
            <w:r w:rsidRPr="00C12E35">
              <w:rPr>
                <w:rFonts w:ascii="Arial" w:hAnsi="Arial"/>
              </w:rPr>
              <w:t>Quota (minimum, default, etc.)</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C12E35" w:rsidRDefault="004D52A3" w:rsidP="004D52A3">
            <w:pPr>
              <w:pStyle w:val="Paragraphe1"/>
              <w:rPr>
                <w:rFonts w:ascii="Arial" w:hAnsi="Arial"/>
              </w:rPr>
            </w:pPr>
            <w:r w:rsidRPr="00C12E35">
              <w:rPr>
                <w:rFonts w:ascii="Arial" w:hAnsi="Arial"/>
              </w:rPr>
              <w:t>ARP to follow</w:t>
            </w:r>
          </w:p>
        </w:tc>
      </w:tr>
    </w:tbl>
    <w:p w:rsidR="00212C82" w:rsidRDefault="00212C82">
      <w:pPr>
        <w:jc w:val="left"/>
        <w:rPr>
          <w:rFonts w:ascii="Arial" w:hAnsi="Arial" w:cs="Arial"/>
          <w:b/>
          <w:noProof/>
          <w:snapToGrid w:val="0"/>
          <w:kern w:val="28"/>
          <w:sz w:val="24"/>
          <w:lang w:val="en-US"/>
        </w:rPr>
      </w:pPr>
      <w:bookmarkStart w:id="268" w:name="_Toc361867103"/>
      <w:bookmarkStart w:id="269" w:name="_Toc361867511"/>
      <w:bookmarkStart w:id="270" w:name="_Toc361868300"/>
      <w:bookmarkStart w:id="271" w:name="_Toc361868707"/>
      <w:bookmarkStart w:id="272" w:name="_Toc361869114"/>
      <w:bookmarkStart w:id="273" w:name="_Toc361867104"/>
      <w:bookmarkStart w:id="274" w:name="_Toc361867512"/>
      <w:bookmarkStart w:id="275" w:name="_Toc361868301"/>
      <w:bookmarkStart w:id="276" w:name="_Toc361868708"/>
      <w:bookmarkStart w:id="277" w:name="_Toc361869115"/>
      <w:bookmarkStart w:id="278" w:name="_Toc361867105"/>
      <w:bookmarkStart w:id="279" w:name="_Toc361867513"/>
      <w:bookmarkStart w:id="280" w:name="_Toc361868302"/>
      <w:bookmarkStart w:id="281" w:name="_Toc361868709"/>
      <w:bookmarkStart w:id="282" w:name="_Toc361869116"/>
      <w:bookmarkStart w:id="283" w:name="_Toc361867107"/>
      <w:bookmarkStart w:id="284" w:name="_Toc361867515"/>
      <w:bookmarkStart w:id="285" w:name="_Toc361868304"/>
      <w:bookmarkStart w:id="286" w:name="_Toc361868711"/>
      <w:bookmarkStart w:id="287" w:name="_Toc361869118"/>
      <w:bookmarkStart w:id="288" w:name="_Toc361867108"/>
      <w:bookmarkStart w:id="289" w:name="_Toc361867516"/>
      <w:bookmarkStart w:id="290" w:name="_Toc361868305"/>
      <w:bookmarkStart w:id="291" w:name="_Toc361868712"/>
      <w:bookmarkStart w:id="292" w:name="_Toc361869119"/>
      <w:bookmarkStart w:id="293" w:name="_Toc361867109"/>
      <w:bookmarkStart w:id="294" w:name="_Toc361867517"/>
      <w:bookmarkStart w:id="295" w:name="_Toc361868306"/>
      <w:bookmarkStart w:id="296" w:name="_Toc361868713"/>
      <w:bookmarkStart w:id="297" w:name="_Toc361869120"/>
      <w:bookmarkStart w:id="298" w:name="_Toc361867111"/>
      <w:bookmarkStart w:id="299" w:name="_Toc361867519"/>
      <w:bookmarkStart w:id="300" w:name="_Toc361868308"/>
      <w:bookmarkStart w:id="301" w:name="_Toc361868715"/>
      <w:bookmarkStart w:id="302" w:name="_Toc361869122"/>
      <w:bookmarkStart w:id="303" w:name="_Toc361867115"/>
      <w:bookmarkStart w:id="304" w:name="_Toc361867523"/>
      <w:bookmarkStart w:id="305" w:name="_Toc361868312"/>
      <w:bookmarkStart w:id="306" w:name="_Toc361868719"/>
      <w:bookmarkStart w:id="307" w:name="_Toc361869126"/>
      <w:bookmarkStart w:id="308" w:name="_Toc361867116"/>
      <w:bookmarkStart w:id="309" w:name="_Toc361867524"/>
      <w:bookmarkStart w:id="310" w:name="_Toc361868313"/>
      <w:bookmarkStart w:id="311" w:name="_Toc361868720"/>
      <w:bookmarkStart w:id="312" w:name="_Toc361869127"/>
      <w:bookmarkStart w:id="313" w:name="_Toc361867117"/>
      <w:bookmarkStart w:id="314" w:name="_Toc361867525"/>
      <w:bookmarkStart w:id="315" w:name="_Toc361868314"/>
      <w:bookmarkStart w:id="316" w:name="_Toc361868721"/>
      <w:bookmarkStart w:id="317" w:name="_Toc361869128"/>
      <w:bookmarkStart w:id="318" w:name="_Toc361867119"/>
      <w:bookmarkStart w:id="319" w:name="_Toc361867527"/>
      <w:bookmarkStart w:id="320" w:name="_Toc361868316"/>
      <w:bookmarkStart w:id="321" w:name="_Toc361868723"/>
      <w:bookmarkStart w:id="322" w:name="_Toc361869130"/>
      <w:bookmarkStart w:id="323" w:name="_Toc361867120"/>
      <w:bookmarkStart w:id="324" w:name="_Toc361867528"/>
      <w:bookmarkStart w:id="325" w:name="_Toc361868317"/>
      <w:bookmarkStart w:id="326" w:name="_Toc361868724"/>
      <w:bookmarkStart w:id="327" w:name="_Toc361869131"/>
      <w:bookmarkStart w:id="328" w:name="_Toc361867123"/>
      <w:bookmarkStart w:id="329" w:name="_Toc361867531"/>
      <w:bookmarkStart w:id="330" w:name="_Toc361868320"/>
      <w:bookmarkStart w:id="331" w:name="_Toc361868727"/>
      <w:bookmarkStart w:id="332" w:name="_Toc361869134"/>
      <w:bookmarkStart w:id="333" w:name="_Toc361867129"/>
      <w:bookmarkStart w:id="334" w:name="_Toc361867537"/>
      <w:bookmarkStart w:id="335" w:name="_Toc361868326"/>
      <w:bookmarkStart w:id="336" w:name="_Toc361868733"/>
      <w:bookmarkStart w:id="337" w:name="_Toc361869140"/>
      <w:bookmarkStart w:id="338" w:name="_Toc361867132"/>
      <w:bookmarkStart w:id="339" w:name="_Toc361867540"/>
      <w:bookmarkStart w:id="340" w:name="_Toc361868329"/>
      <w:bookmarkStart w:id="341" w:name="_Toc361868736"/>
      <w:bookmarkStart w:id="342" w:name="_Toc361869143"/>
      <w:bookmarkStart w:id="343" w:name="_Toc361867135"/>
      <w:bookmarkStart w:id="344" w:name="_Toc361867543"/>
      <w:bookmarkStart w:id="345" w:name="_Toc361868332"/>
      <w:bookmarkStart w:id="346" w:name="_Toc361868739"/>
      <w:bookmarkStart w:id="347" w:name="_Toc361869146"/>
      <w:bookmarkStart w:id="348" w:name="_Toc361867139"/>
      <w:bookmarkStart w:id="349" w:name="_Toc361867547"/>
      <w:bookmarkStart w:id="350" w:name="_Toc361868336"/>
      <w:bookmarkStart w:id="351" w:name="_Toc361868743"/>
      <w:bookmarkStart w:id="352" w:name="_Toc361869150"/>
      <w:bookmarkStart w:id="353" w:name="_Toc361867140"/>
      <w:bookmarkStart w:id="354" w:name="_Toc361867548"/>
      <w:bookmarkStart w:id="355" w:name="_Toc361868337"/>
      <w:bookmarkStart w:id="356" w:name="_Toc361868744"/>
      <w:bookmarkStart w:id="357" w:name="_Toc361869151"/>
      <w:bookmarkStart w:id="358" w:name="_Toc361867144"/>
      <w:bookmarkStart w:id="359" w:name="_Toc361867552"/>
      <w:bookmarkStart w:id="360" w:name="_Toc361868341"/>
      <w:bookmarkStart w:id="361" w:name="_Toc361868748"/>
      <w:bookmarkStart w:id="362" w:name="_Toc361869155"/>
      <w:bookmarkStart w:id="363" w:name="_Toc361867146"/>
      <w:bookmarkStart w:id="364" w:name="_Toc361867554"/>
      <w:bookmarkStart w:id="365" w:name="_Toc361868343"/>
      <w:bookmarkStart w:id="366" w:name="_Toc361868750"/>
      <w:bookmarkStart w:id="367" w:name="_Toc361869157"/>
      <w:bookmarkStart w:id="368" w:name="_Toc361867148"/>
      <w:bookmarkStart w:id="369" w:name="_Toc361867556"/>
      <w:bookmarkStart w:id="370" w:name="_Toc361868345"/>
      <w:bookmarkStart w:id="371" w:name="_Toc361868752"/>
      <w:bookmarkStart w:id="372" w:name="_Toc361869159"/>
      <w:bookmarkStart w:id="373" w:name="_Toc361867149"/>
      <w:bookmarkStart w:id="374" w:name="_Toc361867557"/>
      <w:bookmarkStart w:id="375" w:name="_Toc361868346"/>
      <w:bookmarkStart w:id="376" w:name="_Toc361868753"/>
      <w:bookmarkStart w:id="377" w:name="_Toc361869160"/>
      <w:bookmarkStart w:id="378" w:name="_Toc361867150"/>
      <w:bookmarkStart w:id="379" w:name="_Toc361867558"/>
      <w:bookmarkStart w:id="380" w:name="_Toc361868347"/>
      <w:bookmarkStart w:id="381" w:name="_Toc361868754"/>
      <w:bookmarkStart w:id="382" w:name="_Toc361869161"/>
      <w:bookmarkStart w:id="383" w:name="_Toc361867151"/>
      <w:bookmarkStart w:id="384" w:name="_Toc361867559"/>
      <w:bookmarkStart w:id="385" w:name="_Toc361868348"/>
      <w:bookmarkStart w:id="386" w:name="_Toc361868755"/>
      <w:bookmarkStart w:id="387" w:name="_Toc361869162"/>
      <w:bookmarkStart w:id="388" w:name="_Toc361867152"/>
      <w:bookmarkStart w:id="389" w:name="_Toc361867560"/>
      <w:bookmarkStart w:id="390" w:name="_Toc361868349"/>
      <w:bookmarkStart w:id="391" w:name="_Toc361868756"/>
      <w:bookmarkStart w:id="392" w:name="_Toc361869163"/>
      <w:bookmarkStart w:id="393" w:name="_Toc361867158"/>
      <w:bookmarkStart w:id="394" w:name="_Toc361867566"/>
      <w:bookmarkStart w:id="395" w:name="_Toc361868355"/>
      <w:bookmarkStart w:id="396" w:name="_Toc361868762"/>
      <w:bookmarkStart w:id="397" w:name="_Toc361869169"/>
      <w:bookmarkStart w:id="398" w:name="_Toc361867159"/>
      <w:bookmarkStart w:id="399" w:name="_Toc361867567"/>
      <w:bookmarkStart w:id="400" w:name="_Toc361868356"/>
      <w:bookmarkStart w:id="401" w:name="_Toc361868763"/>
      <w:bookmarkStart w:id="402" w:name="_Toc361869170"/>
      <w:bookmarkStart w:id="403" w:name="_Toc361867160"/>
      <w:bookmarkStart w:id="404" w:name="_Toc361867568"/>
      <w:bookmarkStart w:id="405" w:name="_Toc361868357"/>
      <w:bookmarkStart w:id="406" w:name="_Toc361868764"/>
      <w:bookmarkStart w:id="407" w:name="_Toc361869171"/>
      <w:bookmarkStart w:id="408" w:name="_Toc361867162"/>
      <w:bookmarkStart w:id="409" w:name="_Toc361867570"/>
      <w:bookmarkStart w:id="410" w:name="_Toc361868359"/>
      <w:bookmarkStart w:id="411" w:name="_Toc361868766"/>
      <w:bookmarkStart w:id="412" w:name="_Toc361869173"/>
      <w:bookmarkStart w:id="413" w:name="_Toc361867163"/>
      <w:bookmarkStart w:id="414" w:name="_Toc361867571"/>
      <w:bookmarkStart w:id="415" w:name="_Toc361868360"/>
      <w:bookmarkStart w:id="416" w:name="_Toc361868767"/>
      <w:bookmarkStart w:id="417" w:name="_Toc361869174"/>
      <w:bookmarkStart w:id="418" w:name="_Toc361867164"/>
      <w:bookmarkStart w:id="419" w:name="_Toc361867572"/>
      <w:bookmarkStart w:id="420" w:name="_Toc361868361"/>
      <w:bookmarkStart w:id="421" w:name="_Toc361868768"/>
      <w:bookmarkStart w:id="422" w:name="_Toc361869175"/>
      <w:bookmarkStart w:id="423" w:name="_Toc361867168"/>
      <w:bookmarkStart w:id="424" w:name="_Toc361867576"/>
      <w:bookmarkStart w:id="425" w:name="_Toc361868365"/>
      <w:bookmarkStart w:id="426" w:name="_Toc361868772"/>
      <w:bookmarkStart w:id="427" w:name="_Toc361869179"/>
      <w:bookmarkStart w:id="428" w:name="_Toc361867172"/>
      <w:bookmarkStart w:id="429" w:name="_Toc361867580"/>
      <w:bookmarkStart w:id="430" w:name="_Toc361868369"/>
      <w:bookmarkStart w:id="431" w:name="_Toc361868776"/>
      <w:bookmarkStart w:id="432" w:name="_Toc361869183"/>
      <w:bookmarkStart w:id="433" w:name="_Toc361867173"/>
      <w:bookmarkStart w:id="434" w:name="_Toc361867581"/>
      <w:bookmarkStart w:id="435" w:name="_Toc361868370"/>
      <w:bookmarkStart w:id="436" w:name="_Toc361868777"/>
      <w:bookmarkStart w:id="437" w:name="_Toc361869184"/>
      <w:bookmarkStart w:id="438" w:name="_Toc361867175"/>
      <w:bookmarkStart w:id="439" w:name="_Toc361867583"/>
      <w:bookmarkStart w:id="440" w:name="_Toc361868372"/>
      <w:bookmarkStart w:id="441" w:name="_Toc361868779"/>
      <w:bookmarkStart w:id="442" w:name="_Toc361869186"/>
      <w:bookmarkStart w:id="443" w:name="_Toc361867176"/>
      <w:bookmarkStart w:id="444" w:name="_Toc361867584"/>
      <w:bookmarkStart w:id="445" w:name="_Toc361868373"/>
      <w:bookmarkStart w:id="446" w:name="_Toc361868780"/>
      <w:bookmarkStart w:id="447" w:name="_Toc361869187"/>
      <w:bookmarkStart w:id="448" w:name="_Toc361867177"/>
      <w:bookmarkStart w:id="449" w:name="_Toc361867585"/>
      <w:bookmarkStart w:id="450" w:name="_Toc361868374"/>
      <w:bookmarkStart w:id="451" w:name="_Toc361868781"/>
      <w:bookmarkStart w:id="452" w:name="_Toc361869188"/>
      <w:bookmarkStart w:id="453" w:name="_Toc361867178"/>
      <w:bookmarkStart w:id="454" w:name="_Toc361867586"/>
      <w:bookmarkStart w:id="455" w:name="_Toc361868375"/>
      <w:bookmarkStart w:id="456" w:name="_Toc361868782"/>
      <w:bookmarkStart w:id="457" w:name="_Toc361869189"/>
      <w:bookmarkStart w:id="458" w:name="_Toc361867179"/>
      <w:bookmarkStart w:id="459" w:name="_Toc361867587"/>
      <w:bookmarkStart w:id="460" w:name="_Toc361868376"/>
      <w:bookmarkStart w:id="461" w:name="_Toc361868783"/>
      <w:bookmarkStart w:id="462" w:name="_Toc361869190"/>
      <w:bookmarkStart w:id="463" w:name="_Toc361867180"/>
      <w:bookmarkStart w:id="464" w:name="_Toc361867588"/>
      <w:bookmarkStart w:id="465" w:name="_Toc361868377"/>
      <w:bookmarkStart w:id="466" w:name="_Toc361868784"/>
      <w:bookmarkStart w:id="467" w:name="_Toc361869191"/>
      <w:bookmarkStart w:id="468" w:name="_Toc361867181"/>
      <w:bookmarkStart w:id="469" w:name="_Toc361867589"/>
      <w:bookmarkStart w:id="470" w:name="_Toc361868378"/>
      <w:bookmarkStart w:id="471" w:name="_Toc361868785"/>
      <w:bookmarkStart w:id="472" w:name="_Toc361869192"/>
      <w:bookmarkStart w:id="473" w:name="_Toc361867182"/>
      <w:bookmarkStart w:id="474" w:name="_Toc361867590"/>
      <w:bookmarkStart w:id="475" w:name="_Toc361868379"/>
      <w:bookmarkStart w:id="476" w:name="_Toc361868786"/>
      <w:bookmarkStart w:id="477" w:name="_Toc361869193"/>
      <w:bookmarkStart w:id="478" w:name="_Toc361867188"/>
      <w:bookmarkStart w:id="479" w:name="_Toc361867596"/>
      <w:bookmarkStart w:id="480" w:name="_Toc361868385"/>
      <w:bookmarkStart w:id="481" w:name="_Toc361868792"/>
      <w:bookmarkStart w:id="482" w:name="_Toc361869199"/>
      <w:bookmarkStart w:id="483" w:name="_Toc361867189"/>
      <w:bookmarkStart w:id="484" w:name="_Toc361867597"/>
      <w:bookmarkStart w:id="485" w:name="_Toc361868386"/>
      <w:bookmarkStart w:id="486" w:name="_Toc361868793"/>
      <w:bookmarkStart w:id="487" w:name="_Toc361869200"/>
      <w:bookmarkStart w:id="488" w:name="_Toc361867190"/>
      <w:bookmarkStart w:id="489" w:name="_Toc361867598"/>
      <w:bookmarkStart w:id="490" w:name="_Toc361868387"/>
      <w:bookmarkStart w:id="491" w:name="_Toc361868794"/>
      <w:bookmarkStart w:id="492" w:name="_Toc361869201"/>
      <w:bookmarkStart w:id="493" w:name="_Toc361867191"/>
      <w:bookmarkStart w:id="494" w:name="_Toc361867599"/>
      <w:bookmarkStart w:id="495" w:name="_Toc361868388"/>
      <w:bookmarkStart w:id="496" w:name="_Toc361868795"/>
      <w:bookmarkStart w:id="497" w:name="_Toc361869202"/>
      <w:bookmarkStart w:id="498" w:name="_Toc361867192"/>
      <w:bookmarkStart w:id="499" w:name="_Toc361867600"/>
      <w:bookmarkStart w:id="500" w:name="_Toc361868389"/>
      <w:bookmarkStart w:id="501" w:name="_Toc361868796"/>
      <w:bookmarkStart w:id="502" w:name="_Toc361869203"/>
      <w:bookmarkStart w:id="503" w:name="_Toc361867193"/>
      <w:bookmarkStart w:id="504" w:name="_Toc361867601"/>
      <w:bookmarkStart w:id="505" w:name="_Toc361868390"/>
      <w:bookmarkStart w:id="506" w:name="_Toc361868797"/>
      <w:bookmarkStart w:id="507" w:name="_Toc361869204"/>
      <w:bookmarkStart w:id="508" w:name="_Toc361867194"/>
      <w:bookmarkStart w:id="509" w:name="_Toc361867602"/>
      <w:bookmarkStart w:id="510" w:name="_Toc361868391"/>
      <w:bookmarkStart w:id="511" w:name="_Toc361868798"/>
      <w:bookmarkStart w:id="512" w:name="_Toc361869205"/>
      <w:bookmarkStart w:id="513" w:name="_Toc361867195"/>
      <w:bookmarkStart w:id="514" w:name="_Toc361867603"/>
      <w:bookmarkStart w:id="515" w:name="_Toc361868392"/>
      <w:bookmarkStart w:id="516" w:name="_Toc361868799"/>
      <w:bookmarkStart w:id="517" w:name="_Toc361869206"/>
      <w:bookmarkStart w:id="518" w:name="_Toc361867196"/>
      <w:bookmarkStart w:id="519" w:name="_Toc361867604"/>
      <w:bookmarkStart w:id="520" w:name="_Toc361868393"/>
      <w:bookmarkStart w:id="521" w:name="_Toc361868800"/>
      <w:bookmarkStart w:id="522" w:name="_Toc361869207"/>
      <w:bookmarkStart w:id="523" w:name="_Toc361867197"/>
      <w:bookmarkStart w:id="524" w:name="_Toc361867605"/>
      <w:bookmarkStart w:id="525" w:name="_Toc361868394"/>
      <w:bookmarkStart w:id="526" w:name="_Toc361868801"/>
      <w:bookmarkStart w:id="527" w:name="_Toc361869208"/>
      <w:bookmarkStart w:id="528" w:name="_Toc361867198"/>
      <w:bookmarkStart w:id="529" w:name="_Toc361867606"/>
      <w:bookmarkStart w:id="530" w:name="_Toc361868395"/>
      <w:bookmarkStart w:id="531" w:name="_Toc361868802"/>
      <w:bookmarkStart w:id="532" w:name="_Toc361869209"/>
      <w:bookmarkStart w:id="533" w:name="_Toc361867199"/>
      <w:bookmarkStart w:id="534" w:name="_Toc361867607"/>
      <w:bookmarkStart w:id="535" w:name="_Toc361868396"/>
      <w:bookmarkStart w:id="536" w:name="_Toc361868803"/>
      <w:bookmarkStart w:id="537" w:name="_Toc361869210"/>
      <w:bookmarkStart w:id="538" w:name="_Toc361867205"/>
      <w:bookmarkStart w:id="539" w:name="_Toc361867613"/>
      <w:bookmarkStart w:id="540" w:name="_Toc361868402"/>
      <w:bookmarkStart w:id="541" w:name="_Toc361868809"/>
      <w:bookmarkStart w:id="542" w:name="_Toc361869216"/>
      <w:bookmarkStart w:id="543" w:name="_Toc361867206"/>
      <w:bookmarkStart w:id="544" w:name="_Toc361867614"/>
      <w:bookmarkStart w:id="545" w:name="_Toc361868403"/>
      <w:bookmarkStart w:id="546" w:name="_Toc361868810"/>
      <w:bookmarkStart w:id="547" w:name="_Toc361869217"/>
      <w:bookmarkStart w:id="548" w:name="_Toc361867207"/>
      <w:bookmarkStart w:id="549" w:name="_Toc361867615"/>
      <w:bookmarkStart w:id="550" w:name="_Toc361868404"/>
      <w:bookmarkStart w:id="551" w:name="_Toc361868811"/>
      <w:bookmarkStart w:id="552" w:name="_Toc361869218"/>
      <w:bookmarkStart w:id="553" w:name="_Toc361867208"/>
      <w:bookmarkStart w:id="554" w:name="_Toc361867616"/>
      <w:bookmarkStart w:id="555" w:name="_Toc361868405"/>
      <w:bookmarkStart w:id="556" w:name="_Toc361868812"/>
      <w:bookmarkStart w:id="557" w:name="_Toc361869219"/>
      <w:bookmarkStart w:id="558" w:name="_Toc361867209"/>
      <w:bookmarkStart w:id="559" w:name="_Toc361867617"/>
      <w:bookmarkStart w:id="560" w:name="_Toc361868406"/>
      <w:bookmarkStart w:id="561" w:name="_Toc361868813"/>
      <w:bookmarkStart w:id="562" w:name="_Toc361869220"/>
      <w:bookmarkStart w:id="563" w:name="_Toc361867210"/>
      <w:bookmarkStart w:id="564" w:name="_Toc361867618"/>
      <w:bookmarkStart w:id="565" w:name="_Toc361868407"/>
      <w:bookmarkStart w:id="566" w:name="_Toc361868814"/>
      <w:bookmarkStart w:id="567" w:name="_Toc361869221"/>
      <w:bookmarkStart w:id="568" w:name="_Toc361867213"/>
      <w:bookmarkStart w:id="569" w:name="_Toc361867621"/>
      <w:bookmarkStart w:id="570" w:name="_Toc361868410"/>
      <w:bookmarkStart w:id="571" w:name="_Toc361868817"/>
      <w:bookmarkStart w:id="572" w:name="_Toc361869224"/>
      <w:bookmarkStart w:id="573" w:name="_Toc361867215"/>
      <w:bookmarkStart w:id="574" w:name="_Toc361867623"/>
      <w:bookmarkStart w:id="575" w:name="_Toc361868412"/>
      <w:bookmarkStart w:id="576" w:name="_Toc361868819"/>
      <w:bookmarkStart w:id="577" w:name="_Toc361869226"/>
      <w:bookmarkStart w:id="578" w:name="_Toc361867217"/>
      <w:bookmarkStart w:id="579" w:name="_Toc361867625"/>
      <w:bookmarkStart w:id="580" w:name="_Toc361868414"/>
      <w:bookmarkStart w:id="581" w:name="_Toc361868821"/>
      <w:bookmarkStart w:id="582" w:name="_Toc361869228"/>
      <w:bookmarkStart w:id="583" w:name="_Toc361867218"/>
      <w:bookmarkStart w:id="584" w:name="_Toc361867626"/>
      <w:bookmarkStart w:id="585" w:name="_Toc361868415"/>
      <w:bookmarkStart w:id="586" w:name="_Toc361868822"/>
      <w:bookmarkStart w:id="587" w:name="_Toc361869229"/>
      <w:bookmarkStart w:id="588" w:name="_Toc361867220"/>
      <w:bookmarkStart w:id="589" w:name="_Toc361867628"/>
      <w:bookmarkStart w:id="590" w:name="_Toc361868417"/>
      <w:bookmarkStart w:id="591" w:name="_Toc361868824"/>
      <w:bookmarkStart w:id="592" w:name="_Toc361869231"/>
      <w:bookmarkStart w:id="593" w:name="_Toc361867222"/>
      <w:bookmarkStart w:id="594" w:name="_Toc361867630"/>
      <w:bookmarkStart w:id="595" w:name="_Toc361868419"/>
      <w:bookmarkStart w:id="596" w:name="_Toc361868826"/>
      <w:bookmarkStart w:id="597" w:name="_Toc361869233"/>
      <w:bookmarkStart w:id="598" w:name="_Toc361867224"/>
      <w:bookmarkStart w:id="599" w:name="_Toc361867632"/>
      <w:bookmarkStart w:id="600" w:name="_Toc361868421"/>
      <w:bookmarkStart w:id="601" w:name="_Toc361868828"/>
      <w:bookmarkStart w:id="602" w:name="_Toc361869235"/>
      <w:bookmarkStart w:id="603" w:name="_Toc361867226"/>
      <w:bookmarkStart w:id="604" w:name="_Toc361867634"/>
      <w:bookmarkStart w:id="605" w:name="_Toc361868423"/>
      <w:bookmarkStart w:id="606" w:name="_Toc361868830"/>
      <w:bookmarkStart w:id="607" w:name="_Toc361869237"/>
      <w:bookmarkStart w:id="608" w:name="_Toc361867227"/>
      <w:bookmarkStart w:id="609" w:name="_Toc361867635"/>
      <w:bookmarkStart w:id="610" w:name="_Toc361868424"/>
      <w:bookmarkStart w:id="611" w:name="_Toc361868831"/>
      <w:bookmarkStart w:id="612" w:name="_Toc361869238"/>
      <w:bookmarkStart w:id="613" w:name="_Toc361867228"/>
      <w:bookmarkStart w:id="614" w:name="_Toc361867636"/>
      <w:bookmarkStart w:id="615" w:name="_Toc361868425"/>
      <w:bookmarkStart w:id="616" w:name="_Toc361868832"/>
      <w:bookmarkStart w:id="617" w:name="_Toc361869239"/>
      <w:bookmarkStart w:id="618" w:name="_Toc361867229"/>
      <w:bookmarkStart w:id="619" w:name="_Toc361867637"/>
      <w:bookmarkStart w:id="620" w:name="_Toc361868426"/>
      <w:bookmarkStart w:id="621" w:name="_Toc361868833"/>
      <w:bookmarkStart w:id="622" w:name="_Toc361869240"/>
      <w:bookmarkStart w:id="623" w:name="_Toc361867230"/>
      <w:bookmarkStart w:id="624" w:name="_Toc361867638"/>
      <w:bookmarkStart w:id="625" w:name="_Toc361868427"/>
      <w:bookmarkStart w:id="626" w:name="_Toc361868834"/>
      <w:bookmarkStart w:id="627" w:name="_Toc361869241"/>
      <w:bookmarkStart w:id="628" w:name="_Toc361867231"/>
      <w:bookmarkStart w:id="629" w:name="_Toc361867639"/>
      <w:bookmarkStart w:id="630" w:name="_Toc361868428"/>
      <w:bookmarkStart w:id="631" w:name="_Toc361868835"/>
      <w:bookmarkStart w:id="632" w:name="_Toc361869242"/>
      <w:bookmarkStart w:id="633" w:name="_Toc361867234"/>
      <w:bookmarkStart w:id="634" w:name="_Toc361867642"/>
      <w:bookmarkStart w:id="635" w:name="_Toc361868431"/>
      <w:bookmarkStart w:id="636" w:name="_Toc361868838"/>
      <w:bookmarkStart w:id="637" w:name="_Toc361869245"/>
      <w:bookmarkStart w:id="638" w:name="_Toc361867238"/>
      <w:bookmarkStart w:id="639" w:name="_Toc361867646"/>
      <w:bookmarkStart w:id="640" w:name="_Toc361868435"/>
      <w:bookmarkStart w:id="641" w:name="_Toc361868842"/>
      <w:bookmarkStart w:id="642" w:name="_Toc361869249"/>
      <w:bookmarkStart w:id="643" w:name="_Toc361867239"/>
      <w:bookmarkStart w:id="644" w:name="_Toc361867647"/>
      <w:bookmarkStart w:id="645" w:name="_Toc361868436"/>
      <w:bookmarkStart w:id="646" w:name="_Toc361868843"/>
      <w:bookmarkStart w:id="647" w:name="_Toc361869250"/>
      <w:bookmarkStart w:id="648" w:name="_Toc361867240"/>
      <w:bookmarkStart w:id="649" w:name="_Toc361867648"/>
      <w:bookmarkStart w:id="650" w:name="_Toc361868437"/>
      <w:bookmarkStart w:id="651" w:name="_Toc361868844"/>
      <w:bookmarkStart w:id="652" w:name="_Toc361869251"/>
      <w:bookmarkStart w:id="653" w:name="_Toc361867241"/>
      <w:bookmarkStart w:id="654" w:name="_Toc361867649"/>
      <w:bookmarkStart w:id="655" w:name="_Toc361868438"/>
      <w:bookmarkStart w:id="656" w:name="_Toc361868845"/>
      <w:bookmarkStart w:id="657" w:name="_Toc361869252"/>
      <w:bookmarkStart w:id="658" w:name="_Toc361867242"/>
      <w:bookmarkStart w:id="659" w:name="_Toc361867650"/>
      <w:bookmarkStart w:id="660" w:name="_Toc361868439"/>
      <w:bookmarkStart w:id="661" w:name="_Toc361868846"/>
      <w:bookmarkStart w:id="662" w:name="_Toc361869253"/>
      <w:bookmarkStart w:id="663" w:name="_Toc361867243"/>
      <w:bookmarkStart w:id="664" w:name="_Toc361867651"/>
      <w:bookmarkStart w:id="665" w:name="_Toc361868440"/>
      <w:bookmarkStart w:id="666" w:name="_Toc361868847"/>
      <w:bookmarkStart w:id="667" w:name="_Toc361869254"/>
      <w:bookmarkStart w:id="668" w:name="_Toc361867244"/>
      <w:bookmarkStart w:id="669" w:name="_Toc361867652"/>
      <w:bookmarkStart w:id="670" w:name="_Toc361868441"/>
      <w:bookmarkStart w:id="671" w:name="_Toc361868848"/>
      <w:bookmarkStart w:id="672" w:name="_Toc361869255"/>
      <w:bookmarkStart w:id="673" w:name="_Toc361867245"/>
      <w:bookmarkStart w:id="674" w:name="_Toc361867653"/>
      <w:bookmarkStart w:id="675" w:name="_Toc361868442"/>
      <w:bookmarkStart w:id="676" w:name="_Toc361868849"/>
      <w:bookmarkStart w:id="677" w:name="_Toc361869256"/>
      <w:bookmarkStart w:id="678" w:name="_Toc361867246"/>
      <w:bookmarkStart w:id="679" w:name="_Toc361867654"/>
      <w:bookmarkStart w:id="680" w:name="_Toc361868443"/>
      <w:bookmarkStart w:id="681" w:name="_Toc361868850"/>
      <w:bookmarkStart w:id="682" w:name="_Toc361869257"/>
      <w:bookmarkStart w:id="683" w:name="_Toc361867247"/>
      <w:bookmarkStart w:id="684" w:name="_Toc361867655"/>
      <w:bookmarkStart w:id="685" w:name="_Toc361868444"/>
      <w:bookmarkStart w:id="686" w:name="_Toc361868851"/>
      <w:bookmarkStart w:id="687" w:name="_Toc361869258"/>
      <w:bookmarkStart w:id="688" w:name="_Toc361867248"/>
      <w:bookmarkStart w:id="689" w:name="_Toc361867656"/>
      <w:bookmarkStart w:id="690" w:name="_Toc361868445"/>
      <w:bookmarkStart w:id="691" w:name="_Toc361868852"/>
      <w:bookmarkStart w:id="692" w:name="_Toc361869259"/>
      <w:bookmarkStart w:id="693" w:name="_Toc361867249"/>
      <w:bookmarkStart w:id="694" w:name="_Toc361867657"/>
      <w:bookmarkStart w:id="695" w:name="_Toc361868446"/>
      <w:bookmarkStart w:id="696" w:name="_Toc361868853"/>
      <w:bookmarkStart w:id="697" w:name="_Toc361869260"/>
      <w:bookmarkStart w:id="698" w:name="_Toc361867255"/>
      <w:bookmarkStart w:id="699" w:name="_Toc361867663"/>
      <w:bookmarkStart w:id="700" w:name="_Toc361868452"/>
      <w:bookmarkStart w:id="701" w:name="_Toc361868859"/>
      <w:bookmarkStart w:id="702" w:name="_Toc361869266"/>
      <w:bookmarkStart w:id="703" w:name="_Toc361867257"/>
      <w:bookmarkStart w:id="704" w:name="_Toc361867665"/>
      <w:bookmarkStart w:id="705" w:name="_Toc361868454"/>
      <w:bookmarkStart w:id="706" w:name="_Toc361868861"/>
      <w:bookmarkStart w:id="707" w:name="_Toc361869268"/>
      <w:bookmarkStart w:id="708" w:name="_Toc361867258"/>
      <w:bookmarkStart w:id="709" w:name="_Toc361867666"/>
      <w:bookmarkStart w:id="710" w:name="_Toc361868455"/>
      <w:bookmarkStart w:id="711" w:name="_Toc361868862"/>
      <w:bookmarkStart w:id="712" w:name="_Toc361869269"/>
      <w:bookmarkStart w:id="713" w:name="_Toc361867259"/>
      <w:bookmarkStart w:id="714" w:name="_Toc361867667"/>
      <w:bookmarkStart w:id="715" w:name="_Toc361868456"/>
      <w:bookmarkStart w:id="716" w:name="_Toc361868863"/>
      <w:bookmarkStart w:id="717" w:name="_Toc361869270"/>
      <w:bookmarkStart w:id="718" w:name="_Toc361867261"/>
      <w:bookmarkStart w:id="719" w:name="_Toc361867669"/>
      <w:bookmarkStart w:id="720" w:name="_Toc361868458"/>
      <w:bookmarkStart w:id="721" w:name="_Toc361868865"/>
      <w:bookmarkStart w:id="722" w:name="_Toc361869272"/>
      <w:bookmarkStart w:id="723" w:name="_Toc361867262"/>
      <w:bookmarkStart w:id="724" w:name="_Toc361867670"/>
      <w:bookmarkStart w:id="725" w:name="_Toc361868459"/>
      <w:bookmarkStart w:id="726" w:name="_Toc361868866"/>
      <w:bookmarkStart w:id="727" w:name="_Toc361869273"/>
      <w:bookmarkStart w:id="728" w:name="_Toc361867263"/>
      <w:bookmarkStart w:id="729" w:name="_Toc361867671"/>
      <w:bookmarkStart w:id="730" w:name="_Toc361868460"/>
      <w:bookmarkStart w:id="731" w:name="_Toc361868867"/>
      <w:bookmarkStart w:id="732" w:name="_Toc361869274"/>
      <w:bookmarkStart w:id="733" w:name="_Toc361867266"/>
      <w:bookmarkStart w:id="734" w:name="_Toc361867674"/>
      <w:bookmarkStart w:id="735" w:name="_Toc361868463"/>
      <w:bookmarkStart w:id="736" w:name="_Toc361868870"/>
      <w:bookmarkStart w:id="737" w:name="_Toc361869277"/>
      <w:bookmarkStart w:id="738" w:name="_Toc361867267"/>
      <w:bookmarkStart w:id="739" w:name="_Toc361867675"/>
      <w:bookmarkStart w:id="740" w:name="_Toc361868464"/>
      <w:bookmarkStart w:id="741" w:name="_Toc361868871"/>
      <w:bookmarkStart w:id="742" w:name="_Toc361869278"/>
      <w:bookmarkStart w:id="743" w:name="_Toc361867269"/>
      <w:bookmarkStart w:id="744" w:name="_Toc361867677"/>
      <w:bookmarkStart w:id="745" w:name="_Toc361868466"/>
      <w:bookmarkStart w:id="746" w:name="_Toc361868873"/>
      <w:bookmarkStart w:id="747" w:name="_Toc361869280"/>
      <w:bookmarkStart w:id="748" w:name="_Toc361867271"/>
      <w:bookmarkStart w:id="749" w:name="_Toc361867679"/>
      <w:bookmarkStart w:id="750" w:name="_Toc361868468"/>
      <w:bookmarkStart w:id="751" w:name="_Toc361868875"/>
      <w:bookmarkStart w:id="752" w:name="_Toc361869282"/>
      <w:bookmarkStart w:id="753" w:name="_Toc361867272"/>
      <w:bookmarkStart w:id="754" w:name="_Toc361867680"/>
      <w:bookmarkStart w:id="755" w:name="_Toc361868469"/>
      <w:bookmarkStart w:id="756" w:name="_Toc361868876"/>
      <w:bookmarkStart w:id="757" w:name="_Toc361869283"/>
      <w:bookmarkStart w:id="758" w:name="_Toc361867273"/>
      <w:bookmarkStart w:id="759" w:name="_Toc361867681"/>
      <w:bookmarkStart w:id="760" w:name="_Toc361868470"/>
      <w:bookmarkStart w:id="761" w:name="_Toc361868877"/>
      <w:bookmarkStart w:id="762" w:name="_Toc361869284"/>
      <w:bookmarkStart w:id="763" w:name="_Toc361867274"/>
      <w:bookmarkStart w:id="764" w:name="_Toc361867682"/>
      <w:bookmarkStart w:id="765" w:name="_Toc361868471"/>
      <w:bookmarkStart w:id="766" w:name="_Toc361868878"/>
      <w:bookmarkStart w:id="767" w:name="_Toc361869285"/>
      <w:bookmarkStart w:id="768" w:name="_Toc361867275"/>
      <w:bookmarkStart w:id="769" w:name="_Toc361867683"/>
      <w:bookmarkStart w:id="770" w:name="_Toc361868472"/>
      <w:bookmarkStart w:id="771" w:name="_Toc361868879"/>
      <w:bookmarkStart w:id="772" w:name="_Toc361869286"/>
      <w:bookmarkStart w:id="773" w:name="_Toc361867276"/>
      <w:bookmarkStart w:id="774" w:name="_Toc361867684"/>
      <w:bookmarkStart w:id="775" w:name="_Toc361868473"/>
      <w:bookmarkStart w:id="776" w:name="_Toc361868880"/>
      <w:bookmarkStart w:id="777" w:name="_Toc361869287"/>
      <w:bookmarkStart w:id="778" w:name="_Toc361867277"/>
      <w:bookmarkStart w:id="779" w:name="_Toc361867685"/>
      <w:bookmarkStart w:id="780" w:name="_Toc361868474"/>
      <w:bookmarkStart w:id="781" w:name="_Toc361868881"/>
      <w:bookmarkStart w:id="782" w:name="_Toc361869288"/>
      <w:bookmarkStart w:id="783" w:name="_Toc361867278"/>
      <w:bookmarkStart w:id="784" w:name="_Toc361867686"/>
      <w:bookmarkStart w:id="785" w:name="_Toc361868475"/>
      <w:bookmarkStart w:id="786" w:name="_Toc361868882"/>
      <w:bookmarkStart w:id="787" w:name="_Toc361869289"/>
      <w:bookmarkStart w:id="788" w:name="_Toc361867279"/>
      <w:bookmarkStart w:id="789" w:name="_Toc361867687"/>
      <w:bookmarkStart w:id="790" w:name="_Toc361868476"/>
      <w:bookmarkStart w:id="791" w:name="_Toc361868883"/>
      <w:bookmarkStart w:id="792" w:name="_Toc361869290"/>
      <w:bookmarkStart w:id="793" w:name="_Toc361867280"/>
      <w:bookmarkStart w:id="794" w:name="_Toc361867688"/>
      <w:bookmarkStart w:id="795" w:name="_Toc361868477"/>
      <w:bookmarkStart w:id="796" w:name="_Toc361868884"/>
      <w:bookmarkStart w:id="797" w:name="_Toc361869291"/>
      <w:bookmarkStart w:id="798" w:name="_Toc361867284"/>
      <w:bookmarkStart w:id="799" w:name="_Toc361867692"/>
      <w:bookmarkStart w:id="800" w:name="_Toc361868481"/>
      <w:bookmarkStart w:id="801" w:name="_Toc361868888"/>
      <w:bookmarkStart w:id="802" w:name="_Toc361869295"/>
      <w:bookmarkStart w:id="803" w:name="_Toc361867286"/>
      <w:bookmarkStart w:id="804" w:name="_Toc361867694"/>
      <w:bookmarkStart w:id="805" w:name="_Toc361868483"/>
      <w:bookmarkStart w:id="806" w:name="_Toc361868890"/>
      <w:bookmarkStart w:id="807" w:name="_Toc361869297"/>
      <w:bookmarkStart w:id="808" w:name="_Toc361867287"/>
      <w:bookmarkStart w:id="809" w:name="_Toc361867695"/>
      <w:bookmarkStart w:id="810" w:name="_Toc361868484"/>
      <w:bookmarkStart w:id="811" w:name="_Toc361868891"/>
      <w:bookmarkStart w:id="812" w:name="_Toc361869298"/>
      <w:bookmarkStart w:id="813" w:name="_Toc361867288"/>
      <w:bookmarkStart w:id="814" w:name="_Toc361867696"/>
      <w:bookmarkStart w:id="815" w:name="_Toc361868485"/>
      <w:bookmarkStart w:id="816" w:name="_Toc361868892"/>
      <w:bookmarkStart w:id="817" w:name="_Toc361869299"/>
      <w:bookmarkStart w:id="818" w:name="_Toc361867289"/>
      <w:bookmarkStart w:id="819" w:name="_Toc361867697"/>
      <w:bookmarkStart w:id="820" w:name="_Toc361868486"/>
      <w:bookmarkStart w:id="821" w:name="_Toc361868893"/>
      <w:bookmarkStart w:id="822" w:name="_Toc361869300"/>
      <w:bookmarkStart w:id="823" w:name="_Toc361867292"/>
      <w:bookmarkStart w:id="824" w:name="_Toc361867700"/>
      <w:bookmarkStart w:id="825" w:name="_Toc361868489"/>
      <w:bookmarkStart w:id="826" w:name="_Toc361868896"/>
      <w:bookmarkStart w:id="827" w:name="_Toc361869303"/>
      <w:bookmarkStart w:id="828" w:name="_Toc361867295"/>
      <w:bookmarkStart w:id="829" w:name="_Toc361867703"/>
      <w:bookmarkStart w:id="830" w:name="_Toc361868492"/>
      <w:bookmarkStart w:id="831" w:name="_Toc361868899"/>
      <w:bookmarkStart w:id="832" w:name="_Toc361869306"/>
      <w:bookmarkStart w:id="833" w:name="_Toc361867298"/>
      <w:bookmarkStart w:id="834" w:name="_Toc361867706"/>
      <w:bookmarkStart w:id="835" w:name="_Toc361868495"/>
      <w:bookmarkStart w:id="836" w:name="_Toc361868902"/>
      <w:bookmarkStart w:id="837" w:name="_Toc361869309"/>
      <w:bookmarkStart w:id="838" w:name="_Toc361867299"/>
      <w:bookmarkStart w:id="839" w:name="_Toc361867707"/>
      <w:bookmarkStart w:id="840" w:name="_Toc361868496"/>
      <w:bookmarkStart w:id="841" w:name="_Toc361868903"/>
      <w:bookmarkStart w:id="842" w:name="_Toc361869310"/>
      <w:bookmarkStart w:id="843" w:name="_Toc361867302"/>
      <w:bookmarkStart w:id="844" w:name="_Toc361867710"/>
      <w:bookmarkStart w:id="845" w:name="_Toc361868499"/>
      <w:bookmarkStart w:id="846" w:name="_Toc361868906"/>
      <w:bookmarkStart w:id="847" w:name="_Toc361869313"/>
      <w:bookmarkStart w:id="848" w:name="_Toc361867304"/>
      <w:bookmarkStart w:id="849" w:name="_Toc361867712"/>
      <w:bookmarkStart w:id="850" w:name="_Toc361868501"/>
      <w:bookmarkStart w:id="851" w:name="_Toc361868908"/>
      <w:bookmarkStart w:id="852" w:name="_Toc361869315"/>
      <w:bookmarkStart w:id="853" w:name="_Toc361867306"/>
      <w:bookmarkStart w:id="854" w:name="_Toc361867714"/>
      <w:bookmarkStart w:id="855" w:name="_Toc361868503"/>
      <w:bookmarkStart w:id="856" w:name="_Toc361868910"/>
      <w:bookmarkStart w:id="857" w:name="_Toc361869317"/>
      <w:bookmarkStart w:id="858" w:name="_Toc361867310"/>
      <w:bookmarkStart w:id="859" w:name="_Toc361867718"/>
      <w:bookmarkStart w:id="860" w:name="_Toc361868507"/>
      <w:bookmarkStart w:id="861" w:name="_Toc361868914"/>
      <w:bookmarkStart w:id="862" w:name="_Toc361869321"/>
      <w:bookmarkStart w:id="863" w:name="_Toc361867311"/>
      <w:bookmarkStart w:id="864" w:name="_Toc361867719"/>
      <w:bookmarkStart w:id="865" w:name="_Toc361868508"/>
      <w:bookmarkStart w:id="866" w:name="_Toc361868915"/>
      <w:bookmarkStart w:id="867" w:name="_Toc361869322"/>
      <w:bookmarkStart w:id="868" w:name="_Toc361867314"/>
      <w:bookmarkStart w:id="869" w:name="_Toc361867722"/>
      <w:bookmarkStart w:id="870" w:name="_Toc361868511"/>
      <w:bookmarkStart w:id="871" w:name="_Toc361868918"/>
      <w:bookmarkStart w:id="872" w:name="_Toc361869325"/>
      <w:bookmarkStart w:id="873" w:name="_Toc361867315"/>
      <w:bookmarkStart w:id="874" w:name="_Toc361867723"/>
      <w:bookmarkStart w:id="875" w:name="_Toc361868512"/>
      <w:bookmarkStart w:id="876" w:name="_Toc361868919"/>
      <w:bookmarkStart w:id="877" w:name="_Toc361869326"/>
      <w:bookmarkStart w:id="878" w:name="_Toc361867317"/>
      <w:bookmarkStart w:id="879" w:name="_Toc361867725"/>
      <w:bookmarkStart w:id="880" w:name="_Toc361868514"/>
      <w:bookmarkStart w:id="881" w:name="_Toc361868921"/>
      <w:bookmarkStart w:id="882" w:name="_Toc361869328"/>
      <w:bookmarkStart w:id="883" w:name="_Toc361867318"/>
      <w:bookmarkStart w:id="884" w:name="_Toc361867726"/>
      <w:bookmarkStart w:id="885" w:name="_Toc361868515"/>
      <w:bookmarkStart w:id="886" w:name="_Toc361868922"/>
      <w:bookmarkStart w:id="887" w:name="_Toc361869329"/>
      <w:bookmarkStart w:id="888" w:name="_Toc361867319"/>
      <w:bookmarkStart w:id="889" w:name="_Toc361867727"/>
      <w:bookmarkStart w:id="890" w:name="_Toc361868516"/>
      <w:bookmarkStart w:id="891" w:name="_Toc361868923"/>
      <w:bookmarkStart w:id="892" w:name="_Toc361869330"/>
      <w:bookmarkStart w:id="893" w:name="_Toc361867320"/>
      <w:bookmarkStart w:id="894" w:name="_Toc361867728"/>
      <w:bookmarkStart w:id="895" w:name="_Toc361868517"/>
      <w:bookmarkStart w:id="896" w:name="_Toc361868924"/>
      <w:bookmarkStart w:id="897" w:name="_Toc361869331"/>
      <w:bookmarkStart w:id="898" w:name="_Toc361867322"/>
      <w:bookmarkStart w:id="899" w:name="_Toc361867730"/>
      <w:bookmarkStart w:id="900" w:name="_Toc361868519"/>
      <w:bookmarkStart w:id="901" w:name="_Toc361868926"/>
      <w:bookmarkStart w:id="902" w:name="_Toc361869333"/>
      <w:bookmarkStart w:id="903" w:name="_Toc361867324"/>
      <w:bookmarkStart w:id="904" w:name="_Toc361867732"/>
      <w:bookmarkStart w:id="905" w:name="_Toc361868521"/>
      <w:bookmarkStart w:id="906" w:name="_Toc361868928"/>
      <w:bookmarkStart w:id="907" w:name="_Toc361869335"/>
      <w:bookmarkStart w:id="908" w:name="_Toc361867325"/>
      <w:bookmarkStart w:id="909" w:name="_Toc361867733"/>
      <w:bookmarkStart w:id="910" w:name="_Toc361868522"/>
      <w:bookmarkStart w:id="911" w:name="_Toc361868929"/>
      <w:bookmarkStart w:id="912" w:name="_Toc361869336"/>
      <w:bookmarkStart w:id="913" w:name="_Toc361867326"/>
      <w:bookmarkStart w:id="914" w:name="_Toc361867734"/>
      <w:bookmarkStart w:id="915" w:name="_Toc361868523"/>
      <w:bookmarkStart w:id="916" w:name="_Toc361868930"/>
      <w:bookmarkStart w:id="917" w:name="_Toc361869337"/>
      <w:bookmarkStart w:id="918" w:name="_Toc361867327"/>
      <w:bookmarkStart w:id="919" w:name="_Toc361867735"/>
      <w:bookmarkStart w:id="920" w:name="_Toc361868524"/>
      <w:bookmarkStart w:id="921" w:name="_Toc361868931"/>
      <w:bookmarkStart w:id="922" w:name="_Toc361869338"/>
      <w:bookmarkStart w:id="923" w:name="_Toc361867329"/>
      <w:bookmarkStart w:id="924" w:name="_Toc361867737"/>
      <w:bookmarkStart w:id="925" w:name="_Toc361868526"/>
      <w:bookmarkStart w:id="926" w:name="_Toc361868933"/>
      <w:bookmarkStart w:id="927" w:name="_Toc361869340"/>
      <w:bookmarkStart w:id="928" w:name="_Toc361867330"/>
      <w:bookmarkStart w:id="929" w:name="_Toc361867738"/>
      <w:bookmarkStart w:id="930" w:name="_Toc361868527"/>
      <w:bookmarkStart w:id="931" w:name="_Toc361868934"/>
      <w:bookmarkStart w:id="932" w:name="_Toc361869341"/>
      <w:bookmarkStart w:id="933" w:name="_Toc361867331"/>
      <w:bookmarkStart w:id="934" w:name="_Toc361867739"/>
      <w:bookmarkStart w:id="935" w:name="_Toc361868528"/>
      <w:bookmarkStart w:id="936" w:name="_Toc361868935"/>
      <w:bookmarkStart w:id="937" w:name="_Toc361869342"/>
      <w:bookmarkStart w:id="938" w:name="_Toc361867349"/>
      <w:bookmarkStart w:id="939" w:name="_Toc361867757"/>
      <w:bookmarkStart w:id="940" w:name="_Toc361868546"/>
      <w:bookmarkStart w:id="941" w:name="_Toc361868953"/>
      <w:bookmarkStart w:id="942" w:name="_Toc361869360"/>
      <w:bookmarkStart w:id="943" w:name="_Toc361867353"/>
      <w:bookmarkStart w:id="944" w:name="_Toc361867761"/>
      <w:bookmarkStart w:id="945" w:name="_Toc361868550"/>
      <w:bookmarkStart w:id="946" w:name="_Toc361868957"/>
      <w:bookmarkStart w:id="947" w:name="_Toc361869364"/>
      <w:bookmarkStart w:id="948" w:name="_Toc361867354"/>
      <w:bookmarkStart w:id="949" w:name="_Toc361867762"/>
      <w:bookmarkStart w:id="950" w:name="_Toc361868551"/>
      <w:bookmarkStart w:id="951" w:name="_Toc361868958"/>
      <w:bookmarkStart w:id="952" w:name="_Toc36186936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br w:type="page"/>
      </w:r>
    </w:p>
    <w:p w:rsidR="00F46F7D" w:rsidRPr="00611557" w:rsidRDefault="00F46F7D" w:rsidP="00E4304E">
      <w:pPr>
        <w:pStyle w:val="Heading2"/>
      </w:pPr>
      <w:bookmarkStart w:id="953" w:name="_Toc378975221"/>
      <w:r w:rsidRPr="0056711C">
        <w:lastRenderedPageBreak/>
        <w:t>SI-IF4 : Mobility Control</w:t>
      </w:r>
      <w:bookmarkEnd w:id="953"/>
    </w:p>
    <w:p w:rsidR="00611557" w:rsidRPr="005E4BED" w:rsidRDefault="00611557" w:rsidP="00FF2680">
      <w:pPr>
        <w:pStyle w:val="Heading2"/>
        <w:numPr>
          <w:ilvl w:val="2"/>
          <w:numId w:val="15"/>
        </w:numPr>
      </w:pPr>
      <w:bookmarkStart w:id="954" w:name="_Toc378975222"/>
      <w:r w:rsidRPr="008E7B57">
        <w:t>Description</w:t>
      </w:r>
      <w:bookmarkEnd w:id="954"/>
    </w:p>
    <w:p w:rsidR="00395396" w:rsidRDefault="00395396" w:rsidP="00395396">
      <w:pPr>
        <w:pStyle w:val="Paragraphe3"/>
        <w:ind w:left="0"/>
        <w:rPr>
          <w:rFonts w:ascii="Arial" w:hAnsi="Arial" w:cs="Arial"/>
          <w:lang w:val="en-US"/>
        </w:rPr>
      </w:pPr>
      <w:r w:rsidRPr="00132010">
        <w:rPr>
          <w:rFonts w:ascii="Arial" w:hAnsi="Arial" w:cs="Arial"/>
          <w:lang w:val="en-US"/>
        </w:rPr>
        <w:t>Through this interface the DSP will inform the ARP on the subscriber’s roaming status while travelling within the EU.</w:t>
      </w:r>
    </w:p>
    <w:p w:rsidR="00395396" w:rsidRPr="00132010" w:rsidRDefault="00395396" w:rsidP="00395396">
      <w:pPr>
        <w:pStyle w:val="Paragraphe3"/>
        <w:ind w:left="0"/>
        <w:rPr>
          <w:rFonts w:ascii="Arial" w:hAnsi="Arial" w:cs="Arial"/>
          <w:lang w:val="en-US"/>
        </w:rPr>
      </w:pP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roaming status information must be provided in near-real-time based on the mobility observation between the VLR</w:t>
      </w:r>
      <w:r>
        <w:rPr>
          <w:rFonts w:ascii="Arial" w:hAnsi="Arial" w:cs="Arial"/>
          <w:lang w:val="en-US"/>
        </w:rPr>
        <w:t>/SGSN</w:t>
      </w:r>
      <w:r w:rsidRPr="00132010">
        <w:rPr>
          <w:rFonts w:ascii="Arial" w:hAnsi="Arial" w:cs="Arial"/>
          <w:lang w:val="en-US"/>
        </w:rPr>
        <w:t xml:space="preserve"> and the HLR.</w:t>
      </w:r>
    </w:p>
    <w:p w:rsidR="00395396" w:rsidRPr="00132010" w:rsidRDefault="00395396" w:rsidP="00395396">
      <w:pPr>
        <w:pStyle w:val="Paragraphe3"/>
        <w:ind w:left="0"/>
        <w:rPr>
          <w:rFonts w:ascii="Arial" w:hAnsi="Arial" w:cs="Arial"/>
          <w:lang w:val="en-US"/>
        </w:rPr>
      </w:pPr>
    </w:p>
    <w:p w:rsidR="00395396" w:rsidRPr="00132010" w:rsidRDefault="00395396" w:rsidP="00395396">
      <w:pPr>
        <w:pStyle w:val="Paragraphe3"/>
        <w:ind w:left="0"/>
        <w:rPr>
          <w:rFonts w:ascii="Arial" w:hAnsi="Arial" w:cs="Arial"/>
          <w:lang w:val="en-US"/>
        </w:rPr>
      </w:pPr>
    </w:p>
    <w:p w:rsidR="00395396" w:rsidRPr="0056711C" w:rsidRDefault="00395396" w:rsidP="00395396">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206C68CE" wp14:editId="79FD59EF">
                <wp:extent cx="5438775" cy="1794510"/>
                <wp:effectExtent l="0" t="0" r="0" b="0"/>
                <wp:docPr id="97" name="Canvas 15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Rectangle 61"/>
                        <wps:cNvSpPr>
                          <a:spLocks noChangeArrowheads="1"/>
                        </wps:cNvSpPr>
                        <wps:spPr bwMode="auto">
                          <a:xfrm>
                            <a:off x="435421" y="194358"/>
                            <a:ext cx="626652" cy="2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CD6569" w:rsidRDefault="00FD221A" w:rsidP="00395396">
                              <w:pPr>
                                <w:jc w:val="left"/>
                                <w:rPr>
                                  <w:rFonts w:ascii="Arial" w:hAnsi="Arial" w:cs="Arial"/>
                                  <w:sz w:val="22"/>
                                  <w:szCs w:val="22"/>
                                </w:rPr>
                              </w:pPr>
                              <w:r w:rsidRPr="00CD6569">
                                <w:rPr>
                                  <w:rFonts w:ascii="Arial" w:hAnsi="Arial" w:cs="Arial"/>
                                  <w:sz w:val="22"/>
                                  <w:szCs w:val="22"/>
                                </w:rPr>
                                <w:t>ARP</w:t>
                              </w:r>
                            </w:p>
                          </w:txbxContent>
                        </wps:txbx>
                        <wps:bodyPr rot="0" vert="horz" wrap="square" lIns="0" tIns="0" rIns="0" bIns="0" anchor="t" anchorCtr="0" upright="1">
                          <a:noAutofit/>
                        </wps:bodyPr>
                      </wps:wsp>
                      <wps:wsp>
                        <wps:cNvPr id="7" name="AutoShape 63"/>
                        <wps:cNvCnPr>
                          <a:cxnSpLocks noChangeShapeType="1"/>
                        </wps:cNvCnPr>
                        <wps:spPr bwMode="auto">
                          <a:xfrm flipV="1">
                            <a:off x="2363192" y="1112372"/>
                            <a:ext cx="141" cy="28561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Rectangle 71"/>
                        <wps:cNvSpPr>
                          <a:spLocks noChangeArrowheads="1"/>
                        </wps:cNvSpPr>
                        <wps:spPr bwMode="auto">
                          <a:xfrm>
                            <a:off x="1690370" y="0"/>
                            <a:ext cx="1344930" cy="31813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395396">
                              <w:pPr>
                                <w:jc w:val="center"/>
                                <w:rPr>
                                  <w:rFonts w:ascii="Arial" w:hAnsi="Arial" w:cs="Arial"/>
                                </w:rPr>
                              </w:pPr>
                              <w:r w:rsidRPr="00CD6569">
                                <w:rPr>
                                  <w:rFonts w:ascii="Arial" w:hAnsi="Arial" w:cs="Arial"/>
                                </w:rPr>
                                <w:t>Subscriber location</w:t>
                              </w:r>
                            </w:p>
                          </w:txbxContent>
                        </wps:txbx>
                        <wps:bodyPr rot="0" vert="horz" wrap="square" lIns="0" tIns="36000" rIns="0" bIns="0" anchor="t" anchorCtr="0" upright="1">
                          <a:noAutofit/>
                        </wps:bodyPr>
                      </wps:wsp>
                      <wps:wsp>
                        <wps:cNvPr id="16" name="AutoShape 74"/>
                        <wps:cNvCnPr>
                          <a:cxnSpLocks noChangeShapeType="1"/>
                        </wps:cNvCnPr>
                        <wps:spPr bwMode="auto">
                          <a:xfrm flipH="1" flipV="1">
                            <a:off x="2362835" y="318135"/>
                            <a:ext cx="635" cy="501650"/>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Rectangle 80"/>
                        <wps:cNvSpPr>
                          <a:spLocks noChangeArrowheads="1"/>
                        </wps:cNvSpPr>
                        <wps:spPr bwMode="auto">
                          <a:xfrm>
                            <a:off x="1690691" y="819754"/>
                            <a:ext cx="1345284" cy="292618"/>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CD6569" w:rsidRDefault="00FD221A" w:rsidP="00395396">
                              <w:pPr>
                                <w:jc w:val="center"/>
                                <w:rPr>
                                  <w:rFonts w:ascii="Arial" w:hAnsi="Arial" w:cs="Arial"/>
                                </w:rPr>
                              </w:pPr>
                              <w:r w:rsidRPr="00CD6569">
                                <w:rPr>
                                  <w:rFonts w:ascii="Arial" w:hAnsi="Arial" w:cs="Arial"/>
                                </w:rPr>
                                <w:t>Mobility Proxy</w:t>
                              </w:r>
                            </w:p>
                          </w:txbxContent>
                        </wps:txbx>
                        <wps:bodyPr rot="0" vert="horz" wrap="square" lIns="0" tIns="36000" rIns="0" bIns="0" anchor="t" anchorCtr="0" upright="1">
                          <a:noAutofit/>
                        </wps:bodyPr>
                      </wps:wsp>
                      <wps:wsp>
                        <wps:cNvPr id="1569" name="Rectangle 84"/>
                        <wps:cNvSpPr>
                          <a:spLocks noChangeArrowheads="1"/>
                        </wps:cNvSpPr>
                        <wps:spPr bwMode="auto">
                          <a:xfrm>
                            <a:off x="1690583" y="1397987"/>
                            <a:ext cx="1345218" cy="325041"/>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CD6569" w:rsidRDefault="00FD221A" w:rsidP="00395396">
                              <w:pPr>
                                <w:jc w:val="center"/>
                                <w:rPr>
                                  <w:rFonts w:ascii="Arial" w:hAnsi="Arial" w:cs="Arial"/>
                                </w:rPr>
                              </w:pPr>
                              <w:r w:rsidRPr="00CD6569">
                                <w:rPr>
                                  <w:rFonts w:ascii="Arial" w:hAnsi="Arial" w:cs="Arial"/>
                                </w:rPr>
                                <w:t>VLR</w:t>
                              </w:r>
                              <w:r>
                                <w:rPr>
                                  <w:rFonts w:ascii="Arial" w:hAnsi="Arial" w:cs="Arial"/>
                                </w:rPr>
                                <w:t>/SGSN</w:t>
                              </w:r>
                            </w:p>
                          </w:txbxContent>
                        </wps:txbx>
                        <wps:bodyPr rot="0" vert="horz" wrap="square" lIns="0" tIns="36000" rIns="0" bIns="0" anchor="t" anchorCtr="0" upright="1">
                          <a:noAutofit/>
                        </wps:bodyPr>
                      </wps:wsp>
                      <wps:wsp>
                        <wps:cNvPr id="1570" name="Straight Connector 22"/>
                        <wps:cNvCnPr>
                          <a:cxnSpLocks noChangeShapeType="1"/>
                        </wps:cNvCnPr>
                        <wps:spPr bwMode="auto">
                          <a:xfrm>
                            <a:off x="379544" y="560492"/>
                            <a:ext cx="4143742"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571" name="Straight Connector 23"/>
                        <wps:cNvCnPr>
                          <a:cxnSpLocks noChangeShapeType="1"/>
                        </wps:cNvCnPr>
                        <wps:spPr bwMode="auto">
                          <a:xfrm>
                            <a:off x="379911" y="1254004"/>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572" name="Rectangle 24"/>
                        <wps:cNvSpPr>
                          <a:spLocks noChangeArrowheads="1"/>
                        </wps:cNvSpPr>
                        <wps:spPr bwMode="auto">
                          <a:xfrm>
                            <a:off x="400883" y="629460"/>
                            <a:ext cx="504876"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9D65B0" w:rsidRDefault="00FD221A" w:rsidP="00395396">
                              <w:pPr>
                                <w:pStyle w:val="NormalWeb"/>
                                <w:spacing w:before="120" w:beforeAutospacing="0" w:after="0" w:afterAutospacing="0"/>
                              </w:pPr>
                              <w:r w:rsidRPr="009D65B0">
                                <w:rPr>
                                  <w:rFonts w:eastAsia="SimSun"/>
                                  <w:sz w:val="22"/>
                                  <w:szCs w:val="22"/>
                                  <w:lang w:val="en-GB"/>
                                </w:rPr>
                                <w:t>DSP</w:t>
                              </w:r>
                            </w:p>
                          </w:txbxContent>
                        </wps:txbx>
                        <wps:bodyPr rot="0" vert="horz" wrap="square" lIns="0" tIns="0" rIns="0" bIns="0" anchor="t" anchorCtr="0" upright="1">
                          <a:noAutofit/>
                        </wps:bodyPr>
                      </wps:wsp>
                      <wps:wsp>
                        <wps:cNvPr id="1573" name="Rectangle 27"/>
                        <wps:cNvSpPr>
                          <a:spLocks noChangeArrowheads="1"/>
                        </wps:cNvSpPr>
                        <wps:spPr bwMode="auto">
                          <a:xfrm>
                            <a:off x="379558" y="1314028"/>
                            <a:ext cx="1234330" cy="3080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9D65B0" w:rsidRDefault="00FD221A" w:rsidP="00395396">
                              <w:pPr>
                                <w:pStyle w:val="NormalWeb"/>
                                <w:spacing w:before="120" w:beforeAutospacing="0" w:after="0" w:afterAutospacing="0"/>
                              </w:pPr>
                              <w:r w:rsidRPr="009D65B0">
                                <w:rPr>
                                  <w:rFonts w:eastAsia="SimSun"/>
                                  <w:sz w:val="22"/>
                                  <w:szCs w:val="22"/>
                                  <w:lang w:val="en-GB"/>
                                </w:rPr>
                                <w:t>Visited Network</w:t>
                              </w:r>
                            </w:p>
                          </w:txbxContent>
                        </wps:txbx>
                        <wps:bodyPr rot="0" vert="horz" wrap="square" lIns="0" tIns="0" rIns="0" bIns="0" anchor="t" anchorCtr="0" upright="1">
                          <a:noAutofit/>
                        </wps:bodyPr>
                      </wps:wsp>
                      <wps:wsp>
                        <wps:cNvPr id="1574" name="Oval 66"/>
                        <wps:cNvSpPr>
                          <a:spLocks noChangeArrowheads="1"/>
                        </wps:cNvSpPr>
                        <wps:spPr bwMode="auto">
                          <a:xfrm>
                            <a:off x="2957706" y="27366"/>
                            <a:ext cx="1008380" cy="290830"/>
                          </a:xfrm>
                          <a:prstGeom prst="ellipse">
                            <a:avLst/>
                          </a:prstGeom>
                          <a:solidFill>
                            <a:srgbClr val="FFFFFF"/>
                          </a:solidFill>
                          <a:ln w="12700" algn="ctr">
                            <a:solidFill>
                              <a:srgbClr val="385D8A"/>
                            </a:solidFill>
                            <a:round/>
                            <a:headEnd/>
                            <a:tailEnd/>
                          </a:ln>
                        </wps:spPr>
                        <wps:txbx>
                          <w:txbxContent>
                            <w:p w:rsidR="00FD221A" w:rsidRPr="009D65B0" w:rsidRDefault="00FD221A" w:rsidP="00395396">
                              <w:pPr>
                                <w:pStyle w:val="NormalWeb"/>
                                <w:spacing w:before="120" w:beforeAutospacing="0" w:after="0" w:afterAutospacing="0"/>
                                <w:jc w:val="center"/>
                              </w:pPr>
                              <w:r w:rsidRPr="009D65B0">
                                <w:rPr>
                                  <w:rFonts w:eastAsia="SimSun"/>
                                  <w:color w:val="0000FF"/>
                                  <w:sz w:val="16"/>
                                  <w:szCs w:val="16"/>
                                  <w:lang w:val="en-GB"/>
                                </w:rPr>
                                <w:t>Tariff Info</w:t>
                              </w:r>
                            </w:p>
                          </w:txbxContent>
                        </wps:txbx>
                        <wps:bodyPr rot="0" vert="horz" wrap="square" lIns="0" tIns="0" rIns="0" bIns="0" anchor="ctr" anchorCtr="0" upright="1">
                          <a:noAutofit/>
                        </wps:bodyPr>
                      </wps:wsp>
                      <wps:wsp>
                        <wps:cNvPr id="1575" name="Text Box 75"/>
                        <wps:cNvSpPr txBox="1">
                          <a:spLocks noChangeArrowheads="1"/>
                        </wps:cNvSpPr>
                        <wps:spPr bwMode="auto">
                          <a:xfrm>
                            <a:off x="2199747" y="423682"/>
                            <a:ext cx="346710"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395396">
                              <w:pPr>
                                <w:pStyle w:val="NormalWeb"/>
                                <w:spacing w:before="120" w:beforeAutospacing="0" w:after="0" w:afterAutospacing="0"/>
                                <w:jc w:val="center"/>
                              </w:pPr>
                              <w:r w:rsidRPr="009D65B0">
                                <w:rPr>
                                  <w:rFonts w:eastAsia="SimSun"/>
                                  <w:b/>
                                  <w:bCs/>
                                  <w:color w:val="0000FF"/>
                                  <w:sz w:val="20"/>
                                  <w:szCs w:val="20"/>
                                  <w:lang w:val="en-GB"/>
                                </w:rPr>
                                <w:t>IF4</w:t>
                              </w:r>
                            </w:p>
                          </w:txbxContent>
                        </wps:txbx>
                        <wps:bodyPr rot="0" vert="horz" wrap="square" lIns="0" tIns="0" rIns="0" bIns="0" anchor="ctr" anchorCtr="0" upright="1">
                          <a:noAutofit/>
                        </wps:bodyPr>
                      </wps:wsp>
                    </wpc:wpc>
                  </a:graphicData>
                </a:graphic>
              </wp:inline>
            </w:drawing>
          </mc:Choice>
          <mc:Fallback>
            <w:pict>
              <v:group id="Canvas 1576" o:spid="_x0000_s1121" editas="canvas" style="width:428.25pt;height:141.3pt;mso-position-horizontal-relative:char;mso-position-vertical-relative:line" coordsize="54387,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">
                <v:shape id="_x0000_s1122" type="#_x0000_t75" style="position:absolute;width:54387;height:17945;visibility:visible;mso-wrap-style:square">
                  <v:fill o:detectmouseclick="t"/>
                  <v:path o:connecttype="none"/>
                </v:shape>
                <v:rect id="Rectangle 61" o:spid="_x0000_s1123" style="position:absolute;left:4354;top:1943;width:626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qh8MA&#10;AADaAAAADwAAAGRycy9kb3ducmV2LnhtbESPQWvCQBSE74L/YXlCL9JsWjCU6CoitPRQhKbp/Zl9&#10;ZqPZtyG70eTfdwuFHoeZ+YbZ7Ebbihv1vnGs4ClJQRBXTjdcKyi/Xh9fQPiArLF1TAom8rDbzmcb&#10;zLW78yfdilCLCGGfowITQpdL6StDFn3iOuLonV1vMUTZ11L3eI9w28rnNM2kxYbjgsGODoaqazFY&#10;BempxIN+IzNcmo/p+zgOdlotlXpYjPs1iEBj+A//td+1ggx+r8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Uqh8MAAADaAAAADwAAAAAAAAAAAAAAAACYAgAAZHJzL2Rv&#10;d25yZXYueG1sUEsFBgAAAAAEAAQA9QAAAIgDAAAAAA==&#10;" filled="f" stroked="f">
                  <v:stroke startarrowwidth="narrow" endarrowwidth="narrow"/>
                  <v:textbox inset="0,0,0,0">
                    <w:txbxContent>
                      <w:p w:rsidR="00FD221A" w:rsidRPr="00CD6569" w:rsidRDefault="00FD221A" w:rsidP="00395396">
                        <w:pPr>
                          <w:jc w:val="left"/>
                          <w:rPr>
                            <w:rFonts w:ascii="Arial" w:hAnsi="Arial" w:cs="Arial"/>
                            <w:sz w:val="22"/>
                            <w:szCs w:val="22"/>
                          </w:rPr>
                        </w:pPr>
                        <w:r w:rsidRPr="00CD6569">
                          <w:rPr>
                            <w:rFonts w:ascii="Arial" w:hAnsi="Arial" w:cs="Arial"/>
                            <w:sz w:val="22"/>
                            <w:szCs w:val="22"/>
                          </w:rPr>
                          <w:t>ARP</w:t>
                        </w:r>
                      </w:p>
                    </w:txbxContent>
                  </v:textbox>
                </v:rect>
                <v:shape id="AutoShape 63" o:spid="_x0000_s1124" type="#_x0000_t32" style="position:absolute;left:23631;top:11123;width:2;height:28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FsIAAADaAAAADwAAAGRycy9kb3ducmV2LnhtbESPQWvCQBSE74L/YXmF3symFqKJrqKF&#10;hvZmot4f2dckNPs27G41/ffdQqHHYWa+Ybb7yQziRs73lhU8JSkI4sbqnlsFl/PrYg3CB2SNg2VS&#10;8E0e9rv5bIuFtneu6FaHVkQI+wIVdCGMhZS+6cigT+xIHL0P6wyGKF0rtcN7hJtBLtM0kwZ7jgsd&#10;jvTSUfNZfxkFMn8+5twO5ek9q+rsWtqpHK1Sjw/TYQMi0BT+w3/tN61gBb9X4g2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9FsIAAADaAAAADwAAAAAAAAAAAAAA&#10;AAChAgAAZHJzL2Rvd25yZXYueG1sUEsFBgAAAAAEAAQA+QAAAJADAAAAAA==&#10;">
                  <v:stroke startarrowwidth="narrow" endarrow="block" endarrowwidth="narrow"/>
                </v:shape>
                <v:rect id="Rectangle 71" o:spid="_x0000_s1125" style="position:absolute;left:16903;width:134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o6MMA&#10;AADbAAAADwAAAGRycy9kb3ducmV2LnhtbERPTWvCQBC9F/wPyxS8FN2oEGp0FRFEDyLVCuJtyE6T&#10;YHY27G409td3C4Xe5vE+Z77sTC3u5HxlWcFomIAgzq2uuFBw/twM3kH4gKyxtkwKnuRhuei9zDHT&#10;9sFHup9CIWII+wwVlCE0mZQ+L8mgH9qGOHJf1hkMEbpCaoePGG5qOU6SVBqsODaU2NC6pPx2ao2C&#10;w357yN30e5c+r5P2MknbcPt4U6r/2q1mIAJ14V/8597pOH8Ev7/E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Jo6MMAAADbAAAADwAAAAAAAAAAAAAAAACYAgAAZHJzL2Rv&#10;d25yZXYueG1sUEsFBgAAAAAEAAQA9QAAAIgDAAAAAA==&#10;">
                  <v:stroke startarrowwidth="narrow" endarrowwidth="narrow"/>
                  <v:textbox inset="0,1mm,0,0">
                    <w:txbxContent>
                      <w:p w:rsidR="00FD221A" w:rsidRPr="00CD6569" w:rsidRDefault="00FD221A" w:rsidP="00395396">
                        <w:pPr>
                          <w:jc w:val="center"/>
                          <w:rPr>
                            <w:rFonts w:ascii="Arial" w:hAnsi="Arial" w:cs="Arial"/>
                          </w:rPr>
                        </w:pPr>
                        <w:r w:rsidRPr="00CD6569">
                          <w:rPr>
                            <w:rFonts w:ascii="Arial" w:hAnsi="Arial" w:cs="Arial"/>
                          </w:rPr>
                          <w:t>Subscriber location</w:t>
                        </w:r>
                      </w:p>
                    </w:txbxContent>
                  </v:textbox>
                </v:rect>
                <v:shape id="AutoShape 74" o:spid="_x0000_s1126" type="#_x0000_t32" style="position:absolute;left:23628;top:3181;width:6;height:50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qYcIAAADbAAAADwAAAGRycy9kb3ducmV2LnhtbERPPWvDMBDdA/0P4grdYqkeTHCthCS0&#10;0KFLnWTodrWutol1Mpbq2P31VSCQ7R7v84rNZDsx0uBbxxqeEwWCuHKm5VrD8fC2XIHwAdlg55g0&#10;zORhs35YFJgbd+FPGstQixjCPkcNTQh9LqWvGrLoE9cTR+7HDRZDhEMtzYCXGG47mSqVSYstx4YG&#10;e9o3VJ3LX6th587K7T7+ymym9PvrVL3KMCutnx6n7QuIQFO4i2/udxPnZ3D9JR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ZqYcIAAADbAAAADwAAAAAAAAAAAAAA&#10;AAChAgAAZHJzL2Rvd25yZXYueG1sUEsFBgAAAAAEAAQA+QAAAJADAAAAAA==&#10;">
                  <v:stroke startarrowwidth="narrow" endarrow="block" endarrowwidth="narrow"/>
                </v:shape>
                <v:rect id="Rectangle 80" o:spid="_x0000_s1127" style="position:absolute;left:16906;top:8197;width:1345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sysUA&#10;AADdAAAADwAAAGRycy9kb3ducmV2LnhtbESPT2vDMAzF74N9B6PBbqvTrg0jq1vGoLDToH8gVzVW&#10;k9BYDrEbZ99+OhR6k3hP7/203k6uUyMNofVsYD7LQBFX3rZcGzgdd28foEJEtth5JgN/FGC7eX5a&#10;Y2F94j2Nh1grCeFQoIEmxr7QOlQNOQwz3xOLdvGDwyjrUGs7YJJw1+lFluXaYcvS0GBP3w1V18PN&#10;GVimsbxMp/dyn//e3BJ1iuU5GfP6Mn19goo0xYf5fv1jBX+VC6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6zKxQAAAN0AAAAPAAAAAAAAAAAAAAAAAJgCAABkcnMv&#10;ZG93bnJldi54bWxQSwUGAAAAAAQABAD1AAAAigMAAAAA&#10;" filled="f">
                  <v:stroke startarrowwidth="narrow" endarrowwidth="narrow"/>
                  <v:textbox inset="0,1mm,0,0">
                    <w:txbxContent>
                      <w:p w:rsidR="00FD221A" w:rsidRPr="00CD6569" w:rsidRDefault="00FD221A" w:rsidP="00395396">
                        <w:pPr>
                          <w:jc w:val="center"/>
                          <w:rPr>
                            <w:rFonts w:ascii="Arial" w:hAnsi="Arial" w:cs="Arial"/>
                          </w:rPr>
                        </w:pPr>
                        <w:r w:rsidRPr="00CD6569">
                          <w:rPr>
                            <w:rFonts w:ascii="Arial" w:hAnsi="Arial" w:cs="Arial"/>
                          </w:rPr>
                          <w:t>Mobility Proxy</w:t>
                        </w:r>
                      </w:p>
                    </w:txbxContent>
                  </v:textbox>
                </v:rect>
                <v:rect id="Rectangle 84" o:spid="_x0000_s1128" style="position:absolute;left:16905;top:13979;width:1345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6msYA&#10;AADdAAAADwAAAGRycy9kb3ducmV2LnhtbERPTWvCQBC9C/6HZQq9SN1UMdTUVaQg9SDSWkF6G7LT&#10;JJidDbsbjf56VxB6m8f7nNmiM7U4kfOVZQWvwwQEcW51xYWC/c/q5Q2ED8gaa8uk4EIeFvN+b4aZ&#10;tmf+ptMuFCKGsM9QQRlCk0np85IM+qFtiCP3Z53BEKErpHZ4juGmlqMkSaXBimNDiQ19lJQfd61R&#10;sN18bnM3va7Ty++4PYzTNhy/Bko9P3XLdxCBuvAvfrjXOs6fpF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6msYAAADdAAAADwAAAAAAAAAAAAAAAACYAgAAZHJz&#10;L2Rvd25yZXYueG1sUEsFBgAAAAAEAAQA9QAAAIsDAAAAAA==&#10;">
                  <v:stroke startarrowwidth="narrow" endarrowwidth="narrow"/>
                  <v:textbox inset="0,1mm,0,0">
                    <w:txbxContent>
                      <w:p w:rsidR="00FD221A" w:rsidRPr="00CD6569" w:rsidRDefault="00FD221A" w:rsidP="00395396">
                        <w:pPr>
                          <w:jc w:val="center"/>
                          <w:rPr>
                            <w:rFonts w:ascii="Arial" w:hAnsi="Arial" w:cs="Arial"/>
                          </w:rPr>
                        </w:pPr>
                        <w:r w:rsidRPr="00CD6569">
                          <w:rPr>
                            <w:rFonts w:ascii="Arial" w:hAnsi="Arial" w:cs="Arial"/>
                          </w:rPr>
                          <w:t>VLR</w:t>
                        </w:r>
                        <w:r>
                          <w:rPr>
                            <w:rFonts w:ascii="Arial" w:hAnsi="Arial" w:cs="Arial"/>
                          </w:rPr>
                          <w:t>/SGSN</w:t>
                        </w:r>
                      </w:p>
                    </w:txbxContent>
                  </v:textbox>
                </v:rect>
                <v:line id="Straight Connector 22" o:spid="_x0000_s1129" style="position:absolute;visibility:visible;mso-wrap-style:square" from="3795,5604" to="45232,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BKMcAAADdAAAADwAAAGRycy9kb3ducmV2LnhtbESP0UrDQBBF3wv+wzKCL8VuLLSR2G2x&#10;QrVQCtr4AUN2zAazsyG7JvHvOw+CbzPcO/ee2ewm36qB+tgENvCwyEARV8E2XBv4LA/3j6BiQrbY&#10;BiYDvxRht72ZbbCwYeQPGi6pVhLCsUADLqWu0DpWjjzGReiIRfsKvccka19r2+Mo4b7Vyyxba48N&#10;S4PDjl4cVd+XH29gOR70fMBjm17P+dt7d9qX+9IZc3c7PT+BSjSlf/Pf9dEK/ioXfvlGRtD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wEoxwAAAN0AAAAPAAAAAAAA&#10;AAAAAAAAAKECAABkcnMvZG93bnJldi54bWxQSwUGAAAAAAQABAD5AAAAlQMAAAAA&#10;" strokecolor="#4a7ebb">
                  <v:stroke dashstyle="dash"/>
                </v:line>
                <v:line id="Straight Connector 23" o:spid="_x0000_s1130" style="position:absolute;visibility:visible;mso-wrap-style:square" from="3799,12540" to="45232,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s8MAAADdAAAADwAAAGRycy9kb3ducmV2LnhtbERP3WrCMBS+H/gO4QjeDE0VNqUaZQ50&#10;whA26wMcmmNTbE5KE9v69kYY7O58fL9nteltJVpqfOlYwXSSgCDOnS65UHDOduMFCB+QNVaOScGd&#10;PGzWg5cVptp1/EvtKRQihrBPUYEJoU6l9Lkhi37iauLIXVxjMUTYFFI32MVwW8lZkrxLiyXHBoM1&#10;fRrKr6ebVTDrdvK1xUMV9sf510/9vc22mVFqNOw/liAC9eFf/Oc+6Dj/bT6F5zfx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fpLPDAAAA3QAAAA8AAAAAAAAAAAAA&#10;AAAAoQIAAGRycy9kb3ducmV2LnhtbFBLBQYAAAAABAAEAPkAAACRAwAAAAA=&#10;" strokecolor="#4a7ebb">
                  <v:stroke dashstyle="dash"/>
                </v:line>
                <v:rect id="Rectangle 24" o:spid="_x0000_s1131" style="position:absolute;left:4008;top:6294;width:504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wfcMA&#10;AADdAAAADwAAAGRycy9kb3ducmV2LnhtbERPTWvCQBC9C/0Pywi9SN0oqCW6ShEsPRRBG+9jdppN&#10;zc6G7EaTf+8KQm/zeJ+z2nS2EldqfOlYwWScgCDOnS65UJD97N7eQfiArLFyTAp68rBZvwxWmGp3&#10;4wNdj6EQMYR9igpMCHUqpc8NWfRjVxNH7tc1FkOETSF1g7cYbis5TZK5tFhybDBY09ZQfjm2VkFy&#10;znCrP8m0f+V3f9p3re1nI6Veh93HEkSgLvyLn+4vHefPFlN4fB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owfcMAAADdAAAADwAAAAAAAAAAAAAAAACYAgAAZHJzL2Rv&#10;d25yZXYueG1sUEsFBgAAAAAEAAQA9QAAAIgDAAAAAA==&#10;" filled="f" stroked="f">
                  <v:stroke startarrowwidth="narrow" endarrowwidth="narrow"/>
                  <v:textbox inset="0,0,0,0">
                    <w:txbxContent>
                      <w:p w:rsidR="00FD221A" w:rsidRPr="009D65B0" w:rsidRDefault="00FD221A" w:rsidP="00395396">
                        <w:pPr>
                          <w:pStyle w:val="NormalWeb"/>
                          <w:spacing w:before="120" w:beforeAutospacing="0" w:after="0" w:afterAutospacing="0"/>
                        </w:pPr>
                        <w:r w:rsidRPr="009D65B0">
                          <w:rPr>
                            <w:rFonts w:eastAsia="SimSun"/>
                            <w:sz w:val="22"/>
                            <w:szCs w:val="22"/>
                            <w:lang w:val="en-GB"/>
                          </w:rPr>
                          <w:t>DSP</w:t>
                        </w:r>
                      </w:p>
                    </w:txbxContent>
                  </v:textbox>
                </v:rect>
                <v:rect id="Rectangle 27" o:spid="_x0000_s1132" style="position:absolute;left:3795;top:13140;width:1234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V5sMA&#10;AADdAAAADwAAAGRycy9kb3ducmV2LnhtbERPS2vCQBC+F/wPywheim6qqCV1lSIoHkTwdZ9mp9m0&#10;2dmQ3Wjy712h0Nt8fM9ZrFpbihvVvnCs4G2UgCDOnC44V3A5b4bvIHxA1lg6JgUdeVgtey8LTLW7&#10;85Fup5CLGMI+RQUmhCqV0meGLPqRq4gj9+1qiyHCOpe6xnsMt6UcJ8lMWiw4NhisaG0o+z01VkHy&#10;dcG13pJpfop9dz20je2mr0oN+u3nB4hAbfgX/7l3Os6fzif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V5sMAAADdAAAADwAAAAAAAAAAAAAAAACYAgAAZHJzL2Rv&#10;d25yZXYueG1sUEsFBgAAAAAEAAQA9QAAAIgDAAAAAA==&#10;" filled="f" stroked="f">
                  <v:stroke startarrowwidth="narrow" endarrowwidth="narrow"/>
                  <v:textbox inset="0,0,0,0">
                    <w:txbxContent>
                      <w:p w:rsidR="00FD221A" w:rsidRPr="009D65B0" w:rsidRDefault="00FD221A" w:rsidP="00395396">
                        <w:pPr>
                          <w:pStyle w:val="NormalWeb"/>
                          <w:spacing w:before="120" w:beforeAutospacing="0" w:after="0" w:afterAutospacing="0"/>
                        </w:pPr>
                        <w:r w:rsidRPr="009D65B0">
                          <w:rPr>
                            <w:rFonts w:eastAsia="SimSun"/>
                            <w:sz w:val="22"/>
                            <w:szCs w:val="22"/>
                            <w:lang w:val="en-GB"/>
                          </w:rPr>
                          <w:t>Visited Network</w:t>
                        </w:r>
                      </w:p>
                    </w:txbxContent>
                  </v:textbox>
                </v:rect>
                <v:oval id="Oval 66" o:spid="_x0000_s1133" style="position:absolute;left:29577;top:273;width:10083;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jkMIA&#10;AADdAAAADwAAAGRycy9kb3ducmV2LnhtbERPS2sCMRC+F/ofwhR662aV1srWKEUQ7NFH2et0M90E&#10;N5Mliev23zeC4G0+vucsVqPrxEAhWs8KJkUJgrjx2nKr4HjYvMxBxISssfNMCv4owmr5+LDASvsL&#10;72jYp1bkEI4VKjAp9ZWUsTHkMBa+J87crw8OU4ahlTrgJYe7Tk7LciYdWs4NBntaG2pO+7NTMLe7&#10;+qce1sl+n7f15OtkQpwZpZ6fxs8PEInGdBff3Fud57+9v8L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aOQwgAAAN0AAAAPAAAAAAAAAAAAAAAAAJgCAABkcnMvZG93&#10;bnJldi54bWxQSwUGAAAAAAQABAD1AAAAhwMAAAAA&#10;" strokecolor="#385d8a" strokeweight="1pt">
                  <v:textbox inset="0,0,0,0">
                    <w:txbxContent>
                      <w:p w:rsidR="00FD221A" w:rsidRPr="009D65B0" w:rsidRDefault="00FD221A" w:rsidP="00395396">
                        <w:pPr>
                          <w:pStyle w:val="NormalWeb"/>
                          <w:spacing w:before="120" w:beforeAutospacing="0" w:after="0" w:afterAutospacing="0"/>
                          <w:jc w:val="center"/>
                        </w:pPr>
                        <w:r w:rsidRPr="009D65B0">
                          <w:rPr>
                            <w:rFonts w:eastAsia="SimSun"/>
                            <w:color w:val="0000FF"/>
                            <w:sz w:val="16"/>
                            <w:szCs w:val="16"/>
                            <w:lang w:val="en-GB"/>
                          </w:rPr>
                          <w:t>Tariff Info</w:t>
                        </w:r>
                      </w:p>
                    </w:txbxContent>
                  </v:textbox>
                </v:oval>
                <v:shape id="Text Box 75" o:spid="_x0000_s1134" type="#_x0000_t202" style="position:absolute;left:21997;top:4236;width:3467;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WR8UA&#10;AADdAAAADwAAAGRycy9kb3ducmV2LnhtbERPTWvCQBC9C/0Pywi9iG4UUiXNRkQs5GStira3aXZM&#10;QrOzIbvV9N93hUJv83ifky5704grda62rGA6iUAQF1bXXCo4Hl7GCxDOI2tsLJOCH3KwzB4GKSba&#10;3viNrntfihDCLkEFlfdtIqUrKjLoJrYlDtzFdgZ9gF0pdYe3EG4aOYuiJ2mw5tBQYUvrioqv/bdR&#10;UPfx64kx375vFls5+sw/drNzrNTjsF89g/DU+3/xnzvXYX48j+H+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pZHxQAAAN0AAAAPAAAAAAAAAAAAAAAAAJgCAABkcnMv&#10;ZG93bnJldi54bWxQSwUGAAAAAAQABAD1AAAAigMAAAAA&#10;" stroked="f">
                  <v:stroke startarrowwidth="narrow" endarrowwidth="narrow"/>
                  <v:textbox inset="0,0,0,0">
                    <w:txbxContent>
                      <w:p w:rsidR="00FD221A" w:rsidRPr="009D65B0" w:rsidRDefault="00FD221A" w:rsidP="00395396">
                        <w:pPr>
                          <w:pStyle w:val="NormalWeb"/>
                          <w:spacing w:before="120" w:beforeAutospacing="0" w:after="0" w:afterAutospacing="0"/>
                          <w:jc w:val="center"/>
                        </w:pPr>
                        <w:r w:rsidRPr="009D65B0">
                          <w:rPr>
                            <w:rFonts w:eastAsia="SimSun"/>
                            <w:b/>
                            <w:bCs/>
                            <w:color w:val="0000FF"/>
                            <w:sz w:val="20"/>
                            <w:szCs w:val="20"/>
                            <w:lang w:val="en-GB"/>
                          </w:rPr>
                          <w:t>IF4</w:t>
                        </w:r>
                      </w:p>
                    </w:txbxContent>
                  </v:textbox>
                </v:shape>
                <w10:anchorlock/>
              </v:group>
            </w:pict>
          </mc:Fallback>
        </mc:AlternateContent>
      </w:r>
    </w:p>
    <w:p w:rsidR="00395396" w:rsidRPr="00611557" w:rsidRDefault="00395396" w:rsidP="00395396">
      <w:pPr>
        <w:jc w:val="center"/>
        <w:rPr>
          <w:rFonts w:ascii="Arial" w:hAnsi="Arial" w:cs="Arial"/>
          <w:bCs/>
        </w:rPr>
      </w:pPr>
      <w:bookmarkStart w:id="955" w:name="_Toc379143574"/>
      <w:r w:rsidRPr="0056711C">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39</w:t>
      </w:r>
      <w:r w:rsidRPr="005E4BED">
        <w:rPr>
          <w:rFonts w:ascii="Arial" w:hAnsi="Arial" w:cs="Arial"/>
          <w:bCs/>
        </w:rPr>
        <w:fldChar w:fldCharType="end"/>
      </w:r>
      <w:r w:rsidRPr="00611557">
        <w:rPr>
          <w:rFonts w:ascii="Arial" w:hAnsi="Arial" w:cs="Arial"/>
          <w:bCs/>
        </w:rPr>
        <w:t xml:space="preserve"> – Mobility management architecture and associated functions</w:t>
      </w:r>
      <w:bookmarkEnd w:id="955"/>
    </w:p>
    <w:p w:rsidR="00395396" w:rsidRPr="00132010" w:rsidRDefault="00395396" w:rsidP="00395396">
      <w:pPr>
        <w:pStyle w:val="Paragraphe3"/>
        <w:ind w:left="0"/>
        <w:rPr>
          <w:rFonts w:ascii="Arial" w:hAnsi="Arial" w:cs="Arial"/>
        </w:rPr>
      </w:pPr>
    </w:p>
    <w:p w:rsidR="00395396" w:rsidRPr="00132010" w:rsidRDefault="00395396" w:rsidP="00395396">
      <w:pPr>
        <w:pStyle w:val="Paragraphe3"/>
        <w:ind w:left="0"/>
        <w:rPr>
          <w:rFonts w:ascii="Arial" w:hAnsi="Arial" w:cs="Arial"/>
          <w:lang w:val="en-US"/>
        </w:rPr>
      </w:pPr>
    </w:p>
    <w:p w:rsidR="00395396" w:rsidRDefault="00395396" w:rsidP="00395396">
      <w:pPr>
        <w:pStyle w:val="Paragraphe3"/>
        <w:ind w:left="0"/>
        <w:jc w:val="left"/>
        <w:rPr>
          <w:rFonts w:ascii="Arial" w:hAnsi="Arial" w:cs="Arial"/>
          <w:lang w:val="en-US"/>
        </w:rPr>
      </w:pPr>
      <w:r w:rsidRPr="00132010">
        <w:rPr>
          <w:rFonts w:ascii="Arial" w:hAnsi="Arial" w:cs="Arial"/>
          <w:lang w:val="en-US"/>
        </w:rPr>
        <w:t xml:space="preserve">This interface is based on OMA RESTful Network API for Terminal Status (Candidate Version 1.0 – </w:t>
      </w:r>
      <w:r>
        <w:rPr>
          <w:rFonts w:ascii="Arial" w:hAnsi="Arial" w:cs="Arial"/>
          <w:lang w:val="en-US"/>
        </w:rPr>
        <w:t>08 Oct 2013</w:t>
      </w:r>
      <w:r w:rsidRPr="00132010">
        <w:rPr>
          <w:rFonts w:ascii="Arial" w:hAnsi="Arial" w:cs="Arial"/>
          <w:lang w:val="en-US"/>
        </w:rPr>
        <w:t xml:space="preserve">), </w:t>
      </w:r>
      <w:r>
        <w:rPr>
          <w:rFonts w:ascii="Arial" w:hAnsi="Arial" w:cs="Arial"/>
          <w:lang w:val="en-US"/>
        </w:rPr>
        <w:t xml:space="preserve">which can be found in </w:t>
      </w:r>
      <w:r w:rsidRPr="00FD18E9">
        <w:rPr>
          <w:rFonts w:ascii="Arial" w:hAnsi="Arial" w:cs="Arial"/>
          <w:lang w:val="en-US"/>
        </w:rPr>
        <w:t>RESTful Network API for Terminal Status V1.0 Enabler Release Package</w:t>
      </w:r>
      <w:r>
        <w:rPr>
          <w:rFonts w:ascii="Arial" w:hAnsi="Arial" w:cs="Arial"/>
          <w:lang w:val="en-US"/>
        </w:rPr>
        <w:t xml:space="preserve">: </w:t>
      </w:r>
      <w:hyperlink r:id="rId72" w:history="1">
        <w:r w:rsidRPr="00D60290">
          <w:rPr>
            <w:rStyle w:val="Hyperlink"/>
            <w:rFonts w:ascii="Arial" w:hAnsi="Arial" w:cs="Arial"/>
            <w:lang w:val="en-US"/>
          </w:rPr>
          <w:t>http://technical.openmobilealliance.org/Technical/release_program/TerminalStatusREST_v1_0.aspx</w:t>
        </w:r>
      </w:hyperlink>
    </w:p>
    <w:p w:rsidR="00395396" w:rsidRDefault="00395396" w:rsidP="00395396">
      <w:pPr>
        <w:pStyle w:val="Paragraphe3"/>
        <w:ind w:left="0"/>
        <w:rPr>
          <w:rFonts w:ascii="Arial" w:hAnsi="Arial" w:cs="Arial"/>
          <w:lang w:val="en-US"/>
        </w:rPr>
      </w:pPr>
    </w:p>
    <w:p w:rsidR="00395396" w:rsidRDefault="00395396" w:rsidP="00395396">
      <w:pPr>
        <w:pStyle w:val="Paragraphe3"/>
        <w:ind w:left="0"/>
        <w:rPr>
          <w:rFonts w:ascii="Arial" w:hAnsi="Arial" w:cs="Arial"/>
          <w:lang w:val="en-US"/>
        </w:rPr>
      </w:pPr>
      <w:r>
        <w:rPr>
          <w:rFonts w:ascii="Arial" w:hAnsi="Arial" w:cs="Arial"/>
          <w:lang w:val="en-US"/>
        </w:rPr>
        <w:t>In case of discrepancy, the OMA specifications take precedence.</w:t>
      </w:r>
    </w:p>
    <w:p w:rsidR="00395396" w:rsidRPr="00132010" w:rsidRDefault="00395396" w:rsidP="00395396">
      <w:pPr>
        <w:pStyle w:val="Paragraphe3"/>
        <w:ind w:left="0"/>
        <w:rPr>
          <w:rFonts w:ascii="Arial" w:hAnsi="Arial" w:cs="Arial"/>
          <w:lang w:val="en-US"/>
        </w:rPr>
      </w:pPr>
    </w:p>
    <w:p w:rsidR="00395396" w:rsidRPr="0056711C" w:rsidRDefault="00395396" w:rsidP="00CA7E6F">
      <w:pPr>
        <w:pStyle w:val="Heading2"/>
        <w:numPr>
          <w:ilvl w:val="2"/>
          <w:numId w:val="15"/>
        </w:numPr>
      </w:pPr>
      <w:bookmarkStart w:id="956" w:name="_Toc378975223"/>
      <w:r w:rsidRPr="0056711C">
        <w:t>Detailed Procedures at DSP</w:t>
      </w:r>
      <w:bookmarkEnd w:id="956"/>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DSP will act as a notification server for this interface provided to the ARP</w:t>
      </w:r>
      <w:r>
        <w:rPr>
          <w:rFonts w:ascii="Arial" w:hAnsi="Arial" w:cs="Arial"/>
          <w:lang w:val="en-US"/>
        </w:rPr>
        <w:t>.</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DSP will send notifications one every successful update location on networks inside ARP coverage</w:t>
      </w:r>
      <w:r>
        <w:rPr>
          <w:rFonts w:ascii="Arial" w:hAnsi="Arial" w:cs="Arial"/>
          <w:lang w:val="en-US"/>
        </w:rPr>
        <w:t>.</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DSP will not retry sending notifications which previously failed to send, or for which it has not received a response.</w:t>
      </w:r>
    </w:p>
    <w:p w:rsidR="00395396" w:rsidRPr="00132010" w:rsidRDefault="00395396" w:rsidP="00395396">
      <w:pPr>
        <w:pStyle w:val="Paragraphe3"/>
        <w:ind w:left="0"/>
        <w:rPr>
          <w:rFonts w:ascii="Arial" w:hAnsi="Arial" w:cs="Arial"/>
          <w:lang w:val="en-US"/>
        </w:rPr>
      </w:pPr>
    </w:p>
    <w:p w:rsidR="00395396" w:rsidRPr="0056711C" w:rsidRDefault="00395396" w:rsidP="00CA7E6F">
      <w:pPr>
        <w:pStyle w:val="Heading2"/>
        <w:numPr>
          <w:ilvl w:val="2"/>
          <w:numId w:val="15"/>
        </w:numPr>
      </w:pPr>
      <w:bookmarkStart w:id="957" w:name="_Toc378975224"/>
      <w:r w:rsidRPr="0056711C">
        <w:t>Detailed Procedures at ARP</w:t>
      </w:r>
      <w:bookmarkEnd w:id="957"/>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ARP will act as the notification client for this interface provided by the DSP</w:t>
      </w:r>
      <w:r>
        <w:rPr>
          <w:rFonts w:ascii="Arial" w:hAnsi="Arial" w:cs="Arial"/>
          <w:lang w:val="en-US"/>
        </w:rPr>
        <w:t>.</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ARP must respond upon reception of the notification from the DSP</w:t>
      </w:r>
      <w:r>
        <w:rPr>
          <w:rFonts w:ascii="Arial" w:hAnsi="Arial" w:cs="Arial"/>
          <w:lang w:val="en-US"/>
        </w:rPr>
        <w:t>.</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ARP will not receive notifications when subscribers attach to networks outside ARP coverage</w:t>
      </w:r>
      <w:r>
        <w:rPr>
          <w:rFonts w:ascii="Arial" w:hAnsi="Arial" w:cs="Arial"/>
          <w:lang w:val="en-US"/>
        </w:rPr>
        <w:t>.</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ARP will not receive notifications when subscribers attach to DSP network or other home country’s network in case of national roaming</w:t>
      </w:r>
      <w:r>
        <w:rPr>
          <w:rFonts w:ascii="Arial" w:hAnsi="Arial" w:cs="Arial"/>
          <w:lang w:val="en-US"/>
        </w:rPr>
        <w:t>.</w:t>
      </w:r>
    </w:p>
    <w:p w:rsidR="00395396" w:rsidRPr="00132010" w:rsidRDefault="00395396" w:rsidP="00395396">
      <w:pPr>
        <w:pStyle w:val="Paragraphe3"/>
        <w:ind w:left="0"/>
        <w:rPr>
          <w:rFonts w:ascii="Arial" w:hAnsi="Arial" w:cs="Arial"/>
          <w:lang w:val="en-US"/>
        </w:rPr>
      </w:pPr>
    </w:p>
    <w:p w:rsidR="00395396" w:rsidRDefault="00395396" w:rsidP="00395396">
      <w:pPr>
        <w:pStyle w:val="Paragraphe3"/>
        <w:ind w:left="0"/>
        <w:rPr>
          <w:rFonts w:ascii="Arial" w:hAnsi="Arial" w:cs="Arial"/>
          <w:lang w:val="en-US"/>
        </w:rPr>
      </w:pPr>
      <w:r w:rsidRPr="00FF2680">
        <w:rPr>
          <w:rFonts w:ascii="Arial" w:hAnsi="Arial" w:cs="Arial"/>
          <w:b/>
          <w:lang w:val="en-US"/>
        </w:rPr>
        <w:t>Note</w:t>
      </w:r>
      <w:r w:rsidRPr="00132010">
        <w:rPr>
          <w:rFonts w:ascii="Arial" w:hAnsi="Arial" w:cs="Arial"/>
          <w:lang w:val="en-US"/>
        </w:rPr>
        <w:t xml:space="preserve"> </w:t>
      </w:r>
      <w:r>
        <w:rPr>
          <w:rFonts w:ascii="Arial" w:hAnsi="Arial" w:cs="Arial"/>
          <w:lang w:val="en-US"/>
        </w:rPr>
        <w:t>Only the actual registration events in a network are passed to the ARP. It results a</w:t>
      </w:r>
      <w:r w:rsidRPr="00132010">
        <w:rPr>
          <w:rFonts w:ascii="Arial" w:hAnsi="Arial" w:cs="Arial"/>
          <w:lang w:val="en-US"/>
        </w:rPr>
        <w:t xml:space="preserve"> possible limitation on distinguishing when subscriber comes back to last ARP coverage network from outside ARP coverage</w:t>
      </w:r>
      <w:r>
        <w:rPr>
          <w:rFonts w:ascii="Arial" w:hAnsi="Arial" w:cs="Arial"/>
          <w:lang w:val="en-US"/>
        </w:rPr>
        <w:t>. Example: a customer coming back and forth EU and non EU location may be seen as doing registration procedures in a network.</w:t>
      </w:r>
    </w:p>
    <w:p w:rsidR="00395396" w:rsidRDefault="00395396" w:rsidP="00395396">
      <w:pPr>
        <w:pStyle w:val="Paragraphe3"/>
        <w:ind w:left="0"/>
        <w:rPr>
          <w:rFonts w:ascii="Arial" w:hAnsi="Arial" w:cs="Arial"/>
          <w:lang w:val="en-US"/>
        </w:rPr>
      </w:pPr>
    </w:p>
    <w:p w:rsidR="00395396" w:rsidRPr="00132010" w:rsidRDefault="00395396" w:rsidP="00395396">
      <w:pPr>
        <w:pStyle w:val="Paragraphe3"/>
        <w:ind w:left="0"/>
        <w:rPr>
          <w:rFonts w:ascii="Arial" w:hAnsi="Arial" w:cs="Arial"/>
          <w:lang w:val="en-US"/>
        </w:rPr>
      </w:pPr>
    </w:p>
    <w:p w:rsidR="00A00F0B" w:rsidRDefault="00A00F0B">
      <w:pPr>
        <w:jc w:val="left"/>
        <w:rPr>
          <w:rFonts w:ascii="Arial" w:hAnsi="Arial" w:cs="Arial"/>
          <w:b/>
          <w:noProof/>
          <w:snapToGrid w:val="0"/>
          <w:kern w:val="28"/>
          <w:sz w:val="24"/>
          <w:lang w:val="en-US"/>
        </w:rPr>
      </w:pPr>
      <w:r>
        <w:br w:type="page"/>
      </w:r>
    </w:p>
    <w:p w:rsidR="00395396" w:rsidRPr="0056711C" w:rsidRDefault="00395396" w:rsidP="00CA7E6F">
      <w:pPr>
        <w:pStyle w:val="Heading2"/>
        <w:numPr>
          <w:ilvl w:val="2"/>
          <w:numId w:val="15"/>
        </w:numPr>
      </w:pPr>
      <w:bookmarkStart w:id="958" w:name="_Toc378975225"/>
      <w:r w:rsidRPr="0056711C">
        <w:lastRenderedPageBreak/>
        <w:t>Interface primitives</w:t>
      </w:r>
      <w:bookmarkEnd w:id="958"/>
    </w:p>
    <w:p w:rsidR="00395396" w:rsidRPr="00132010" w:rsidRDefault="00395396" w:rsidP="00395396">
      <w:pPr>
        <w:pStyle w:val="Paragraphe3"/>
        <w:ind w:left="0"/>
        <w:rPr>
          <w:rFonts w:ascii="Arial" w:hAnsi="Arial" w:cs="Arial"/>
          <w:lang w:val="en-US"/>
        </w:rPr>
      </w:pPr>
      <w:r w:rsidRPr="00132010">
        <w:rPr>
          <w:rFonts w:ascii="Arial" w:hAnsi="Arial" w:cs="Arial"/>
          <w:lang w:val="en-US"/>
        </w:rPr>
        <w:t>The Subscriber’s Roaming Status may be provided via a RESTful web API. Usually RESTful web API utilizes HTTP commands POST, GET, PUT, and DELETE in order to perform an operation on a resource at the server. This resource is addressed by a URI; and what is returned by the server is a representation of that resource depending on its current state.</w:t>
      </w:r>
    </w:p>
    <w:p w:rsidR="00395396" w:rsidRPr="00132010" w:rsidRDefault="00395396" w:rsidP="00395396">
      <w:pPr>
        <w:pStyle w:val="Paragraphe3"/>
        <w:ind w:left="0"/>
        <w:rPr>
          <w:rFonts w:ascii="Arial" w:hAnsi="Arial" w:cs="Arial"/>
          <w:lang w:val="en-US"/>
        </w:rPr>
      </w:pPr>
    </w:p>
    <w:p w:rsidR="00395396" w:rsidRPr="00132010" w:rsidRDefault="00395396" w:rsidP="00395396">
      <w:pPr>
        <w:pStyle w:val="Paragraphe3"/>
        <w:ind w:left="0"/>
        <w:rPr>
          <w:rFonts w:ascii="Arial" w:hAnsi="Arial" w:cs="Arial"/>
          <w:lang w:val="en-US"/>
        </w:rPr>
      </w:pPr>
      <w:r w:rsidRPr="00132010">
        <w:rPr>
          <w:rFonts w:ascii="Arial" w:hAnsi="Arial" w:cs="Arial"/>
          <w:lang w:val="en-US"/>
        </w:rPr>
        <w:t xml:space="preserve">The HTTP method POST is used to provide the Subscriber’s Roaming Status. </w:t>
      </w:r>
    </w:p>
    <w:p w:rsidR="00395396" w:rsidRPr="00132010" w:rsidRDefault="00395396" w:rsidP="00395396">
      <w:pPr>
        <w:jc w:val="left"/>
        <w:rPr>
          <w:rFonts w:ascii="Arial" w:hAnsi="Arial" w:cs="Arial"/>
          <w:highlight w:val="yellow"/>
          <w:lang w:val="en-US"/>
        </w:rPr>
      </w:pPr>
    </w:p>
    <w:tbl>
      <w:tblPr>
        <w:tblStyle w:val="TableGrid"/>
        <w:tblW w:w="9606" w:type="dxa"/>
        <w:tblLook w:val="04A0" w:firstRow="1" w:lastRow="0" w:firstColumn="1" w:lastColumn="0" w:noHBand="0" w:noVBand="1"/>
      </w:tblPr>
      <w:tblGrid>
        <w:gridCol w:w="1892"/>
        <w:gridCol w:w="7714"/>
      </w:tblGrid>
      <w:tr w:rsidR="00395396" w:rsidRPr="00C12E35" w:rsidTr="00A00F0B">
        <w:tc>
          <w:tcPr>
            <w:tcW w:w="1892" w:type="dxa"/>
          </w:tcPr>
          <w:p w:rsidR="00395396" w:rsidRPr="00132010" w:rsidRDefault="00395396" w:rsidP="00A00F0B">
            <w:pPr>
              <w:jc w:val="left"/>
              <w:rPr>
                <w:rFonts w:ascii="Arial" w:hAnsi="Arial" w:cs="Arial"/>
                <w:lang w:val="en-US"/>
              </w:rPr>
            </w:pPr>
            <w:r w:rsidRPr="00132010">
              <w:rPr>
                <w:rFonts w:ascii="Arial" w:hAnsi="Arial" w:cs="Arial"/>
                <w:lang w:val="en-US"/>
              </w:rPr>
              <w:t>Resource URI</w:t>
            </w:r>
          </w:p>
        </w:tc>
        <w:tc>
          <w:tcPr>
            <w:tcW w:w="7714" w:type="dxa"/>
          </w:tcPr>
          <w:p w:rsidR="00395396" w:rsidRPr="00132010" w:rsidRDefault="00395396" w:rsidP="00A00F0B">
            <w:pPr>
              <w:keepNext/>
              <w:tabs>
                <w:tab w:val="num" w:pos="425"/>
              </w:tabs>
              <w:autoSpaceDE w:val="0"/>
              <w:autoSpaceDN w:val="0"/>
              <w:adjustRightInd w:val="0"/>
              <w:rPr>
                <w:rFonts w:ascii="Arial" w:hAnsi="Arial" w:cs="Arial"/>
                <w:lang w:val="en-US"/>
              </w:rPr>
            </w:pPr>
            <w:r w:rsidRPr="00132010">
              <w:rPr>
                <w:rFonts w:ascii="Arial" w:hAnsi="Arial" w:cs="Arial"/>
                <w:lang w:val="en-US"/>
              </w:rPr>
              <w:t>http://{arp_host}/terminalstatus/{version}/notifications/RoamingChangeNotification</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HTTP Method</w:t>
            </w:r>
          </w:p>
        </w:tc>
        <w:tc>
          <w:tcPr>
            <w:tcW w:w="7714" w:type="dxa"/>
          </w:tcPr>
          <w:p w:rsidR="00395396" w:rsidRPr="00132010" w:rsidRDefault="00395396" w:rsidP="00A00F0B">
            <w:pPr>
              <w:keepNext/>
              <w:tabs>
                <w:tab w:val="num" w:pos="425"/>
              </w:tabs>
              <w:autoSpaceDE w:val="0"/>
              <w:autoSpaceDN w:val="0"/>
              <w:adjustRightInd w:val="0"/>
              <w:spacing w:before="100" w:beforeAutospacing="1" w:after="100" w:afterAutospacing="1"/>
              <w:rPr>
                <w:rFonts w:ascii="Arial" w:hAnsi="Arial" w:cs="Arial"/>
                <w:lang w:val="en-US"/>
              </w:rPr>
            </w:pPr>
            <w:r w:rsidRPr="00132010">
              <w:rPr>
                <w:rFonts w:ascii="Arial" w:hAnsi="Arial" w:cs="Arial"/>
                <w:lang w:val="en-US"/>
              </w:rPr>
              <w:t>POST</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lang w:val="en-US"/>
              </w:rPr>
            </w:pPr>
            <w:r w:rsidRPr="00132010">
              <w:rPr>
                <w:rFonts w:ascii="Arial" w:hAnsi="Arial" w:cs="Arial"/>
                <w:lang w:val="en-US"/>
              </w:rPr>
              <w:t>Operation</w:t>
            </w:r>
          </w:p>
        </w:tc>
        <w:tc>
          <w:tcPr>
            <w:tcW w:w="7714" w:type="dxa"/>
          </w:tcPr>
          <w:p w:rsidR="00395396" w:rsidRPr="00132010" w:rsidRDefault="00395396" w:rsidP="00A00F0B">
            <w:pPr>
              <w:keepNext/>
              <w:tabs>
                <w:tab w:val="num" w:pos="425"/>
              </w:tabs>
              <w:autoSpaceDE w:val="0"/>
              <w:autoSpaceDN w:val="0"/>
              <w:adjustRightInd w:val="0"/>
              <w:spacing w:before="80" w:after="80"/>
              <w:rPr>
                <w:rFonts w:ascii="Arial" w:hAnsi="Arial" w:cs="Arial"/>
                <w:lang w:val="en-US"/>
              </w:rPr>
            </w:pPr>
            <w:r w:rsidRPr="00132010">
              <w:rPr>
                <w:rFonts w:ascii="Arial" w:hAnsi="Arial" w:cs="Arial"/>
                <w:lang w:val="en-US"/>
              </w:rPr>
              <w:t>Provide notification about the roaming status of the subscribers.</w:t>
            </w:r>
          </w:p>
        </w:tc>
      </w:tr>
    </w:tbl>
    <w:p w:rsidR="00395396" w:rsidRPr="00132010" w:rsidRDefault="00395396" w:rsidP="00395396">
      <w:pPr>
        <w:jc w:val="left"/>
        <w:rPr>
          <w:rFonts w:ascii="Arial" w:hAnsi="Arial" w:cs="Arial"/>
          <w:highlight w:val="yellow"/>
          <w:lang w:val="en-US"/>
        </w:rPr>
      </w:pPr>
    </w:p>
    <w:p w:rsidR="00395396" w:rsidRPr="00132010" w:rsidRDefault="00395396" w:rsidP="00395396">
      <w:pPr>
        <w:jc w:val="left"/>
        <w:rPr>
          <w:rFonts w:ascii="Arial" w:hAnsi="Arial" w:cs="Arial"/>
          <w:lang w:val="en-US"/>
        </w:rPr>
      </w:pPr>
      <w:r w:rsidRPr="00132010">
        <w:rPr>
          <w:rFonts w:ascii="Arial" w:hAnsi="Arial" w:cs="Arial"/>
          <w:lang w:val="en-US"/>
        </w:rPr>
        <w:t>Where:</w:t>
      </w:r>
    </w:p>
    <w:p w:rsidR="00395396" w:rsidRPr="00132010" w:rsidRDefault="00395396" w:rsidP="00395396">
      <w:pPr>
        <w:jc w:val="left"/>
        <w:rPr>
          <w:rFonts w:ascii="Arial" w:hAnsi="Arial" w:cs="Arial"/>
          <w:lang w:val="en-US"/>
        </w:rPr>
      </w:pPr>
      <w:r w:rsidRPr="00132010">
        <w:rPr>
          <w:rFonts w:ascii="Arial" w:hAnsi="Arial" w:cs="Arial"/>
          <w:lang w:val="en-US"/>
        </w:rPr>
        <w:t>{arp_host} is replaced by the fully qualified domain name (FQDN) of the ARP server being accessed.</w:t>
      </w:r>
    </w:p>
    <w:p w:rsidR="00395396" w:rsidRPr="00132010" w:rsidRDefault="00395396" w:rsidP="00395396">
      <w:pPr>
        <w:jc w:val="left"/>
        <w:rPr>
          <w:rFonts w:ascii="Arial" w:hAnsi="Arial" w:cs="Arial"/>
          <w:lang w:val="en-US"/>
        </w:rPr>
      </w:pPr>
      <w:r w:rsidRPr="00132010">
        <w:rPr>
          <w:rFonts w:ascii="Arial" w:hAnsi="Arial" w:cs="Arial"/>
          <w:lang w:val="en-US"/>
        </w:rPr>
        <w:t>{</w:t>
      </w:r>
      <w:proofErr w:type="gramStart"/>
      <w:r w:rsidRPr="00132010">
        <w:rPr>
          <w:rFonts w:ascii="Arial" w:hAnsi="Arial" w:cs="Arial"/>
          <w:lang w:val="en-US"/>
        </w:rPr>
        <w:t>version</w:t>
      </w:r>
      <w:proofErr w:type="gramEnd"/>
      <w:r w:rsidRPr="00132010">
        <w:rPr>
          <w:rFonts w:ascii="Arial" w:hAnsi="Arial" w:cs="Arial"/>
          <w:lang w:val="en-US"/>
        </w:rPr>
        <w:t>} optionally indicates the version of the interface being accessed, the current version is ‘v1’.</w:t>
      </w:r>
    </w:p>
    <w:p w:rsidR="00395396" w:rsidRPr="00132010" w:rsidRDefault="00395396" w:rsidP="00395396">
      <w:pPr>
        <w:jc w:val="left"/>
        <w:rPr>
          <w:rFonts w:ascii="Arial" w:hAnsi="Arial" w:cs="Arial"/>
          <w:lang w:val="en-US"/>
        </w:rPr>
      </w:pPr>
    </w:p>
    <w:p w:rsidR="00395396" w:rsidRPr="00132010" w:rsidRDefault="00395396" w:rsidP="00395396">
      <w:pPr>
        <w:autoSpaceDE w:val="0"/>
        <w:autoSpaceDN w:val="0"/>
        <w:adjustRightInd w:val="0"/>
        <w:jc w:val="left"/>
        <w:rPr>
          <w:rFonts w:ascii="Arial" w:hAnsi="Arial" w:cs="Arial"/>
          <w:lang w:val="en-US"/>
        </w:rPr>
      </w:pPr>
      <w:r w:rsidRPr="00132010">
        <w:rPr>
          <w:rFonts w:ascii="Arial" w:hAnsi="Arial" w:cs="Arial"/>
          <w:lang w:val="en-US"/>
        </w:rPr>
        <w:t>This figure below shows a scenario to send notifications about subscriber roaming status change:</w:t>
      </w:r>
    </w:p>
    <w:p w:rsidR="00395396" w:rsidRPr="00132010" w:rsidRDefault="00395396" w:rsidP="00395396">
      <w:pPr>
        <w:autoSpaceDE w:val="0"/>
        <w:autoSpaceDN w:val="0"/>
        <w:adjustRightInd w:val="0"/>
        <w:jc w:val="left"/>
        <w:rPr>
          <w:rFonts w:ascii="Arial" w:eastAsiaTheme="minorHAnsi" w:hAnsi="Arial" w:cs="Arial"/>
          <w:highlight w:val="yellow"/>
          <w:lang w:val="en-US"/>
        </w:rPr>
      </w:pPr>
    </w:p>
    <w:p w:rsidR="00395396" w:rsidRPr="00132010" w:rsidRDefault="00395396" w:rsidP="00395396">
      <w:pPr>
        <w:keepNext/>
        <w:autoSpaceDE w:val="0"/>
        <w:autoSpaceDN w:val="0"/>
        <w:adjustRightInd w:val="0"/>
        <w:jc w:val="left"/>
        <w:rPr>
          <w:rFonts w:ascii="Arial" w:eastAsiaTheme="minorHAnsi" w:hAnsi="Arial" w:cs="Arial"/>
          <w:lang w:val="en-US"/>
        </w:rPr>
      </w:pPr>
      <w:r w:rsidRPr="006E3B1C">
        <w:rPr>
          <w:rFonts w:ascii="Arial" w:eastAsiaTheme="minorHAnsi" w:hAnsi="Arial" w:cs="Arial"/>
          <w:lang w:val="en-US"/>
        </w:rPr>
        <w:t xml:space="preserve"> </w:t>
      </w:r>
      <w:r>
        <w:object w:dxaOrig="10676" w:dyaOrig="5488">
          <v:shape id="_x0000_i1053" type="#_x0000_t75" style="width:453.3pt;height:233.55pt" o:ole="">
            <v:imagedata r:id="rId73" o:title=""/>
          </v:shape>
          <o:OLEObject Type="Embed" ProgID="Visio.Drawing.11" ShapeID="_x0000_i1053" DrawAspect="Content" ObjectID="_1452887790" r:id="rId74"/>
        </w:object>
      </w:r>
    </w:p>
    <w:p w:rsidR="00395396" w:rsidRPr="00132010" w:rsidRDefault="00395396" w:rsidP="00395396">
      <w:pPr>
        <w:keepNext/>
        <w:autoSpaceDE w:val="0"/>
        <w:autoSpaceDN w:val="0"/>
        <w:adjustRightInd w:val="0"/>
        <w:jc w:val="left"/>
        <w:rPr>
          <w:rFonts w:ascii="Arial" w:eastAsiaTheme="minorHAnsi" w:hAnsi="Arial" w:cs="Arial"/>
          <w:lang w:val="en-US"/>
        </w:rPr>
      </w:pPr>
    </w:p>
    <w:p w:rsidR="00395396" w:rsidRPr="00611557" w:rsidRDefault="00395396" w:rsidP="00395396">
      <w:pPr>
        <w:jc w:val="center"/>
        <w:rPr>
          <w:rFonts w:ascii="Arial" w:hAnsi="Arial" w:cs="Arial"/>
          <w:bCs/>
        </w:rPr>
      </w:pPr>
      <w:bookmarkStart w:id="959" w:name="_Toc379143575"/>
      <w:r w:rsidRPr="0056711C">
        <w:rPr>
          <w:rFonts w:ascii="Arial" w:hAnsi="Arial" w:cs="Arial"/>
          <w:bCs/>
        </w:rPr>
        <w:t xml:space="preserve">Figure </w:t>
      </w:r>
      <w:r w:rsidRPr="008E7B57">
        <w:rPr>
          <w:rFonts w:ascii="Arial" w:hAnsi="Arial" w:cs="Arial"/>
          <w:bCs/>
        </w:rPr>
        <w:fldChar w:fldCharType="begin"/>
      </w:r>
      <w:r w:rsidRPr="00611557">
        <w:rPr>
          <w:rFonts w:ascii="Arial" w:hAnsi="Arial" w:cs="Arial"/>
          <w:bCs/>
        </w:rPr>
        <w:instrText xml:space="preserve"> SEQ Figure \* ARABIC </w:instrText>
      </w:r>
      <w:r w:rsidRPr="008E7B57">
        <w:rPr>
          <w:rFonts w:ascii="Arial" w:hAnsi="Arial" w:cs="Arial"/>
          <w:bCs/>
        </w:rPr>
        <w:fldChar w:fldCharType="separate"/>
      </w:r>
      <w:r>
        <w:rPr>
          <w:rFonts w:ascii="Arial" w:hAnsi="Arial" w:cs="Arial"/>
          <w:bCs/>
          <w:noProof/>
        </w:rPr>
        <w:t>40</w:t>
      </w:r>
      <w:r w:rsidRPr="008E7B57">
        <w:rPr>
          <w:rFonts w:ascii="Arial" w:hAnsi="Arial" w:cs="Arial"/>
          <w:bCs/>
        </w:rPr>
        <w:fldChar w:fldCharType="end"/>
      </w:r>
      <w:r w:rsidRPr="00611557">
        <w:rPr>
          <w:rFonts w:ascii="Arial" w:hAnsi="Arial" w:cs="Arial"/>
          <w:bCs/>
        </w:rPr>
        <w:t xml:space="preserve"> - Roaming status change notification</w:t>
      </w:r>
      <w:bookmarkEnd w:id="959"/>
    </w:p>
    <w:p w:rsidR="00395396" w:rsidRPr="00132010" w:rsidRDefault="00395396" w:rsidP="00395396">
      <w:pPr>
        <w:jc w:val="left"/>
        <w:rPr>
          <w:rFonts w:ascii="Arial" w:eastAsiaTheme="minorHAnsi" w:hAnsi="Arial" w:cs="Arial"/>
          <w:lang w:val="en-US"/>
        </w:rPr>
      </w:pPr>
    </w:p>
    <w:p w:rsidR="00395396" w:rsidRDefault="00395396" w:rsidP="00395396">
      <w:pPr>
        <w:autoSpaceDE w:val="0"/>
        <w:autoSpaceDN w:val="0"/>
        <w:adjustRightInd w:val="0"/>
        <w:jc w:val="left"/>
        <w:rPr>
          <w:rFonts w:ascii="Arial" w:hAnsi="Arial" w:cs="Arial"/>
          <w:lang w:val="en-US"/>
        </w:rPr>
      </w:pPr>
      <w:r w:rsidRPr="00132010">
        <w:rPr>
          <w:rFonts w:ascii="Arial" w:hAnsi="Arial" w:cs="Arial"/>
          <w:lang w:val="en-US"/>
        </w:rPr>
        <w:t>Outline of flow:</w:t>
      </w:r>
    </w:p>
    <w:p w:rsidR="00395396" w:rsidRDefault="00395396" w:rsidP="00395396">
      <w:pPr>
        <w:autoSpaceDE w:val="0"/>
        <w:autoSpaceDN w:val="0"/>
        <w:adjustRightInd w:val="0"/>
        <w:jc w:val="left"/>
        <w:rPr>
          <w:rFonts w:ascii="Arial" w:hAnsi="Arial" w:cs="Arial"/>
          <w:lang w:val="en-US"/>
        </w:rPr>
      </w:pPr>
    </w:p>
    <w:p w:rsidR="00395396" w:rsidRPr="00395396" w:rsidRDefault="00395396" w:rsidP="00395396">
      <w:pPr>
        <w:autoSpaceDE w:val="0"/>
        <w:autoSpaceDN w:val="0"/>
        <w:adjustRightInd w:val="0"/>
        <w:jc w:val="left"/>
        <w:rPr>
          <w:rFonts w:ascii="Arial" w:hAnsi="Arial" w:cs="Arial"/>
          <w:lang w:val="en-US"/>
        </w:rPr>
      </w:pPr>
      <w:r>
        <w:rPr>
          <w:rFonts w:ascii="Arial" w:hAnsi="Arial" w:cs="Arial"/>
          <w:lang w:val="en-US"/>
        </w:rPr>
        <w:t xml:space="preserve">An ARP </w:t>
      </w:r>
      <w:r w:rsidRPr="00395396">
        <w:rPr>
          <w:rFonts w:ascii="Arial" w:hAnsi="Arial" w:cs="Arial"/>
          <w:lang w:val="en-US"/>
        </w:rPr>
        <w:t>notification client subscription process:</w:t>
      </w:r>
    </w:p>
    <w:p w:rsidR="00395396" w:rsidRPr="00395396" w:rsidRDefault="00395396" w:rsidP="00395396">
      <w:pPr>
        <w:autoSpaceDE w:val="0"/>
        <w:autoSpaceDN w:val="0"/>
        <w:adjustRightInd w:val="0"/>
        <w:jc w:val="left"/>
        <w:rPr>
          <w:rFonts w:ascii="Arial" w:hAnsi="Arial" w:cs="Arial"/>
          <w:lang w:val="en-US"/>
        </w:rPr>
      </w:pPr>
    </w:p>
    <w:p w:rsidR="00395396" w:rsidRPr="00395396" w:rsidRDefault="00395396" w:rsidP="00395396">
      <w:pPr>
        <w:pStyle w:val="ListParagraph"/>
        <w:numPr>
          <w:ilvl w:val="0"/>
          <w:numId w:val="96"/>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An application creates a new subscription to roaming status change notification by using POST.</w:t>
      </w:r>
    </w:p>
    <w:p w:rsidR="00395396" w:rsidRPr="00395396" w:rsidRDefault="00395396" w:rsidP="00395396">
      <w:pPr>
        <w:pStyle w:val="ListParagraph"/>
        <w:numPr>
          <w:ilvl w:val="0"/>
          <w:numId w:val="96"/>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The DSP responds with the resulting resource URL containing the subscriptionId.</w:t>
      </w:r>
    </w:p>
    <w:p w:rsidR="00395396" w:rsidRPr="00395396" w:rsidRDefault="00395396" w:rsidP="00395396">
      <w:pPr>
        <w:pStyle w:val="ListParagraph"/>
        <w:autoSpaceDE w:val="0"/>
        <w:autoSpaceDN w:val="0"/>
        <w:adjustRightInd w:val="0"/>
        <w:rPr>
          <w:rFonts w:ascii="Arial" w:hAnsi="Arial" w:cs="Arial"/>
          <w:sz w:val="20"/>
          <w:szCs w:val="20"/>
        </w:rPr>
      </w:pPr>
    </w:p>
    <w:p w:rsidR="00395396" w:rsidRPr="00395396" w:rsidRDefault="00395396" w:rsidP="00395396">
      <w:pPr>
        <w:pStyle w:val="ListParagraph"/>
        <w:autoSpaceDE w:val="0"/>
        <w:autoSpaceDN w:val="0"/>
        <w:adjustRightInd w:val="0"/>
        <w:rPr>
          <w:rFonts w:ascii="Arial" w:hAnsi="Arial" w:cs="Arial"/>
          <w:b/>
          <w:sz w:val="20"/>
          <w:szCs w:val="20"/>
        </w:rPr>
      </w:pPr>
      <w:r w:rsidRPr="00395396">
        <w:rPr>
          <w:rFonts w:ascii="Arial" w:hAnsi="Arial" w:cs="Arial"/>
          <w:b/>
          <w:sz w:val="20"/>
          <w:szCs w:val="20"/>
        </w:rPr>
        <w:t>Note</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t>The subscription step is defined as a mandatory stage in the OMA specifications as it enables both parties to exchange data.</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t>This procedure is usually applied at runtime (online subscription) or implicitly applied in the first transaction for accessing a resource.</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t xml:space="preserve"> </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lastRenderedPageBreak/>
        <w:t>However, in the current context, the industry believes the number of subscription will be low (say dozens).</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t>So it is “expected” the DSP may configure the ARP subscription manually rather than having a runtime process in place.</w:t>
      </w:r>
    </w:p>
    <w:p w:rsidR="00395396" w:rsidRPr="00395396" w:rsidRDefault="00395396" w:rsidP="00395396">
      <w:pPr>
        <w:pStyle w:val="ListParagraph"/>
        <w:autoSpaceDE w:val="0"/>
        <w:autoSpaceDN w:val="0"/>
        <w:adjustRightInd w:val="0"/>
        <w:rPr>
          <w:rFonts w:ascii="Arial" w:hAnsi="Arial" w:cs="Arial"/>
          <w:sz w:val="20"/>
          <w:szCs w:val="20"/>
        </w:rPr>
      </w:pPr>
      <w:r w:rsidRPr="00395396">
        <w:rPr>
          <w:rFonts w:ascii="Arial" w:hAnsi="Arial" w:cs="Arial"/>
          <w:sz w:val="20"/>
          <w:szCs w:val="20"/>
        </w:rPr>
        <w:t>Therefore, the subscription procedure may be replaced by a static configuration at the DSP side, in case it is not supported by the DSP.</w:t>
      </w:r>
    </w:p>
    <w:p w:rsidR="00395396" w:rsidRPr="00395396" w:rsidRDefault="00395396" w:rsidP="00395396">
      <w:pPr>
        <w:pStyle w:val="ListParagraph"/>
        <w:autoSpaceDE w:val="0"/>
        <w:autoSpaceDN w:val="0"/>
        <w:adjustRightInd w:val="0"/>
        <w:rPr>
          <w:rFonts w:ascii="Arial" w:hAnsi="Arial" w:cs="Arial"/>
          <w:sz w:val="20"/>
          <w:szCs w:val="20"/>
        </w:rPr>
      </w:pPr>
    </w:p>
    <w:p w:rsidR="00395396" w:rsidRPr="00395396" w:rsidRDefault="00395396" w:rsidP="00395396">
      <w:pPr>
        <w:pStyle w:val="ListParagraph"/>
        <w:numPr>
          <w:ilvl w:val="0"/>
          <w:numId w:val="99"/>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A subscriber registers into a VPLMN and VLR/SGSN starts the Location Update procedure.</w:t>
      </w:r>
    </w:p>
    <w:p w:rsidR="00395396" w:rsidRPr="00395396" w:rsidRDefault="00395396" w:rsidP="00395396">
      <w:pPr>
        <w:pStyle w:val="ListParagraph"/>
        <w:numPr>
          <w:ilvl w:val="0"/>
          <w:numId w:val="99"/>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The DSP ends the procedure by sending current subscriber information to the requesting VLR.</w:t>
      </w:r>
    </w:p>
    <w:p w:rsidR="00395396" w:rsidRPr="00395396" w:rsidRDefault="00395396" w:rsidP="00395396">
      <w:pPr>
        <w:pStyle w:val="ListParagraph"/>
        <w:numPr>
          <w:ilvl w:val="0"/>
          <w:numId w:val="99"/>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The DSP detects the subscriber roaming status changes of an ARP subscriber.</w:t>
      </w:r>
    </w:p>
    <w:p w:rsidR="00395396" w:rsidRPr="00395396" w:rsidRDefault="00395396" w:rsidP="00395396">
      <w:pPr>
        <w:pStyle w:val="ListParagraph"/>
        <w:numPr>
          <w:ilvl w:val="0"/>
          <w:numId w:val="99"/>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The DSP server notifies the ARP using HTTP POST about the roaming status changes.</w:t>
      </w:r>
    </w:p>
    <w:p w:rsidR="00395396" w:rsidRPr="00395396" w:rsidRDefault="00395396" w:rsidP="00395396">
      <w:pPr>
        <w:pStyle w:val="ListParagraph"/>
        <w:numPr>
          <w:ilvl w:val="0"/>
          <w:numId w:val="99"/>
        </w:numPr>
        <w:autoSpaceDE w:val="0"/>
        <w:autoSpaceDN w:val="0"/>
        <w:adjustRightInd w:val="0"/>
        <w:spacing w:after="0" w:line="240" w:lineRule="auto"/>
        <w:rPr>
          <w:rFonts w:ascii="Arial" w:hAnsi="Arial" w:cs="Arial"/>
          <w:sz w:val="20"/>
          <w:szCs w:val="20"/>
        </w:rPr>
      </w:pPr>
      <w:r w:rsidRPr="00395396">
        <w:rPr>
          <w:rFonts w:ascii="Arial" w:hAnsi="Arial" w:cs="Arial"/>
          <w:sz w:val="20"/>
          <w:szCs w:val="20"/>
        </w:rPr>
        <w:t>The ARP will respond to the HTTP request acknowledging the roaming status received.</w:t>
      </w:r>
    </w:p>
    <w:p w:rsidR="00395396" w:rsidRPr="00395396" w:rsidRDefault="00395396" w:rsidP="00395396">
      <w:pPr>
        <w:autoSpaceDE w:val="0"/>
        <w:autoSpaceDN w:val="0"/>
        <w:adjustRightInd w:val="0"/>
        <w:jc w:val="left"/>
        <w:rPr>
          <w:rFonts w:ascii="Arial" w:hAnsi="Arial" w:cs="Arial"/>
          <w:lang w:val="en-US"/>
        </w:rPr>
      </w:pPr>
    </w:p>
    <w:p w:rsidR="00395396" w:rsidRPr="00395396" w:rsidRDefault="00395396" w:rsidP="00395396">
      <w:pPr>
        <w:autoSpaceDE w:val="0"/>
        <w:autoSpaceDN w:val="0"/>
        <w:adjustRightInd w:val="0"/>
        <w:jc w:val="left"/>
        <w:rPr>
          <w:rFonts w:ascii="Arial" w:hAnsi="Arial" w:cs="Arial"/>
          <w:lang w:val="en-US"/>
        </w:rPr>
      </w:pPr>
      <w:r w:rsidRPr="00395396">
        <w:rPr>
          <w:rFonts w:ascii="Arial" w:hAnsi="Arial" w:cs="Arial"/>
          <w:lang w:val="en-US"/>
        </w:rPr>
        <w:t>This sequence [1-5] will continue executing as far as the subscriber register into any VPLMN while roaming within EU.</w:t>
      </w:r>
    </w:p>
    <w:p w:rsidR="00395396" w:rsidRPr="00132010" w:rsidRDefault="00395396" w:rsidP="00395396">
      <w:pPr>
        <w:spacing w:after="200" w:line="276" w:lineRule="auto"/>
        <w:jc w:val="left"/>
        <w:rPr>
          <w:rFonts w:ascii="Arial" w:eastAsiaTheme="minorHAnsi" w:hAnsi="Arial" w:cs="Arial"/>
          <w:lang w:val="en-US"/>
        </w:rPr>
      </w:pPr>
    </w:p>
    <w:p w:rsidR="00395396" w:rsidRPr="0056711C" w:rsidRDefault="00395396" w:rsidP="00CA7E6F">
      <w:pPr>
        <w:pStyle w:val="Heading2"/>
        <w:numPr>
          <w:ilvl w:val="2"/>
          <w:numId w:val="15"/>
        </w:numPr>
      </w:pPr>
      <w:bookmarkStart w:id="960" w:name="_Toc378975226"/>
      <w:r w:rsidRPr="0056711C">
        <w:t>Parameters Definitions and Use</w:t>
      </w:r>
      <w:bookmarkEnd w:id="960"/>
    </w:p>
    <w:p w:rsidR="00395396" w:rsidRPr="00132010" w:rsidRDefault="00395396" w:rsidP="00395396">
      <w:pPr>
        <w:jc w:val="left"/>
        <w:rPr>
          <w:rFonts w:ascii="Arial" w:hAnsi="Arial" w:cs="Arial"/>
          <w:lang w:val="en-US"/>
        </w:rPr>
      </w:pPr>
      <w:r w:rsidRPr="00132010">
        <w:rPr>
          <w:rFonts w:ascii="Arial" w:hAnsi="Arial" w:cs="Arial"/>
          <w:lang w:val="en-US"/>
        </w:rPr>
        <w:t>The content type for the interface is ‘</w:t>
      </w:r>
      <w:r w:rsidRPr="00132010">
        <w:rPr>
          <w:rFonts w:ascii="Arial" w:hAnsi="Arial" w:cs="Arial"/>
          <w:b/>
          <w:lang w:val="en-US"/>
        </w:rPr>
        <w:t>application/json</w:t>
      </w:r>
      <w:r w:rsidRPr="00132010">
        <w:rPr>
          <w:rFonts w:ascii="Arial" w:hAnsi="Arial" w:cs="Arial"/>
          <w:lang w:val="en-US"/>
        </w:rPr>
        <w:t>’.</w:t>
      </w:r>
    </w:p>
    <w:p w:rsidR="00395396" w:rsidRPr="00132010"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The subsections of this section define the data structures used in this interface. Some of the structures can be instantiated as so-called root elements.</w:t>
      </w:r>
    </w:p>
    <w:p w:rsidR="00395396" w:rsidRPr="00132010"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 xml:space="preserve">For structures that contain elements which describe a user identifier, the statements in OMA RESTful Network API for Terminal Status (Candidate Version 1.0 – </w:t>
      </w:r>
      <w:r>
        <w:rPr>
          <w:rFonts w:ascii="Arial" w:hAnsi="Arial" w:cs="Arial"/>
          <w:lang w:val="en-US"/>
        </w:rPr>
        <w:t>08 Oct 2013</w:t>
      </w:r>
      <w:r w:rsidRPr="00132010">
        <w:rPr>
          <w:rFonts w:ascii="Arial" w:hAnsi="Arial" w:cs="Arial"/>
          <w:lang w:val="en-US"/>
        </w:rPr>
        <w:t>) section 6 regarding 'tel', 'sip' and 'acr' URI schemes apply.</w:t>
      </w:r>
    </w:p>
    <w:p w:rsidR="00395396" w:rsidRPr="00132010" w:rsidRDefault="00395396" w:rsidP="00395396">
      <w:pPr>
        <w:jc w:val="left"/>
        <w:rPr>
          <w:rFonts w:ascii="Arial" w:hAnsi="Arial" w:cs="Arial"/>
          <w:lang w:val="en-US"/>
        </w:rPr>
      </w:pPr>
    </w:p>
    <w:p w:rsidR="00395396" w:rsidRPr="00132010" w:rsidRDefault="00395396" w:rsidP="00395396">
      <w:pPr>
        <w:autoSpaceDE w:val="0"/>
        <w:autoSpaceDN w:val="0"/>
        <w:adjustRightInd w:val="0"/>
        <w:jc w:val="left"/>
        <w:rPr>
          <w:rFonts w:ascii="Arial" w:hAnsi="Arial" w:cs="Arial"/>
          <w:lang w:val="en-US"/>
        </w:rPr>
      </w:pPr>
      <w:r w:rsidRPr="00132010">
        <w:rPr>
          <w:rFonts w:ascii="Arial" w:hAnsi="Arial" w:cs="Arial"/>
          <w:lang w:val="en-US"/>
        </w:rPr>
        <w:t>If a network element identifier (e.g. Visitor Location Register, Serving GPRS Support Node, etc.) of type anyURI is in the form of a Global Title (GT), it MUST be defined as a global number according to [RFC3966] (e.g. tel:+32476000011). The use of characters other than digits and the leading “+” sign SHOULD be avoided in order to ensure uniqueness of the resource URL. This applies regardless of whether the identifier appears in a URL variable or in a parameter in the body of an HTTP message.</w:t>
      </w:r>
    </w:p>
    <w:p w:rsidR="00395396" w:rsidRPr="00132010"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If a network element identifier (e.g. Mobility Management Entity, etc.) of type anyURI is in the form of an Fully Qualified Domain Names (FQDN), it MUST be defined according to [3GPP TS 23.003], and it MUST include the protocol prefix 'tel:' followed by the FQDN (e.g. tel</w:t>
      </w:r>
      <w:proofErr w:type="gramStart"/>
      <w:r w:rsidRPr="00132010">
        <w:rPr>
          <w:rFonts w:ascii="Arial" w:hAnsi="Arial" w:cs="Arial"/>
          <w:lang w:val="en-US"/>
        </w:rPr>
        <w:t>:mmegi32799.mme.epc.mnc001.mcc206.3gppnetwork.org</w:t>
      </w:r>
      <w:proofErr w:type="gramEnd"/>
      <w:r w:rsidRPr="00132010">
        <w:rPr>
          <w:rFonts w:ascii="Arial" w:hAnsi="Arial" w:cs="Arial"/>
          <w:lang w:val="en-US"/>
        </w:rPr>
        <w:t>).</w:t>
      </w:r>
    </w:p>
    <w:p w:rsidR="00395396" w:rsidRPr="00132010" w:rsidRDefault="00395396" w:rsidP="00395396">
      <w:pPr>
        <w:jc w:val="left"/>
        <w:rPr>
          <w:rFonts w:ascii="Arial" w:hAnsi="Arial" w:cs="Arial"/>
          <w:lang w:val="en-US"/>
        </w:rPr>
      </w:pPr>
    </w:p>
    <w:p w:rsidR="00395396" w:rsidRPr="00132010" w:rsidRDefault="00395396" w:rsidP="00395396">
      <w:pPr>
        <w:autoSpaceDE w:val="0"/>
        <w:autoSpaceDN w:val="0"/>
        <w:adjustRightInd w:val="0"/>
        <w:jc w:val="left"/>
        <w:rPr>
          <w:rFonts w:ascii="Arial" w:hAnsi="Arial" w:cs="Arial"/>
          <w:lang w:val="en-US"/>
        </w:rPr>
      </w:pPr>
      <w:r w:rsidRPr="00FF2680">
        <w:rPr>
          <w:rFonts w:ascii="Arial" w:hAnsi="Arial" w:cs="Arial"/>
          <w:lang w:val="en-US"/>
        </w:rPr>
        <w:t>If a subscriber identifier (e.g. subscriberId, etc.) of type string is in the form of an International Mobile Subscriber Identity (IMSI), it MUST be defined according to [ITU-T E.212].</w:t>
      </w:r>
    </w:p>
    <w:p w:rsidR="00395396" w:rsidRPr="00132010" w:rsidRDefault="00395396" w:rsidP="00395396">
      <w:pPr>
        <w:jc w:val="left"/>
        <w:rPr>
          <w:rFonts w:ascii="Arial" w:hAnsi="Arial" w:cs="Arial"/>
          <w:lang w:val="en-US"/>
        </w:rPr>
      </w:pPr>
    </w:p>
    <w:p w:rsidR="00395396" w:rsidRPr="00132010" w:rsidRDefault="00395396" w:rsidP="00395396">
      <w:pPr>
        <w:autoSpaceDE w:val="0"/>
        <w:autoSpaceDN w:val="0"/>
        <w:rPr>
          <w:rFonts w:ascii="Arial" w:hAnsi="Arial" w:cs="Arial"/>
          <w:lang w:val="en-US"/>
        </w:rPr>
      </w:pPr>
      <w:r w:rsidRPr="00132010">
        <w:rPr>
          <w:rFonts w:ascii="Arial" w:hAnsi="Arial" w:cs="Arial"/>
          <w:lang w:val="en-US"/>
        </w:rPr>
        <w:t xml:space="preserve">If a terminal identifier (e.g. deviceId, etc.) of type string is in the form of an International Mobile Equipment Identity (IMEI), it MUST be defined according to [3GPP TS 23.003] and it SHOULD consist of 14 digits (e.g. 49015420323751), including the 8-digit Type Allocation Code (TAC) and the 6-digit Serial Number (SNR). </w:t>
      </w:r>
    </w:p>
    <w:p w:rsidR="00395396" w:rsidRPr="00132010" w:rsidRDefault="00395396" w:rsidP="00395396">
      <w:pPr>
        <w:jc w:val="left"/>
        <w:rPr>
          <w:rFonts w:ascii="Arial" w:hAnsi="Arial" w:cs="Arial"/>
          <w:lang w:val="en-US"/>
        </w:rPr>
      </w:pPr>
    </w:p>
    <w:p w:rsidR="00395396" w:rsidRDefault="00395396">
      <w:pPr>
        <w:jc w:val="left"/>
        <w:rPr>
          <w:rFonts w:ascii="Arial" w:hAnsi="Arial"/>
        </w:rPr>
      </w:pPr>
      <w:r>
        <w:rPr>
          <w:rFonts w:ascii="Arial" w:hAnsi="Arial"/>
        </w:rPr>
        <w:br w:type="page"/>
      </w:r>
    </w:p>
    <w:p w:rsidR="00395396" w:rsidRPr="00CA6AED" w:rsidRDefault="00395396" w:rsidP="00395396">
      <w:pPr>
        <w:pStyle w:val="Paragraphe1"/>
        <w:numPr>
          <w:ilvl w:val="3"/>
          <w:numId w:val="15"/>
        </w:numPr>
      </w:pPr>
      <w:r w:rsidRPr="00AF0F07">
        <w:rPr>
          <w:rFonts w:ascii="Arial" w:hAnsi="Arial"/>
        </w:rPr>
        <w:lastRenderedPageBreak/>
        <w:t>Type: RoamingChangeNotification</w:t>
      </w:r>
    </w:p>
    <w:p w:rsidR="00395396" w:rsidRPr="00636703" w:rsidRDefault="00395396" w:rsidP="00395396">
      <w:pPr>
        <w:pStyle w:val="Paragraphe1"/>
      </w:pPr>
    </w:p>
    <w:p w:rsidR="00395396" w:rsidRPr="00132010" w:rsidRDefault="00395396" w:rsidP="00395396">
      <w:pPr>
        <w:jc w:val="left"/>
        <w:rPr>
          <w:rFonts w:ascii="Arial" w:hAnsi="Arial" w:cs="Arial"/>
          <w:lang w:val="en-US"/>
        </w:rPr>
      </w:pPr>
      <w:r w:rsidRPr="00132010">
        <w:rPr>
          <w:rFonts w:ascii="Arial" w:hAnsi="Arial" w:cs="Arial"/>
          <w:lang w:val="en-US"/>
        </w:rPr>
        <w:t>A type containing terminal roaming status for change notification:</w:t>
      </w:r>
    </w:p>
    <w:p w:rsidR="00395396" w:rsidRPr="00132010" w:rsidRDefault="00395396" w:rsidP="00395396">
      <w:pPr>
        <w:jc w:val="left"/>
        <w:rPr>
          <w:rFonts w:ascii="Arial" w:hAnsi="Arial" w:cs="Arial"/>
          <w:lang w:val="en-US"/>
        </w:rPr>
      </w:pPr>
    </w:p>
    <w:tbl>
      <w:tblPr>
        <w:tblStyle w:val="TableGrid"/>
        <w:tblW w:w="0" w:type="auto"/>
        <w:tblLook w:val="04A0" w:firstRow="1" w:lastRow="0" w:firstColumn="1" w:lastColumn="0" w:noHBand="0" w:noVBand="1"/>
      </w:tblPr>
      <w:tblGrid>
        <w:gridCol w:w="1876"/>
        <w:gridCol w:w="2453"/>
        <w:gridCol w:w="1047"/>
        <w:gridCol w:w="3911"/>
      </w:tblGrid>
      <w:tr w:rsidR="00395396" w:rsidRPr="00C12E35" w:rsidTr="00A00F0B">
        <w:tc>
          <w:tcPr>
            <w:tcW w:w="1892" w:type="dxa"/>
          </w:tcPr>
          <w:p w:rsidR="00395396" w:rsidRPr="00132010" w:rsidRDefault="00395396" w:rsidP="00A00F0B">
            <w:pPr>
              <w:jc w:val="left"/>
              <w:rPr>
                <w:rFonts w:ascii="Arial" w:hAnsi="Arial" w:cs="Arial"/>
                <w:lang w:val="en-US"/>
              </w:rPr>
            </w:pPr>
            <w:r w:rsidRPr="00132010">
              <w:rPr>
                <w:rFonts w:ascii="Arial" w:hAnsi="Arial" w:cs="Arial"/>
                <w:lang w:val="en-US"/>
              </w:rPr>
              <w:t xml:space="preserve">Element </w:t>
            </w:r>
          </w:p>
        </w:tc>
        <w:tc>
          <w:tcPr>
            <w:tcW w:w="2469"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Type</w:t>
            </w:r>
          </w:p>
        </w:tc>
        <w:tc>
          <w:tcPr>
            <w:tcW w:w="1069" w:type="dxa"/>
          </w:tcPr>
          <w:p w:rsidR="00395396" w:rsidRPr="00132010" w:rsidRDefault="00395396" w:rsidP="00A00F0B">
            <w:pPr>
              <w:keepNext/>
              <w:tabs>
                <w:tab w:val="num" w:pos="425"/>
              </w:tabs>
              <w:autoSpaceDE w:val="0"/>
              <w:autoSpaceDN w:val="0"/>
              <w:adjustRightInd w:val="0"/>
              <w:ind w:hanging="40"/>
              <w:jc w:val="left"/>
              <w:rPr>
                <w:rFonts w:ascii="Arial" w:hAnsi="Arial" w:cs="Arial"/>
                <w:lang w:val="en-US"/>
              </w:rPr>
            </w:pPr>
            <w:r w:rsidRPr="00132010">
              <w:rPr>
                <w:rFonts w:ascii="Arial" w:hAnsi="Arial" w:cs="Arial"/>
                <w:lang w:val="en-US"/>
              </w:rPr>
              <w:t>Optional</w:t>
            </w:r>
          </w:p>
        </w:tc>
        <w:tc>
          <w:tcPr>
            <w:tcW w:w="4146" w:type="dxa"/>
          </w:tcPr>
          <w:p w:rsidR="00395396" w:rsidRPr="00132010" w:rsidRDefault="00395396" w:rsidP="00A00F0B">
            <w:pPr>
              <w:keepNext/>
              <w:tabs>
                <w:tab w:val="num" w:pos="425"/>
              </w:tabs>
              <w:autoSpaceDE w:val="0"/>
              <w:autoSpaceDN w:val="0"/>
              <w:adjustRightInd w:val="0"/>
              <w:ind w:firstLine="54"/>
              <w:jc w:val="left"/>
              <w:rPr>
                <w:rFonts w:ascii="Arial" w:hAnsi="Arial" w:cs="Arial"/>
                <w:lang w:val="en-US"/>
              </w:rPr>
            </w:pPr>
            <w:r w:rsidRPr="00132010">
              <w:rPr>
                <w:rFonts w:ascii="Arial" w:hAnsi="Arial" w:cs="Arial"/>
                <w:lang w:val="en-US"/>
              </w:rPr>
              <w:t>Description</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callbackData</w:t>
            </w:r>
          </w:p>
        </w:tc>
        <w:tc>
          <w:tcPr>
            <w:tcW w:w="2469" w:type="dxa"/>
          </w:tcPr>
          <w:p w:rsidR="00395396" w:rsidRPr="00132010" w:rsidRDefault="00395396" w:rsidP="00A00F0B">
            <w:pPr>
              <w:keepNext/>
              <w:tabs>
                <w:tab w:val="num" w:pos="425"/>
              </w:tabs>
              <w:autoSpaceDE w:val="0"/>
              <w:autoSpaceDN w:val="0"/>
              <w:adjustRightInd w:val="0"/>
              <w:spacing w:before="100" w:beforeAutospacing="1" w:after="100" w:afterAutospacing="1"/>
              <w:jc w:val="left"/>
              <w:rPr>
                <w:rFonts w:ascii="Arial" w:hAnsi="Arial" w:cs="Arial"/>
                <w:b/>
                <w:spacing w:val="-10"/>
                <w:kern w:val="2"/>
                <w:sz w:val="22"/>
                <w:szCs w:val="24"/>
                <w:lang w:val="en-US" w:eastAsia="zh-CN"/>
              </w:rPr>
            </w:pPr>
            <w:r w:rsidRPr="00132010">
              <w:rPr>
                <w:rFonts w:ascii="Arial" w:hAnsi="Arial" w:cs="Arial"/>
                <w:lang w:val="en-US"/>
              </w:rPr>
              <w:t>xsd:string</w:t>
            </w:r>
          </w:p>
        </w:tc>
        <w:tc>
          <w:tcPr>
            <w:tcW w:w="1069" w:type="dxa"/>
          </w:tcPr>
          <w:p w:rsidR="00395396" w:rsidRPr="00132010" w:rsidRDefault="00395396" w:rsidP="00A00F0B">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395396" w:rsidRPr="00132010" w:rsidRDefault="00395396" w:rsidP="00A00F0B">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CallbackData if passed by the application during the associated startNotification operation.</w:t>
            </w:r>
          </w:p>
          <w:p w:rsidR="00395396" w:rsidRPr="00132010" w:rsidRDefault="00395396" w:rsidP="00A00F0B">
            <w:pPr>
              <w:spacing w:before="100" w:beforeAutospacing="1" w:after="100" w:afterAutospacing="1"/>
              <w:ind w:firstLine="54"/>
              <w:jc w:val="left"/>
              <w:rPr>
                <w:rFonts w:ascii="Arial" w:hAnsi="Arial" w:cs="Arial"/>
                <w:b/>
                <w:spacing w:val="-10"/>
                <w:kern w:val="2"/>
                <w:sz w:val="22"/>
                <w:szCs w:val="24"/>
                <w:lang w:val="en-US" w:eastAsia="zh-CN"/>
              </w:rPr>
            </w:pPr>
            <w:r w:rsidRPr="00132010">
              <w:rPr>
                <w:rFonts w:ascii="Arial" w:hAnsi="Arial" w:cs="Arial"/>
                <w:lang w:val="en-US"/>
              </w:rPr>
              <w:t>See [REST_NetAPI_Common].</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lang w:val="en-US"/>
              </w:rPr>
            </w:pPr>
            <w:proofErr w:type="gramStart"/>
            <w:r w:rsidRPr="00132010">
              <w:rPr>
                <w:rFonts w:ascii="Arial" w:hAnsi="Arial" w:cs="Arial"/>
                <w:lang w:val="en-US"/>
              </w:rPr>
              <w:t>roaming</w:t>
            </w:r>
            <w:proofErr w:type="gramEnd"/>
            <w:r w:rsidRPr="00132010">
              <w:rPr>
                <w:rFonts w:ascii="Arial" w:hAnsi="Arial" w:cs="Arial"/>
                <w:lang w:val="en-US"/>
              </w:rPr>
              <w:t>.</w:t>
            </w:r>
          </w:p>
        </w:tc>
        <w:tc>
          <w:tcPr>
            <w:tcW w:w="2469"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TerminalRoamingStatus</w:t>
            </w:r>
          </w:p>
          <w:p w:rsidR="00395396" w:rsidRPr="00132010" w:rsidRDefault="00395396" w:rsidP="00A00F0B">
            <w:pPr>
              <w:jc w:val="left"/>
              <w:rPr>
                <w:rFonts w:ascii="Arial" w:hAnsi="Arial" w:cs="Arial"/>
                <w:b/>
                <w:spacing w:val="-10"/>
                <w:kern w:val="2"/>
                <w:sz w:val="22"/>
                <w:szCs w:val="24"/>
                <w:lang w:val="en-US" w:eastAsia="zh-CN"/>
              </w:rPr>
            </w:pPr>
            <w:r w:rsidRPr="00132010">
              <w:rPr>
                <w:rFonts w:ascii="Arial" w:hAnsi="Arial" w:cs="Arial"/>
                <w:lang w:val="en-US"/>
              </w:rPr>
              <w:t>[1..unbounded]</w:t>
            </w:r>
          </w:p>
        </w:tc>
        <w:tc>
          <w:tcPr>
            <w:tcW w:w="1069" w:type="dxa"/>
          </w:tcPr>
          <w:p w:rsidR="00395396" w:rsidRPr="00132010" w:rsidRDefault="00395396" w:rsidP="00A00F0B">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No</w:t>
            </w:r>
          </w:p>
        </w:tc>
        <w:tc>
          <w:tcPr>
            <w:tcW w:w="4146" w:type="dxa"/>
          </w:tcPr>
          <w:p w:rsidR="00395396" w:rsidRPr="00132010" w:rsidRDefault="00395396" w:rsidP="00A00F0B">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Collection of the terminal roaming status</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lang w:val="en-US"/>
              </w:rPr>
            </w:pPr>
            <w:r w:rsidRPr="00132010">
              <w:rPr>
                <w:rFonts w:ascii="Arial" w:hAnsi="Arial" w:cs="Arial"/>
                <w:lang w:val="en-US"/>
              </w:rPr>
              <w:t>isFinalNotification</w:t>
            </w:r>
          </w:p>
        </w:tc>
        <w:tc>
          <w:tcPr>
            <w:tcW w:w="2469" w:type="dxa"/>
          </w:tcPr>
          <w:p w:rsidR="00395396" w:rsidRPr="00132010" w:rsidRDefault="00395396" w:rsidP="00A00F0B">
            <w:pPr>
              <w:keepNext/>
              <w:tabs>
                <w:tab w:val="num" w:pos="425"/>
              </w:tabs>
              <w:autoSpaceDE w:val="0"/>
              <w:autoSpaceDN w:val="0"/>
              <w:adjustRightInd w:val="0"/>
              <w:spacing w:before="100" w:beforeAutospacing="1" w:after="100" w:afterAutospacing="1"/>
              <w:jc w:val="left"/>
              <w:rPr>
                <w:rFonts w:ascii="Arial" w:hAnsi="Arial" w:cs="Arial"/>
                <w:b/>
                <w:spacing w:val="-10"/>
                <w:kern w:val="2"/>
                <w:sz w:val="22"/>
                <w:szCs w:val="24"/>
                <w:lang w:val="en-US" w:eastAsia="zh-CN"/>
              </w:rPr>
            </w:pPr>
            <w:r w:rsidRPr="00132010">
              <w:rPr>
                <w:rFonts w:ascii="Arial" w:hAnsi="Arial" w:cs="Arial"/>
                <w:lang w:val="en-US"/>
              </w:rPr>
              <w:t>xsd:boolean</w:t>
            </w:r>
          </w:p>
        </w:tc>
        <w:tc>
          <w:tcPr>
            <w:tcW w:w="1069" w:type="dxa"/>
          </w:tcPr>
          <w:p w:rsidR="00395396" w:rsidRPr="00132010" w:rsidRDefault="00395396" w:rsidP="00A00F0B">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395396" w:rsidRPr="00132010" w:rsidRDefault="00395396" w:rsidP="00A00F0B">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Will be set to true if it is a final notification about roaming status change.</w:t>
            </w:r>
          </w:p>
        </w:tc>
      </w:tr>
      <w:tr w:rsidR="00395396" w:rsidRPr="00C12E35" w:rsidTr="00A00F0B">
        <w:tc>
          <w:tcPr>
            <w:tcW w:w="1892"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lang w:val="en-US"/>
              </w:rPr>
            </w:pPr>
            <w:r w:rsidRPr="00132010">
              <w:rPr>
                <w:rFonts w:ascii="Arial" w:hAnsi="Arial" w:cs="Arial"/>
                <w:lang w:val="en-US"/>
              </w:rPr>
              <w:t xml:space="preserve">link </w:t>
            </w:r>
          </w:p>
        </w:tc>
        <w:tc>
          <w:tcPr>
            <w:tcW w:w="2469"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common:Link</w:t>
            </w:r>
          </w:p>
          <w:p w:rsidR="00395396" w:rsidRPr="00132010" w:rsidRDefault="00395396" w:rsidP="00A00F0B">
            <w:pPr>
              <w:jc w:val="left"/>
              <w:rPr>
                <w:rFonts w:ascii="Arial" w:hAnsi="Arial" w:cs="Arial"/>
                <w:b/>
                <w:spacing w:val="-10"/>
                <w:kern w:val="2"/>
                <w:sz w:val="22"/>
                <w:szCs w:val="24"/>
                <w:lang w:val="en-US" w:eastAsia="zh-CN"/>
              </w:rPr>
            </w:pPr>
            <w:r w:rsidRPr="00132010">
              <w:rPr>
                <w:rFonts w:ascii="Arial" w:hAnsi="Arial" w:cs="Arial"/>
                <w:lang w:val="en-US"/>
              </w:rPr>
              <w:t>[0..unbounded]</w:t>
            </w:r>
          </w:p>
        </w:tc>
        <w:tc>
          <w:tcPr>
            <w:tcW w:w="1069" w:type="dxa"/>
          </w:tcPr>
          <w:p w:rsidR="00395396" w:rsidRPr="00132010" w:rsidRDefault="00395396" w:rsidP="00A00F0B">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395396" w:rsidRPr="00132010" w:rsidRDefault="00395396" w:rsidP="00A00F0B">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Link to other resources that are in relationship with the resource.</w:t>
            </w:r>
          </w:p>
        </w:tc>
      </w:tr>
    </w:tbl>
    <w:p w:rsidR="00395396" w:rsidRPr="00132010" w:rsidRDefault="00395396" w:rsidP="00395396">
      <w:pPr>
        <w:autoSpaceDE w:val="0"/>
        <w:autoSpaceDN w:val="0"/>
        <w:adjustRightInd w:val="0"/>
        <w:jc w:val="left"/>
        <w:rPr>
          <w:rFonts w:ascii="Arial" w:eastAsiaTheme="minorHAnsi"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A root element named roamingChangeNotification of type RoamingChangeNotification is allowed in request and/or response bodies.</w:t>
      </w:r>
    </w:p>
    <w:p w:rsidR="00395396" w:rsidRDefault="00395396" w:rsidP="00395396">
      <w:pPr>
        <w:jc w:val="left"/>
        <w:rPr>
          <w:rFonts w:ascii="Arial" w:hAnsi="Arial"/>
        </w:rPr>
      </w:pPr>
    </w:p>
    <w:p w:rsidR="00395396" w:rsidRDefault="00395396">
      <w:pPr>
        <w:jc w:val="left"/>
        <w:rPr>
          <w:rFonts w:ascii="Arial" w:hAnsi="Arial"/>
        </w:rPr>
      </w:pPr>
      <w:r>
        <w:rPr>
          <w:rFonts w:ascii="Arial" w:hAnsi="Arial"/>
        </w:rPr>
        <w:br w:type="page"/>
      </w:r>
    </w:p>
    <w:p w:rsidR="00395396" w:rsidRPr="00636703" w:rsidRDefault="00395396" w:rsidP="00395396">
      <w:pPr>
        <w:pStyle w:val="Paragraphe1"/>
        <w:numPr>
          <w:ilvl w:val="3"/>
          <w:numId w:val="15"/>
        </w:numPr>
      </w:pPr>
      <w:r w:rsidRPr="00AF0F07">
        <w:rPr>
          <w:rFonts w:ascii="Arial" w:hAnsi="Arial"/>
        </w:rPr>
        <w:lastRenderedPageBreak/>
        <w:t>Type: TerminalRoamingStatus</w:t>
      </w:r>
    </w:p>
    <w:p w:rsidR="00395396"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A type containing current terminal roaming status:</w:t>
      </w:r>
    </w:p>
    <w:p w:rsidR="00395396" w:rsidRPr="00132010" w:rsidRDefault="00395396" w:rsidP="00395396">
      <w:pPr>
        <w:jc w:val="left"/>
        <w:rPr>
          <w:rFonts w:ascii="Arial" w:hAnsi="Arial" w:cs="Arial"/>
          <w:lang w:val="en-US"/>
        </w:rPr>
      </w:pPr>
    </w:p>
    <w:tbl>
      <w:tblPr>
        <w:tblStyle w:val="TableGrid"/>
        <w:tblW w:w="0" w:type="auto"/>
        <w:tblLook w:val="04A0" w:firstRow="1" w:lastRow="0" w:firstColumn="1" w:lastColumn="0" w:noHBand="0" w:noVBand="1"/>
      </w:tblPr>
      <w:tblGrid>
        <w:gridCol w:w="1803"/>
        <w:gridCol w:w="2718"/>
        <w:gridCol w:w="944"/>
        <w:gridCol w:w="3822"/>
      </w:tblGrid>
      <w:tr w:rsidR="00395396" w:rsidRPr="00C12E35" w:rsidTr="00A00F0B">
        <w:tc>
          <w:tcPr>
            <w:tcW w:w="1960" w:type="dxa"/>
          </w:tcPr>
          <w:p w:rsidR="00395396" w:rsidRPr="00D26C6E" w:rsidRDefault="00395396" w:rsidP="00A00F0B">
            <w:pPr>
              <w:jc w:val="left"/>
              <w:rPr>
                <w:rFonts w:ascii="Arial" w:hAnsi="Arial" w:cs="Arial"/>
                <w:lang w:val="en-US"/>
              </w:rPr>
            </w:pPr>
            <w:r w:rsidRPr="00D26C6E">
              <w:rPr>
                <w:rFonts w:ascii="Arial" w:hAnsi="Arial" w:cs="Arial"/>
                <w:lang w:val="en-US"/>
              </w:rPr>
              <w:t xml:space="preserve">Element </w:t>
            </w:r>
          </w:p>
        </w:tc>
        <w:tc>
          <w:tcPr>
            <w:tcW w:w="2695" w:type="dxa"/>
          </w:tcPr>
          <w:p w:rsidR="00395396" w:rsidRPr="00D26C6E" w:rsidRDefault="00395396" w:rsidP="00A00F0B">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Type</w:t>
            </w:r>
          </w:p>
        </w:tc>
        <w:tc>
          <w:tcPr>
            <w:tcW w:w="994" w:type="dxa"/>
          </w:tcPr>
          <w:p w:rsidR="00395396" w:rsidRPr="00D26C6E" w:rsidRDefault="00395396" w:rsidP="00A00F0B">
            <w:pPr>
              <w:keepNext/>
              <w:tabs>
                <w:tab w:val="num" w:pos="425"/>
              </w:tabs>
              <w:autoSpaceDE w:val="0"/>
              <w:autoSpaceDN w:val="0"/>
              <w:adjustRightInd w:val="0"/>
              <w:ind w:hanging="69"/>
              <w:jc w:val="left"/>
              <w:rPr>
                <w:rFonts w:ascii="Arial" w:hAnsi="Arial" w:cs="Arial"/>
                <w:lang w:val="en-US"/>
              </w:rPr>
            </w:pPr>
            <w:r w:rsidRPr="00D26C6E">
              <w:rPr>
                <w:rFonts w:ascii="Arial" w:hAnsi="Arial" w:cs="Arial"/>
                <w:lang w:val="en-US"/>
              </w:rPr>
              <w:t>Optional</w:t>
            </w:r>
          </w:p>
        </w:tc>
        <w:tc>
          <w:tcPr>
            <w:tcW w:w="3927" w:type="dxa"/>
          </w:tcPr>
          <w:p w:rsidR="00395396" w:rsidRPr="00D26C6E" w:rsidRDefault="00395396" w:rsidP="00A00F0B">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Description</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address</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xsd:anyURI</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No</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Address of the terminal device (e.g. 'sip' URI, 'tel' URI, 'acr' URI) to which the roaming status information applies.</w:t>
            </w:r>
          </w:p>
        </w:tc>
      </w:tr>
      <w:tr w:rsidR="00395396" w:rsidRPr="00C12E35" w:rsidTr="00A00F0B">
        <w:tc>
          <w:tcPr>
            <w:tcW w:w="1960" w:type="dxa"/>
          </w:tcPr>
          <w:p w:rsidR="00395396" w:rsidRPr="00FF2680" w:rsidRDefault="00395396" w:rsidP="00A00F0B">
            <w:pPr>
              <w:keepNext/>
              <w:tabs>
                <w:tab w:val="num" w:pos="425"/>
              </w:tabs>
              <w:autoSpaceDE w:val="0"/>
              <w:autoSpaceDN w:val="0"/>
              <w:adjustRightInd w:val="0"/>
              <w:spacing w:before="80" w:after="80"/>
              <w:jc w:val="left"/>
              <w:rPr>
                <w:rFonts w:ascii="Arial" w:hAnsi="Arial" w:cs="Arial"/>
                <w:lang w:val="en-US"/>
              </w:rPr>
            </w:pPr>
            <w:r w:rsidRPr="00FF2680">
              <w:rPr>
                <w:rFonts w:ascii="Arial" w:hAnsi="Arial" w:cs="Arial"/>
                <w:lang w:val="en-US"/>
              </w:rPr>
              <w:t>subcriberId</w:t>
            </w:r>
          </w:p>
        </w:tc>
        <w:tc>
          <w:tcPr>
            <w:tcW w:w="2695" w:type="dxa"/>
          </w:tcPr>
          <w:p w:rsidR="00395396" w:rsidRPr="00FF2680" w:rsidRDefault="00395396" w:rsidP="00A00F0B">
            <w:pPr>
              <w:keepNext/>
              <w:tabs>
                <w:tab w:val="num" w:pos="425"/>
              </w:tabs>
              <w:autoSpaceDE w:val="0"/>
              <w:autoSpaceDN w:val="0"/>
              <w:adjustRightInd w:val="0"/>
              <w:spacing w:before="80" w:after="80"/>
              <w:jc w:val="left"/>
              <w:rPr>
                <w:rFonts w:ascii="Arial" w:hAnsi="Arial" w:cs="Arial"/>
                <w:lang w:val="en-US"/>
              </w:rPr>
            </w:pPr>
            <w:r w:rsidRPr="00FF2680">
              <w:rPr>
                <w:rFonts w:ascii="Arial" w:hAnsi="Arial" w:cs="Arial"/>
                <w:lang w:val="en-US"/>
              </w:rPr>
              <w:t>xsd:string</w:t>
            </w:r>
          </w:p>
        </w:tc>
        <w:tc>
          <w:tcPr>
            <w:tcW w:w="994" w:type="dxa"/>
          </w:tcPr>
          <w:p w:rsidR="00395396" w:rsidRPr="00FF2680" w:rsidRDefault="00395396" w:rsidP="00A00F0B">
            <w:pPr>
              <w:keepNext/>
              <w:tabs>
                <w:tab w:val="num" w:pos="425"/>
              </w:tabs>
              <w:autoSpaceDE w:val="0"/>
              <w:autoSpaceDN w:val="0"/>
              <w:adjustRightInd w:val="0"/>
              <w:spacing w:before="80" w:after="80"/>
              <w:ind w:hanging="69"/>
              <w:jc w:val="left"/>
              <w:rPr>
                <w:rFonts w:ascii="Arial" w:hAnsi="Arial" w:cs="Arial"/>
                <w:lang w:val="en-US"/>
              </w:rPr>
            </w:pPr>
            <w:r w:rsidRPr="00FF2680">
              <w:rPr>
                <w:rFonts w:ascii="Arial" w:hAnsi="Arial" w:cs="Arial"/>
                <w:lang w:val="en-US"/>
              </w:rPr>
              <w:t>Yes</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The International Mobile Subscriber Identity (IMSI) to which the roaming status information applies. Must be included when the address of the terminal device is unknown i.e. ‘tel</w:t>
            </w:r>
            <w:proofErr w:type="gramStart"/>
            <w:r w:rsidRPr="00FF2680">
              <w:rPr>
                <w:rFonts w:ascii="Arial" w:hAnsi="Arial" w:cs="Arial"/>
                <w:lang w:val="en-US"/>
              </w:rPr>
              <w:t>:+</w:t>
            </w:r>
            <w:proofErr w:type="gramEnd"/>
            <w:r w:rsidRPr="00FF2680">
              <w:rPr>
                <w:rFonts w:ascii="Arial" w:hAnsi="Arial" w:cs="Arial"/>
                <w:lang w:val="en-US"/>
              </w:rPr>
              <w:t>000000000000’.</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deviceId</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xsd:string</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The unique International Mobile Equipment Identity (IMEI) of this terminal device.</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retrievalStatus</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common:RetrievalStatus</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No</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Status of retrieval for this terminal device address.</w:t>
            </w:r>
          </w:p>
        </w:tc>
      </w:tr>
      <w:tr w:rsidR="00395396" w:rsidRPr="00C12E35" w:rsidTr="00A00F0B">
        <w:tc>
          <w:tcPr>
            <w:tcW w:w="1960" w:type="dxa"/>
          </w:tcPr>
          <w:p w:rsidR="00395396" w:rsidRPr="00FF2680" w:rsidRDefault="00395396" w:rsidP="00A00F0B">
            <w:pPr>
              <w:keepNext/>
              <w:tabs>
                <w:tab w:val="num" w:pos="425"/>
              </w:tabs>
              <w:autoSpaceDE w:val="0"/>
              <w:autoSpaceDN w:val="0"/>
              <w:adjustRightInd w:val="0"/>
              <w:spacing w:before="80" w:after="80"/>
              <w:jc w:val="left"/>
              <w:rPr>
                <w:rFonts w:ascii="Arial" w:hAnsi="Arial" w:cs="Arial"/>
                <w:lang w:val="en-US"/>
              </w:rPr>
            </w:pPr>
            <w:r w:rsidRPr="00FF2680">
              <w:rPr>
                <w:rFonts w:ascii="Arial" w:hAnsi="Arial" w:cs="Arial"/>
                <w:lang w:val="en-US"/>
              </w:rPr>
              <w:t>retrievalTime</w:t>
            </w:r>
          </w:p>
        </w:tc>
        <w:tc>
          <w:tcPr>
            <w:tcW w:w="2695" w:type="dxa"/>
          </w:tcPr>
          <w:p w:rsidR="00395396" w:rsidRPr="00FF2680" w:rsidRDefault="00395396" w:rsidP="00A00F0B">
            <w:pPr>
              <w:keepNext/>
              <w:tabs>
                <w:tab w:val="num" w:pos="425"/>
              </w:tabs>
              <w:autoSpaceDE w:val="0"/>
              <w:autoSpaceDN w:val="0"/>
              <w:adjustRightInd w:val="0"/>
              <w:spacing w:before="80" w:after="80"/>
              <w:jc w:val="left"/>
              <w:rPr>
                <w:rFonts w:ascii="Arial" w:hAnsi="Arial" w:cs="Arial"/>
                <w:lang w:val="en-US"/>
              </w:rPr>
            </w:pPr>
            <w:r w:rsidRPr="00FF2680">
              <w:rPr>
                <w:rFonts w:ascii="Arial" w:hAnsi="Arial" w:cs="Arial"/>
                <w:lang w:val="en-US"/>
              </w:rPr>
              <w:t>xsd:dateTime</w:t>
            </w:r>
          </w:p>
        </w:tc>
        <w:tc>
          <w:tcPr>
            <w:tcW w:w="994" w:type="dxa"/>
          </w:tcPr>
          <w:p w:rsidR="00395396" w:rsidRPr="00FF2680" w:rsidRDefault="00395396" w:rsidP="00A00F0B">
            <w:pPr>
              <w:keepNext/>
              <w:tabs>
                <w:tab w:val="num" w:pos="425"/>
              </w:tabs>
              <w:autoSpaceDE w:val="0"/>
              <w:autoSpaceDN w:val="0"/>
              <w:adjustRightInd w:val="0"/>
              <w:spacing w:before="80" w:after="80"/>
              <w:ind w:hanging="69"/>
              <w:jc w:val="left"/>
              <w:rPr>
                <w:rFonts w:ascii="Arial" w:hAnsi="Arial" w:cs="Arial"/>
                <w:lang w:val="en-US"/>
              </w:rPr>
            </w:pPr>
            <w:r>
              <w:rPr>
                <w:rFonts w:ascii="Arial" w:hAnsi="Arial" w:cs="Arial"/>
                <w:lang w:val="en-US"/>
              </w:rPr>
              <w:t>Yes</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Indicates the time when the status was retrieved</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currentRoaming</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RoamingStatus</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Roaming status of terminal. Must be included when retrievalStatus=Retrieved.</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jc w:val="left"/>
              <w:rPr>
                <w:rFonts w:ascii="Arial" w:hAnsi="Arial" w:cs="Arial"/>
                <w:lang w:val="en-US"/>
              </w:rPr>
            </w:pPr>
            <w:r w:rsidRPr="00BA202E">
              <w:rPr>
                <w:rFonts w:ascii="Arial" w:hAnsi="Arial" w:cs="Arial"/>
                <w:lang w:val="en-US"/>
              </w:rPr>
              <w:t xml:space="preserve">servingMccMnc </w:t>
            </w:r>
          </w:p>
        </w:tc>
        <w:tc>
          <w:tcPr>
            <w:tcW w:w="2695" w:type="dxa"/>
          </w:tcPr>
          <w:p w:rsidR="00395396" w:rsidRPr="00D26C6E" w:rsidRDefault="00395396" w:rsidP="00A00F0B">
            <w:pPr>
              <w:keepNext/>
              <w:tabs>
                <w:tab w:val="num" w:pos="425"/>
              </w:tabs>
              <w:autoSpaceDE w:val="0"/>
              <w:autoSpaceDN w:val="0"/>
              <w:adjustRightInd w:val="0"/>
              <w:jc w:val="left"/>
              <w:rPr>
                <w:rFonts w:ascii="Arial" w:hAnsi="Arial" w:cs="Arial"/>
                <w:lang w:val="en-US"/>
              </w:rPr>
            </w:pPr>
            <w:r w:rsidRPr="00BA202E">
              <w:rPr>
                <w:rFonts w:ascii="Arial" w:hAnsi="Arial" w:cs="Arial"/>
                <w:lang w:val="en-US"/>
              </w:rPr>
              <w:t>MobileCountryNetworkCode</w:t>
            </w:r>
          </w:p>
        </w:tc>
        <w:tc>
          <w:tcPr>
            <w:tcW w:w="994" w:type="dxa"/>
          </w:tcPr>
          <w:p w:rsidR="00395396" w:rsidRPr="00D26C6E" w:rsidRDefault="00395396" w:rsidP="00A00F0B">
            <w:pPr>
              <w:keepNext/>
              <w:tabs>
                <w:tab w:val="num" w:pos="425"/>
              </w:tabs>
              <w:autoSpaceDE w:val="0"/>
              <w:autoSpaceDN w:val="0"/>
              <w:adjustRightInd w:val="0"/>
              <w:ind w:hanging="69"/>
              <w:jc w:val="left"/>
              <w:rPr>
                <w:rFonts w:ascii="Arial" w:hAnsi="Arial" w:cs="Arial"/>
                <w:lang w:val="en-US"/>
              </w:rPr>
            </w:pPr>
            <w:r w:rsidRPr="00BA202E">
              <w:rPr>
                <w:rFonts w:ascii="Arial" w:hAnsi="Arial" w:cs="Arial"/>
                <w:lang w:val="en-US"/>
              </w:rPr>
              <w:t>Choice</w:t>
            </w:r>
          </w:p>
        </w:tc>
        <w:tc>
          <w:tcPr>
            <w:tcW w:w="3927" w:type="dxa"/>
          </w:tcPr>
          <w:p w:rsidR="00395396" w:rsidRDefault="00395396" w:rsidP="00A00F0B">
            <w:pPr>
              <w:keepNext/>
              <w:tabs>
                <w:tab w:val="num" w:pos="425"/>
              </w:tabs>
              <w:autoSpaceDE w:val="0"/>
              <w:autoSpaceDN w:val="0"/>
              <w:adjustRightInd w:val="0"/>
              <w:jc w:val="left"/>
              <w:rPr>
                <w:rFonts w:ascii="Arial" w:hAnsi="Arial" w:cs="Arial"/>
                <w:lang w:val="en-US"/>
              </w:rPr>
            </w:pPr>
            <w:r w:rsidRPr="00BA202E">
              <w:rPr>
                <w:rFonts w:ascii="Arial" w:hAnsi="Arial" w:cs="Arial"/>
                <w:lang w:val="en-US"/>
              </w:rPr>
              <w:t>Mobile</w:t>
            </w:r>
            <w:r>
              <w:rPr>
                <w:rFonts w:ascii="Arial" w:hAnsi="Arial" w:cs="Arial"/>
                <w:lang w:val="en-US"/>
              </w:rPr>
              <w:t xml:space="preserve"> </w:t>
            </w:r>
            <w:r w:rsidRPr="00BA202E">
              <w:rPr>
                <w:rFonts w:ascii="Arial" w:hAnsi="Arial" w:cs="Arial"/>
                <w:lang w:val="en-US"/>
              </w:rPr>
              <w:t>Country</w:t>
            </w:r>
            <w:r>
              <w:rPr>
                <w:rFonts w:ascii="Arial" w:hAnsi="Arial" w:cs="Arial"/>
                <w:lang w:val="en-US"/>
              </w:rPr>
              <w:t xml:space="preserve"> </w:t>
            </w:r>
            <w:r w:rsidRPr="00BA202E">
              <w:rPr>
                <w:rFonts w:ascii="Arial" w:hAnsi="Arial" w:cs="Arial"/>
                <w:lang w:val="en-US"/>
              </w:rPr>
              <w:t>Code</w:t>
            </w:r>
            <w:r>
              <w:rPr>
                <w:rFonts w:ascii="Arial" w:hAnsi="Arial" w:cs="Arial"/>
                <w:lang w:val="en-US"/>
              </w:rPr>
              <w:t xml:space="preserve"> </w:t>
            </w:r>
            <w:r w:rsidRPr="00BA202E">
              <w:rPr>
                <w:rFonts w:ascii="Arial" w:hAnsi="Arial" w:cs="Arial"/>
                <w:lang w:val="en-US"/>
              </w:rPr>
              <w:t>/ Mobile</w:t>
            </w:r>
            <w:r>
              <w:rPr>
                <w:rFonts w:ascii="Arial" w:hAnsi="Arial" w:cs="Arial"/>
                <w:lang w:val="en-US"/>
              </w:rPr>
              <w:t xml:space="preserve"> Network Code c</w:t>
            </w:r>
            <w:r w:rsidRPr="00BA202E">
              <w:rPr>
                <w:rFonts w:ascii="Arial" w:hAnsi="Arial" w:cs="Arial"/>
                <w:lang w:val="en-US"/>
              </w:rPr>
              <w:t>ouple for the serving</w:t>
            </w:r>
            <w:r>
              <w:rPr>
                <w:rFonts w:ascii="Arial" w:hAnsi="Arial" w:cs="Arial"/>
                <w:lang w:val="en-US"/>
              </w:rPr>
              <w:t xml:space="preserve"> </w:t>
            </w:r>
            <w:r w:rsidRPr="00BA202E">
              <w:rPr>
                <w:rFonts w:ascii="Arial" w:hAnsi="Arial" w:cs="Arial"/>
                <w:lang w:val="en-US"/>
              </w:rPr>
              <w:t xml:space="preserve">network. </w:t>
            </w:r>
          </w:p>
          <w:p w:rsidR="00395396" w:rsidRDefault="00395396" w:rsidP="00A00F0B">
            <w:pPr>
              <w:keepNext/>
              <w:tabs>
                <w:tab w:val="num" w:pos="425"/>
              </w:tabs>
              <w:autoSpaceDE w:val="0"/>
              <w:autoSpaceDN w:val="0"/>
              <w:adjustRightInd w:val="0"/>
              <w:jc w:val="left"/>
              <w:rPr>
                <w:rFonts w:ascii="Arial" w:hAnsi="Arial" w:cs="Arial"/>
                <w:lang w:val="en-US"/>
              </w:rPr>
            </w:pPr>
          </w:p>
          <w:p w:rsidR="00395396" w:rsidRPr="00BA202E" w:rsidRDefault="00395396" w:rsidP="00A00F0B">
            <w:pPr>
              <w:keepNext/>
              <w:tabs>
                <w:tab w:val="num" w:pos="425"/>
              </w:tabs>
              <w:autoSpaceDE w:val="0"/>
              <w:autoSpaceDN w:val="0"/>
              <w:adjustRightInd w:val="0"/>
              <w:jc w:val="left"/>
              <w:rPr>
                <w:rFonts w:ascii="Arial" w:hAnsi="Arial" w:cs="Arial"/>
                <w:lang w:val="en-US"/>
              </w:rPr>
            </w:pPr>
            <w:r w:rsidRPr="00BA202E">
              <w:rPr>
                <w:rFonts w:ascii="Arial" w:hAnsi="Arial" w:cs="Arial"/>
                <w:lang w:val="en-US"/>
              </w:rPr>
              <w:t>Must be included</w:t>
            </w:r>
            <w:r>
              <w:rPr>
                <w:rFonts w:ascii="Arial" w:hAnsi="Arial" w:cs="Arial"/>
                <w:lang w:val="en-US"/>
              </w:rPr>
              <w:t xml:space="preserve"> </w:t>
            </w:r>
            <w:r w:rsidRPr="00BA202E">
              <w:rPr>
                <w:rFonts w:ascii="Arial" w:hAnsi="Arial" w:cs="Arial"/>
                <w:lang w:val="en-US"/>
              </w:rPr>
              <w:t>when</w:t>
            </w:r>
            <w:r>
              <w:rPr>
                <w:rFonts w:ascii="Arial" w:hAnsi="Arial" w:cs="Arial"/>
                <w:lang w:val="en-US"/>
              </w:rPr>
              <w:t xml:space="preserve"> </w:t>
            </w:r>
            <w:r w:rsidRPr="00BA202E">
              <w:rPr>
                <w:rFonts w:ascii="Arial" w:hAnsi="Arial" w:cs="Arial"/>
                <w:lang w:val="en-US"/>
              </w:rPr>
              <w:t>currentRoaming=DomesticRoaming</w:t>
            </w:r>
          </w:p>
          <w:p w:rsidR="00395396" w:rsidRPr="00BA202E" w:rsidRDefault="00395396" w:rsidP="00A00F0B">
            <w:pPr>
              <w:keepNext/>
              <w:tabs>
                <w:tab w:val="num" w:pos="425"/>
              </w:tabs>
              <w:autoSpaceDE w:val="0"/>
              <w:autoSpaceDN w:val="0"/>
              <w:adjustRightInd w:val="0"/>
              <w:jc w:val="left"/>
              <w:rPr>
                <w:rFonts w:ascii="Arial" w:hAnsi="Arial" w:cs="Arial"/>
                <w:lang w:val="en-US"/>
              </w:rPr>
            </w:pPr>
            <w:r w:rsidRPr="00BA202E">
              <w:rPr>
                <w:rFonts w:ascii="Arial" w:hAnsi="Arial" w:cs="Arial"/>
                <w:lang w:val="en-US"/>
              </w:rPr>
              <w:t>or</w:t>
            </w:r>
          </w:p>
          <w:p w:rsidR="00395396" w:rsidRPr="00D26C6E" w:rsidRDefault="00395396" w:rsidP="00A00F0B">
            <w:pPr>
              <w:keepNext/>
              <w:tabs>
                <w:tab w:val="num" w:pos="425"/>
              </w:tabs>
              <w:autoSpaceDE w:val="0"/>
              <w:autoSpaceDN w:val="0"/>
              <w:adjustRightInd w:val="0"/>
              <w:jc w:val="left"/>
              <w:rPr>
                <w:rFonts w:ascii="Arial" w:hAnsi="Arial" w:cs="Arial"/>
                <w:lang w:val="en-US"/>
              </w:rPr>
            </w:pPr>
            <w:proofErr w:type="gramStart"/>
            <w:r w:rsidRPr="00BA202E">
              <w:rPr>
                <w:rFonts w:ascii="Arial" w:hAnsi="Arial" w:cs="Arial"/>
                <w:lang w:val="en-US"/>
              </w:rPr>
              <w:t>currentRoaming=</w:t>
            </w:r>
            <w:proofErr w:type="gramEnd"/>
            <w:r w:rsidRPr="00BA202E">
              <w:rPr>
                <w:rFonts w:ascii="Arial" w:hAnsi="Arial" w:cs="Arial"/>
                <w:lang w:val="en-US"/>
              </w:rPr>
              <w:t>InternationalRoaming.</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servingNode</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MobileServingNetworkNode</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Pr>
                <w:rFonts w:ascii="Arial" w:hAnsi="Arial" w:cs="Arial"/>
                <w:lang w:val="en-US"/>
              </w:rPr>
              <w:t>Choice</w:t>
            </w:r>
          </w:p>
        </w:tc>
        <w:tc>
          <w:tcPr>
            <w:tcW w:w="3927"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 xml:space="preserve">Address of the mobile network node serving the terminal device. </w:t>
            </w:r>
          </w:p>
        </w:tc>
      </w:tr>
      <w:tr w:rsidR="00395396" w:rsidRPr="00C12E35" w:rsidTr="00A00F0B">
        <w:tc>
          <w:tcPr>
            <w:tcW w:w="1960"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errorInformation</w:t>
            </w:r>
          </w:p>
        </w:tc>
        <w:tc>
          <w:tcPr>
            <w:tcW w:w="2695" w:type="dxa"/>
          </w:tcPr>
          <w:p w:rsidR="00395396" w:rsidRPr="00D26C6E"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common:ServiceError</w:t>
            </w:r>
          </w:p>
        </w:tc>
        <w:tc>
          <w:tcPr>
            <w:tcW w:w="994" w:type="dxa"/>
          </w:tcPr>
          <w:p w:rsidR="00395396" w:rsidRPr="00D26C6E" w:rsidRDefault="00395396" w:rsidP="00A00F0B">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Must be included when retrievalStatus=Error. This is the reason for the error</w:t>
            </w:r>
          </w:p>
        </w:tc>
      </w:tr>
    </w:tbl>
    <w:p w:rsidR="00395396" w:rsidRDefault="00395396" w:rsidP="00395396">
      <w:pPr>
        <w:jc w:val="left"/>
        <w:rPr>
          <w:rFonts w:ascii="Arial" w:hAnsi="Arial" w:cs="Arial"/>
          <w:lang w:val="en-US"/>
        </w:rPr>
      </w:pPr>
    </w:p>
    <w:p w:rsidR="00395396" w:rsidRPr="00BE411C" w:rsidRDefault="00395396" w:rsidP="00395396">
      <w:pPr>
        <w:jc w:val="left"/>
        <w:rPr>
          <w:rFonts w:ascii="Arial" w:hAnsi="Arial" w:cs="Arial"/>
          <w:lang w:val="en-US"/>
        </w:rPr>
      </w:pPr>
      <w:r w:rsidRPr="00EA4B17">
        <w:rPr>
          <w:rFonts w:ascii="Arial" w:hAnsi="Arial" w:cs="Arial"/>
          <w:b/>
          <w:lang w:val="en-US"/>
        </w:rPr>
        <w:t>Note:</w:t>
      </w:r>
      <w:r>
        <w:rPr>
          <w:rFonts w:ascii="Arial" w:hAnsi="Arial" w:cs="Arial"/>
          <w:b/>
          <w:lang w:val="en-US"/>
        </w:rPr>
        <w:t xml:space="preserve"> </w:t>
      </w:r>
      <w:r w:rsidRPr="00EA4B17">
        <w:rPr>
          <w:rFonts w:ascii="Arial" w:hAnsi="Arial" w:cs="Arial"/>
          <w:lang w:val="en-US"/>
        </w:rPr>
        <w:t>XSD modelling uses a “choice” to select either “servingMccMnc” or “servingNode” or none of them, but not both.</w:t>
      </w:r>
    </w:p>
    <w:p w:rsidR="00395396" w:rsidRPr="00132010" w:rsidRDefault="00395396" w:rsidP="00395396">
      <w:pPr>
        <w:jc w:val="left"/>
        <w:rPr>
          <w:rFonts w:ascii="Arial" w:hAnsi="Arial" w:cs="Arial"/>
          <w:lang w:val="en-US"/>
        </w:rPr>
      </w:pPr>
    </w:p>
    <w:p w:rsidR="00395396" w:rsidRPr="00636703" w:rsidRDefault="00395396" w:rsidP="00395396">
      <w:pPr>
        <w:pStyle w:val="Paragraphe1"/>
        <w:numPr>
          <w:ilvl w:val="3"/>
          <w:numId w:val="15"/>
        </w:numPr>
      </w:pPr>
      <w:r w:rsidRPr="00AF0F07">
        <w:rPr>
          <w:rFonts w:ascii="Arial" w:hAnsi="Arial"/>
        </w:rPr>
        <w:t>Type: MobileServingNetworkNode</w:t>
      </w:r>
    </w:p>
    <w:p w:rsidR="00395396"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A type containing the type and the address of the network node serving the terminal device</w:t>
      </w:r>
    </w:p>
    <w:p w:rsidR="00395396" w:rsidRPr="00132010" w:rsidRDefault="00395396" w:rsidP="00395396">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1751"/>
        <w:gridCol w:w="2706"/>
        <w:gridCol w:w="1028"/>
        <w:gridCol w:w="3802"/>
      </w:tblGrid>
      <w:tr w:rsidR="00395396" w:rsidRPr="00C12E35" w:rsidTr="00A00F0B">
        <w:trPr>
          <w:trHeight w:val="416"/>
        </w:trPr>
        <w:tc>
          <w:tcPr>
            <w:tcW w:w="1815" w:type="dxa"/>
          </w:tcPr>
          <w:p w:rsidR="00395396" w:rsidRPr="00132010" w:rsidRDefault="00395396" w:rsidP="00A00F0B">
            <w:pPr>
              <w:spacing w:before="100" w:beforeAutospacing="1" w:after="100" w:afterAutospacing="1"/>
              <w:jc w:val="left"/>
              <w:rPr>
                <w:rFonts w:ascii="Arial" w:hAnsi="Arial" w:cs="Arial"/>
                <w:lang w:val="en-US"/>
              </w:rPr>
            </w:pPr>
            <w:r w:rsidRPr="0056711C">
              <w:rPr>
                <w:rFonts w:ascii="Arial" w:eastAsiaTheme="minorHAnsi" w:hAnsi="Arial" w:cs="Arial"/>
                <w:lang w:val="en-US"/>
              </w:rPr>
              <w:t xml:space="preserve">Element </w:t>
            </w:r>
          </w:p>
        </w:tc>
        <w:tc>
          <w:tcPr>
            <w:tcW w:w="2718" w:type="dxa"/>
          </w:tcPr>
          <w:p w:rsidR="00395396" w:rsidRPr="00132010" w:rsidRDefault="00395396" w:rsidP="00A00F0B">
            <w:pPr>
              <w:keepNext/>
              <w:tabs>
                <w:tab w:val="num" w:pos="425"/>
              </w:tabs>
              <w:autoSpaceDE w:val="0"/>
              <w:autoSpaceDN w:val="0"/>
              <w:adjustRightInd w:val="0"/>
              <w:spacing w:before="100" w:beforeAutospacing="1" w:after="100" w:afterAutospacing="1"/>
              <w:jc w:val="left"/>
              <w:rPr>
                <w:rFonts w:ascii="Arial" w:hAnsi="Arial" w:cs="Arial"/>
                <w:lang w:val="en-US"/>
              </w:rPr>
            </w:pPr>
            <w:r w:rsidRPr="0056711C">
              <w:rPr>
                <w:rFonts w:ascii="Arial" w:eastAsiaTheme="minorHAnsi" w:hAnsi="Arial" w:cs="Arial"/>
                <w:lang w:val="en-US"/>
              </w:rPr>
              <w:t>Type</w:t>
            </w:r>
          </w:p>
        </w:tc>
        <w:tc>
          <w:tcPr>
            <w:tcW w:w="1036" w:type="dxa"/>
          </w:tcPr>
          <w:p w:rsidR="00395396" w:rsidRPr="00132010" w:rsidRDefault="00395396" w:rsidP="00A00F0B">
            <w:pPr>
              <w:keepNext/>
              <w:tabs>
                <w:tab w:val="num" w:pos="425"/>
              </w:tabs>
              <w:autoSpaceDE w:val="0"/>
              <w:autoSpaceDN w:val="0"/>
              <w:adjustRightInd w:val="0"/>
              <w:spacing w:before="100" w:beforeAutospacing="1" w:after="100" w:afterAutospacing="1"/>
              <w:ind w:hanging="30"/>
              <w:jc w:val="left"/>
              <w:rPr>
                <w:rFonts w:ascii="Arial" w:hAnsi="Arial" w:cs="Arial"/>
                <w:lang w:val="en-US"/>
              </w:rPr>
            </w:pPr>
            <w:r w:rsidRPr="0056711C">
              <w:rPr>
                <w:rFonts w:ascii="Arial" w:eastAsiaTheme="minorHAnsi" w:hAnsi="Arial" w:cs="Arial"/>
                <w:lang w:val="en-US"/>
              </w:rPr>
              <w:t>Optional</w:t>
            </w:r>
          </w:p>
        </w:tc>
        <w:tc>
          <w:tcPr>
            <w:tcW w:w="4007" w:type="dxa"/>
          </w:tcPr>
          <w:p w:rsidR="00395396" w:rsidRPr="00132010" w:rsidRDefault="00395396" w:rsidP="00A00F0B">
            <w:pPr>
              <w:keepNext/>
              <w:tabs>
                <w:tab w:val="num" w:pos="425"/>
              </w:tabs>
              <w:autoSpaceDE w:val="0"/>
              <w:autoSpaceDN w:val="0"/>
              <w:adjustRightInd w:val="0"/>
              <w:spacing w:before="100" w:beforeAutospacing="1" w:after="100" w:afterAutospacing="1"/>
              <w:ind w:firstLine="36"/>
              <w:jc w:val="left"/>
              <w:rPr>
                <w:rFonts w:ascii="Arial" w:hAnsi="Arial" w:cs="Arial"/>
                <w:lang w:val="en-US"/>
              </w:rPr>
            </w:pPr>
            <w:r w:rsidRPr="0056711C">
              <w:rPr>
                <w:rFonts w:ascii="Arial" w:eastAsiaTheme="minorHAnsi" w:hAnsi="Arial" w:cs="Arial"/>
                <w:lang w:val="en-US"/>
              </w:rPr>
              <w:t>Description</w:t>
            </w:r>
          </w:p>
        </w:tc>
      </w:tr>
      <w:tr w:rsidR="00395396" w:rsidRPr="00C12E35" w:rsidTr="00A00F0B">
        <w:tc>
          <w:tcPr>
            <w:tcW w:w="1815"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type</w:t>
            </w:r>
          </w:p>
        </w:tc>
        <w:tc>
          <w:tcPr>
            <w:tcW w:w="2718"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rPr>
              <w:t>ServingNetworkNodeType</w:t>
            </w:r>
          </w:p>
        </w:tc>
        <w:tc>
          <w:tcPr>
            <w:tcW w:w="1036" w:type="dxa"/>
          </w:tcPr>
          <w:p w:rsidR="00395396" w:rsidRPr="00132010" w:rsidRDefault="00395396" w:rsidP="00A00F0B">
            <w:pPr>
              <w:keepNext/>
              <w:tabs>
                <w:tab w:val="num" w:pos="425"/>
              </w:tabs>
              <w:autoSpaceDE w:val="0"/>
              <w:autoSpaceDN w:val="0"/>
              <w:adjustRightInd w:val="0"/>
              <w:spacing w:before="80" w:after="80"/>
              <w:ind w:hanging="30"/>
              <w:jc w:val="left"/>
              <w:rPr>
                <w:rFonts w:ascii="Arial" w:hAnsi="Arial" w:cs="Arial"/>
                <w:b/>
                <w:spacing w:val="-10"/>
                <w:kern w:val="2"/>
                <w:sz w:val="22"/>
                <w:szCs w:val="24"/>
                <w:lang w:val="en-US" w:eastAsia="zh-CN"/>
              </w:rPr>
            </w:pPr>
            <w:r w:rsidRPr="00132010">
              <w:rPr>
                <w:rFonts w:ascii="Arial" w:hAnsi="Arial" w:cs="Arial"/>
                <w:lang w:val="en-US"/>
              </w:rPr>
              <w:t>No</w:t>
            </w:r>
          </w:p>
        </w:tc>
        <w:tc>
          <w:tcPr>
            <w:tcW w:w="4007" w:type="dxa"/>
          </w:tcPr>
          <w:p w:rsidR="00395396" w:rsidRPr="00132010" w:rsidRDefault="00395396" w:rsidP="00A00F0B">
            <w:pPr>
              <w:keepNext/>
              <w:tabs>
                <w:tab w:val="num" w:pos="425"/>
              </w:tabs>
              <w:autoSpaceDE w:val="0"/>
              <w:autoSpaceDN w:val="0"/>
              <w:adjustRightInd w:val="0"/>
              <w:spacing w:before="80" w:after="80"/>
              <w:ind w:firstLine="36"/>
              <w:jc w:val="left"/>
              <w:rPr>
                <w:rFonts w:ascii="Arial" w:hAnsi="Arial" w:cs="Arial"/>
                <w:b/>
                <w:spacing w:val="-10"/>
                <w:kern w:val="2"/>
                <w:sz w:val="22"/>
                <w:szCs w:val="24"/>
                <w:lang w:val="en-US" w:eastAsia="zh-CN"/>
              </w:rPr>
            </w:pPr>
            <w:r w:rsidRPr="00132010">
              <w:rPr>
                <w:rFonts w:ascii="Arial" w:hAnsi="Arial" w:cs="Arial"/>
                <w:lang w:val="en-US"/>
              </w:rPr>
              <w:t>Type of the network node serving the terminal device.</w:t>
            </w:r>
          </w:p>
        </w:tc>
      </w:tr>
      <w:tr w:rsidR="00395396" w:rsidRPr="00C12E35" w:rsidTr="00A00F0B">
        <w:tc>
          <w:tcPr>
            <w:tcW w:w="1815"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node</w:t>
            </w:r>
          </w:p>
        </w:tc>
        <w:tc>
          <w:tcPr>
            <w:tcW w:w="2718"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xsd:string</w:t>
            </w:r>
          </w:p>
        </w:tc>
        <w:tc>
          <w:tcPr>
            <w:tcW w:w="1036" w:type="dxa"/>
          </w:tcPr>
          <w:p w:rsidR="00395396" w:rsidRPr="00132010" w:rsidRDefault="00395396" w:rsidP="00A00F0B">
            <w:pPr>
              <w:keepNext/>
              <w:tabs>
                <w:tab w:val="num" w:pos="425"/>
              </w:tabs>
              <w:autoSpaceDE w:val="0"/>
              <w:autoSpaceDN w:val="0"/>
              <w:adjustRightInd w:val="0"/>
              <w:spacing w:before="80" w:after="80"/>
              <w:ind w:hanging="30"/>
              <w:jc w:val="left"/>
              <w:rPr>
                <w:rFonts w:ascii="Arial" w:hAnsi="Arial" w:cs="Arial"/>
                <w:b/>
                <w:spacing w:val="-10"/>
                <w:kern w:val="2"/>
                <w:sz w:val="22"/>
                <w:szCs w:val="24"/>
                <w:lang w:val="en-US" w:eastAsia="zh-CN"/>
              </w:rPr>
            </w:pPr>
            <w:r w:rsidRPr="00132010">
              <w:rPr>
                <w:rFonts w:ascii="Arial" w:hAnsi="Arial" w:cs="Arial"/>
                <w:lang w:val="en-US"/>
              </w:rPr>
              <w:t>No</w:t>
            </w:r>
          </w:p>
        </w:tc>
        <w:tc>
          <w:tcPr>
            <w:tcW w:w="4007" w:type="dxa"/>
          </w:tcPr>
          <w:p w:rsidR="00395396" w:rsidRPr="00132010" w:rsidRDefault="00395396" w:rsidP="00A00F0B">
            <w:pPr>
              <w:keepNext/>
              <w:tabs>
                <w:tab w:val="num" w:pos="425"/>
              </w:tabs>
              <w:autoSpaceDE w:val="0"/>
              <w:autoSpaceDN w:val="0"/>
              <w:adjustRightInd w:val="0"/>
              <w:spacing w:before="80" w:after="80"/>
              <w:ind w:firstLine="36"/>
              <w:jc w:val="left"/>
              <w:rPr>
                <w:rFonts w:ascii="Arial" w:hAnsi="Arial" w:cs="Arial"/>
                <w:b/>
                <w:spacing w:val="-10"/>
                <w:kern w:val="2"/>
                <w:sz w:val="22"/>
                <w:szCs w:val="24"/>
                <w:lang w:val="en-US" w:eastAsia="zh-CN"/>
              </w:rPr>
            </w:pPr>
            <w:r w:rsidRPr="00132010">
              <w:rPr>
                <w:rFonts w:ascii="Arial" w:hAnsi="Arial" w:cs="Arial"/>
                <w:lang w:val="en-US"/>
              </w:rPr>
              <w:t>Address of the network node serving the terminal device (e.g. 'sip' URI, 'tel' URI, FQDN).</w:t>
            </w:r>
          </w:p>
        </w:tc>
      </w:tr>
    </w:tbl>
    <w:p w:rsidR="00395396" w:rsidRDefault="00395396" w:rsidP="00395396">
      <w:pPr>
        <w:jc w:val="left"/>
        <w:rPr>
          <w:rFonts w:ascii="Arial" w:hAnsi="Arial"/>
        </w:rPr>
      </w:pPr>
      <w:r>
        <w:rPr>
          <w:rFonts w:ascii="Arial" w:hAnsi="Arial"/>
        </w:rPr>
        <w:br w:type="page"/>
      </w:r>
    </w:p>
    <w:p w:rsidR="00395396" w:rsidRPr="00636703" w:rsidRDefault="00395396" w:rsidP="00395396">
      <w:pPr>
        <w:pStyle w:val="Paragraphe1"/>
        <w:numPr>
          <w:ilvl w:val="3"/>
          <w:numId w:val="15"/>
        </w:numPr>
      </w:pPr>
      <w:r w:rsidRPr="00AF0F07">
        <w:rPr>
          <w:rFonts w:ascii="Arial" w:hAnsi="Arial"/>
        </w:rPr>
        <w:lastRenderedPageBreak/>
        <w:t>Enumeration: RoamingStatus</w:t>
      </w:r>
    </w:p>
    <w:p w:rsidR="00395396"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An enumeration, defining the roaming status of a terminal:</w:t>
      </w:r>
    </w:p>
    <w:p w:rsidR="00395396" w:rsidRPr="00132010" w:rsidRDefault="00395396" w:rsidP="00395396">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2903"/>
        <w:gridCol w:w="6384"/>
      </w:tblGrid>
      <w:tr w:rsidR="00395396" w:rsidRPr="00C12E35" w:rsidTr="00A00F0B">
        <w:tc>
          <w:tcPr>
            <w:tcW w:w="2943" w:type="dxa"/>
          </w:tcPr>
          <w:p w:rsidR="00395396" w:rsidRPr="00132010" w:rsidRDefault="00395396" w:rsidP="00A00F0B">
            <w:pPr>
              <w:jc w:val="left"/>
              <w:rPr>
                <w:rFonts w:ascii="Arial" w:hAnsi="Arial" w:cs="Arial"/>
                <w:lang w:val="en-US"/>
              </w:rPr>
            </w:pPr>
            <w:r w:rsidRPr="00132010">
              <w:rPr>
                <w:rFonts w:ascii="Arial" w:hAnsi="Arial" w:cs="Arial"/>
                <w:lang w:val="en-US"/>
              </w:rPr>
              <w:t xml:space="preserve">Element </w:t>
            </w:r>
          </w:p>
        </w:tc>
        <w:tc>
          <w:tcPr>
            <w:tcW w:w="6633"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InternationalRoaming</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roaming internationally, i.e., in a country different from that in which it is registered for service with its home MNO/MVNO</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DomesticRoaming</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roaming domestically, i.e., in the same country in which it is registered for service with its home MNO/MVNO.</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NotRoaming</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not roaming, i.e., is connected to its home MNO/MVNO.</w:t>
            </w:r>
          </w:p>
        </w:tc>
      </w:tr>
    </w:tbl>
    <w:p w:rsidR="00395396" w:rsidRPr="00132010" w:rsidRDefault="00395396" w:rsidP="00395396">
      <w:pPr>
        <w:rPr>
          <w:rFonts w:ascii="Arial" w:hAnsi="Arial" w:cs="Arial"/>
          <w:lang w:val="en-US"/>
        </w:rPr>
      </w:pPr>
    </w:p>
    <w:p w:rsidR="00395396" w:rsidRPr="00611557" w:rsidRDefault="00395396" w:rsidP="00395396">
      <w:pPr>
        <w:pStyle w:val="Paragraphe1"/>
        <w:numPr>
          <w:ilvl w:val="3"/>
          <w:numId w:val="15"/>
        </w:numPr>
      </w:pPr>
      <w:r w:rsidRPr="00AF0F07">
        <w:rPr>
          <w:rFonts w:ascii="Arial" w:hAnsi="Arial"/>
        </w:rPr>
        <w:t>Enumeration: ServingNetworkNodeType</w:t>
      </w:r>
    </w:p>
    <w:p w:rsidR="00395396" w:rsidRDefault="00395396" w:rsidP="00395396">
      <w:pPr>
        <w:jc w:val="left"/>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An enumeration, defining the serving network node types:</w:t>
      </w:r>
    </w:p>
    <w:p w:rsidR="00395396" w:rsidRPr="00132010" w:rsidRDefault="00395396" w:rsidP="00395396">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2863"/>
        <w:gridCol w:w="6424"/>
      </w:tblGrid>
      <w:tr w:rsidR="00395396" w:rsidRPr="00C12E35" w:rsidTr="00A00F0B">
        <w:tc>
          <w:tcPr>
            <w:tcW w:w="2943" w:type="dxa"/>
          </w:tcPr>
          <w:p w:rsidR="00395396" w:rsidRPr="00132010" w:rsidRDefault="00395396" w:rsidP="00A00F0B">
            <w:pPr>
              <w:jc w:val="left"/>
              <w:rPr>
                <w:rFonts w:ascii="Arial" w:hAnsi="Arial" w:cs="Arial"/>
                <w:lang w:val="en-US"/>
              </w:rPr>
            </w:pPr>
            <w:r w:rsidRPr="00132010">
              <w:rPr>
                <w:rFonts w:ascii="Arial" w:hAnsi="Arial" w:cs="Arial"/>
                <w:lang w:val="en-US"/>
              </w:rPr>
              <w:t xml:space="preserve">Element </w:t>
            </w:r>
          </w:p>
        </w:tc>
        <w:tc>
          <w:tcPr>
            <w:tcW w:w="6633"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VLR</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 xml:space="preserve">Terminal is attached to a Visitor Location Register. </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SGSN</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attached to a Serving GPRS Service Node.</w:t>
            </w:r>
          </w:p>
        </w:tc>
      </w:tr>
      <w:tr w:rsidR="00395396" w:rsidRPr="00C12E35" w:rsidTr="00A00F0B">
        <w:tc>
          <w:tcPr>
            <w:tcW w:w="294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MME</w:t>
            </w:r>
          </w:p>
        </w:tc>
        <w:tc>
          <w:tcPr>
            <w:tcW w:w="6633" w:type="dxa"/>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attached to a Mobility Management Entity.</w:t>
            </w:r>
          </w:p>
        </w:tc>
      </w:tr>
    </w:tbl>
    <w:p w:rsidR="00395396" w:rsidRPr="00132010" w:rsidRDefault="00395396" w:rsidP="00395396">
      <w:pPr>
        <w:rPr>
          <w:rFonts w:ascii="Arial" w:hAnsi="Arial" w:cs="Arial"/>
          <w:lang w:val="en-US"/>
        </w:rPr>
      </w:pPr>
    </w:p>
    <w:p w:rsidR="00395396" w:rsidRPr="00CA6AED" w:rsidRDefault="00395396" w:rsidP="00395396">
      <w:pPr>
        <w:pStyle w:val="Paragraphe1"/>
        <w:numPr>
          <w:ilvl w:val="3"/>
          <w:numId w:val="15"/>
        </w:numPr>
      </w:pPr>
      <w:r w:rsidRPr="00AF0F07">
        <w:rPr>
          <w:rFonts w:ascii="Arial" w:hAnsi="Arial"/>
        </w:rPr>
        <w:t>Enumeration: RetrievalStatus</w:t>
      </w:r>
    </w:p>
    <w:p w:rsidR="00395396" w:rsidRPr="00636703" w:rsidRDefault="00395396" w:rsidP="00395396">
      <w:pPr>
        <w:pStyle w:val="Paragraphe1"/>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43"/>
        <w:gridCol w:w="6628"/>
      </w:tblGrid>
      <w:tr w:rsidR="00395396" w:rsidRPr="00C12E35" w:rsidTr="00A00F0B">
        <w:tc>
          <w:tcPr>
            <w:tcW w:w="2943" w:type="dxa"/>
            <w:shd w:val="clear" w:color="auto" w:fill="auto"/>
            <w:tcMar>
              <w:top w:w="0" w:type="dxa"/>
              <w:left w:w="108" w:type="dxa"/>
              <w:bottom w:w="0" w:type="dxa"/>
              <w:right w:w="108" w:type="dxa"/>
            </w:tcMar>
          </w:tcPr>
          <w:p w:rsidR="00395396" w:rsidRPr="00132010" w:rsidRDefault="00395396" w:rsidP="00A00F0B">
            <w:pPr>
              <w:jc w:val="left"/>
              <w:rPr>
                <w:rFonts w:ascii="Arial" w:hAnsi="Arial" w:cs="Arial"/>
                <w:lang w:val="en-US"/>
              </w:rPr>
            </w:pPr>
            <w:r w:rsidRPr="00132010">
              <w:rPr>
                <w:rFonts w:ascii="Arial" w:hAnsi="Arial" w:cs="Arial"/>
                <w:lang w:val="en-US"/>
              </w:rPr>
              <w:t>Enumeration</w:t>
            </w:r>
          </w:p>
        </w:tc>
        <w:tc>
          <w:tcPr>
            <w:tcW w:w="6628"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395396" w:rsidRPr="00C12E35" w:rsidTr="00A00F0B">
        <w:tc>
          <w:tcPr>
            <w:tcW w:w="2943"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Retrieved</w:t>
            </w:r>
          </w:p>
        </w:tc>
        <w:tc>
          <w:tcPr>
            <w:tcW w:w="6628"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Data retrieved. Current data is provided</w:t>
            </w:r>
          </w:p>
        </w:tc>
      </w:tr>
      <w:tr w:rsidR="00395396" w:rsidRPr="00C12E35" w:rsidTr="00A00F0B">
        <w:tc>
          <w:tcPr>
            <w:tcW w:w="2943"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NotRetrieved</w:t>
            </w:r>
          </w:p>
        </w:tc>
        <w:tc>
          <w:tcPr>
            <w:tcW w:w="6628"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Data not retrieved, current data is not provided (does not indicate an error, no attempt may have been made). Note that this field is useful in case a list of addresses are requested, some items could be marked as "NotRetrieved" in case retrieval could not be attempted for some reason, e.g. to avoid time outs</w:t>
            </w:r>
          </w:p>
        </w:tc>
      </w:tr>
      <w:tr w:rsidR="00395396" w:rsidRPr="00C12E35" w:rsidTr="00A00F0B">
        <w:tc>
          <w:tcPr>
            <w:tcW w:w="2943"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Error</w:t>
            </w:r>
          </w:p>
        </w:tc>
        <w:tc>
          <w:tcPr>
            <w:tcW w:w="6628" w:type="dxa"/>
            <w:shd w:val="clear" w:color="auto" w:fill="auto"/>
            <w:tcMar>
              <w:top w:w="0" w:type="dxa"/>
              <w:left w:w="108" w:type="dxa"/>
              <w:bottom w:w="0" w:type="dxa"/>
              <w:right w:w="108" w:type="dxa"/>
            </w:tcMar>
          </w:tcPr>
          <w:p w:rsidR="00395396" w:rsidRPr="00132010" w:rsidRDefault="00395396" w:rsidP="00A00F0B">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Error retrieving data</w:t>
            </w:r>
          </w:p>
        </w:tc>
      </w:tr>
    </w:tbl>
    <w:p w:rsidR="00395396" w:rsidRPr="00132010" w:rsidRDefault="00395396" w:rsidP="00395396">
      <w:pPr>
        <w:rPr>
          <w:rFonts w:ascii="Arial" w:hAnsi="Arial" w:cs="Arial"/>
          <w:lang w:val="en-US"/>
        </w:rPr>
      </w:pPr>
    </w:p>
    <w:p w:rsidR="00395396" w:rsidRPr="00132010" w:rsidRDefault="00395396" w:rsidP="00395396">
      <w:pPr>
        <w:rPr>
          <w:rFonts w:ascii="Arial" w:hAnsi="Arial" w:cs="Arial"/>
          <w:lang w:val="en-US"/>
        </w:rPr>
      </w:pPr>
    </w:p>
    <w:p w:rsidR="00395396" w:rsidRPr="0056711C" w:rsidRDefault="00395396" w:rsidP="00395396">
      <w:pPr>
        <w:spacing w:after="200" w:line="276" w:lineRule="auto"/>
        <w:jc w:val="left"/>
        <w:rPr>
          <w:rFonts w:ascii="Arial" w:hAnsi="Arial" w:cs="Arial"/>
          <w:b/>
          <w:snapToGrid w:val="0"/>
          <w:kern w:val="28"/>
          <w:u w:val="single"/>
          <w:lang w:val="en-US"/>
        </w:rPr>
      </w:pPr>
      <w:r w:rsidRPr="00132010">
        <w:rPr>
          <w:rFonts w:ascii="Arial" w:hAnsi="Arial" w:cs="Arial"/>
        </w:rPr>
        <w:br w:type="page"/>
      </w:r>
    </w:p>
    <w:p w:rsidR="00395396" w:rsidRPr="00C12E35" w:rsidRDefault="00395396" w:rsidP="00395396">
      <w:pPr>
        <w:rPr>
          <w:rFonts w:ascii="Arial" w:hAnsi="Arial"/>
        </w:rPr>
      </w:pPr>
      <w:r w:rsidRPr="00C12E35">
        <w:rPr>
          <w:rFonts w:ascii="Arial" w:hAnsi="Arial"/>
        </w:rPr>
        <w:lastRenderedPageBreak/>
        <w:t>Roaming status change notification for single network-connected subscriber</w:t>
      </w:r>
    </w:p>
    <w:p w:rsidR="00395396" w:rsidRPr="00132010" w:rsidRDefault="00395396" w:rsidP="00395396">
      <w:pPr>
        <w:rPr>
          <w:rFonts w:ascii="Arial" w:hAnsi="Arial" w:cs="Arial"/>
          <w:lang w:val="en-US"/>
        </w:rPr>
      </w:pPr>
    </w:p>
    <w:p w:rsidR="00395396" w:rsidRPr="00132010" w:rsidRDefault="00395396" w:rsidP="00395396">
      <w:pPr>
        <w:jc w:val="left"/>
        <w:rPr>
          <w:rFonts w:ascii="Arial" w:hAnsi="Arial" w:cs="Arial"/>
          <w:lang w:val="en-US"/>
        </w:rPr>
      </w:pPr>
      <w:r w:rsidRPr="00132010">
        <w:rPr>
          <w:rFonts w:ascii="Arial" w:hAnsi="Arial" w:cs="Arial"/>
          <w:lang w:val="en-US"/>
        </w:rPr>
        <w:t>This shows an example roaming status notification for two mobile devices:</w:t>
      </w:r>
    </w:p>
    <w:p w:rsidR="00395396" w:rsidRPr="00132010" w:rsidRDefault="00395396" w:rsidP="00395396">
      <w:pPr>
        <w:rPr>
          <w:rFonts w:ascii="Arial" w:hAnsi="Arial" w:cs="Arial"/>
          <w:lang w:val="en-US"/>
        </w:rPr>
      </w:pPr>
    </w:p>
    <w:p w:rsidR="00395396" w:rsidRPr="00EA4B17" w:rsidRDefault="00395396" w:rsidP="00395396">
      <w:pPr>
        <w:pStyle w:val="ListParagraph"/>
        <w:numPr>
          <w:ilvl w:val="0"/>
          <w:numId w:val="97"/>
        </w:numPr>
        <w:spacing w:after="0" w:line="240" w:lineRule="auto"/>
        <w:rPr>
          <w:rFonts w:ascii="Arial" w:hAnsi="Arial" w:cs="Arial"/>
          <w:b/>
          <w:i/>
          <w:u w:val="single"/>
        </w:rPr>
      </w:pPr>
      <w:r w:rsidRPr="00EA4B17">
        <w:rPr>
          <w:rFonts w:ascii="Arial" w:hAnsi="Arial" w:cs="Arial"/>
          <w:b/>
          <w:i/>
          <w:u w:val="single"/>
        </w:rPr>
        <w:t>Notification by MSISDN:</w:t>
      </w:r>
    </w:p>
    <w:p w:rsidR="00395396" w:rsidRPr="00132010" w:rsidRDefault="00395396" w:rsidP="00395396">
      <w:pPr>
        <w:rPr>
          <w:rFonts w:ascii="Arial" w:hAnsi="Arial" w:cs="Arial"/>
          <w:lang w:val="en-US"/>
        </w:rPr>
      </w:pPr>
    </w:p>
    <w:tbl>
      <w:tblPr>
        <w:tblStyle w:val="TableGrid"/>
        <w:tblW w:w="9812" w:type="dxa"/>
        <w:tblLayout w:type="fixed"/>
        <w:tblLook w:val="04A0" w:firstRow="1" w:lastRow="0" w:firstColumn="1" w:lastColumn="0" w:noHBand="0" w:noVBand="1"/>
      </w:tblPr>
      <w:tblGrid>
        <w:gridCol w:w="8188"/>
        <w:gridCol w:w="1624"/>
      </w:tblGrid>
      <w:tr w:rsidR="00395396" w:rsidRPr="00C12E35" w:rsidTr="00A00F0B">
        <w:tc>
          <w:tcPr>
            <w:tcW w:w="8188" w:type="dxa"/>
          </w:tcPr>
          <w:p w:rsidR="00395396" w:rsidRPr="00EA4B17" w:rsidRDefault="00395396" w:rsidP="00A00F0B">
            <w:pPr>
              <w:pStyle w:val="HTMLPreformatted"/>
              <w:rPr>
                <w:sz w:val="16"/>
                <w:szCs w:val="16"/>
                <w:lang w:val="en-US"/>
              </w:rPr>
            </w:pPr>
            <w:r w:rsidRPr="00EA4B17">
              <w:rPr>
                <w:sz w:val="16"/>
                <w:szCs w:val="16"/>
                <w:lang w:val="en-US"/>
              </w:rPr>
              <w:t>POST /notifications/RoamingStatusNotification HTTP/1.1</w:t>
            </w:r>
          </w:p>
          <w:p w:rsidR="00395396" w:rsidRPr="00EA4B17" w:rsidRDefault="00395396" w:rsidP="00A00F0B">
            <w:pPr>
              <w:pStyle w:val="HTMLPreformatted"/>
              <w:rPr>
                <w:sz w:val="16"/>
                <w:szCs w:val="16"/>
                <w:lang w:val="en-US"/>
              </w:rPr>
            </w:pPr>
            <w:r w:rsidRPr="00EA4B17">
              <w:rPr>
                <w:sz w:val="16"/>
                <w:szCs w:val="16"/>
                <w:lang w:val="en-US"/>
              </w:rPr>
              <w:t>Content-Type: application/</w:t>
            </w:r>
            <w:r>
              <w:rPr>
                <w:sz w:val="16"/>
                <w:szCs w:val="16"/>
                <w:lang w:val="en-US"/>
              </w:rPr>
              <w:t>json</w:t>
            </w:r>
          </w:p>
          <w:p w:rsidR="00395396" w:rsidRPr="00EA4B17" w:rsidRDefault="00395396" w:rsidP="00A00F0B">
            <w:pPr>
              <w:pStyle w:val="HTMLPreformatted"/>
              <w:rPr>
                <w:sz w:val="16"/>
                <w:szCs w:val="16"/>
                <w:lang w:val="en-US"/>
              </w:rPr>
            </w:pPr>
            <w:r w:rsidRPr="00EA4B17">
              <w:rPr>
                <w:sz w:val="16"/>
                <w:szCs w:val="16"/>
                <w:lang w:val="en-US"/>
              </w:rPr>
              <w:t>Accept: application/xml</w:t>
            </w:r>
          </w:p>
          <w:p w:rsidR="00395396" w:rsidRPr="00EA4B17" w:rsidRDefault="00395396" w:rsidP="00A00F0B">
            <w:pPr>
              <w:pStyle w:val="HTMLPreformatted"/>
              <w:rPr>
                <w:sz w:val="16"/>
                <w:szCs w:val="16"/>
                <w:lang w:val="en-US"/>
              </w:rPr>
            </w:pPr>
            <w:r w:rsidRPr="00EA4B17">
              <w:rPr>
                <w:sz w:val="16"/>
                <w:szCs w:val="16"/>
                <w:lang w:val="en-US"/>
              </w:rPr>
              <w:t>Content-Length: nnnn</w:t>
            </w:r>
          </w:p>
          <w:p w:rsidR="00395396" w:rsidRPr="00EA4B17" w:rsidRDefault="00395396" w:rsidP="00A00F0B">
            <w:pPr>
              <w:pStyle w:val="HTMLPreformatted"/>
              <w:rPr>
                <w:sz w:val="16"/>
                <w:szCs w:val="16"/>
                <w:lang w:val="en-US"/>
              </w:rPr>
            </w:pPr>
            <w:r w:rsidRPr="00EA4B17">
              <w:rPr>
                <w:sz w:val="16"/>
                <w:szCs w:val="16"/>
                <w:lang w:val="en-US"/>
              </w:rPr>
              <w:t>Host: application.arp.com</w:t>
            </w:r>
          </w:p>
          <w:p w:rsidR="00395396" w:rsidRPr="00EA4B17" w:rsidRDefault="00395396" w:rsidP="00A00F0B">
            <w:pPr>
              <w:pStyle w:val="HTMLPreformatted"/>
              <w:rPr>
                <w:sz w:val="16"/>
                <w:szCs w:val="16"/>
                <w:lang w:val="en-US"/>
              </w:rPr>
            </w:pPr>
            <w:r w:rsidRPr="00EA4B17">
              <w:rPr>
                <w:sz w:val="16"/>
                <w:szCs w:val="16"/>
                <w:lang w:val="en-US"/>
              </w:rPr>
              <w:t>Date: Thu, 01 Jul 2014 13:51:59 GMT</w:t>
            </w:r>
          </w:p>
          <w:p w:rsidR="00395396" w:rsidRPr="00FF1664" w:rsidRDefault="00395396" w:rsidP="00A00F0B">
            <w:pPr>
              <w:pStyle w:val="HTMLPreformatted"/>
              <w:rPr>
                <w:sz w:val="16"/>
                <w:szCs w:val="16"/>
                <w:lang w:val="en-US"/>
              </w:rPr>
            </w:pPr>
            <w:r w:rsidRPr="00FF1664">
              <w:rPr>
                <w:sz w:val="16"/>
                <w:szCs w:val="16"/>
                <w:lang w:val="en-US"/>
              </w:rPr>
              <w:t>{"roamingChangeNotification ": {</w:t>
            </w:r>
          </w:p>
          <w:p w:rsidR="00395396" w:rsidRPr="00FF1664" w:rsidRDefault="00395396" w:rsidP="00A00F0B">
            <w:pPr>
              <w:pStyle w:val="HTMLPreformatted"/>
              <w:rPr>
                <w:sz w:val="16"/>
                <w:szCs w:val="16"/>
                <w:lang w:val="en-US"/>
              </w:rPr>
            </w:pPr>
            <w:r w:rsidRPr="00FF1664">
              <w:rPr>
                <w:sz w:val="16"/>
                <w:szCs w:val="16"/>
                <w:lang w:val="en-US"/>
              </w:rPr>
              <w:t xml:space="preserve">    "roaming":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"address": "tel:+19585550100",</w:t>
            </w:r>
          </w:p>
          <w:p w:rsidR="00395396" w:rsidRPr="00FF1664" w:rsidRDefault="00395396" w:rsidP="00A00F0B">
            <w:pPr>
              <w:pStyle w:val="HTMLPreformatted"/>
              <w:rPr>
                <w:sz w:val="16"/>
                <w:szCs w:val="16"/>
                <w:lang w:val="en-US"/>
              </w:rPr>
            </w:pPr>
            <w:r w:rsidRPr="00FF1664">
              <w:rPr>
                <w:sz w:val="16"/>
                <w:szCs w:val="16"/>
                <w:lang w:val="en-US"/>
              </w:rPr>
              <w:t xml:space="preserve">            "subscriberId": "299011234567890",</w:t>
            </w:r>
          </w:p>
          <w:p w:rsidR="00395396" w:rsidRPr="00FF1664" w:rsidRDefault="00395396" w:rsidP="00A00F0B">
            <w:pPr>
              <w:pStyle w:val="HTMLPreformatted"/>
              <w:rPr>
                <w:sz w:val="16"/>
                <w:szCs w:val="16"/>
                <w:lang w:val="en-US"/>
              </w:rPr>
            </w:pPr>
            <w:r w:rsidRPr="00FF1664">
              <w:rPr>
                <w:sz w:val="16"/>
                <w:szCs w:val="16"/>
                <w:lang w:val="en-US"/>
              </w:rPr>
              <w:t xml:space="preserve">            "deviceId": "12315420323751"</w:t>
            </w:r>
          </w:p>
          <w:p w:rsidR="00395396" w:rsidRPr="00FF1664" w:rsidRDefault="00395396" w:rsidP="00A00F0B">
            <w:pPr>
              <w:pStyle w:val="HTMLPreformatted"/>
              <w:rPr>
                <w:sz w:val="16"/>
                <w:szCs w:val="16"/>
                <w:lang w:val="en-US"/>
              </w:rPr>
            </w:pPr>
            <w:r w:rsidRPr="00FF1664">
              <w:rPr>
                <w:sz w:val="16"/>
                <w:szCs w:val="16"/>
                <w:lang w:val="en-US"/>
              </w:rPr>
              <w:t xml:space="preserve">            "retrievalStatus": "Retrieved",</w:t>
            </w:r>
          </w:p>
          <w:p w:rsidR="00395396" w:rsidRPr="00FF1664" w:rsidRDefault="00395396" w:rsidP="00A00F0B">
            <w:pPr>
              <w:pStyle w:val="HTMLPreformatted"/>
              <w:rPr>
                <w:sz w:val="16"/>
                <w:szCs w:val="16"/>
                <w:lang w:val="en-US"/>
              </w:rPr>
            </w:pPr>
            <w:r w:rsidRPr="00FF1664">
              <w:rPr>
                <w:sz w:val="16"/>
                <w:szCs w:val="16"/>
                <w:lang w:val="en-US"/>
              </w:rPr>
              <w:t xml:space="preserve">            "retrievalTime": "2014-10-26T21:32:52",</w:t>
            </w:r>
          </w:p>
          <w:p w:rsidR="00395396" w:rsidRPr="00FF1664" w:rsidRDefault="00395396" w:rsidP="00A00F0B">
            <w:pPr>
              <w:pStyle w:val="HTMLPreformatted"/>
              <w:rPr>
                <w:sz w:val="16"/>
                <w:szCs w:val="16"/>
                <w:lang w:val="en-US"/>
              </w:rPr>
            </w:pPr>
            <w:r w:rsidRPr="00FF1664">
              <w:rPr>
                <w:sz w:val="16"/>
                <w:szCs w:val="16"/>
                <w:lang w:val="en-US"/>
              </w:rPr>
              <w:t xml:space="preserve">            "currentRoaming": "InternationalRoaming",</w:t>
            </w:r>
          </w:p>
          <w:p w:rsidR="00395396" w:rsidRPr="00FF1664" w:rsidRDefault="00395396" w:rsidP="00A00F0B">
            <w:pPr>
              <w:pStyle w:val="HTMLPreformatted"/>
              <w:rPr>
                <w:sz w:val="16"/>
                <w:szCs w:val="16"/>
                <w:lang w:val="en-US"/>
              </w:rPr>
            </w:pPr>
            <w:r w:rsidRPr="00FF1664">
              <w:rPr>
                <w:sz w:val="16"/>
                <w:szCs w:val="16"/>
                <w:lang w:val="en-US"/>
              </w:rPr>
              <w:t xml:space="preserve">            "servingNode": {</w:t>
            </w:r>
          </w:p>
          <w:p w:rsidR="00395396" w:rsidRPr="00FF1664" w:rsidRDefault="00395396" w:rsidP="00A00F0B">
            <w:pPr>
              <w:pStyle w:val="HTMLPreformatted"/>
              <w:rPr>
                <w:sz w:val="16"/>
                <w:szCs w:val="16"/>
                <w:lang w:val="en-US"/>
              </w:rPr>
            </w:pPr>
            <w:r w:rsidRPr="00FF1664">
              <w:rPr>
                <w:sz w:val="16"/>
                <w:szCs w:val="16"/>
                <w:lang w:val="en-US"/>
              </w:rPr>
              <w:t xml:space="preserve">                "type": "VLR",</w:t>
            </w:r>
          </w:p>
          <w:p w:rsidR="00395396" w:rsidRPr="00FF1664" w:rsidRDefault="00395396" w:rsidP="00A00F0B">
            <w:pPr>
              <w:pStyle w:val="HTMLPreformatted"/>
              <w:rPr>
                <w:sz w:val="16"/>
                <w:szCs w:val="16"/>
                <w:lang w:val="en-US"/>
              </w:rPr>
            </w:pPr>
            <w:r w:rsidRPr="00FF1664">
              <w:rPr>
                <w:sz w:val="16"/>
                <w:szCs w:val="16"/>
                <w:lang w:val="en-US"/>
              </w:rPr>
              <w:t xml:space="preserve">                "node": tel:+19585550199"</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132010" w:rsidRDefault="00395396" w:rsidP="00A00F0B">
            <w:pPr>
              <w:rPr>
                <w:rFonts w:ascii="Arial" w:hAnsi="Arial" w:cs="Arial"/>
                <w:sz w:val="16"/>
                <w:szCs w:val="16"/>
                <w:lang w:val="en-US"/>
              </w:rPr>
            </w:pPr>
            <w:r w:rsidRPr="00FF1664">
              <w:rPr>
                <w:sz w:val="16"/>
                <w:szCs w:val="16"/>
                <w:lang w:val="en-US"/>
              </w:rPr>
              <w:t>}}</w:t>
            </w:r>
          </w:p>
        </w:tc>
        <w:tc>
          <w:tcPr>
            <w:tcW w:w="1624" w:type="dxa"/>
          </w:tcPr>
          <w:p w:rsidR="00395396" w:rsidRPr="00132010" w:rsidRDefault="00395396" w:rsidP="00A00F0B">
            <w:pPr>
              <w:keepNext/>
              <w:tabs>
                <w:tab w:val="num" w:pos="425"/>
              </w:tabs>
              <w:autoSpaceDE w:val="0"/>
              <w:autoSpaceDN w:val="0"/>
              <w:adjustRightInd w:val="0"/>
              <w:spacing w:before="100" w:beforeAutospacing="1" w:after="100" w:afterAutospacing="1"/>
              <w:ind w:hanging="425"/>
              <w:jc w:val="left"/>
              <w:rPr>
                <w:rFonts w:ascii="Arial" w:hAnsi="Arial" w:cs="Arial"/>
                <w:sz w:val="16"/>
                <w:szCs w:val="16"/>
                <w:lang w:val="en-US"/>
              </w:rPr>
            </w:pPr>
            <w:r w:rsidRPr="00132010">
              <w:rPr>
                <w:rFonts w:ascii="Arial" w:hAnsi="Arial" w:cs="Arial"/>
                <w:sz w:val="16"/>
                <w:szCs w:val="16"/>
                <w:lang w:val="en-US"/>
              </w:rPr>
              <w:t xml:space="preserve">The JSON response contains a </w:t>
            </w:r>
            <w:r w:rsidRPr="00132010">
              <w:rPr>
                <w:rFonts w:ascii="Arial" w:hAnsi="Arial" w:cs="Arial"/>
                <w:b/>
                <w:bCs/>
                <w:i/>
                <w:sz w:val="16"/>
                <w:szCs w:val="16"/>
                <w:lang w:val="en-US"/>
              </w:rPr>
              <w:t>roamingChangeNotification</w:t>
            </w:r>
            <w:r w:rsidRPr="00132010">
              <w:rPr>
                <w:rFonts w:ascii="Arial" w:hAnsi="Arial" w:cs="Arial"/>
                <w:sz w:val="16"/>
                <w:szCs w:val="16"/>
                <w:lang w:val="en-US"/>
              </w:rPr>
              <w:t xml:space="preserve"> object. </w:t>
            </w:r>
          </w:p>
          <w:p w:rsidR="00395396" w:rsidRPr="00132010" w:rsidRDefault="00395396" w:rsidP="00A00F0B">
            <w:pPr>
              <w:spacing w:before="100" w:beforeAutospacing="1" w:after="100" w:afterAutospacing="1"/>
              <w:jc w:val="left"/>
              <w:rPr>
                <w:rFonts w:ascii="Arial" w:hAnsi="Arial" w:cs="Arial"/>
                <w:sz w:val="16"/>
                <w:szCs w:val="16"/>
                <w:lang w:val="en-US"/>
              </w:rPr>
            </w:pPr>
            <w:r w:rsidRPr="00132010">
              <w:rPr>
                <w:rFonts w:ascii="Arial" w:hAnsi="Arial" w:cs="Arial"/>
                <w:sz w:val="16"/>
                <w:szCs w:val="16"/>
                <w:lang w:val="en-US"/>
              </w:rPr>
              <w:t xml:space="preserve">As the notification was for more than one mobile device the notification contain a </w:t>
            </w:r>
            <w:r w:rsidRPr="00132010">
              <w:rPr>
                <w:rFonts w:ascii="Arial" w:hAnsi="Arial" w:cs="Arial"/>
                <w:b/>
                <w:bCs/>
                <w:i/>
                <w:sz w:val="16"/>
                <w:szCs w:val="16"/>
                <w:lang w:val="en-US"/>
              </w:rPr>
              <w:t>roaming</w:t>
            </w:r>
            <w:r w:rsidRPr="00132010">
              <w:rPr>
                <w:rFonts w:ascii="Arial" w:hAnsi="Arial" w:cs="Arial"/>
                <w:sz w:val="16"/>
                <w:szCs w:val="16"/>
                <w:lang w:val="en-US"/>
              </w:rPr>
              <w:t xml:space="preserve"> array.</w:t>
            </w:r>
          </w:p>
          <w:p w:rsidR="00395396" w:rsidRPr="00132010" w:rsidRDefault="00395396" w:rsidP="00A00F0B">
            <w:pPr>
              <w:spacing w:before="100" w:beforeAutospacing="1" w:after="100" w:afterAutospacing="1"/>
              <w:jc w:val="left"/>
              <w:rPr>
                <w:rFonts w:ascii="Arial" w:hAnsi="Arial" w:cs="Arial"/>
                <w:sz w:val="16"/>
                <w:szCs w:val="16"/>
                <w:lang w:val="en-US"/>
              </w:rPr>
            </w:pPr>
            <w:r w:rsidRPr="00132010">
              <w:rPr>
                <w:rFonts w:ascii="Arial" w:hAnsi="Arial" w:cs="Arial"/>
                <w:b/>
                <w:bCs/>
                <w:i/>
                <w:sz w:val="16"/>
                <w:szCs w:val="16"/>
                <w:lang w:val="en-US"/>
              </w:rPr>
              <w:t>retrievalStatus</w:t>
            </w:r>
            <w:r w:rsidRPr="00132010">
              <w:rPr>
                <w:rFonts w:ascii="Arial" w:hAnsi="Arial" w:cs="Arial"/>
                <w:b/>
                <w:bCs/>
                <w:sz w:val="16"/>
                <w:szCs w:val="16"/>
                <w:lang w:val="en-US"/>
              </w:rPr>
              <w:t xml:space="preserve"> </w:t>
            </w:r>
            <w:r w:rsidRPr="00132010">
              <w:rPr>
                <w:rFonts w:ascii="Arial" w:hAnsi="Arial" w:cs="Arial"/>
                <w:bCs/>
                <w:sz w:val="16"/>
                <w:szCs w:val="16"/>
                <w:lang w:val="en-US"/>
              </w:rPr>
              <w:t>v</w:t>
            </w:r>
            <w:r w:rsidRPr="00132010">
              <w:rPr>
                <w:rFonts w:ascii="Arial" w:hAnsi="Arial" w:cs="Arial"/>
                <w:sz w:val="16"/>
                <w:szCs w:val="16"/>
                <w:lang w:val="en-US"/>
              </w:rPr>
              <w:t>alue is one of “Retrieved” or “Error”</w:t>
            </w:r>
          </w:p>
          <w:p w:rsidR="00395396" w:rsidRPr="00132010" w:rsidRDefault="00395396" w:rsidP="00A00F0B">
            <w:pPr>
              <w:spacing w:before="100" w:beforeAutospacing="1" w:after="100" w:afterAutospacing="1"/>
              <w:jc w:val="left"/>
              <w:rPr>
                <w:rFonts w:ascii="Arial" w:hAnsi="Arial" w:cs="Arial"/>
                <w:sz w:val="16"/>
                <w:szCs w:val="16"/>
                <w:lang w:val="en-US"/>
              </w:rPr>
            </w:pPr>
          </w:p>
        </w:tc>
      </w:tr>
    </w:tbl>
    <w:p w:rsidR="00395396" w:rsidRPr="00132010" w:rsidRDefault="00395396" w:rsidP="00395396">
      <w:pPr>
        <w:rPr>
          <w:rFonts w:ascii="Arial" w:hAnsi="Arial" w:cs="Arial"/>
          <w:lang w:val="en-US"/>
        </w:rPr>
      </w:pPr>
    </w:p>
    <w:p w:rsidR="00395396" w:rsidRPr="00132010" w:rsidRDefault="00395396" w:rsidP="00395396">
      <w:pPr>
        <w:rPr>
          <w:rFonts w:ascii="Arial" w:hAnsi="Arial" w:cs="Arial"/>
          <w:lang w:val="en-US"/>
        </w:rPr>
      </w:pPr>
    </w:p>
    <w:p w:rsidR="00395396" w:rsidRDefault="00395396" w:rsidP="00C54DC5">
      <w:pPr>
        <w:pStyle w:val="ListParagraph"/>
        <w:numPr>
          <w:ilvl w:val="0"/>
          <w:numId w:val="97"/>
        </w:numPr>
        <w:spacing w:after="0" w:line="240" w:lineRule="auto"/>
        <w:rPr>
          <w:rFonts w:ascii="Arial" w:hAnsi="Arial" w:cs="Arial"/>
          <w:b/>
          <w:i/>
          <w:u w:val="single"/>
        </w:rPr>
      </w:pPr>
      <w:r w:rsidRPr="001D78A0">
        <w:rPr>
          <w:rFonts w:ascii="Arial" w:hAnsi="Arial" w:cs="Arial"/>
          <w:b/>
          <w:i/>
          <w:u w:val="single"/>
        </w:rPr>
        <w:t>Notification</w:t>
      </w:r>
      <w:r>
        <w:rPr>
          <w:rFonts w:ascii="Arial" w:hAnsi="Arial" w:cs="Arial"/>
          <w:b/>
          <w:i/>
          <w:u w:val="single"/>
        </w:rPr>
        <w:t xml:space="preserve"> by IMSI</w:t>
      </w:r>
      <w:r w:rsidRPr="001D78A0">
        <w:rPr>
          <w:rFonts w:ascii="Arial" w:hAnsi="Arial" w:cs="Arial"/>
          <w:b/>
          <w:i/>
          <w:u w:val="single"/>
        </w:rPr>
        <w:t>:</w:t>
      </w:r>
    </w:p>
    <w:p w:rsidR="00C54DC5" w:rsidRPr="00C54DC5" w:rsidRDefault="00C54DC5" w:rsidP="00C54DC5">
      <w:pPr>
        <w:pStyle w:val="ListParagraph"/>
        <w:spacing w:after="0" w:line="240" w:lineRule="auto"/>
        <w:rPr>
          <w:rFonts w:ascii="Arial" w:hAnsi="Arial" w:cs="Arial"/>
          <w:b/>
          <w:i/>
          <w:u w:val="single"/>
        </w:rPr>
      </w:pPr>
    </w:p>
    <w:tbl>
      <w:tblPr>
        <w:tblStyle w:val="TableGrid"/>
        <w:tblW w:w="9812" w:type="dxa"/>
        <w:tblLayout w:type="fixed"/>
        <w:tblLook w:val="04A0" w:firstRow="1" w:lastRow="0" w:firstColumn="1" w:lastColumn="0" w:noHBand="0" w:noVBand="1"/>
      </w:tblPr>
      <w:tblGrid>
        <w:gridCol w:w="8188"/>
        <w:gridCol w:w="1624"/>
      </w:tblGrid>
      <w:tr w:rsidR="00395396" w:rsidRPr="00C12E35" w:rsidTr="00A00F0B">
        <w:tc>
          <w:tcPr>
            <w:tcW w:w="8188" w:type="dxa"/>
          </w:tcPr>
          <w:p w:rsidR="00395396" w:rsidRPr="001D78A0" w:rsidRDefault="00395396" w:rsidP="00A00F0B">
            <w:pPr>
              <w:pStyle w:val="HTMLPreformatted"/>
              <w:rPr>
                <w:sz w:val="16"/>
                <w:szCs w:val="16"/>
                <w:lang w:val="en-US"/>
              </w:rPr>
            </w:pPr>
            <w:r w:rsidRPr="001D78A0">
              <w:rPr>
                <w:sz w:val="16"/>
                <w:szCs w:val="16"/>
                <w:lang w:val="en-US"/>
              </w:rPr>
              <w:t>POST /notifications/RoamingStatusNotification HTTP/1.1</w:t>
            </w:r>
          </w:p>
          <w:p w:rsidR="00395396" w:rsidRPr="001D78A0" w:rsidRDefault="00395396" w:rsidP="00A00F0B">
            <w:pPr>
              <w:pStyle w:val="HTMLPreformatted"/>
              <w:rPr>
                <w:sz w:val="16"/>
                <w:szCs w:val="16"/>
                <w:lang w:val="en-US"/>
              </w:rPr>
            </w:pPr>
            <w:r w:rsidRPr="001D78A0">
              <w:rPr>
                <w:sz w:val="16"/>
                <w:szCs w:val="16"/>
                <w:lang w:val="en-US"/>
              </w:rPr>
              <w:t>Content-Type: application/</w:t>
            </w:r>
            <w:r>
              <w:rPr>
                <w:sz w:val="16"/>
                <w:szCs w:val="16"/>
                <w:lang w:val="en-US"/>
              </w:rPr>
              <w:t>json</w:t>
            </w:r>
          </w:p>
          <w:p w:rsidR="00395396" w:rsidRPr="001D78A0" w:rsidRDefault="00395396" w:rsidP="00A00F0B">
            <w:pPr>
              <w:pStyle w:val="HTMLPreformatted"/>
              <w:rPr>
                <w:sz w:val="16"/>
                <w:szCs w:val="16"/>
                <w:lang w:val="en-US"/>
              </w:rPr>
            </w:pPr>
            <w:r w:rsidRPr="001D78A0">
              <w:rPr>
                <w:sz w:val="16"/>
                <w:szCs w:val="16"/>
                <w:lang w:val="en-US"/>
              </w:rPr>
              <w:t>Accept: application/xml</w:t>
            </w:r>
          </w:p>
          <w:p w:rsidR="00395396" w:rsidRPr="001D78A0" w:rsidRDefault="00395396" w:rsidP="00A00F0B">
            <w:pPr>
              <w:pStyle w:val="HTMLPreformatted"/>
              <w:rPr>
                <w:sz w:val="16"/>
                <w:szCs w:val="16"/>
                <w:lang w:val="en-US"/>
              </w:rPr>
            </w:pPr>
            <w:r w:rsidRPr="001D78A0">
              <w:rPr>
                <w:sz w:val="16"/>
                <w:szCs w:val="16"/>
                <w:lang w:val="en-US"/>
              </w:rPr>
              <w:t>Content-Length: nnnn</w:t>
            </w:r>
          </w:p>
          <w:p w:rsidR="00395396" w:rsidRPr="001D78A0" w:rsidRDefault="00395396" w:rsidP="00A00F0B">
            <w:pPr>
              <w:pStyle w:val="HTMLPreformatted"/>
              <w:rPr>
                <w:sz w:val="16"/>
                <w:szCs w:val="16"/>
                <w:lang w:val="en-US"/>
              </w:rPr>
            </w:pPr>
            <w:r w:rsidRPr="001D78A0">
              <w:rPr>
                <w:sz w:val="16"/>
                <w:szCs w:val="16"/>
                <w:lang w:val="en-US"/>
              </w:rPr>
              <w:t>Host: application.arp.com</w:t>
            </w:r>
          </w:p>
          <w:p w:rsidR="00395396" w:rsidRPr="001D78A0" w:rsidRDefault="00395396" w:rsidP="00A00F0B">
            <w:pPr>
              <w:pStyle w:val="HTMLPreformatted"/>
              <w:rPr>
                <w:sz w:val="16"/>
                <w:szCs w:val="16"/>
                <w:lang w:val="en-US"/>
              </w:rPr>
            </w:pPr>
            <w:r w:rsidRPr="001D78A0">
              <w:rPr>
                <w:sz w:val="16"/>
                <w:szCs w:val="16"/>
                <w:lang w:val="en-US"/>
              </w:rPr>
              <w:t>Date: Thu, 01 Jul 2014 13:51:59 GMT</w:t>
            </w:r>
          </w:p>
          <w:p w:rsidR="00395396" w:rsidRPr="00FF1664" w:rsidRDefault="00395396" w:rsidP="00A00F0B">
            <w:pPr>
              <w:pStyle w:val="HTMLPreformatted"/>
              <w:rPr>
                <w:sz w:val="16"/>
                <w:szCs w:val="16"/>
                <w:lang w:val="en-US"/>
              </w:rPr>
            </w:pPr>
            <w:r w:rsidRPr="00FF1664">
              <w:rPr>
                <w:sz w:val="16"/>
                <w:szCs w:val="16"/>
                <w:lang w:val="en-US"/>
              </w:rPr>
              <w:t>{"roamingChangeNotification ": {</w:t>
            </w:r>
          </w:p>
          <w:p w:rsidR="00395396" w:rsidRPr="00FF1664" w:rsidRDefault="00395396" w:rsidP="00A00F0B">
            <w:pPr>
              <w:pStyle w:val="HTMLPreformatted"/>
              <w:rPr>
                <w:sz w:val="16"/>
                <w:szCs w:val="16"/>
                <w:lang w:val="en-US"/>
              </w:rPr>
            </w:pPr>
            <w:r w:rsidRPr="00FF1664">
              <w:rPr>
                <w:sz w:val="16"/>
                <w:szCs w:val="16"/>
                <w:lang w:val="en-US"/>
              </w:rPr>
              <w:t xml:space="preserve">    "roaming":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"address": "tel:+000000000000",</w:t>
            </w:r>
          </w:p>
          <w:p w:rsidR="00395396" w:rsidRPr="00FF1664" w:rsidRDefault="00395396" w:rsidP="00A00F0B">
            <w:pPr>
              <w:pStyle w:val="HTMLPreformatted"/>
              <w:rPr>
                <w:sz w:val="16"/>
                <w:szCs w:val="16"/>
                <w:lang w:val="en-US"/>
              </w:rPr>
            </w:pPr>
            <w:r w:rsidRPr="00FF1664">
              <w:rPr>
                <w:sz w:val="16"/>
                <w:szCs w:val="16"/>
                <w:lang w:val="en-US"/>
              </w:rPr>
              <w:t xml:space="preserve">            "subscriberId": "299011234567890",</w:t>
            </w:r>
          </w:p>
          <w:p w:rsidR="00395396" w:rsidRPr="00FF1664" w:rsidRDefault="00395396" w:rsidP="00A00F0B">
            <w:pPr>
              <w:pStyle w:val="HTMLPreformatted"/>
              <w:rPr>
                <w:sz w:val="16"/>
                <w:szCs w:val="16"/>
                <w:lang w:val="en-US"/>
              </w:rPr>
            </w:pPr>
            <w:r w:rsidRPr="00FF1664">
              <w:rPr>
                <w:sz w:val="16"/>
                <w:szCs w:val="16"/>
                <w:lang w:val="en-US"/>
              </w:rPr>
              <w:t xml:space="preserve">            "deviceId": "12315420323751"</w:t>
            </w:r>
          </w:p>
          <w:p w:rsidR="00395396" w:rsidRPr="00FF1664" w:rsidRDefault="00395396" w:rsidP="00A00F0B">
            <w:pPr>
              <w:pStyle w:val="HTMLPreformatted"/>
              <w:rPr>
                <w:sz w:val="16"/>
                <w:szCs w:val="16"/>
                <w:lang w:val="en-US"/>
              </w:rPr>
            </w:pPr>
            <w:r w:rsidRPr="00FF1664">
              <w:rPr>
                <w:sz w:val="16"/>
                <w:szCs w:val="16"/>
                <w:lang w:val="en-US"/>
              </w:rPr>
              <w:t xml:space="preserve">            "retrievalStatus": "Retrieved",</w:t>
            </w:r>
          </w:p>
          <w:p w:rsidR="00395396" w:rsidRPr="00FF1664" w:rsidRDefault="00395396" w:rsidP="00A00F0B">
            <w:pPr>
              <w:pStyle w:val="HTMLPreformatted"/>
              <w:rPr>
                <w:sz w:val="16"/>
                <w:szCs w:val="16"/>
                <w:lang w:val="en-US"/>
              </w:rPr>
            </w:pPr>
            <w:r w:rsidRPr="00FF1664">
              <w:rPr>
                <w:sz w:val="16"/>
                <w:szCs w:val="16"/>
                <w:lang w:val="en-US"/>
              </w:rPr>
              <w:t xml:space="preserve">            "retrievalTime": "2014-10-26T21:32:52",</w:t>
            </w:r>
          </w:p>
          <w:p w:rsidR="00395396" w:rsidRPr="00FF1664" w:rsidRDefault="00395396" w:rsidP="00A00F0B">
            <w:pPr>
              <w:pStyle w:val="HTMLPreformatted"/>
              <w:rPr>
                <w:sz w:val="16"/>
                <w:szCs w:val="16"/>
                <w:lang w:val="en-US"/>
              </w:rPr>
            </w:pPr>
            <w:r w:rsidRPr="00FF1664">
              <w:rPr>
                <w:sz w:val="16"/>
                <w:szCs w:val="16"/>
                <w:lang w:val="en-US"/>
              </w:rPr>
              <w:t xml:space="preserve">            "currentRoaming": "InternationalRoaming",</w:t>
            </w:r>
          </w:p>
          <w:p w:rsidR="00395396" w:rsidRPr="00FF1664" w:rsidRDefault="00395396" w:rsidP="00A00F0B">
            <w:pPr>
              <w:pStyle w:val="HTMLPreformatted"/>
              <w:rPr>
                <w:sz w:val="16"/>
                <w:szCs w:val="16"/>
                <w:lang w:val="en-US"/>
              </w:rPr>
            </w:pPr>
            <w:r w:rsidRPr="00FF1664">
              <w:rPr>
                <w:sz w:val="16"/>
                <w:szCs w:val="16"/>
                <w:lang w:val="en-US"/>
              </w:rPr>
              <w:t xml:space="preserve">            "servingNode": {</w:t>
            </w:r>
          </w:p>
          <w:p w:rsidR="00395396" w:rsidRPr="00FF1664" w:rsidRDefault="00395396" w:rsidP="00A00F0B">
            <w:pPr>
              <w:pStyle w:val="HTMLPreformatted"/>
              <w:rPr>
                <w:sz w:val="16"/>
                <w:szCs w:val="16"/>
                <w:lang w:val="en-US"/>
              </w:rPr>
            </w:pPr>
            <w:r w:rsidRPr="00FF1664">
              <w:rPr>
                <w:sz w:val="16"/>
                <w:szCs w:val="16"/>
                <w:lang w:val="en-US"/>
              </w:rPr>
              <w:t xml:space="preserve">                "type": "VLR",</w:t>
            </w:r>
          </w:p>
          <w:p w:rsidR="00395396" w:rsidRPr="00FF1664" w:rsidRDefault="00395396" w:rsidP="00A00F0B">
            <w:pPr>
              <w:pStyle w:val="HTMLPreformatted"/>
              <w:rPr>
                <w:sz w:val="16"/>
                <w:szCs w:val="16"/>
                <w:lang w:val="en-US"/>
              </w:rPr>
            </w:pPr>
            <w:r w:rsidRPr="00FF1664">
              <w:rPr>
                <w:sz w:val="16"/>
                <w:szCs w:val="16"/>
                <w:lang w:val="en-US"/>
              </w:rPr>
              <w:t xml:space="preserve">                "node": "tel:+19585550166"</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FF1664" w:rsidRDefault="00395396" w:rsidP="00A00F0B">
            <w:pPr>
              <w:pStyle w:val="HTMLPreformatted"/>
              <w:rPr>
                <w:sz w:val="16"/>
                <w:szCs w:val="16"/>
                <w:lang w:val="en-US"/>
              </w:rPr>
            </w:pPr>
            <w:r w:rsidRPr="00FF1664">
              <w:rPr>
                <w:sz w:val="16"/>
                <w:szCs w:val="16"/>
                <w:lang w:val="en-US"/>
              </w:rPr>
              <w:t xml:space="preserve">    ]</w:t>
            </w:r>
          </w:p>
          <w:p w:rsidR="00395396" w:rsidRPr="00132010" w:rsidRDefault="00395396" w:rsidP="00A00F0B">
            <w:pPr>
              <w:rPr>
                <w:rFonts w:ascii="Arial" w:hAnsi="Arial" w:cs="Arial"/>
                <w:sz w:val="16"/>
                <w:szCs w:val="16"/>
                <w:lang w:val="en-US"/>
              </w:rPr>
            </w:pPr>
            <w:r w:rsidRPr="00FF1664">
              <w:rPr>
                <w:sz w:val="16"/>
                <w:szCs w:val="16"/>
                <w:lang w:val="en-US"/>
              </w:rPr>
              <w:t>}}</w:t>
            </w:r>
          </w:p>
        </w:tc>
        <w:tc>
          <w:tcPr>
            <w:tcW w:w="1624" w:type="dxa"/>
          </w:tcPr>
          <w:p w:rsidR="00395396" w:rsidRPr="00132010" w:rsidRDefault="00395396" w:rsidP="00A00F0B">
            <w:pPr>
              <w:keepNext/>
              <w:tabs>
                <w:tab w:val="num" w:pos="425"/>
              </w:tabs>
              <w:autoSpaceDE w:val="0"/>
              <w:autoSpaceDN w:val="0"/>
              <w:adjustRightInd w:val="0"/>
              <w:spacing w:before="100" w:beforeAutospacing="1" w:after="100" w:afterAutospacing="1"/>
              <w:ind w:hanging="425"/>
              <w:jc w:val="left"/>
              <w:rPr>
                <w:rFonts w:ascii="Arial" w:hAnsi="Arial" w:cs="Arial"/>
                <w:sz w:val="16"/>
                <w:szCs w:val="16"/>
                <w:lang w:val="en-US"/>
              </w:rPr>
            </w:pPr>
            <w:r w:rsidRPr="00132010">
              <w:rPr>
                <w:rFonts w:ascii="Arial" w:hAnsi="Arial" w:cs="Arial"/>
                <w:sz w:val="16"/>
                <w:szCs w:val="16"/>
                <w:lang w:val="en-US"/>
              </w:rPr>
              <w:t xml:space="preserve">The JSON response contains a </w:t>
            </w:r>
            <w:r w:rsidRPr="00132010">
              <w:rPr>
                <w:rFonts w:ascii="Arial" w:hAnsi="Arial" w:cs="Arial"/>
                <w:b/>
                <w:bCs/>
                <w:i/>
                <w:sz w:val="16"/>
                <w:szCs w:val="16"/>
                <w:lang w:val="en-US"/>
              </w:rPr>
              <w:t>roamingChangeNotification</w:t>
            </w:r>
            <w:r w:rsidRPr="00132010">
              <w:rPr>
                <w:rFonts w:ascii="Arial" w:hAnsi="Arial" w:cs="Arial"/>
                <w:sz w:val="16"/>
                <w:szCs w:val="16"/>
                <w:lang w:val="en-US"/>
              </w:rPr>
              <w:t xml:space="preserve"> object. </w:t>
            </w:r>
          </w:p>
          <w:p w:rsidR="00395396" w:rsidRPr="00132010" w:rsidRDefault="00395396" w:rsidP="00A00F0B">
            <w:pPr>
              <w:spacing w:before="100" w:beforeAutospacing="1" w:after="100" w:afterAutospacing="1"/>
              <w:jc w:val="left"/>
              <w:rPr>
                <w:rFonts w:ascii="Arial" w:hAnsi="Arial" w:cs="Arial"/>
                <w:sz w:val="16"/>
                <w:szCs w:val="16"/>
                <w:lang w:val="en-US"/>
              </w:rPr>
            </w:pPr>
            <w:r w:rsidRPr="00132010">
              <w:rPr>
                <w:rFonts w:ascii="Arial" w:hAnsi="Arial" w:cs="Arial"/>
                <w:sz w:val="16"/>
                <w:szCs w:val="16"/>
                <w:lang w:val="en-US"/>
              </w:rPr>
              <w:t xml:space="preserve">As the notification was for more than one mobile device the notification contain a </w:t>
            </w:r>
            <w:r w:rsidRPr="00132010">
              <w:rPr>
                <w:rFonts w:ascii="Arial" w:hAnsi="Arial" w:cs="Arial"/>
                <w:b/>
                <w:bCs/>
                <w:i/>
                <w:sz w:val="16"/>
                <w:szCs w:val="16"/>
                <w:lang w:val="en-US"/>
              </w:rPr>
              <w:t>roaming</w:t>
            </w:r>
            <w:r w:rsidRPr="00132010">
              <w:rPr>
                <w:rFonts w:ascii="Arial" w:hAnsi="Arial" w:cs="Arial"/>
                <w:sz w:val="16"/>
                <w:szCs w:val="16"/>
                <w:lang w:val="en-US"/>
              </w:rPr>
              <w:t xml:space="preserve"> array.</w:t>
            </w:r>
          </w:p>
          <w:p w:rsidR="00395396" w:rsidRPr="00132010" w:rsidRDefault="00395396" w:rsidP="00A00F0B">
            <w:pPr>
              <w:spacing w:before="100" w:beforeAutospacing="1" w:after="100" w:afterAutospacing="1"/>
              <w:jc w:val="left"/>
              <w:rPr>
                <w:rFonts w:ascii="Arial" w:hAnsi="Arial" w:cs="Arial"/>
                <w:sz w:val="16"/>
                <w:szCs w:val="16"/>
                <w:lang w:val="en-US"/>
              </w:rPr>
            </w:pPr>
            <w:r w:rsidRPr="00132010">
              <w:rPr>
                <w:rFonts w:ascii="Arial" w:hAnsi="Arial" w:cs="Arial"/>
                <w:b/>
                <w:bCs/>
                <w:i/>
                <w:sz w:val="16"/>
                <w:szCs w:val="16"/>
                <w:lang w:val="en-US"/>
              </w:rPr>
              <w:t>retrievalStatus</w:t>
            </w:r>
            <w:r w:rsidRPr="00132010">
              <w:rPr>
                <w:rFonts w:ascii="Arial" w:hAnsi="Arial" w:cs="Arial"/>
                <w:b/>
                <w:bCs/>
                <w:sz w:val="16"/>
                <w:szCs w:val="16"/>
                <w:lang w:val="en-US"/>
              </w:rPr>
              <w:t xml:space="preserve"> </w:t>
            </w:r>
            <w:r w:rsidRPr="00132010">
              <w:rPr>
                <w:rFonts w:ascii="Arial" w:hAnsi="Arial" w:cs="Arial"/>
                <w:bCs/>
                <w:sz w:val="16"/>
                <w:szCs w:val="16"/>
                <w:lang w:val="en-US"/>
              </w:rPr>
              <w:t>v</w:t>
            </w:r>
            <w:r w:rsidRPr="00132010">
              <w:rPr>
                <w:rFonts w:ascii="Arial" w:hAnsi="Arial" w:cs="Arial"/>
                <w:sz w:val="16"/>
                <w:szCs w:val="16"/>
                <w:lang w:val="en-US"/>
              </w:rPr>
              <w:t>alue is one of “Retrieved” or “Error”</w:t>
            </w:r>
          </w:p>
          <w:p w:rsidR="00395396" w:rsidRPr="00132010" w:rsidRDefault="00395396" w:rsidP="00A00F0B">
            <w:pPr>
              <w:spacing w:before="100" w:beforeAutospacing="1" w:after="100" w:afterAutospacing="1"/>
              <w:jc w:val="left"/>
              <w:rPr>
                <w:rFonts w:ascii="Arial" w:hAnsi="Arial" w:cs="Arial"/>
                <w:sz w:val="16"/>
                <w:szCs w:val="16"/>
                <w:lang w:val="en-US"/>
              </w:rPr>
            </w:pPr>
          </w:p>
        </w:tc>
      </w:tr>
    </w:tbl>
    <w:p w:rsidR="00395396" w:rsidRDefault="00395396" w:rsidP="00395396">
      <w:pPr>
        <w:jc w:val="left"/>
        <w:rPr>
          <w:rFonts w:ascii="Arial" w:hAnsi="Arial" w:cs="Arial"/>
          <w:b/>
          <w:i/>
          <w:u w:val="single"/>
          <w:lang w:val="en-US"/>
        </w:rPr>
      </w:pPr>
    </w:p>
    <w:p w:rsidR="00395396" w:rsidRPr="00132010" w:rsidRDefault="00395396" w:rsidP="00395396">
      <w:pPr>
        <w:pStyle w:val="ListParagraph"/>
        <w:numPr>
          <w:ilvl w:val="0"/>
          <w:numId w:val="98"/>
        </w:numPr>
        <w:spacing w:after="0" w:line="240" w:lineRule="auto"/>
        <w:rPr>
          <w:rFonts w:ascii="Arial" w:hAnsi="Arial" w:cs="Arial"/>
          <w:b/>
          <w:i/>
          <w:u w:val="single"/>
        </w:rPr>
      </w:pPr>
      <w:r w:rsidRPr="00132010">
        <w:rPr>
          <w:rFonts w:ascii="Arial" w:hAnsi="Arial" w:cs="Arial"/>
          <w:b/>
          <w:i/>
          <w:u w:val="single"/>
        </w:rPr>
        <w:t>Response:</w:t>
      </w:r>
    </w:p>
    <w:p w:rsidR="00395396" w:rsidRPr="0056711C" w:rsidRDefault="00395396" w:rsidP="00395396">
      <w:pPr>
        <w:shd w:val="clear" w:color="auto" w:fill="FFFFFF"/>
        <w:jc w:val="left"/>
        <w:rPr>
          <w:rFonts w:ascii="Arial" w:hAnsi="Arial" w:cs="Arial"/>
          <w:color w:val="373737"/>
          <w:sz w:val="18"/>
          <w:szCs w:val="18"/>
          <w:lang w:val="en-US"/>
        </w:rPr>
      </w:pPr>
    </w:p>
    <w:tbl>
      <w:tblPr>
        <w:tblStyle w:val="TableGrid"/>
        <w:tblW w:w="9812" w:type="dxa"/>
        <w:tblLayout w:type="fixed"/>
        <w:tblLook w:val="04A0" w:firstRow="1" w:lastRow="0" w:firstColumn="1" w:lastColumn="0" w:noHBand="0" w:noVBand="1"/>
      </w:tblPr>
      <w:tblGrid>
        <w:gridCol w:w="5920"/>
        <w:gridCol w:w="3892"/>
      </w:tblGrid>
      <w:tr w:rsidR="00395396" w:rsidRPr="00C12E35" w:rsidTr="00A00F0B">
        <w:tc>
          <w:tcPr>
            <w:tcW w:w="5920" w:type="dxa"/>
          </w:tcPr>
          <w:p w:rsidR="00395396" w:rsidRPr="001D78A0" w:rsidRDefault="00395396" w:rsidP="00A00F0B">
            <w:pPr>
              <w:pStyle w:val="HTMLPreformatted"/>
              <w:rPr>
                <w:sz w:val="16"/>
                <w:szCs w:val="16"/>
                <w:lang w:val="en-US"/>
              </w:rPr>
            </w:pPr>
            <w:r w:rsidRPr="001D78A0">
              <w:rPr>
                <w:sz w:val="16"/>
                <w:szCs w:val="16"/>
                <w:lang w:val="en-US"/>
              </w:rPr>
              <w:t>HTTP/1.1 204 No Content</w:t>
            </w:r>
          </w:p>
          <w:p w:rsidR="00395396" w:rsidRPr="001D78A0" w:rsidRDefault="00395396" w:rsidP="00A00F0B">
            <w:pPr>
              <w:pStyle w:val="HTMLPreformatted"/>
              <w:rPr>
                <w:sz w:val="16"/>
                <w:szCs w:val="16"/>
                <w:lang w:val="en-US"/>
              </w:rPr>
            </w:pPr>
            <w:r w:rsidRPr="001D78A0">
              <w:rPr>
                <w:sz w:val="16"/>
                <w:szCs w:val="16"/>
                <w:lang w:val="en-US"/>
              </w:rPr>
              <w:t>Date: Thu, 01 Jul 2014 13:51:59 GMT</w:t>
            </w:r>
          </w:p>
          <w:p w:rsidR="00395396" w:rsidRPr="00132010" w:rsidRDefault="00395396" w:rsidP="00A00F0B">
            <w:pPr>
              <w:rPr>
                <w:rFonts w:ascii="Arial" w:hAnsi="Arial" w:cs="Arial"/>
                <w:sz w:val="16"/>
                <w:szCs w:val="16"/>
                <w:lang w:val="en-US"/>
              </w:rPr>
            </w:pPr>
          </w:p>
        </w:tc>
        <w:tc>
          <w:tcPr>
            <w:tcW w:w="3892" w:type="dxa"/>
          </w:tcPr>
          <w:p w:rsidR="00395396" w:rsidRPr="00132010" w:rsidRDefault="00395396" w:rsidP="00A00F0B">
            <w:pPr>
              <w:keepNext/>
              <w:tabs>
                <w:tab w:val="num" w:pos="425"/>
              </w:tabs>
              <w:autoSpaceDE w:val="0"/>
              <w:autoSpaceDN w:val="0"/>
              <w:adjustRightInd w:val="0"/>
              <w:rPr>
                <w:rFonts w:ascii="Arial" w:hAnsi="Arial" w:cs="Arial"/>
                <w:sz w:val="16"/>
                <w:szCs w:val="16"/>
                <w:lang w:val="en-US"/>
              </w:rPr>
            </w:pPr>
            <w:r w:rsidRPr="00132010">
              <w:rPr>
                <w:rFonts w:ascii="Arial" w:hAnsi="Arial" w:cs="Arial"/>
                <w:sz w:val="16"/>
                <w:szCs w:val="16"/>
                <w:lang w:val="en-US"/>
              </w:rPr>
              <w:t>Indicates request processed successfully but no data is returned</w:t>
            </w:r>
          </w:p>
        </w:tc>
      </w:tr>
    </w:tbl>
    <w:p w:rsidR="00395396" w:rsidRDefault="00395396" w:rsidP="00395396">
      <w:pPr>
        <w:pStyle w:val="ListParagraph"/>
        <w:rPr>
          <w:rFonts w:ascii="Arial" w:hAnsi="Arial" w:cs="Arial"/>
          <w:b/>
          <w:i/>
          <w:u w:val="single"/>
        </w:rPr>
      </w:pPr>
    </w:p>
    <w:p w:rsidR="00395396" w:rsidRPr="00EA4B17" w:rsidRDefault="00395396" w:rsidP="00395396">
      <w:pPr>
        <w:rPr>
          <w:lang w:val="en-US"/>
        </w:rPr>
      </w:pPr>
    </w:p>
    <w:p w:rsidR="00395396" w:rsidRDefault="00395396">
      <w:pPr>
        <w:jc w:val="left"/>
        <w:rPr>
          <w:rFonts w:ascii="Arial" w:hAnsi="Arial" w:cs="Arial"/>
          <w:b/>
          <w:noProof/>
          <w:snapToGrid w:val="0"/>
          <w:kern w:val="28"/>
          <w:sz w:val="24"/>
          <w:lang w:val="en-US"/>
        </w:rPr>
      </w:pPr>
      <w:r>
        <w:br w:type="page"/>
      </w:r>
    </w:p>
    <w:p w:rsidR="00395396" w:rsidRPr="00C12E35" w:rsidRDefault="00395396" w:rsidP="00CA7E6F">
      <w:pPr>
        <w:pStyle w:val="Heading2"/>
        <w:numPr>
          <w:ilvl w:val="2"/>
          <w:numId w:val="15"/>
        </w:numPr>
      </w:pPr>
      <w:bookmarkStart w:id="961" w:name="_Toc378975227"/>
      <w:r w:rsidRPr="00C12E35">
        <w:lastRenderedPageBreak/>
        <w:t>Error Handling</w:t>
      </w:r>
      <w:bookmarkEnd w:id="961"/>
    </w:p>
    <w:p w:rsidR="00395396" w:rsidRPr="00132010" w:rsidRDefault="00395396" w:rsidP="00395396">
      <w:pPr>
        <w:pStyle w:val="Paragraphe3"/>
        <w:ind w:left="0"/>
        <w:rPr>
          <w:rFonts w:ascii="Arial" w:hAnsi="Arial" w:cs="Arial"/>
          <w:lang w:val="en-US"/>
        </w:rPr>
      </w:pPr>
    </w:p>
    <w:p w:rsidR="00395396" w:rsidRPr="00C12E35" w:rsidRDefault="00395396" w:rsidP="00395396">
      <w:pPr>
        <w:rPr>
          <w:rFonts w:ascii="Arial" w:hAnsi="Arial"/>
        </w:rPr>
      </w:pPr>
      <w:r w:rsidRPr="00C12E35">
        <w:rPr>
          <w:rFonts w:ascii="Arial" w:hAnsi="Arial"/>
        </w:rPr>
        <w:t>Response Codes</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HTTP response codes are used to indicate:</w:t>
      </w:r>
    </w:p>
    <w:p w:rsidR="00395396" w:rsidRPr="00132010" w:rsidRDefault="00395396" w:rsidP="00395396">
      <w:pPr>
        <w:rPr>
          <w:rFonts w:ascii="Arial" w:hAnsi="Arial" w:cs="Arial"/>
          <w:lang w:val="en-US"/>
        </w:rPr>
      </w:pPr>
    </w:p>
    <w:p w:rsidR="00395396" w:rsidRPr="00132010" w:rsidRDefault="00395396" w:rsidP="00395396">
      <w:pPr>
        <w:pStyle w:val="Paragraphe3"/>
        <w:ind w:left="0"/>
        <w:rPr>
          <w:rFonts w:ascii="Arial" w:hAnsi="Arial" w:cs="Arial"/>
          <w:lang w:val="en-US"/>
        </w:rPr>
      </w:pPr>
      <w:r w:rsidRPr="00132010">
        <w:rPr>
          <w:rFonts w:ascii="Arial" w:hAnsi="Arial" w:cs="Arial"/>
          <w:lang w:val="en-US"/>
        </w:rPr>
        <w:t>204 – No Content; the server has fulfilled the request but does not need to return an entity-body</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400 – Bad request; check the error message and correct the request syntax.</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401 – Authentication failure, check your provider’s authentication requirements.</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403 – Forbidden; please provide authentication credentials.</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404 – Not found: mistake in the host or path of the service URI.</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405 – Method not supported: in the interface, only POST is supported.</w:t>
      </w:r>
    </w:p>
    <w:p w:rsidR="00395396" w:rsidRPr="00132010" w:rsidRDefault="00395396" w:rsidP="00395396">
      <w:pPr>
        <w:pStyle w:val="Paragraphe3"/>
        <w:ind w:left="0"/>
        <w:rPr>
          <w:rFonts w:ascii="Arial" w:hAnsi="Arial" w:cs="Arial"/>
          <w:lang w:val="en-US"/>
        </w:rPr>
      </w:pPr>
      <w:r w:rsidRPr="00132010">
        <w:rPr>
          <w:rFonts w:ascii="Arial" w:hAnsi="Arial" w:cs="Arial"/>
          <w:lang w:val="en-US"/>
        </w:rPr>
        <w:t>503 – Server busy and service unavailable. Please retry the request.</w:t>
      </w:r>
    </w:p>
    <w:p w:rsidR="00395396" w:rsidRPr="00132010" w:rsidRDefault="00395396" w:rsidP="00395396">
      <w:pPr>
        <w:spacing w:before="100" w:beforeAutospacing="1" w:after="100" w:afterAutospacing="1"/>
        <w:jc w:val="left"/>
        <w:rPr>
          <w:rFonts w:ascii="Arial" w:hAnsi="Arial" w:cs="Arial"/>
          <w:lang w:val="en-US"/>
        </w:rPr>
      </w:pPr>
      <w:r w:rsidRPr="00132010">
        <w:rPr>
          <w:rFonts w:ascii="Arial" w:hAnsi="Arial" w:cs="Arial"/>
          <w:lang w:val="en-US"/>
        </w:rPr>
        <w:t xml:space="preserve">More details on these at </w:t>
      </w:r>
      <w:hyperlink r:id="rId75" w:tgtFrame="_blank" w:tooltip="http://www.ietf.org/rfc/rfc2616.txt" w:history="1">
        <w:r w:rsidRPr="00132010">
          <w:rPr>
            <w:rFonts w:ascii="Arial" w:hAnsi="Arial" w:cs="Arial"/>
            <w:color w:val="0000FF"/>
            <w:u w:val="single"/>
            <w:lang w:val="en-US"/>
          </w:rPr>
          <w:t>http://www.ietf.org/rfc/rfc2616.txt</w:t>
        </w:r>
      </w:hyperlink>
    </w:p>
    <w:p w:rsidR="00611557" w:rsidRPr="0056711C" w:rsidRDefault="00611557" w:rsidP="00611557">
      <w:pPr>
        <w:spacing w:after="200" w:line="276" w:lineRule="auto"/>
        <w:jc w:val="left"/>
        <w:rPr>
          <w:rFonts w:ascii="Arial" w:hAnsi="Arial" w:cs="Arial"/>
          <w:b/>
          <w:snapToGrid w:val="0"/>
          <w:kern w:val="28"/>
          <w:sz w:val="22"/>
          <w:lang w:val="en-US"/>
        </w:rPr>
      </w:pPr>
    </w:p>
    <w:p w:rsidR="00611557" w:rsidRDefault="00611557" w:rsidP="00AF0F07">
      <w:pPr>
        <w:pStyle w:val="Paragraphe1"/>
        <w:numPr>
          <w:ilvl w:val="3"/>
          <w:numId w:val="15"/>
        </w:numPr>
      </w:pPr>
      <w:r w:rsidRPr="00AF0F07">
        <w:rPr>
          <w:rFonts w:ascii="Arial" w:hAnsi="Arial"/>
        </w:rPr>
        <w:t>Exceptions</w:t>
      </w:r>
    </w:p>
    <w:p w:rsidR="00CE770C" w:rsidRPr="00636703" w:rsidRDefault="00CE770C" w:rsidP="00AF0F07">
      <w:pPr>
        <w:pStyle w:val="Paragraphe1"/>
        <w:ind w:left="864"/>
      </w:pPr>
    </w:p>
    <w:p w:rsidR="00F74319" w:rsidRPr="00C12E35" w:rsidRDefault="00F74319" w:rsidP="00F74319">
      <w:pPr>
        <w:rPr>
          <w:rFonts w:ascii="Arial" w:hAnsi="Arial"/>
        </w:rPr>
      </w:pPr>
      <w:bookmarkStart w:id="962" w:name="_Toc361867368"/>
      <w:bookmarkStart w:id="963" w:name="_Toc361867776"/>
      <w:bookmarkStart w:id="964" w:name="_Toc361868565"/>
      <w:bookmarkStart w:id="965" w:name="_Toc361868972"/>
      <w:bookmarkStart w:id="966" w:name="_Toc361869379"/>
      <w:bookmarkStart w:id="967" w:name="_Toc361867377"/>
      <w:bookmarkStart w:id="968" w:name="_Toc361867785"/>
      <w:bookmarkStart w:id="969" w:name="_Toc361868574"/>
      <w:bookmarkStart w:id="970" w:name="_Toc361868981"/>
      <w:bookmarkStart w:id="971" w:name="_Toc361869388"/>
      <w:bookmarkEnd w:id="962"/>
      <w:bookmarkEnd w:id="963"/>
      <w:bookmarkEnd w:id="964"/>
      <w:bookmarkEnd w:id="965"/>
      <w:bookmarkEnd w:id="966"/>
      <w:bookmarkEnd w:id="967"/>
      <w:bookmarkEnd w:id="968"/>
      <w:bookmarkEnd w:id="969"/>
      <w:bookmarkEnd w:id="970"/>
      <w:bookmarkEnd w:id="971"/>
      <w:r w:rsidRPr="00C12E35">
        <w:rPr>
          <w:rFonts w:ascii="Arial" w:hAnsi="Arial"/>
        </w:rPr>
        <w:t>SVC0004: No valid address</w:t>
      </w:r>
    </w:p>
    <w:p w:rsidR="00F74319" w:rsidRPr="00132010" w:rsidRDefault="00F74319" w:rsidP="00F74319">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F74319" w:rsidRPr="00C12E35" w:rsidTr="00A00F0B">
        <w:tc>
          <w:tcPr>
            <w:tcW w:w="4788" w:type="dxa"/>
          </w:tcPr>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HTTP/1.1 400  Bad Request</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Content-Type: application/json</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Content-Length: 1234</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Date: Thu, 01 Jul 2014 13:51:59 GMT</w:t>
            </w:r>
          </w:p>
          <w:p w:rsidR="00F74319" w:rsidRPr="00FF2680" w:rsidRDefault="00F74319" w:rsidP="00A00F0B">
            <w:pPr>
              <w:pStyle w:val="HTMLPreformatted"/>
              <w:rPr>
                <w:rFonts w:ascii="Arial" w:hAnsi="Arial" w:cs="Arial"/>
                <w:sz w:val="16"/>
                <w:szCs w:val="16"/>
                <w:lang w:val="en-US"/>
              </w:rPr>
            </w:pP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{"requestError": {</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"serviceException": {</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"messageId": "SVC0004",</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 xml:space="preserve">        "text": "No valid addresses provided in message part %1",</w:t>
            </w:r>
          </w:p>
          <w:p w:rsidR="00F74319" w:rsidRPr="00132010" w:rsidRDefault="00F74319" w:rsidP="00A00F0B">
            <w:pPr>
              <w:pStyle w:val="HTMLPreformatted"/>
              <w:rPr>
                <w:rFonts w:ascii="Arial" w:hAnsi="Arial" w:cs="Arial"/>
                <w:sz w:val="16"/>
                <w:szCs w:val="16"/>
              </w:rPr>
            </w:pPr>
            <w:r w:rsidRPr="00132010">
              <w:rPr>
                <w:rFonts w:ascii="Arial" w:hAnsi="Arial" w:cs="Arial"/>
                <w:sz w:val="16"/>
                <w:szCs w:val="16"/>
                <w:lang w:val="en-US"/>
              </w:rPr>
              <w:t xml:space="preserve">        </w:t>
            </w:r>
            <w:r w:rsidRPr="00132010">
              <w:rPr>
                <w:rFonts w:ascii="Arial" w:hAnsi="Arial" w:cs="Arial"/>
                <w:sz w:val="16"/>
                <w:szCs w:val="16"/>
              </w:rPr>
              <w:t>"variables": "%1 - request URI"</w:t>
            </w:r>
          </w:p>
          <w:p w:rsidR="00F74319" w:rsidRPr="00132010" w:rsidRDefault="00F74319" w:rsidP="00A00F0B">
            <w:pPr>
              <w:pStyle w:val="HTMLPreformatted"/>
              <w:rPr>
                <w:rFonts w:ascii="Arial" w:hAnsi="Arial" w:cs="Arial"/>
                <w:sz w:val="16"/>
                <w:szCs w:val="16"/>
              </w:rPr>
            </w:pPr>
            <w:r w:rsidRPr="00132010">
              <w:rPr>
                <w:rFonts w:ascii="Arial" w:hAnsi="Arial" w:cs="Arial"/>
                <w:sz w:val="16"/>
                <w:szCs w:val="16"/>
              </w:rPr>
              <w:t xml:space="preserve">    }</w:t>
            </w:r>
          </w:p>
          <w:p w:rsidR="00F74319" w:rsidRPr="00132010" w:rsidRDefault="00F74319" w:rsidP="00A00F0B">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F74319" w:rsidRPr="00132010" w:rsidRDefault="00F74319" w:rsidP="00A00F0B">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F74319" w:rsidRPr="00132010" w:rsidRDefault="00F74319" w:rsidP="00A00F0B">
            <w:pPr>
              <w:pStyle w:val="NormalWeb"/>
              <w:rPr>
                <w:color w:val="auto"/>
                <w:sz w:val="16"/>
                <w:szCs w:val="16"/>
              </w:rPr>
            </w:pPr>
            <w:r w:rsidRPr="00132010">
              <w:rPr>
                <w:color w:val="auto"/>
                <w:sz w:val="16"/>
                <w:szCs w:val="16"/>
              </w:rPr>
              <w:t xml:space="preserve">A </w:t>
            </w:r>
            <w:r w:rsidRPr="00132010">
              <w:rPr>
                <w:b/>
                <w:bCs/>
                <w:i/>
                <w:color w:val="auto"/>
                <w:sz w:val="16"/>
                <w:szCs w:val="16"/>
              </w:rPr>
              <w:t>serviceException</w:t>
            </w:r>
            <w:r w:rsidRPr="00132010">
              <w:rPr>
                <w:color w:val="auto"/>
                <w:sz w:val="16"/>
                <w:szCs w:val="16"/>
              </w:rPr>
              <w:t xml:space="preserve"> describes the reason why the service cannot accept the request; for example if the request URI was incorrect.</w:t>
            </w:r>
          </w:p>
          <w:p w:rsidR="00F74319" w:rsidRPr="00132010" w:rsidRDefault="00F74319" w:rsidP="00A00F0B">
            <w:pPr>
              <w:pStyle w:val="NormalWeb"/>
              <w:rPr>
                <w:color w:val="auto"/>
                <w:sz w:val="16"/>
                <w:szCs w:val="16"/>
              </w:rPr>
            </w:pPr>
            <w:r w:rsidRPr="00132010">
              <w:rPr>
                <w:color w:val="auto"/>
                <w:sz w:val="16"/>
                <w:szCs w:val="16"/>
              </w:rPr>
              <w:t xml:space="preserve">A </w:t>
            </w:r>
            <w:r w:rsidRPr="00132010">
              <w:rPr>
                <w:b/>
                <w:bCs/>
                <w:i/>
                <w:color w:val="auto"/>
                <w:sz w:val="16"/>
                <w:szCs w:val="16"/>
              </w:rPr>
              <w:t>policyException</w:t>
            </w:r>
            <w:r w:rsidRPr="00132010">
              <w:rPr>
                <w:color w:val="auto"/>
                <w:sz w:val="16"/>
                <w:szCs w:val="16"/>
              </w:rPr>
              <w:t xml:space="preserve"> object means that the request syntax is valid, however an operator policy has been broken: in this example because the operator cannot support the batch size requested.</w:t>
            </w:r>
          </w:p>
          <w:p w:rsidR="00F74319" w:rsidRPr="00132010" w:rsidRDefault="00F74319" w:rsidP="00A00F0B">
            <w:pPr>
              <w:pStyle w:val="NormalWeb"/>
              <w:rPr>
                <w:rStyle w:val="Strong"/>
                <w:b w:val="0"/>
                <w:bCs w:val="0"/>
                <w:color w:val="auto"/>
                <w:sz w:val="16"/>
                <w:szCs w:val="16"/>
              </w:rPr>
            </w:pPr>
            <w:proofErr w:type="gramStart"/>
            <w:r w:rsidRPr="00132010">
              <w:rPr>
                <w:b/>
                <w:bCs/>
                <w:i/>
                <w:color w:val="auto"/>
                <w:sz w:val="16"/>
                <w:szCs w:val="16"/>
              </w:rPr>
              <w:t>serviceException</w:t>
            </w:r>
            <w:proofErr w:type="gramEnd"/>
            <w:r w:rsidRPr="00132010">
              <w:rPr>
                <w:color w:val="auto"/>
                <w:sz w:val="16"/>
                <w:szCs w:val="16"/>
              </w:rPr>
              <w:t xml:space="preserve"> and </w:t>
            </w:r>
            <w:r w:rsidRPr="00132010">
              <w:rPr>
                <w:b/>
                <w:bCs/>
                <w:i/>
                <w:color w:val="auto"/>
                <w:sz w:val="16"/>
                <w:szCs w:val="16"/>
              </w:rPr>
              <w:t>policyException</w:t>
            </w:r>
            <w:r w:rsidRPr="00132010">
              <w:rPr>
                <w:color w:val="auto"/>
                <w:sz w:val="16"/>
                <w:szCs w:val="16"/>
              </w:rPr>
              <w:t xml:space="preserve"> share the same body: an identifier pair for the exception (</w:t>
            </w:r>
            <w:r w:rsidRPr="00132010">
              <w:rPr>
                <w:b/>
                <w:bCs/>
                <w:i/>
                <w:color w:val="auto"/>
                <w:sz w:val="16"/>
                <w:szCs w:val="16"/>
              </w:rPr>
              <w:t>messageId</w:t>
            </w:r>
            <w:r w:rsidRPr="00132010">
              <w:rPr>
                <w:color w:val="auto"/>
                <w:sz w:val="16"/>
                <w:szCs w:val="16"/>
              </w:rPr>
              <w:t>), a text pair to describe it consistently (</w:t>
            </w:r>
            <w:r w:rsidRPr="00132010">
              <w:rPr>
                <w:b/>
                <w:bCs/>
                <w:i/>
                <w:color w:val="auto"/>
                <w:sz w:val="16"/>
                <w:szCs w:val="16"/>
              </w:rPr>
              <w:t>text</w:t>
            </w:r>
            <w:r w:rsidRPr="00132010">
              <w:rPr>
                <w:color w:val="auto"/>
                <w:sz w:val="16"/>
                <w:szCs w:val="16"/>
              </w:rPr>
              <w:t>), and a variables pair to indicate any specific cause of the error (</w:t>
            </w:r>
            <w:r w:rsidRPr="00132010">
              <w:rPr>
                <w:b/>
                <w:bCs/>
                <w:i/>
                <w:color w:val="auto"/>
                <w:sz w:val="16"/>
                <w:szCs w:val="16"/>
              </w:rPr>
              <w:t>variables</w:t>
            </w:r>
            <w:r w:rsidRPr="00132010">
              <w:rPr>
                <w:color w:val="auto"/>
                <w:sz w:val="16"/>
                <w:szCs w:val="16"/>
              </w:rPr>
              <w:t xml:space="preserve">). The </w:t>
            </w:r>
            <w:r w:rsidRPr="00132010">
              <w:rPr>
                <w:b/>
                <w:bCs/>
                <w:i/>
                <w:color w:val="auto"/>
                <w:sz w:val="16"/>
                <w:szCs w:val="16"/>
              </w:rPr>
              <w:t>variables</w:t>
            </w:r>
            <w:r w:rsidRPr="00132010">
              <w:rPr>
                <w:color w:val="auto"/>
                <w:sz w:val="16"/>
                <w:szCs w:val="16"/>
              </w:rPr>
              <w:t xml:space="preserve"> relate to the %1 placeholder(s) in the </w:t>
            </w:r>
            <w:r w:rsidRPr="00132010">
              <w:rPr>
                <w:b/>
                <w:bCs/>
                <w:i/>
                <w:color w:val="auto"/>
                <w:sz w:val="16"/>
                <w:szCs w:val="16"/>
              </w:rPr>
              <w:t>text</w:t>
            </w:r>
            <w:r w:rsidRPr="00132010">
              <w:rPr>
                <w:color w:val="auto"/>
                <w:sz w:val="16"/>
                <w:szCs w:val="16"/>
              </w:rPr>
              <w:t xml:space="preserve">. </w:t>
            </w:r>
          </w:p>
        </w:tc>
      </w:tr>
    </w:tbl>
    <w:p w:rsidR="00F74319" w:rsidRPr="00132010" w:rsidRDefault="00F74319" w:rsidP="00F74319">
      <w:pPr>
        <w:rPr>
          <w:rFonts w:ascii="Arial" w:hAnsi="Arial" w:cs="Arial"/>
        </w:rPr>
      </w:pPr>
    </w:p>
    <w:p w:rsidR="00F74319" w:rsidRPr="00C12E35" w:rsidRDefault="00F74319" w:rsidP="00F74319">
      <w:pPr>
        <w:numPr>
          <w:ilvl w:val="3"/>
          <w:numId w:val="15"/>
        </w:numPr>
        <w:rPr>
          <w:rFonts w:ascii="Arial" w:hAnsi="Arial"/>
        </w:rPr>
      </w:pPr>
      <w:r w:rsidRPr="00C12E35">
        <w:rPr>
          <w:rFonts w:ascii="Arial" w:hAnsi="Arial"/>
        </w:rPr>
        <w:t>SVC2000: Service Error</w:t>
      </w:r>
    </w:p>
    <w:p w:rsidR="00F74319" w:rsidRPr="00132010" w:rsidRDefault="00F74319" w:rsidP="00F74319">
      <w:pPr>
        <w:rPr>
          <w:rFonts w:ascii="Arial" w:hAnsi="Arial" w:cs="Arial"/>
          <w:lang w:val="en-US"/>
        </w:rPr>
      </w:pPr>
    </w:p>
    <w:p w:rsidR="00F74319" w:rsidRPr="00132010" w:rsidRDefault="00F74319" w:rsidP="00F74319">
      <w:pPr>
        <w:rPr>
          <w:rFonts w:ascii="Arial" w:hAnsi="Arial" w:cs="Arial"/>
          <w:lang w:val="en-US"/>
        </w:rPr>
      </w:pPr>
      <w:r w:rsidRPr="00132010">
        <w:rPr>
          <w:rFonts w:ascii="Arial" w:hAnsi="Arial" w:cs="Arial"/>
          <w:lang w:val="en-US"/>
        </w:rPr>
        <w:t>The following exception will be received in case the subscriber is not registered in the ARP systems, and such will not be served by the ARP:</w:t>
      </w:r>
    </w:p>
    <w:p w:rsidR="00F74319" w:rsidRPr="00132010" w:rsidRDefault="00F74319" w:rsidP="00F74319">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F74319" w:rsidRPr="00C12E35" w:rsidTr="00A00F0B">
        <w:tc>
          <w:tcPr>
            <w:tcW w:w="4788" w:type="dxa"/>
          </w:tcPr>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HTTP/1.1 400  Bad Request</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Content-Type: application/json</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Content-Length: 1234</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F74319" w:rsidRPr="00132010" w:rsidRDefault="00F74319" w:rsidP="00A00F0B">
            <w:pPr>
              <w:pStyle w:val="HTMLPreformatted"/>
              <w:rPr>
                <w:rFonts w:ascii="Arial" w:hAnsi="Arial" w:cs="Arial"/>
                <w:sz w:val="16"/>
                <w:szCs w:val="16"/>
                <w:lang w:val="en-US"/>
              </w:rPr>
            </w:pP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{"requestError": {</w:t>
            </w:r>
          </w:p>
          <w:p w:rsidR="00F74319" w:rsidRPr="00D26C6E" w:rsidRDefault="00F74319" w:rsidP="00A00F0B">
            <w:pPr>
              <w:pStyle w:val="HTMLPreformatted"/>
              <w:rPr>
                <w:rFonts w:ascii="Arial" w:hAnsi="Arial" w:cs="Arial"/>
                <w:sz w:val="16"/>
                <w:szCs w:val="16"/>
                <w:lang w:val="en-US"/>
              </w:rPr>
            </w:pPr>
            <w:r w:rsidRPr="00132010">
              <w:rPr>
                <w:rFonts w:ascii="Arial" w:hAnsi="Arial" w:cs="Arial"/>
                <w:sz w:val="16"/>
                <w:szCs w:val="16"/>
                <w:lang w:val="en-US"/>
              </w:rPr>
              <w:t xml:space="preserve">    </w:t>
            </w:r>
            <w:r w:rsidRPr="00D26C6E">
              <w:rPr>
                <w:rFonts w:ascii="Arial" w:hAnsi="Arial" w:cs="Arial"/>
                <w:sz w:val="16"/>
                <w:szCs w:val="16"/>
                <w:lang w:val="en-US"/>
              </w:rPr>
              <w:t>"serviceException": {</w:t>
            </w:r>
          </w:p>
          <w:p w:rsidR="00F74319" w:rsidRPr="00D26C6E" w:rsidRDefault="00F74319" w:rsidP="00A00F0B">
            <w:pPr>
              <w:pStyle w:val="HTMLPreformatted"/>
              <w:rPr>
                <w:rFonts w:ascii="Arial" w:hAnsi="Arial" w:cs="Arial"/>
                <w:sz w:val="16"/>
                <w:szCs w:val="16"/>
                <w:lang w:val="en-US"/>
              </w:rPr>
            </w:pPr>
            <w:r w:rsidRPr="00D26C6E">
              <w:rPr>
                <w:rFonts w:ascii="Arial" w:hAnsi="Arial" w:cs="Arial"/>
                <w:sz w:val="16"/>
                <w:szCs w:val="16"/>
                <w:lang w:val="en-US"/>
              </w:rPr>
              <w:t xml:space="preserve">        "messageId": "SVC2000",</w:t>
            </w:r>
          </w:p>
          <w:p w:rsidR="00F74319" w:rsidRPr="00FF2680" w:rsidRDefault="00F74319" w:rsidP="00A00F0B">
            <w:pPr>
              <w:pStyle w:val="HTMLPreformatted"/>
              <w:rPr>
                <w:rFonts w:ascii="Arial" w:hAnsi="Arial" w:cs="Arial"/>
                <w:sz w:val="16"/>
                <w:szCs w:val="16"/>
                <w:lang w:val="en-US"/>
              </w:rPr>
            </w:pPr>
            <w:r w:rsidRPr="00D26C6E">
              <w:rPr>
                <w:rFonts w:ascii="Arial" w:hAnsi="Arial" w:cs="Arial"/>
                <w:sz w:val="16"/>
                <w:szCs w:val="16"/>
                <w:lang w:val="en-US"/>
              </w:rPr>
              <w:t xml:space="preserve">        </w:t>
            </w:r>
            <w:r w:rsidRPr="00FF2680">
              <w:rPr>
                <w:rFonts w:ascii="Arial" w:hAnsi="Arial" w:cs="Arial"/>
                <w:sz w:val="16"/>
                <w:szCs w:val="16"/>
                <w:lang w:val="en-US"/>
              </w:rPr>
              <w:t>"</w:t>
            </w:r>
            <w:proofErr w:type="gramStart"/>
            <w:r w:rsidRPr="00FF2680">
              <w:rPr>
                <w:rFonts w:ascii="Arial" w:hAnsi="Arial" w:cs="Arial"/>
                <w:sz w:val="16"/>
                <w:szCs w:val="16"/>
                <w:lang w:val="en-US"/>
              </w:rPr>
              <w:t>text</w:t>
            </w:r>
            <w:proofErr w:type="gramEnd"/>
            <w:r w:rsidRPr="00FF2680">
              <w:rPr>
                <w:rFonts w:ascii="Arial" w:hAnsi="Arial" w:cs="Arial"/>
                <w:sz w:val="16"/>
                <w:szCs w:val="16"/>
                <w:lang w:val="en-US"/>
              </w:rPr>
              <w:t>": "The following service error occurred: %1. Error code is %2.</w:t>
            </w:r>
            <w:proofErr w:type="gramStart"/>
            <w:r w:rsidRPr="00FF2680">
              <w:rPr>
                <w:rFonts w:ascii="Arial" w:hAnsi="Arial" w:cs="Arial"/>
                <w:sz w:val="16"/>
                <w:szCs w:val="16"/>
                <w:lang w:val="en-US"/>
              </w:rPr>
              <w:t>",</w:t>
            </w:r>
            <w:proofErr w:type="gramEnd"/>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"variables": [</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"%1 – Not a subscriber",</w:t>
            </w:r>
          </w:p>
          <w:p w:rsidR="00F74319" w:rsidRPr="00D26C6E" w:rsidRDefault="00F74319" w:rsidP="00A00F0B">
            <w:pPr>
              <w:pStyle w:val="HTMLPreformatted"/>
              <w:rPr>
                <w:rFonts w:ascii="Arial" w:hAnsi="Arial" w:cs="Arial"/>
                <w:sz w:val="16"/>
                <w:szCs w:val="16"/>
              </w:rPr>
            </w:pPr>
            <w:r w:rsidRPr="00FF2680">
              <w:rPr>
                <w:rFonts w:ascii="Arial" w:hAnsi="Arial" w:cs="Arial"/>
                <w:sz w:val="16"/>
                <w:szCs w:val="16"/>
                <w:lang w:val="en-US"/>
              </w:rPr>
              <w:t xml:space="preserve">        </w:t>
            </w:r>
            <w:r w:rsidRPr="00FF2680">
              <w:rPr>
                <w:rFonts w:ascii="Arial" w:hAnsi="Arial" w:cs="Arial"/>
                <w:sz w:val="16"/>
                <w:szCs w:val="16"/>
              </w:rPr>
              <w:t>"%2 – ARP001",</w:t>
            </w:r>
          </w:p>
          <w:p w:rsidR="00F74319" w:rsidRPr="00D26C6E" w:rsidRDefault="00F74319" w:rsidP="00A00F0B">
            <w:pPr>
              <w:pStyle w:val="HTMLPreformatted"/>
              <w:rPr>
                <w:rFonts w:ascii="Arial" w:hAnsi="Arial" w:cs="Arial"/>
                <w:sz w:val="16"/>
                <w:szCs w:val="16"/>
              </w:rPr>
            </w:pPr>
            <w:r w:rsidRPr="00D26C6E">
              <w:rPr>
                <w:rFonts w:ascii="Arial" w:hAnsi="Arial" w:cs="Arial"/>
                <w:sz w:val="16"/>
                <w:szCs w:val="16"/>
              </w:rPr>
              <w:t xml:space="preserve">        ]</w:t>
            </w:r>
          </w:p>
          <w:p w:rsidR="00F74319" w:rsidRPr="00132010" w:rsidRDefault="00F74319" w:rsidP="00A00F0B">
            <w:pPr>
              <w:pStyle w:val="HTMLPreformatted"/>
              <w:rPr>
                <w:rFonts w:ascii="Arial" w:hAnsi="Arial" w:cs="Arial"/>
                <w:sz w:val="16"/>
                <w:szCs w:val="16"/>
              </w:rPr>
            </w:pPr>
            <w:r w:rsidRPr="00D26C6E">
              <w:rPr>
                <w:rFonts w:ascii="Arial" w:hAnsi="Arial" w:cs="Arial"/>
                <w:sz w:val="16"/>
                <w:szCs w:val="16"/>
              </w:rPr>
              <w:t xml:space="preserve">    }</w:t>
            </w:r>
          </w:p>
          <w:p w:rsidR="00F74319" w:rsidRPr="00132010" w:rsidRDefault="00F74319" w:rsidP="00A00F0B">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F74319" w:rsidRPr="00132010" w:rsidRDefault="00F74319" w:rsidP="00A00F0B">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F74319" w:rsidRPr="00132010" w:rsidRDefault="00F74319" w:rsidP="00A00F0B">
            <w:pPr>
              <w:pStyle w:val="NormalWeb"/>
              <w:rPr>
                <w:color w:val="auto"/>
                <w:sz w:val="16"/>
                <w:szCs w:val="16"/>
              </w:rPr>
            </w:pPr>
            <w:r w:rsidRPr="00132010">
              <w:rPr>
                <w:color w:val="auto"/>
                <w:sz w:val="16"/>
                <w:szCs w:val="16"/>
              </w:rPr>
              <w:t xml:space="preserve">A </w:t>
            </w:r>
            <w:r w:rsidRPr="00132010">
              <w:rPr>
                <w:b/>
                <w:bCs/>
                <w:i/>
                <w:color w:val="auto"/>
                <w:sz w:val="16"/>
                <w:szCs w:val="16"/>
              </w:rPr>
              <w:t>serviceException</w:t>
            </w:r>
            <w:r w:rsidRPr="00132010">
              <w:rPr>
                <w:color w:val="auto"/>
                <w:sz w:val="16"/>
                <w:szCs w:val="16"/>
              </w:rPr>
              <w:t xml:space="preserve"> describes the reason why the service cannot accept the request; for example if the subscriber was incorrect (not an APR subscriber).</w:t>
            </w:r>
          </w:p>
          <w:p w:rsidR="00F74319" w:rsidRPr="00132010" w:rsidRDefault="00F74319" w:rsidP="00A00F0B">
            <w:pPr>
              <w:pStyle w:val="NormalWeb"/>
              <w:rPr>
                <w:rStyle w:val="Strong"/>
                <w:b w:val="0"/>
                <w:bCs w:val="0"/>
                <w:color w:val="auto"/>
                <w:sz w:val="16"/>
                <w:szCs w:val="16"/>
              </w:rPr>
            </w:pPr>
          </w:p>
        </w:tc>
      </w:tr>
    </w:tbl>
    <w:p w:rsidR="00F74319" w:rsidRPr="00132010" w:rsidRDefault="00F74319" w:rsidP="00F74319">
      <w:pPr>
        <w:rPr>
          <w:rFonts w:ascii="Arial" w:hAnsi="Arial" w:cs="Arial"/>
        </w:rPr>
      </w:pPr>
    </w:p>
    <w:p w:rsidR="00F74319" w:rsidRPr="00132010" w:rsidRDefault="00F74319" w:rsidP="00F74319">
      <w:pPr>
        <w:rPr>
          <w:rFonts w:ascii="Arial" w:hAnsi="Arial" w:cs="Arial"/>
          <w:lang w:val="en-US"/>
        </w:rPr>
      </w:pPr>
      <w:r w:rsidRPr="00132010">
        <w:rPr>
          <w:rFonts w:ascii="Arial" w:hAnsi="Arial" w:cs="Arial"/>
          <w:lang w:val="en-US"/>
        </w:rPr>
        <w:t>The following exception will be received in case the subscriber is not roaming under the ARP coverage, and such will not be served by the ARP:</w:t>
      </w:r>
    </w:p>
    <w:p w:rsidR="00F74319" w:rsidRPr="00132010" w:rsidRDefault="00F74319" w:rsidP="00F74319">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F74319" w:rsidRPr="00C12E35" w:rsidTr="00A00F0B">
        <w:tc>
          <w:tcPr>
            <w:tcW w:w="4788" w:type="dxa"/>
          </w:tcPr>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HTTP/1.1 400  Bad Request</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Content-Type: application/json</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Content-Length: 1234</w:t>
            </w: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F74319" w:rsidRPr="00132010" w:rsidRDefault="00F74319" w:rsidP="00A00F0B">
            <w:pPr>
              <w:pStyle w:val="HTMLPreformatted"/>
              <w:rPr>
                <w:rFonts w:ascii="Arial" w:hAnsi="Arial" w:cs="Arial"/>
                <w:sz w:val="16"/>
                <w:szCs w:val="16"/>
                <w:lang w:val="en-US"/>
              </w:rPr>
            </w:pPr>
          </w:p>
          <w:p w:rsidR="00F74319" w:rsidRPr="00132010" w:rsidRDefault="00F74319" w:rsidP="00A00F0B">
            <w:pPr>
              <w:pStyle w:val="HTMLPreformatted"/>
              <w:rPr>
                <w:rFonts w:ascii="Arial" w:hAnsi="Arial" w:cs="Arial"/>
                <w:sz w:val="16"/>
                <w:szCs w:val="16"/>
                <w:lang w:val="en-US"/>
              </w:rPr>
            </w:pPr>
            <w:r w:rsidRPr="00132010">
              <w:rPr>
                <w:rFonts w:ascii="Arial" w:hAnsi="Arial" w:cs="Arial"/>
                <w:sz w:val="16"/>
                <w:szCs w:val="16"/>
                <w:lang w:val="en-US"/>
              </w:rPr>
              <w:t>{"requestError": {</w:t>
            </w:r>
          </w:p>
          <w:p w:rsidR="00F74319" w:rsidRPr="00D26C6E" w:rsidRDefault="00F74319" w:rsidP="00A00F0B">
            <w:pPr>
              <w:pStyle w:val="HTMLPreformatted"/>
              <w:rPr>
                <w:rFonts w:ascii="Arial" w:hAnsi="Arial" w:cs="Arial"/>
                <w:sz w:val="16"/>
                <w:szCs w:val="16"/>
                <w:lang w:val="en-US"/>
              </w:rPr>
            </w:pPr>
            <w:r w:rsidRPr="00132010">
              <w:rPr>
                <w:rFonts w:ascii="Arial" w:hAnsi="Arial" w:cs="Arial"/>
                <w:sz w:val="16"/>
                <w:szCs w:val="16"/>
                <w:lang w:val="en-US"/>
              </w:rPr>
              <w:t xml:space="preserve">    "</w:t>
            </w:r>
            <w:r w:rsidRPr="00D26C6E">
              <w:rPr>
                <w:rFonts w:ascii="Arial" w:hAnsi="Arial" w:cs="Arial"/>
                <w:sz w:val="16"/>
                <w:szCs w:val="16"/>
                <w:lang w:val="en-US"/>
              </w:rPr>
              <w:t>serviceException": {</w:t>
            </w:r>
          </w:p>
          <w:p w:rsidR="00F74319" w:rsidRPr="00D26C6E" w:rsidRDefault="00F74319" w:rsidP="00A00F0B">
            <w:pPr>
              <w:pStyle w:val="HTMLPreformatted"/>
              <w:rPr>
                <w:rFonts w:ascii="Arial" w:hAnsi="Arial" w:cs="Arial"/>
                <w:sz w:val="16"/>
                <w:szCs w:val="16"/>
                <w:lang w:val="en-US"/>
              </w:rPr>
            </w:pPr>
            <w:r w:rsidRPr="00D26C6E">
              <w:rPr>
                <w:rFonts w:ascii="Arial" w:hAnsi="Arial" w:cs="Arial"/>
                <w:sz w:val="16"/>
                <w:szCs w:val="16"/>
                <w:lang w:val="en-US"/>
              </w:rPr>
              <w:t xml:space="preserve">        "messageId": "SVC2000",</w:t>
            </w:r>
          </w:p>
          <w:p w:rsidR="00F74319" w:rsidRPr="00FF2680" w:rsidRDefault="00F74319" w:rsidP="00A00F0B">
            <w:pPr>
              <w:pStyle w:val="HTMLPreformatted"/>
              <w:rPr>
                <w:rFonts w:ascii="Arial" w:hAnsi="Arial" w:cs="Arial"/>
                <w:sz w:val="16"/>
                <w:szCs w:val="16"/>
                <w:lang w:val="en-US"/>
              </w:rPr>
            </w:pPr>
            <w:r w:rsidRPr="00D26C6E">
              <w:rPr>
                <w:rFonts w:ascii="Arial" w:hAnsi="Arial" w:cs="Arial"/>
                <w:sz w:val="16"/>
                <w:szCs w:val="16"/>
                <w:lang w:val="en-US"/>
              </w:rPr>
              <w:t xml:space="preserve">        </w:t>
            </w:r>
            <w:r w:rsidRPr="00FF2680">
              <w:rPr>
                <w:rFonts w:ascii="Arial" w:hAnsi="Arial" w:cs="Arial"/>
                <w:sz w:val="16"/>
                <w:szCs w:val="16"/>
                <w:lang w:val="en-US"/>
              </w:rPr>
              <w:t>"</w:t>
            </w:r>
            <w:proofErr w:type="gramStart"/>
            <w:r w:rsidRPr="00FF2680">
              <w:rPr>
                <w:rFonts w:ascii="Arial" w:hAnsi="Arial" w:cs="Arial"/>
                <w:sz w:val="16"/>
                <w:szCs w:val="16"/>
                <w:lang w:val="en-US"/>
              </w:rPr>
              <w:t>text</w:t>
            </w:r>
            <w:proofErr w:type="gramEnd"/>
            <w:r w:rsidRPr="00FF2680">
              <w:rPr>
                <w:rFonts w:ascii="Arial" w:hAnsi="Arial" w:cs="Arial"/>
                <w:sz w:val="16"/>
                <w:szCs w:val="16"/>
                <w:lang w:val="en-US"/>
              </w:rPr>
              <w:t>": "The following service error occurred: %1. Error code is %2.</w:t>
            </w:r>
            <w:proofErr w:type="gramStart"/>
            <w:r w:rsidRPr="00FF2680">
              <w:rPr>
                <w:rFonts w:ascii="Arial" w:hAnsi="Arial" w:cs="Arial"/>
                <w:sz w:val="16"/>
                <w:szCs w:val="16"/>
                <w:lang w:val="en-US"/>
              </w:rPr>
              <w:t>",</w:t>
            </w:r>
            <w:proofErr w:type="gramEnd"/>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"variables": [</w:t>
            </w:r>
          </w:p>
          <w:p w:rsidR="00F74319" w:rsidRPr="00FF2680" w:rsidRDefault="00F74319" w:rsidP="00A00F0B">
            <w:pPr>
              <w:pStyle w:val="HTMLPreformatted"/>
              <w:rPr>
                <w:rFonts w:ascii="Arial" w:hAnsi="Arial" w:cs="Arial"/>
                <w:sz w:val="16"/>
                <w:szCs w:val="16"/>
                <w:lang w:val="en-US"/>
              </w:rPr>
            </w:pPr>
            <w:r w:rsidRPr="00FF2680">
              <w:rPr>
                <w:rFonts w:ascii="Arial" w:hAnsi="Arial" w:cs="Arial"/>
                <w:sz w:val="16"/>
                <w:szCs w:val="16"/>
                <w:lang w:val="en-US"/>
              </w:rPr>
              <w:t xml:space="preserve">        "%1 – Not under coverage",</w:t>
            </w:r>
          </w:p>
          <w:p w:rsidR="00F74319" w:rsidRPr="00D26C6E" w:rsidRDefault="00F74319" w:rsidP="00A00F0B">
            <w:pPr>
              <w:pStyle w:val="HTMLPreformatted"/>
              <w:rPr>
                <w:rFonts w:ascii="Arial" w:hAnsi="Arial" w:cs="Arial"/>
                <w:sz w:val="16"/>
                <w:szCs w:val="16"/>
              </w:rPr>
            </w:pPr>
            <w:r w:rsidRPr="00FF2680">
              <w:rPr>
                <w:rFonts w:ascii="Arial" w:hAnsi="Arial" w:cs="Arial"/>
                <w:sz w:val="16"/>
                <w:szCs w:val="16"/>
                <w:lang w:val="en-US"/>
              </w:rPr>
              <w:t xml:space="preserve">        </w:t>
            </w:r>
            <w:r w:rsidRPr="00FF2680">
              <w:rPr>
                <w:rFonts w:ascii="Arial" w:hAnsi="Arial" w:cs="Arial"/>
                <w:sz w:val="16"/>
                <w:szCs w:val="16"/>
              </w:rPr>
              <w:t>"%2 – ARP002",</w:t>
            </w:r>
          </w:p>
          <w:p w:rsidR="00F74319" w:rsidRPr="00132010" w:rsidRDefault="00F74319" w:rsidP="00A00F0B">
            <w:pPr>
              <w:pStyle w:val="HTMLPreformatted"/>
              <w:rPr>
                <w:rFonts w:ascii="Arial" w:hAnsi="Arial" w:cs="Arial"/>
                <w:sz w:val="16"/>
                <w:szCs w:val="16"/>
              </w:rPr>
            </w:pPr>
            <w:r w:rsidRPr="00D26C6E">
              <w:rPr>
                <w:rFonts w:ascii="Arial" w:hAnsi="Arial" w:cs="Arial"/>
                <w:sz w:val="16"/>
                <w:szCs w:val="16"/>
              </w:rPr>
              <w:t xml:space="preserve">        ]</w:t>
            </w:r>
          </w:p>
          <w:p w:rsidR="00F74319" w:rsidRPr="00132010" w:rsidRDefault="00F74319" w:rsidP="00A00F0B">
            <w:pPr>
              <w:pStyle w:val="HTMLPreformatted"/>
              <w:rPr>
                <w:rFonts w:ascii="Arial" w:hAnsi="Arial" w:cs="Arial"/>
                <w:sz w:val="16"/>
                <w:szCs w:val="16"/>
              </w:rPr>
            </w:pPr>
            <w:r w:rsidRPr="00132010">
              <w:rPr>
                <w:rFonts w:ascii="Arial" w:hAnsi="Arial" w:cs="Arial"/>
                <w:sz w:val="16"/>
                <w:szCs w:val="16"/>
              </w:rPr>
              <w:t xml:space="preserve">    }</w:t>
            </w:r>
          </w:p>
          <w:p w:rsidR="00F74319" w:rsidRPr="00132010" w:rsidRDefault="00F74319" w:rsidP="00A00F0B">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F74319" w:rsidRPr="00132010" w:rsidRDefault="00F74319" w:rsidP="00A00F0B">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F74319" w:rsidRPr="00132010" w:rsidRDefault="00F74319" w:rsidP="00A00F0B">
            <w:pPr>
              <w:pStyle w:val="NormalWeb"/>
              <w:rPr>
                <w:color w:val="auto"/>
                <w:sz w:val="16"/>
                <w:szCs w:val="16"/>
              </w:rPr>
            </w:pPr>
            <w:r w:rsidRPr="00132010">
              <w:rPr>
                <w:color w:val="auto"/>
                <w:sz w:val="16"/>
                <w:szCs w:val="16"/>
              </w:rPr>
              <w:t xml:space="preserve">A </w:t>
            </w:r>
            <w:r w:rsidRPr="00132010">
              <w:rPr>
                <w:b/>
                <w:bCs/>
                <w:i/>
                <w:color w:val="auto"/>
                <w:sz w:val="16"/>
                <w:szCs w:val="16"/>
              </w:rPr>
              <w:t>serviceException</w:t>
            </w:r>
            <w:r w:rsidRPr="00132010">
              <w:rPr>
                <w:color w:val="auto"/>
                <w:sz w:val="16"/>
                <w:szCs w:val="16"/>
              </w:rPr>
              <w:t xml:space="preserve"> describes the reason why the service cannot accept the request; for example if the location was incorrect (not under APR coverage).</w:t>
            </w:r>
          </w:p>
          <w:p w:rsidR="00F74319" w:rsidRPr="00132010" w:rsidRDefault="00F74319" w:rsidP="00A00F0B">
            <w:pPr>
              <w:pStyle w:val="NormalWeb"/>
              <w:rPr>
                <w:rStyle w:val="Strong"/>
                <w:b w:val="0"/>
                <w:bCs w:val="0"/>
                <w:color w:val="auto"/>
                <w:sz w:val="16"/>
                <w:szCs w:val="16"/>
              </w:rPr>
            </w:pPr>
          </w:p>
        </w:tc>
      </w:tr>
    </w:tbl>
    <w:p w:rsidR="00F74319" w:rsidRPr="00132010" w:rsidRDefault="00F74319" w:rsidP="00F74319">
      <w:pPr>
        <w:rPr>
          <w:rFonts w:ascii="Arial" w:hAnsi="Arial" w:cs="Arial"/>
        </w:rPr>
      </w:pPr>
    </w:p>
    <w:p w:rsidR="001E2ACF" w:rsidRPr="0056711C" w:rsidRDefault="00CA302B" w:rsidP="00F46F7D">
      <w:pPr>
        <w:pStyle w:val="Heading2"/>
      </w:pPr>
      <w:r w:rsidRPr="0056711C">
        <w:br w:type="page"/>
      </w:r>
      <w:bookmarkStart w:id="972" w:name="_Toc378975228"/>
      <w:r w:rsidR="001E2ACF" w:rsidRPr="0056711C">
        <w:lastRenderedPageBreak/>
        <w:t>SI-IF5 : USSD Control</w:t>
      </w:r>
      <w:bookmarkEnd w:id="972"/>
    </w:p>
    <w:p w:rsidR="0056711C" w:rsidRPr="000949FC" w:rsidRDefault="0056711C" w:rsidP="00FF2680">
      <w:pPr>
        <w:pStyle w:val="Heading2"/>
        <w:numPr>
          <w:ilvl w:val="2"/>
          <w:numId w:val="15"/>
        </w:numPr>
      </w:pPr>
      <w:bookmarkStart w:id="973" w:name="_Toc378975229"/>
      <w:r>
        <w:t>Description</w:t>
      </w:r>
      <w:bookmarkEnd w:id="973"/>
    </w:p>
    <w:p w:rsidR="00F56A70" w:rsidRDefault="0056711C" w:rsidP="0056711C">
      <w:pPr>
        <w:pStyle w:val="Paragraphe1"/>
        <w:spacing w:before="60"/>
        <w:rPr>
          <w:rFonts w:ascii="Arial" w:hAnsi="Arial" w:cs="Arial"/>
        </w:rPr>
      </w:pPr>
      <w:r>
        <w:rPr>
          <w:rFonts w:ascii="Arial" w:hAnsi="Arial" w:cs="Arial"/>
        </w:rPr>
        <w:t xml:space="preserve">The major goal of this interface is to relay USSD signalling between subscriber and ARP services </w:t>
      </w:r>
      <w:r w:rsidRPr="00D4408C">
        <w:rPr>
          <w:rFonts w:ascii="Arial" w:hAnsi="Arial" w:cs="Arial"/>
        </w:rPr>
        <w:t>USSD (Unstructured Supplementary Services Data) allows bi-directional and half-duplex connections between a handset and a USSD application server, exchanging plain text messages</w:t>
      </w:r>
      <w:r>
        <w:rPr>
          <w:rFonts w:ascii="Arial" w:hAnsi="Arial" w:cs="Arial"/>
        </w:rPr>
        <w:t xml:space="preserve"> with each other</w:t>
      </w:r>
      <w:r w:rsidRPr="00D4408C">
        <w:rPr>
          <w:rFonts w:ascii="Arial" w:hAnsi="Arial" w:cs="Arial"/>
        </w:rPr>
        <w:t xml:space="preserve">. </w:t>
      </w:r>
    </w:p>
    <w:p w:rsidR="0056711C" w:rsidRPr="00D4408C" w:rsidRDefault="0056711C" w:rsidP="0056711C">
      <w:pPr>
        <w:pStyle w:val="Paragraphe1"/>
        <w:spacing w:before="60"/>
        <w:rPr>
          <w:rFonts w:ascii="Arial" w:hAnsi="Arial" w:cs="Arial"/>
        </w:rPr>
      </w:pPr>
      <w:r w:rsidRPr="00D4408C">
        <w:rPr>
          <w:rFonts w:ascii="Arial" w:hAnsi="Arial" w:cs="Arial"/>
        </w:rPr>
        <w:t xml:space="preserve">Each USSD message can contain up to 182 user characters and is completely transparent for the handset and the mobile network. </w:t>
      </w:r>
    </w:p>
    <w:p w:rsidR="00F56A70" w:rsidRDefault="00F56A70"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sidRPr="00D4408C">
        <w:rPr>
          <w:rFonts w:ascii="Arial" w:hAnsi="Arial" w:cs="Arial"/>
        </w:rPr>
        <w:t>There are two types of USSD, corresponding with its two pha</w:t>
      </w:r>
      <w:r>
        <w:rPr>
          <w:rFonts w:ascii="Arial" w:hAnsi="Arial" w:cs="Arial"/>
        </w:rPr>
        <w:t>ses of development in standard:</w:t>
      </w:r>
    </w:p>
    <w:p w:rsidR="00F56A70" w:rsidRPr="00D4408C" w:rsidRDefault="00F56A70" w:rsidP="0056711C">
      <w:pPr>
        <w:pStyle w:val="Paragraphe1"/>
        <w:spacing w:before="60"/>
        <w:rPr>
          <w:rFonts w:ascii="Arial" w:hAnsi="Arial" w:cs="Arial"/>
        </w:rPr>
      </w:pPr>
    </w:p>
    <w:p w:rsidR="0056711C" w:rsidRPr="00D4408C" w:rsidRDefault="0056711C" w:rsidP="00A63EA7">
      <w:pPr>
        <w:pStyle w:val="Paragraphe1"/>
        <w:numPr>
          <w:ilvl w:val="0"/>
          <w:numId w:val="31"/>
        </w:numPr>
        <w:spacing w:before="60"/>
        <w:rPr>
          <w:rFonts w:ascii="Arial" w:hAnsi="Arial" w:cs="Arial"/>
        </w:rPr>
      </w:pPr>
      <w:r w:rsidRPr="0094225E">
        <w:rPr>
          <w:rFonts w:ascii="Arial" w:hAnsi="Arial" w:cs="Arial"/>
        </w:rPr>
        <w:t>USSD phase 1:</w:t>
      </w:r>
      <w:r>
        <w:rPr>
          <w:rFonts w:ascii="Arial" w:hAnsi="Arial" w:cs="Arial"/>
        </w:rPr>
        <w:t xml:space="preserve"> t</w:t>
      </w:r>
      <w:r w:rsidRPr="00D4408C">
        <w:rPr>
          <w:rFonts w:ascii="Arial" w:hAnsi="Arial" w:cs="Arial"/>
        </w:rPr>
        <w:t xml:space="preserve">he USSD service platform sends a response and the session </w:t>
      </w:r>
      <w:proofErr w:type="gramStart"/>
      <w:r w:rsidRPr="00D4408C">
        <w:rPr>
          <w:rFonts w:ascii="Arial" w:hAnsi="Arial" w:cs="Arial"/>
        </w:rPr>
        <w:t>is</w:t>
      </w:r>
      <w:proofErr w:type="gramEnd"/>
      <w:r w:rsidRPr="00D4408C">
        <w:rPr>
          <w:rFonts w:ascii="Arial" w:hAnsi="Arial" w:cs="Arial"/>
        </w:rPr>
        <w:t xml:space="preserve"> closed. So, only one request and its response are exchanged per session in USSD Phase 1.</w:t>
      </w:r>
    </w:p>
    <w:p w:rsidR="0056711C" w:rsidRPr="00D4408C" w:rsidRDefault="0056711C" w:rsidP="00A63EA7">
      <w:pPr>
        <w:pStyle w:val="Paragraphe1"/>
        <w:numPr>
          <w:ilvl w:val="0"/>
          <w:numId w:val="31"/>
        </w:numPr>
        <w:spacing w:before="60"/>
        <w:rPr>
          <w:rFonts w:ascii="Arial" w:hAnsi="Arial" w:cs="Arial"/>
        </w:rPr>
      </w:pPr>
      <w:r w:rsidRPr="0094225E">
        <w:rPr>
          <w:rFonts w:ascii="Arial" w:hAnsi="Arial" w:cs="Arial"/>
        </w:rPr>
        <w:t>USSD phase 2:</w:t>
      </w:r>
      <w:r>
        <w:rPr>
          <w:rFonts w:ascii="Arial" w:hAnsi="Arial" w:cs="Arial"/>
        </w:rPr>
        <w:t xml:space="preserve"> a</w:t>
      </w:r>
      <w:r w:rsidRPr="00D4408C">
        <w:rPr>
          <w:rFonts w:ascii="Arial" w:hAnsi="Arial" w:cs="Arial"/>
        </w:rPr>
        <w:t xml:space="preserve"> session in USSD Phase 2 may be composed of many USSD messages (request and response messages). USSD Phase 2 can provide interactive services with a user-friendly ergonomic interface. </w:t>
      </w:r>
    </w:p>
    <w:p w:rsidR="00F56A70" w:rsidRDefault="00F56A70" w:rsidP="0056711C">
      <w:pPr>
        <w:pStyle w:val="Paragraphe1"/>
        <w:spacing w:before="60"/>
        <w:rPr>
          <w:rFonts w:ascii="Arial" w:hAnsi="Arial" w:cs="Arial"/>
        </w:rPr>
      </w:pPr>
    </w:p>
    <w:p w:rsidR="00F56A70" w:rsidRDefault="0056711C" w:rsidP="0056711C">
      <w:pPr>
        <w:pStyle w:val="Paragraphe1"/>
        <w:spacing w:before="60"/>
        <w:rPr>
          <w:rFonts w:ascii="Arial" w:hAnsi="Arial" w:cs="Arial"/>
        </w:rPr>
      </w:pPr>
      <w:r w:rsidRPr="00D4408C">
        <w:rPr>
          <w:rFonts w:ascii="Arial" w:hAnsi="Arial" w:cs="Arial"/>
        </w:rPr>
        <w:t xml:space="preserve">The USSD </w:t>
      </w:r>
      <w:r>
        <w:rPr>
          <w:rFonts w:ascii="Arial" w:hAnsi="Arial" w:cs="Arial"/>
        </w:rPr>
        <w:t xml:space="preserve">service </w:t>
      </w:r>
      <w:r w:rsidRPr="00D4408C">
        <w:rPr>
          <w:rFonts w:ascii="Arial" w:hAnsi="Arial" w:cs="Arial"/>
        </w:rPr>
        <w:t>code has to follow a given format:</w:t>
      </w:r>
      <w:r>
        <w:rPr>
          <w:rFonts w:ascii="Arial" w:hAnsi="Arial" w:cs="Arial"/>
        </w:rPr>
        <w:t xml:space="preserve">  </w:t>
      </w:r>
      <w:r w:rsidRPr="00D4408C">
        <w:rPr>
          <w:rFonts w:ascii="Arial" w:hAnsi="Arial" w:cs="Arial"/>
        </w:rPr>
        <w:t>A [A] [A</w:t>
      </w:r>
      <w:proofErr w:type="gramStart"/>
      <w:r w:rsidRPr="00D4408C">
        <w:rPr>
          <w:rFonts w:ascii="Arial" w:hAnsi="Arial" w:cs="Arial"/>
        </w:rPr>
        <w:t>]1X</w:t>
      </w:r>
      <w:proofErr w:type="gramEnd"/>
      <w:r w:rsidRPr="00D4408C">
        <w:rPr>
          <w:rFonts w:ascii="Arial" w:hAnsi="Arial" w:cs="Arial"/>
        </w:rPr>
        <w:t>(Y)[*&lt;STRING&gt;]#</w:t>
      </w:r>
    </w:p>
    <w:p w:rsidR="0056711C" w:rsidRPr="00D4408C" w:rsidRDefault="0056711C" w:rsidP="0056711C">
      <w:pPr>
        <w:pStyle w:val="Paragraphe1"/>
        <w:spacing w:before="60"/>
        <w:rPr>
          <w:rFonts w:ascii="Arial" w:hAnsi="Arial" w:cs="Arial"/>
        </w:rPr>
      </w:pPr>
      <w:r w:rsidRPr="00D4408C">
        <w:rPr>
          <w:rFonts w:ascii="Arial" w:hAnsi="Arial" w:cs="Arial"/>
        </w:rPr>
        <w:t xml:space="preserve"> Where:</w:t>
      </w:r>
    </w:p>
    <w:p w:rsidR="0056711C" w:rsidRPr="00A0412F" w:rsidRDefault="0056711C" w:rsidP="00A63EA7">
      <w:pPr>
        <w:pStyle w:val="Paragraphe1"/>
        <w:numPr>
          <w:ilvl w:val="0"/>
          <w:numId w:val="30"/>
        </w:numPr>
        <w:spacing w:before="60"/>
        <w:rPr>
          <w:rFonts w:ascii="Arial" w:hAnsi="Arial" w:cs="Arial"/>
        </w:rPr>
      </w:pPr>
      <w:r w:rsidRPr="00A0412F">
        <w:rPr>
          <w:rFonts w:ascii="Arial" w:hAnsi="Arial" w:cs="Arial"/>
        </w:rPr>
        <w:t>A = * or #</w:t>
      </w:r>
    </w:p>
    <w:p w:rsidR="0056711C" w:rsidRPr="00A0412F" w:rsidRDefault="0056711C" w:rsidP="00A63EA7">
      <w:pPr>
        <w:pStyle w:val="Paragraphe1"/>
        <w:numPr>
          <w:ilvl w:val="0"/>
          <w:numId w:val="30"/>
        </w:numPr>
        <w:spacing w:before="60"/>
        <w:rPr>
          <w:rFonts w:ascii="Arial" w:hAnsi="Arial" w:cs="Arial"/>
        </w:rPr>
      </w:pPr>
      <w:r>
        <w:rPr>
          <w:rFonts w:ascii="Arial" w:hAnsi="Arial" w:cs="Arial"/>
        </w:rPr>
        <w:t xml:space="preserve">X </w:t>
      </w:r>
      <w:r w:rsidRPr="00A0412F">
        <w:rPr>
          <w:rFonts w:ascii="Arial" w:hAnsi="Arial" w:cs="Arial"/>
        </w:rPr>
        <w:t xml:space="preserve">= 0 – 9 </w:t>
      </w:r>
      <w:r>
        <w:rPr>
          <w:rFonts w:ascii="Arial" w:hAnsi="Arial" w:cs="Arial"/>
        </w:rPr>
        <w:t xml:space="preserve">where </w:t>
      </w:r>
      <w:r w:rsidRPr="00A0412F">
        <w:rPr>
          <w:rFonts w:ascii="Arial" w:hAnsi="Arial" w:cs="Arial"/>
        </w:rPr>
        <w:t>X = 0 – 4 for services of the HPLMN &amp;</w:t>
      </w:r>
      <w:r>
        <w:rPr>
          <w:rFonts w:ascii="Arial" w:hAnsi="Arial" w:cs="Arial"/>
        </w:rPr>
        <w:t xml:space="preserve"> </w:t>
      </w:r>
      <w:r w:rsidRPr="00A0412F">
        <w:rPr>
          <w:rFonts w:ascii="Arial" w:hAnsi="Arial" w:cs="Arial"/>
        </w:rPr>
        <w:t>X = 5 – 9 for services of the VPLMN</w:t>
      </w:r>
    </w:p>
    <w:p w:rsidR="0056711C" w:rsidRPr="00A0412F" w:rsidRDefault="0056711C" w:rsidP="00A63EA7">
      <w:pPr>
        <w:pStyle w:val="Paragraphe1"/>
        <w:numPr>
          <w:ilvl w:val="0"/>
          <w:numId w:val="30"/>
        </w:numPr>
        <w:spacing w:before="60"/>
        <w:rPr>
          <w:rFonts w:ascii="Arial" w:hAnsi="Arial" w:cs="Arial"/>
        </w:rPr>
      </w:pPr>
      <w:r w:rsidRPr="00A0412F">
        <w:rPr>
          <w:rFonts w:ascii="Arial" w:hAnsi="Arial" w:cs="Arial"/>
        </w:rPr>
        <w:t xml:space="preserve">Y = 0 – 9 </w:t>
      </w:r>
    </w:p>
    <w:p w:rsidR="0056711C" w:rsidRPr="00A0412F" w:rsidRDefault="0056711C" w:rsidP="00A63EA7">
      <w:pPr>
        <w:pStyle w:val="Paragraphe1"/>
        <w:numPr>
          <w:ilvl w:val="0"/>
          <w:numId w:val="30"/>
        </w:numPr>
        <w:spacing w:before="60"/>
        <w:rPr>
          <w:rFonts w:ascii="Arial" w:hAnsi="Arial" w:cs="Arial"/>
        </w:rPr>
      </w:pPr>
      <w:r w:rsidRPr="00A0412F">
        <w:rPr>
          <w:rFonts w:ascii="Arial" w:hAnsi="Arial" w:cs="Arial"/>
        </w:rPr>
        <w:t xml:space="preserve"> [ ] indicates an optional element.</w:t>
      </w:r>
    </w:p>
    <w:p w:rsidR="00F56A70" w:rsidRDefault="00F56A70" w:rsidP="0056711C">
      <w:pPr>
        <w:pStyle w:val="Paragraphe1"/>
        <w:spacing w:before="60"/>
        <w:rPr>
          <w:rFonts w:ascii="Arial" w:hAnsi="Arial" w:cs="Arial"/>
        </w:rPr>
      </w:pPr>
    </w:p>
    <w:p w:rsidR="0056711C" w:rsidRPr="00D4408C" w:rsidRDefault="0056711C" w:rsidP="0056711C">
      <w:pPr>
        <w:pStyle w:val="Paragraphe1"/>
        <w:spacing w:before="60"/>
        <w:rPr>
          <w:rFonts w:ascii="Arial" w:hAnsi="Arial" w:cs="Arial"/>
        </w:rPr>
      </w:pPr>
      <w:r w:rsidRPr="00D4408C">
        <w:rPr>
          <w:rFonts w:ascii="Arial" w:hAnsi="Arial" w:cs="Arial"/>
        </w:rPr>
        <w:t xml:space="preserve">In a roaming </w:t>
      </w:r>
      <w:r w:rsidR="00F56A70">
        <w:rPr>
          <w:rFonts w:ascii="Arial" w:hAnsi="Arial" w:cs="Arial"/>
        </w:rPr>
        <w:t xml:space="preserve">decoupling </w:t>
      </w:r>
      <w:r w:rsidRPr="00D4408C">
        <w:rPr>
          <w:rFonts w:ascii="Arial" w:hAnsi="Arial" w:cs="Arial"/>
        </w:rPr>
        <w:t xml:space="preserve">situation, </w:t>
      </w:r>
      <w:r>
        <w:rPr>
          <w:rFonts w:ascii="Arial" w:hAnsi="Arial" w:cs="Arial"/>
        </w:rPr>
        <w:t>only HPLMN range could be used:</w:t>
      </w:r>
    </w:p>
    <w:p w:rsidR="0056711C" w:rsidRPr="00F47C48" w:rsidRDefault="0056711C" w:rsidP="0056711C">
      <w:pPr>
        <w:pStyle w:val="Paragraphe1"/>
        <w:spacing w:before="60"/>
        <w:rPr>
          <w:rFonts w:ascii="Arial" w:hAnsi="Arial" w:cs="Arial"/>
        </w:rPr>
      </w:pPr>
      <w:r w:rsidRPr="00F47C48">
        <w:rPr>
          <w:rFonts w:ascii="Arial" w:hAnsi="Arial" w:cs="Arial"/>
        </w:rPr>
        <w:t xml:space="preserve">100…149 for International </w:t>
      </w:r>
      <w:r>
        <w:rPr>
          <w:rFonts w:ascii="Arial" w:hAnsi="Arial" w:cs="Arial"/>
        </w:rPr>
        <w:t>use i.e. used in the VPMN: the Visited P</w:t>
      </w:r>
      <w:r w:rsidRPr="00F47C48">
        <w:rPr>
          <w:rFonts w:ascii="Arial" w:hAnsi="Arial" w:cs="Arial"/>
        </w:rPr>
        <w:t>MN se</w:t>
      </w:r>
      <w:r>
        <w:rPr>
          <w:rFonts w:ascii="Arial" w:hAnsi="Arial" w:cs="Arial"/>
        </w:rPr>
        <w:t>nds the USSD back to the Home P</w:t>
      </w:r>
      <w:r w:rsidRPr="00F47C48">
        <w:rPr>
          <w:rFonts w:ascii="Arial" w:hAnsi="Arial" w:cs="Arial"/>
        </w:rPr>
        <w:t>MN</w:t>
      </w:r>
      <w:r w:rsidR="00F56A70">
        <w:rPr>
          <w:rFonts w:ascii="Arial" w:hAnsi="Arial" w:cs="Arial"/>
        </w:rPr>
        <w:t>.</w:t>
      </w:r>
    </w:p>
    <w:p w:rsidR="0056711C" w:rsidRDefault="0056711C" w:rsidP="0056711C">
      <w:pPr>
        <w:pStyle w:val="Paragraphe1"/>
        <w:spacing w:before="60"/>
        <w:rPr>
          <w:rFonts w:ascii="Arial" w:hAnsi="Arial" w:cs="Arial"/>
        </w:rPr>
      </w:pPr>
    </w:p>
    <w:p w:rsidR="0056711C" w:rsidRPr="00D4408C" w:rsidRDefault="0056711C" w:rsidP="0056711C">
      <w:pPr>
        <w:pStyle w:val="Paragraphe1"/>
        <w:spacing w:before="60"/>
        <w:rPr>
          <w:rFonts w:ascii="Arial" w:hAnsi="Arial" w:cs="Arial"/>
        </w:rPr>
      </w:pPr>
      <w:r w:rsidRPr="00D4408C">
        <w:rPr>
          <w:rFonts w:ascii="Arial" w:hAnsi="Arial" w:cs="Arial"/>
        </w:rPr>
        <w:t>USSD services rely mainly on a USSD Center (USSD-C) which routes USSD messages from handsets to USSD application servers and vice-versa. A synthetic architecture is defined below:</w:t>
      </w:r>
    </w:p>
    <w:p w:rsidR="0056711C" w:rsidRPr="00A825D4" w:rsidRDefault="00BD5606" w:rsidP="0056711C">
      <w:pPr>
        <w:pStyle w:val="NoSpacing"/>
        <w:jc w:val="both"/>
        <w:rPr>
          <w:rFonts w:ascii="Arial" w:eastAsia="Times New Roman" w:hAnsi="Arial"/>
          <w:color w:val="000000"/>
          <w:lang w:val="en-GB" w:eastAsia="en-US"/>
        </w:rPr>
      </w:pPr>
      <w:r>
        <w:rPr>
          <w:noProof/>
          <w:lang w:eastAsia="en-US"/>
        </w:rPr>
        <mc:AlternateContent>
          <mc:Choice Requires="wpc">
            <w:drawing>
              <wp:inline distT="0" distB="0" distL="0" distR="0" wp14:anchorId="07702162" wp14:editId="73BD744E">
                <wp:extent cx="5724525" cy="649605"/>
                <wp:effectExtent l="0" t="0" r="0" b="0"/>
                <wp:docPr id="111"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92" name="Rectangle 124"/>
                        <wps:cNvSpPr>
                          <a:spLocks noChangeArrowheads="1"/>
                        </wps:cNvSpPr>
                        <wps:spPr bwMode="auto">
                          <a:xfrm>
                            <a:off x="132334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VMSC</w:t>
                              </w:r>
                            </w:p>
                          </w:txbxContent>
                        </wps:txbx>
                        <wps:bodyPr rot="0" vert="horz" wrap="square" lIns="0" tIns="0" rIns="0" bIns="0" anchor="t" anchorCtr="0" upright="1">
                          <a:noAutofit/>
                        </wps:bodyPr>
                      </wps:wsp>
                      <wps:wsp>
                        <wps:cNvPr id="1593" name="AutoShape 56"/>
                        <wps:cNvCnPr>
                          <a:cxnSpLocks noChangeShapeType="1"/>
                          <a:stCxn id="1592" idx="1"/>
                          <a:endCxn id="1597" idx="3"/>
                        </wps:cNvCnPr>
                        <wps:spPr bwMode="auto">
                          <a:xfrm flipH="1">
                            <a:off x="898525" y="37592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Rectangle 124"/>
                        <wps:cNvSpPr>
                          <a:spLocks noChangeArrowheads="1"/>
                        </wps:cNvSpPr>
                        <wps:spPr bwMode="auto">
                          <a:xfrm>
                            <a:off x="2448560" y="16383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HLR</w:t>
                              </w:r>
                            </w:p>
                          </w:txbxContent>
                        </wps:txbx>
                        <wps:bodyPr rot="0" vert="horz" wrap="square" lIns="0" tIns="0" rIns="0" bIns="0" anchor="t" anchorCtr="0" upright="1">
                          <a:noAutofit/>
                        </wps:bodyPr>
                      </wps:wsp>
                      <wps:wsp>
                        <wps:cNvPr id="1595" name="Rectangle 124"/>
                        <wps:cNvSpPr>
                          <a:spLocks noChangeArrowheads="1"/>
                        </wps:cNvSpPr>
                        <wps:spPr bwMode="auto">
                          <a:xfrm>
                            <a:off x="357378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USSD-C</w:t>
                              </w:r>
                            </w:p>
                          </w:txbxContent>
                        </wps:txbx>
                        <wps:bodyPr rot="0" vert="horz" wrap="square" lIns="0" tIns="0" rIns="0" bIns="0" anchor="t" anchorCtr="0" upright="1">
                          <a:noAutofit/>
                        </wps:bodyPr>
                      </wps:wsp>
                      <wps:wsp>
                        <wps:cNvPr id="1596" name="Rectangle 124"/>
                        <wps:cNvSpPr>
                          <a:spLocks noChangeArrowheads="1"/>
                        </wps:cNvSpPr>
                        <wps:spPr bwMode="auto">
                          <a:xfrm>
                            <a:off x="4699000" y="163830"/>
                            <a:ext cx="839470"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Applications</w:t>
                              </w:r>
                            </w:p>
                          </w:txbxContent>
                        </wps:txbx>
                        <wps:bodyPr rot="0" vert="horz" wrap="square" lIns="0" tIns="0" rIns="0" bIns="0" anchor="t" anchorCtr="0" upright="1">
                          <a:noAutofit/>
                        </wps:bodyPr>
                      </wps:wsp>
                      <wps:wsp>
                        <wps:cNvPr id="1597" name="Rectangle 124"/>
                        <wps:cNvSpPr>
                          <a:spLocks noChangeArrowheads="1"/>
                        </wps:cNvSpPr>
                        <wps:spPr bwMode="auto">
                          <a:xfrm>
                            <a:off x="19812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wps:txbx>
                        <wps:bodyPr rot="0" vert="horz" wrap="square" lIns="0" tIns="0" rIns="0" bIns="0" anchor="t" anchorCtr="0" upright="1">
                          <a:noAutofit/>
                        </wps:bodyPr>
                      </wps:wsp>
                      <wps:wsp>
                        <wps:cNvPr id="1598" name="AutoShape 61"/>
                        <wps:cNvCnPr>
                          <a:cxnSpLocks noChangeShapeType="1"/>
                        </wps:cNvCnPr>
                        <wps:spPr bwMode="auto">
                          <a:xfrm flipH="1">
                            <a:off x="2023745" y="375285"/>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AutoShape 62"/>
                        <wps:cNvCnPr>
                          <a:cxnSpLocks noChangeShapeType="1"/>
                        </wps:cNvCnPr>
                        <wps:spPr bwMode="auto">
                          <a:xfrm flipH="1">
                            <a:off x="314896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63"/>
                        <wps:cNvCnPr>
                          <a:cxnSpLocks noChangeShapeType="1"/>
                        </wps:cNvCnPr>
                        <wps:spPr bwMode="auto">
                          <a:xfrm flipH="1">
                            <a:off x="427418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Text Box 64"/>
                        <wps:cNvSpPr txBox="1">
                          <a:spLocks noChangeArrowheads="1"/>
                        </wps:cNvSpPr>
                        <wps:spPr bwMode="auto">
                          <a:xfrm>
                            <a:off x="1996440" y="14287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D7230" w:rsidRDefault="00FD221A"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62" name="Text Box 65"/>
                        <wps:cNvSpPr txBox="1">
                          <a:spLocks noChangeArrowheads="1"/>
                        </wps:cNvSpPr>
                        <wps:spPr bwMode="auto">
                          <a:xfrm>
                            <a:off x="3148965" y="12890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D7230" w:rsidRDefault="00FD221A"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c:wpc>
                  </a:graphicData>
                </a:graphic>
              </wp:inline>
            </w:drawing>
          </mc:Choice>
          <mc:Fallback>
            <w:pict>
              <v:group id="Canvas 63" o:spid="_x0000_s1135" editas="canvas" style="width:450.75pt;height:51.15pt;mso-position-horizontal-relative:char;mso-position-vertical-relative:line" coordsize="5724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">
                <v:shape id="_x0000_s1136" type="#_x0000_t75" style="position:absolute;width:57245;height:6496;visibility:visible;mso-wrap-style:square">
                  <v:fill o:detectmouseclick="t"/>
                  <v:path o:connecttype="none"/>
                </v:shape>
                <v:rect id="Rectangle 124" o:spid="_x0000_s1137" style="position:absolute;left:13233;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0ucEA&#10;AADdAAAADwAAAGRycy9kb3ducmV2LnhtbERP32vCMBB+H/g/hBN8m6mCQ6tRRBDGntSNQd+O5myq&#10;zaUkaa3//TIY7O0+vp+32Q22ET35UDtWMJtmIIhLp2uuFHx9Hl+XIEJE1tg4JgVPCrDbjl42mGv3&#10;4DP1l1iJFMIhRwUmxjaXMpSGLIapa4kTd3XeYkzQV1J7fKRw28h5lr1JizWnBoMtHQyV90tnFRS3&#10;4rtDGQt7+ljqzvfmysVZqcl42K9BRBriv/jP/a7T/MVqDr/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tLnBAAAA3QAAAA8AAAAAAAAAAAAAAAAAmAIAAGRycy9kb3du&#10;cmV2LnhtbFBLBQYAAAAABAAEAPUAAACGAw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VMSC</w:t>
                        </w:r>
                      </w:p>
                    </w:txbxContent>
                  </v:textbox>
                </v:rect>
                <v:shape id="AutoShape 56" o:spid="_x0000_s1138" type="#_x0000_t32" style="position:absolute;left:8985;top:3759;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PRsQAAADdAAAADwAAAGRycy9kb3ducmV2LnhtbERPS2sCMRC+C/6HMII3TVZr1dUoIhQK&#10;pQdfB2/jZtxd3UyWTarbf98UCr3Nx/ec5bq1lXhQ40vHGpKhAkGcOVNyruF4eBvMQPiAbLByTBq+&#10;ycN61e0sMTXuyTt67EMuYgj7FDUUIdSplD4ryKIfupo4clfXWAwRNrk0DT5juK3kSKlXabHk2FBg&#10;TduCsvv+y2qYTl+2Z3NL1GXyuUk+5OFUHlWidb/XbhYgArXhX/znfjdx/mQ+ht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w9GxAAAAN0AAAAPAAAAAAAAAAAA&#10;AAAAAKECAABkcnMvZG93bnJldi54bWxQSwUGAAAAAAQABAD5AAAAkgMAAAAA&#10;">
                  <v:stroke startarrow="block" startarrowwidth="narrow" endarrow="block" endarrowwidth="narrow"/>
                </v:shape>
                <v:rect id="Rectangle 124" o:spid="_x0000_s1139" style="position:absolute;left:24485;top:163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JVsIA&#10;AADdAAAADwAAAGRycy9kb3ducmV2LnhtbERP32vCMBB+F/wfwgl709ThhlajiDCQPU03hL4dzdlU&#10;m0tJ0tr998tgsLf7+H7eZjfYRvTkQ+1YwXyWgSAuna65UvD1+TZdgggRWWPjmBR8U4DddjzaYK7d&#10;g0/Un2MlUgiHHBWYGNtcylAashhmriVO3NV5izFBX0nt8ZHCbSOfs+xVWqw5NRhs6WCovJ87q6C4&#10;FZcOZSzsx/tSd743Vy5OSj1Nhv0aRKQh/ov/3Eed5r+sF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IlWwgAAAN0AAAAPAAAAAAAAAAAAAAAAAJgCAABkcnMvZG93&#10;bnJldi54bWxQSwUGAAAAAAQABAD1AAAAhwM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HLR</w:t>
                        </w:r>
                      </w:p>
                    </w:txbxContent>
                  </v:textbox>
                </v:rect>
                <v:rect id="Rectangle 124" o:spid="_x0000_s1140" style="position:absolute;left:35737;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szcEA&#10;AADdAAAADwAAAGRycy9kb3ducmV2LnhtbERP32vCMBB+H/g/hBN8m6mCQ6tRRBDEp+nGoG9HczbV&#10;5lKStHb//TIY7O0+vp+32Q22ET35UDtWMJtmIIhLp2uuFHx+HF+XIEJE1tg4JgXfFGC3Hb1sMNfu&#10;yRfqr7ESKYRDjgpMjG0uZSgNWQxT1xIn7ua8xZigr6T2+EzhtpHzLHuTFmtODQZbOhgqH9fOKiju&#10;xVeHMhb2/bzUne/NjYuLUpPxsF+DiDTEf/Gf+6TT/MVqAb/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LM3BAAAA3QAAAA8AAAAAAAAAAAAAAAAAmAIAAGRycy9kb3du&#10;cmV2LnhtbFBLBQYAAAAABAAEAPUAAACGAw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USSD-C</w:t>
                        </w:r>
                      </w:p>
                    </w:txbxContent>
                  </v:textbox>
                </v:rect>
                <v:rect id="Rectangle 124" o:spid="_x0000_s1141" style="position:absolute;left:46990;top:1638;width:839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yusEA&#10;AADdAAAADwAAAGRycy9kb3ducmV2LnhtbERP32vCMBB+H/g/hBP2NlMHilajiCAMn6Ybg74dzdlU&#10;m0tJ0tr994sg7O0+vp+33g62ET35UDtWMJ1kIIhLp2uuFHx/Hd4WIEJE1tg4JgW/FGC7Gb2sMdfu&#10;zifqz7ESKYRDjgpMjG0uZSgNWQwT1xIn7uK8xZigr6T2eE/htpHvWTaXFmtODQZb2hsqb+fOKiiu&#10;xU+HMhb287jQne/NhYuTUq/jYbcCEWmI/+Kn+0On+bPlHB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rBAAAA3QAAAA8AAAAAAAAAAAAAAAAAmAIAAGRycy9kb3du&#10;cmV2LnhtbFBLBQYAAAAABAAEAPUAAACGAw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Applications</w:t>
                        </w:r>
                      </w:p>
                    </w:txbxContent>
                  </v:textbox>
                </v:rect>
                <v:rect id="Rectangle 124" o:spid="_x0000_s1142" style="position:absolute;left:1981;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XIcIA&#10;AADdAAAADwAAAGRycy9kb3ducmV2LnhtbERP32vCMBB+F/wfwgl709SBm1ajiDCQPU03hL4dzdlU&#10;m0tJ0tr998tgsLf7+H7eZjfYRvTkQ+1YwXyWgSAuna65UvD1+TZdgggRWWPjmBR8U4DddjzaYK7d&#10;g0/Un2MlUgiHHBWYGNtcylAashhmriVO3NV5izFBX0nt8ZHCbSOfs+xFWqw5NRhs6WCovJ87q6C4&#10;FZcOZSzsx/tSd743Vy5OSj1Nhv0aRKQh/ov/3Eed5i9Wr/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hchwgAAAN0AAAAPAAAAAAAAAAAAAAAAAJgCAABkcnMvZG93&#10;bnJldi54bWxQSwUGAAAAAAQABAD1AAAAhwMAAAAA&#10;">
                  <v:stroke startarrowwidth="narrow" endarrowwidth="narrow"/>
                  <v:textbox inset="0,0,0,0">
                    <w:txbxContent>
                      <w:p w:rsidR="00FD221A" w:rsidRPr="009D65B0" w:rsidRDefault="00FD221A"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v:textbox>
                </v:rect>
                <v:shape id="AutoShape 61" o:spid="_x0000_s1143" type="#_x0000_t32" style="position:absolute;left:20237;top:3752;width:42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dN8cAAADdAAAADwAAAGRycy9kb3ducmV2LnhtbESPQWvCQBCF74X+h2WE3upuSq01uooI&#10;hULxULUHb2N2TKLZ2ZDdavrvOwfB2wzvzXvfzBa9b9SFulgHtpANDSjiIriaSwu77cfzO6iYkB02&#10;gcnCH0VYzB8fZpi7cOVvumxSqSSEY44WqpTaXOtYVOQxDkNLLNoxdB6TrF2pXYdXCfeNfjHmTXus&#10;WRoqbGlVUXHe/HoL4/Hrau9OmTmM1svsS29/6p3JrH0a9MspqER9uptv159O8EcTwZVvZAQ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0503xwAAAN0AAAAPAAAAAAAA&#10;AAAAAAAAAKECAABkcnMvZG93bnJldi54bWxQSwUGAAAAAAQABAD5AAAAlQMAAAAA&#10;">
                  <v:stroke startarrow="block" startarrowwidth="narrow" endarrow="block" endarrowwidth="narrow"/>
                </v:shape>
                <v:shape id="AutoShape 62" o:spid="_x0000_s1144" type="#_x0000_t32" style="position:absolute;left:31489;top:3746;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4rMUAAADdAAAADwAAAGRycy9kb3ducmV2LnhtbERPTWvCQBC9C/0PyxR6090UrRrdBBEE&#10;QXqosQdvY3aapM3OhuxW03/fLQi9zeN9zjofbCuu1PvGsYZkokAQl840XGk4FbvxAoQPyAZbx6Th&#10;hzzk2cNojalxN36j6zFUIoawT1FDHUKXSunLmiz6ieuII/fheoshwr6SpsdbDLetfFbqRVpsODbU&#10;2NG2pvLr+G01zOfT7dl8Juoye90kB1m8NyeVaP30OGxWIAIN4V98d+9NnD9bLuHvm3iC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84rMUAAADdAAAADwAAAAAAAAAA&#10;AAAAAAChAgAAZHJzL2Rvd25yZXYueG1sUEsFBgAAAAAEAAQA+QAAAJMDAAAAAA==&#10;">
                  <v:stroke startarrow="block" startarrowwidth="narrow" endarrow="block" endarrowwidth="narrow"/>
                </v:shape>
                <v:shape id="AutoShape 63" o:spid="_x0000_s1145" type="#_x0000_t32" style="position:absolute;left:42741;top:3746;width:424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k5sEAAADbAAAADwAAAGRycy9kb3ducmV2LnhtbERPy4rCMBTdD/gP4QruxqTii2oUEQRh&#10;cDFWF+6uzbWtNjelidr5+8liYJaH816uO1uLF7W+cqwhGSoQxLkzFRcaTtnucw7CB2SDtWPS8EMe&#10;1qvexxJT4978Ta9jKEQMYZ+ihjKEJpXS5yVZ9EPXEEfu5lqLIcK2kKbFdwy3tRwpNZUWK44NJTa0&#10;LSl/HJ9Ww2w23l7MPVHXyWGTfMnsXJ1UovWg320WIAJ14V/8594bDdO4Pn6JP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UGTmwQAAANsAAAAPAAAAAAAAAAAAAAAA&#10;AKECAABkcnMvZG93bnJldi54bWxQSwUGAAAAAAQABAD5AAAAjwMAAAAA&#10;">
                  <v:stroke startarrow="block" startarrowwidth="narrow" endarrow="block" endarrowwidth="narrow"/>
                </v:shape>
                <v:shape id="Text Box 64" o:spid="_x0000_s1146" type="#_x0000_t202" style="position:absolute;left:19964;top:1428;width:498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ukcIA&#10;AADbAAAADwAAAGRycy9kb3ducmV2LnhtbESPT4vCMBTE7wt+h/CEva1pRUWqsYiyIOzJfwdvj+bZ&#10;1jYvpclq9ttvBMHjMDO/YZZ5MK24U+9qywrSUQKCuLC65lLB6fj9NQfhPLLG1jIp+CMH+WrwscRM&#10;2wfv6X7wpYgQdhkqqLzvMildUZFBN7IdcfSutjfoo+xLqXt8RLhp5ThJZtJgzXGhwo42FRXN4dco&#10;KPgy2d+mvGmOW9ThHM5b/kmV+hyG9QKEp+Df4Vd7pxXMUn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G6RwgAAANsAAAAPAAAAAAAAAAAAAAAAAJgCAABkcnMvZG93&#10;bnJldi54bWxQSwUGAAAAAAQABAD1AAAAhwMAAAAA&#10;" filled="f" stroked="f">
                  <v:stroke startarrowwidth="narrow" endarrowwidth="narrow"/>
                  <v:textbox>
                    <w:txbxContent>
                      <w:p w:rsidR="00FD221A" w:rsidRPr="00ED7230" w:rsidRDefault="00FD221A" w:rsidP="0056711C">
                        <w:pPr>
                          <w:rPr>
                            <w:rFonts w:ascii="Arial" w:hAnsi="Arial" w:cs="Arial"/>
                          </w:rPr>
                        </w:pPr>
                        <w:r w:rsidRPr="00ED7230">
                          <w:rPr>
                            <w:rFonts w:ascii="Arial" w:hAnsi="Arial" w:cs="Arial"/>
                          </w:rPr>
                          <w:t>MAP</w:t>
                        </w:r>
                      </w:p>
                    </w:txbxContent>
                  </v:textbox>
                </v:shape>
                <v:shape id="Text Box 65" o:spid="_x0000_s1147" type="#_x0000_t202" style="position:absolute;left:31489;top:1289;width:498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w5sEA&#10;AADbAAAADwAAAGRycy9kb3ducmV2LnhtbESPzarCMBSE94LvEI7gTlNFRXqNIoog3JU/Xbg7NOe2&#10;1eakNFHj298IgsthZr5hFqtgavGg1lWWFYyGCQji3OqKCwXn024wB+E8ssbaMil4kYPVsttZYKrt&#10;kw/0OPpCRAi7FBWU3jeplC4vyaAb2oY4en+2NeijbAupW3xGuKnlOElm0mDFcaHEhjYl5bfj3SjI&#10;+TI5XKe8uZ22qEMWsi3/jpTq98L6B4Sn4L/hT3uvFczG8P4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8ObBAAAA2wAAAA8AAAAAAAAAAAAAAAAAmAIAAGRycy9kb3du&#10;cmV2LnhtbFBLBQYAAAAABAAEAPUAAACGAwAAAAA=&#10;" filled="f" stroked="f">
                  <v:stroke startarrowwidth="narrow" endarrowwidth="narrow"/>
                  <v:textbox>
                    <w:txbxContent>
                      <w:p w:rsidR="00FD221A" w:rsidRPr="00ED7230" w:rsidRDefault="00FD221A" w:rsidP="0056711C">
                        <w:pPr>
                          <w:rPr>
                            <w:rFonts w:ascii="Arial" w:hAnsi="Arial" w:cs="Arial"/>
                          </w:rPr>
                        </w:pPr>
                        <w:r w:rsidRPr="00ED7230">
                          <w:rPr>
                            <w:rFonts w:ascii="Arial" w:hAnsi="Arial" w:cs="Arial"/>
                          </w:rPr>
                          <w:t>MAP</w:t>
                        </w:r>
                      </w:p>
                    </w:txbxContent>
                  </v:textbox>
                </v:shape>
                <w10:anchorlock/>
              </v:group>
            </w:pict>
          </mc:Fallback>
        </mc:AlternateContent>
      </w:r>
    </w:p>
    <w:p w:rsidR="0056711C" w:rsidRDefault="0056711C" w:rsidP="0056711C">
      <w:pPr>
        <w:jc w:val="center"/>
        <w:rPr>
          <w:rFonts w:ascii="Arial" w:hAnsi="Arial" w:cs="Arial"/>
          <w:bCs/>
        </w:rPr>
      </w:pPr>
      <w:bookmarkStart w:id="974" w:name="_Toc342592530"/>
      <w:bookmarkStart w:id="975" w:name="_Toc379143576"/>
      <w:r w:rsidRPr="00CD6569">
        <w:rPr>
          <w:rFonts w:ascii="Arial" w:hAnsi="Arial" w:cs="Arial"/>
          <w:bCs/>
        </w:rPr>
        <w:t xml:space="preserve">Figure </w:t>
      </w:r>
      <w:r w:rsidR="002F57AB" w:rsidRPr="00CD6569">
        <w:rPr>
          <w:rFonts w:ascii="Arial" w:hAnsi="Arial" w:cs="Arial"/>
          <w:bCs/>
        </w:rPr>
        <w:fldChar w:fldCharType="begin"/>
      </w:r>
      <w:r w:rsidRPr="00CD6569">
        <w:rPr>
          <w:rFonts w:ascii="Arial" w:hAnsi="Arial" w:cs="Arial"/>
          <w:bCs/>
        </w:rPr>
        <w:instrText xml:space="preserve"> SEQ Figure \* ARABIC </w:instrText>
      </w:r>
      <w:r w:rsidR="002F57AB" w:rsidRPr="00CD6569">
        <w:rPr>
          <w:rFonts w:ascii="Arial" w:hAnsi="Arial" w:cs="Arial"/>
          <w:bCs/>
        </w:rPr>
        <w:fldChar w:fldCharType="separate"/>
      </w:r>
      <w:r w:rsidR="00842DD1">
        <w:rPr>
          <w:rFonts w:ascii="Arial" w:hAnsi="Arial" w:cs="Arial"/>
          <w:bCs/>
          <w:noProof/>
        </w:rPr>
        <w:t>41</w:t>
      </w:r>
      <w:r w:rsidR="002F57AB" w:rsidRPr="00CD6569">
        <w:rPr>
          <w:rFonts w:ascii="Arial" w:hAnsi="Arial" w:cs="Arial"/>
          <w:bCs/>
        </w:rPr>
        <w:fldChar w:fldCharType="end"/>
      </w:r>
      <w:r w:rsidRPr="00CD6569">
        <w:rPr>
          <w:rFonts w:ascii="Arial" w:hAnsi="Arial" w:cs="Arial"/>
          <w:bCs/>
        </w:rPr>
        <w:t xml:space="preserve"> – </w:t>
      </w:r>
      <w:bookmarkEnd w:id="974"/>
      <w:r w:rsidRPr="006B6C66">
        <w:rPr>
          <w:rFonts w:ascii="Arial" w:hAnsi="Arial" w:cs="Arial"/>
          <w:bCs/>
        </w:rPr>
        <w:t>Architecture of USSD Services</w:t>
      </w:r>
      <w:bookmarkEnd w:id="975"/>
    </w:p>
    <w:p w:rsidR="00F56A70" w:rsidRDefault="00F56A70" w:rsidP="0056711C">
      <w:pPr>
        <w:jc w:val="center"/>
        <w:rPr>
          <w:rFonts w:ascii="Arial" w:hAnsi="Arial" w:cs="Arial"/>
          <w:bCs/>
        </w:rPr>
      </w:pPr>
    </w:p>
    <w:p w:rsidR="0056711C" w:rsidRPr="00D4408C" w:rsidRDefault="0056711C" w:rsidP="0056711C">
      <w:pPr>
        <w:pStyle w:val="Paragraphe1"/>
        <w:spacing w:before="60"/>
        <w:rPr>
          <w:rFonts w:ascii="Arial" w:hAnsi="Arial" w:cs="Arial"/>
        </w:rPr>
      </w:pPr>
      <w:r w:rsidRPr="00D4408C">
        <w:rPr>
          <w:rFonts w:ascii="Arial" w:hAnsi="Arial" w:cs="Arial"/>
        </w:rPr>
        <w:t>Sessions are opened by using service codes (like a short number combining * and #). After dia</w:t>
      </w:r>
      <w:r>
        <w:rPr>
          <w:rFonts w:ascii="Arial" w:hAnsi="Arial" w:cs="Arial"/>
        </w:rPr>
        <w:t>l</w:t>
      </w:r>
      <w:r w:rsidRPr="00D4408C">
        <w:rPr>
          <w:rFonts w:ascii="Arial" w:hAnsi="Arial" w:cs="Arial"/>
        </w:rPr>
        <w:t xml:space="preserve">ling on the handset a USSD service code (#121# for instance), a USSD request is sent to the USSD-C which identifies, thanks to the service code, the adequate application server which will process the request and send the response: a text message displaying a menu for instance. The user may continue the session by choosing an item of the menu or may decide to close it. </w:t>
      </w:r>
    </w:p>
    <w:p w:rsidR="0056711C" w:rsidRPr="004F0769"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Pr>
          <w:rFonts w:ascii="Arial" w:hAnsi="Arial" w:cs="Arial"/>
        </w:rPr>
        <w:t>To support ARP related USSD services, minimizing the impact to existing infrastructure the following principal solution shall be implemented:</w:t>
      </w:r>
    </w:p>
    <w:p w:rsidR="0056711C" w:rsidRDefault="0056711C" w:rsidP="00A63EA7">
      <w:pPr>
        <w:pStyle w:val="Paragraphe1"/>
        <w:numPr>
          <w:ilvl w:val="0"/>
          <w:numId w:val="42"/>
        </w:numPr>
        <w:spacing w:before="60"/>
        <w:rPr>
          <w:rFonts w:ascii="Arial" w:hAnsi="Arial" w:cs="Arial"/>
        </w:rPr>
      </w:pPr>
      <w:r>
        <w:rPr>
          <w:rFonts w:ascii="Arial" w:hAnsi="Arial" w:cs="Arial"/>
        </w:rPr>
        <w:t>USSD proxy with ARP awareness functionality,</w:t>
      </w:r>
    </w:p>
    <w:p w:rsidR="0056711C" w:rsidRDefault="0056711C" w:rsidP="00A63EA7">
      <w:pPr>
        <w:pStyle w:val="Paragraphe1"/>
        <w:numPr>
          <w:ilvl w:val="0"/>
          <w:numId w:val="42"/>
        </w:numPr>
        <w:spacing w:before="60"/>
        <w:rPr>
          <w:rFonts w:ascii="Arial" w:hAnsi="Arial" w:cs="Arial"/>
        </w:rPr>
      </w:pPr>
      <w:r>
        <w:rPr>
          <w:rFonts w:ascii="Arial" w:hAnsi="Arial" w:cs="Arial"/>
        </w:rPr>
        <w:t>Allocation of USSD service code for ARP services,</w:t>
      </w:r>
      <w:r w:rsidR="00CF7D10">
        <w:rPr>
          <w:rFonts w:ascii="Arial" w:hAnsi="Arial" w:cs="Arial"/>
        </w:rPr>
        <w:t xml:space="preserve"> </w:t>
      </w:r>
    </w:p>
    <w:p w:rsidR="0056711C" w:rsidRDefault="0056711C" w:rsidP="00A63EA7">
      <w:pPr>
        <w:pStyle w:val="Paragraphe1"/>
        <w:numPr>
          <w:ilvl w:val="0"/>
          <w:numId w:val="42"/>
        </w:numPr>
        <w:spacing w:before="60"/>
        <w:rPr>
          <w:rFonts w:ascii="Arial" w:hAnsi="Arial" w:cs="Arial"/>
        </w:rPr>
      </w:pPr>
      <w:r>
        <w:rPr>
          <w:rFonts w:ascii="Arial" w:hAnsi="Arial" w:cs="Arial"/>
        </w:rPr>
        <w:t xml:space="preserve">Routing of all ARP service code requests from HLR to USSD proxy and back. </w:t>
      </w:r>
    </w:p>
    <w:p w:rsidR="0056711C" w:rsidRDefault="0056711C" w:rsidP="00A63EA7">
      <w:pPr>
        <w:pStyle w:val="Paragraphe1"/>
        <w:numPr>
          <w:ilvl w:val="0"/>
          <w:numId w:val="42"/>
        </w:numPr>
        <w:spacing w:before="60"/>
        <w:rPr>
          <w:rFonts w:ascii="Arial" w:hAnsi="Arial" w:cs="Arial"/>
        </w:rPr>
      </w:pPr>
      <w:r>
        <w:rPr>
          <w:rFonts w:ascii="Arial" w:hAnsi="Arial" w:cs="Arial"/>
        </w:rPr>
        <w:t>Routing of all ARP related USSD signalling from USSD proxy to ARP and back.</w:t>
      </w:r>
    </w:p>
    <w:p w:rsidR="0056711C" w:rsidRPr="00A86AC1" w:rsidRDefault="00BD5606" w:rsidP="0056711C">
      <w:pPr>
        <w:pStyle w:val="Paragraphe1"/>
        <w:spacing w:before="60"/>
        <w:rPr>
          <w:rFonts w:ascii="Arial" w:hAnsi="Arial" w:cs="Arial"/>
        </w:rPr>
      </w:pPr>
      <w:r>
        <w:rPr>
          <w:rFonts w:ascii="Arial" w:hAnsi="Arial" w:cs="Arial"/>
          <w:noProof/>
          <w:lang w:val="en-US"/>
        </w:rPr>
        <w:lastRenderedPageBreak/>
        <mc:AlternateContent>
          <mc:Choice Requires="wpc">
            <w:drawing>
              <wp:inline distT="0" distB="0" distL="0" distR="0" wp14:anchorId="4623CE05" wp14:editId="66A36F0E">
                <wp:extent cx="5724525" cy="722630"/>
                <wp:effectExtent l="0" t="0" r="0" b="0"/>
                <wp:docPr id="124" name="Canvas 15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78" name="Rectangle 124"/>
                        <wps:cNvSpPr>
                          <a:spLocks noChangeArrowheads="1"/>
                        </wps:cNvSpPr>
                        <wps:spPr bwMode="auto">
                          <a:xfrm>
                            <a:off x="132334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VMSC</w:t>
                              </w:r>
                            </w:p>
                          </w:txbxContent>
                        </wps:txbx>
                        <wps:bodyPr rot="0" vert="horz" wrap="square" lIns="0" tIns="0" rIns="0" bIns="0" anchor="t" anchorCtr="0" upright="1">
                          <a:noAutofit/>
                        </wps:bodyPr>
                      </wps:wsp>
                      <wps:wsp>
                        <wps:cNvPr id="1579" name="AutoShape 42"/>
                        <wps:cNvCnPr>
                          <a:cxnSpLocks noChangeShapeType="1"/>
                          <a:stCxn id="1578" idx="1"/>
                          <a:endCxn id="1584" idx="3"/>
                        </wps:cNvCnPr>
                        <wps:spPr bwMode="auto">
                          <a:xfrm flipH="1">
                            <a:off x="898525" y="37592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Rectangle 124"/>
                        <wps:cNvSpPr>
                          <a:spLocks noChangeArrowheads="1"/>
                        </wps:cNvSpPr>
                        <wps:spPr bwMode="auto">
                          <a:xfrm>
                            <a:off x="2448560" y="16383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HLR</w:t>
                              </w:r>
                            </w:p>
                          </w:txbxContent>
                        </wps:txbx>
                        <wps:bodyPr rot="0" vert="horz" wrap="square" lIns="0" tIns="0" rIns="0" bIns="0" anchor="t" anchorCtr="0" upright="1">
                          <a:noAutofit/>
                        </wps:bodyPr>
                      </wps:wsp>
                      <wps:wsp>
                        <wps:cNvPr id="1582" name="Rectangle 124"/>
                        <wps:cNvSpPr>
                          <a:spLocks noChangeArrowheads="1"/>
                        </wps:cNvSpPr>
                        <wps:spPr bwMode="auto">
                          <a:xfrm>
                            <a:off x="357378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A86AC1" w:rsidRDefault="00FD221A" w:rsidP="0056711C">
                              <w:pPr>
                                <w:pStyle w:val="NormalWeb"/>
                                <w:spacing w:before="120" w:beforeAutospacing="0" w:after="0" w:afterAutospacing="0"/>
                                <w:jc w:val="center"/>
                                <w:rPr>
                                  <w:rFonts w:eastAsia="SimSun"/>
                                  <w:sz w:val="22"/>
                                  <w:szCs w:val="22"/>
                                  <w:lang w:val="en-GB"/>
                                </w:rPr>
                              </w:pPr>
                              <w:r>
                                <w:rPr>
                                  <w:rFonts w:eastAsia="SimSun"/>
                                  <w:sz w:val="22"/>
                                  <w:szCs w:val="22"/>
                                  <w:lang w:val="en-GB"/>
                                </w:rPr>
                                <w:t>USSD</w:t>
                              </w:r>
                              <w:r>
                                <w:rPr>
                                  <w:rFonts w:eastAsia="SimSun"/>
                                  <w:sz w:val="22"/>
                                  <w:szCs w:val="22"/>
                                  <w:lang w:val="en-GB"/>
                                </w:rPr>
                                <w:br/>
                                <w:t>proxy</w:t>
                              </w:r>
                            </w:p>
                          </w:txbxContent>
                        </wps:txbx>
                        <wps:bodyPr rot="0" vert="horz" wrap="square" lIns="0" tIns="0" rIns="0" bIns="0" anchor="t" anchorCtr="0" upright="1">
                          <a:noAutofit/>
                        </wps:bodyPr>
                      </wps:wsp>
                      <wps:wsp>
                        <wps:cNvPr id="1583" name="Rectangle 124"/>
                        <wps:cNvSpPr>
                          <a:spLocks noChangeArrowheads="1"/>
                        </wps:cNvSpPr>
                        <wps:spPr bwMode="auto">
                          <a:xfrm>
                            <a:off x="4699000" y="163830"/>
                            <a:ext cx="839470"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r>
                                <w:rPr>
                                  <w:rFonts w:eastAsia="SimSun"/>
                                  <w:sz w:val="22"/>
                                  <w:szCs w:val="22"/>
                                  <w:lang w:val="en-GB"/>
                                </w:rPr>
                                <w:t>ARP</w:t>
                              </w:r>
                              <w:r>
                                <w:rPr>
                                  <w:rFonts w:eastAsia="SimSun"/>
                                  <w:sz w:val="22"/>
                                  <w:szCs w:val="22"/>
                                  <w:lang w:val="en-GB"/>
                                </w:rPr>
                                <w:br/>
                                <w:t>SCP</w:t>
                              </w:r>
                            </w:p>
                          </w:txbxContent>
                        </wps:txbx>
                        <wps:bodyPr rot="0" vert="horz" wrap="square" lIns="0" tIns="0" rIns="0" bIns="0" anchor="t" anchorCtr="0" upright="1">
                          <a:noAutofit/>
                        </wps:bodyPr>
                      </wps:wsp>
                      <wps:wsp>
                        <wps:cNvPr id="1584" name="Rectangle 124"/>
                        <wps:cNvSpPr>
                          <a:spLocks noChangeArrowheads="1"/>
                        </wps:cNvSpPr>
                        <wps:spPr bwMode="auto">
                          <a:xfrm>
                            <a:off x="19812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wps:txbx>
                        <wps:bodyPr rot="0" vert="horz" wrap="square" lIns="0" tIns="0" rIns="0" bIns="0" anchor="t" anchorCtr="0" upright="1">
                          <a:noAutofit/>
                        </wps:bodyPr>
                      </wps:wsp>
                      <wps:wsp>
                        <wps:cNvPr id="1585" name="AutoShape 47"/>
                        <wps:cNvCnPr>
                          <a:cxnSpLocks noChangeShapeType="1"/>
                        </wps:cNvCnPr>
                        <wps:spPr bwMode="auto">
                          <a:xfrm flipH="1">
                            <a:off x="2023745" y="375285"/>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AutoShape 48"/>
                        <wps:cNvCnPr>
                          <a:cxnSpLocks noChangeShapeType="1"/>
                        </wps:cNvCnPr>
                        <wps:spPr bwMode="auto">
                          <a:xfrm flipH="1">
                            <a:off x="314896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AutoShape 49"/>
                        <wps:cNvCnPr>
                          <a:cxnSpLocks noChangeShapeType="1"/>
                        </wps:cNvCnPr>
                        <wps:spPr bwMode="auto">
                          <a:xfrm flipH="1">
                            <a:off x="427418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Text Box 50"/>
                        <wps:cNvSpPr txBox="1">
                          <a:spLocks noChangeArrowheads="1"/>
                        </wps:cNvSpPr>
                        <wps:spPr bwMode="auto">
                          <a:xfrm>
                            <a:off x="1996440" y="14287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D7230" w:rsidRDefault="00FD221A"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1589" name="Text Box 51"/>
                        <wps:cNvSpPr txBox="1">
                          <a:spLocks noChangeArrowheads="1"/>
                        </wps:cNvSpPr>
                        <wps:spPr bwMode="auto">
                          <a:xfrm>
                            <a:off x="3148965" y="12890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D7230" w:rsidRDefault="00FD221A"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1590" name="Text Box 52"/>
                        <wps:cNvSpPr txBox="1">
                          <a:spLocks noChangeArrowheads="1"/>
                        </wps:cNvSpPr>
                        <wps:spPr bwMode="auto">
                          <a:xfrm>
                            <a:off x="4292600" y="130810"/>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ED7230" w:rsidRDefault="00FD221A" w:rsidP="0056711C">
                              <w:pPr>
                                <w:rPr>
                                  <w:rFonts w:ascii="Arial" w:hAnsi="Arial" w:cs="Arial"/>
                                </w:rPr>
                              </w:pPr>
                              <w:r>
                                <w:rPr>
                                  <w:rFonts w:ascii="Arial" w:hAnsi="Arial" w:cs="Arial"/>
                                </w:rPr>
                                <w:t>IF5</w:t>
                              </w:r>
                            </w:p>
                          </w:txbxContent>
                        </wps:txbx>
                        <wps:bodyPr rot="0" vert="horz" wrap="square" lIns="91440" tIns="45720" rIns="91440" bIns="45720" anchor="t" anchorCtr="0" upright="1">
                          <a:noAutofit/>
                        </wps:bodyPr>
                      </wps:wsp>
                    </wpc:wpc>
                  </a:graphicData>
                </a:graphic>
              </wp:inline>
            </w:drawing>
          </mc:Choice>
          <mc:Fallback>
            <w:pict>
              <v:group id="Canvas 1591" o:spid="_x0000_s1148" editas="canvas" style="width:450.75pt;height:56.9pt;mso-position-horizontal-relative:char;mso-position-vertical-relative:line" coordsize="57245,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">
                <v:shape id="_x0000_s1149" type="#_x0000_t75" style="position:absolute;width:57245;height:7226;visibility:visible;mso-wrap-style:square">
                  <v:fill o:detectmouseclick="t"/>
                  <v:path o:connecttype="none"/>
                </v:shape>
                <v:rect id="Rectangle 124" o:spid="_x0000_s1150" style="position:absolute;left:13233;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lqcUA&#10;AADdAAAADwAAAGRycy9kb3ducmV2LnhtbESPQWvDMAyF74P9B6PBbquzwtaS1i1lUBg7re0Y5CZi&#10;NU4by8F20uzfT4fBbhLv6b1P6+3kOzVSTG1gA8+zAhRxHWzLjYGv0/5pCSplZItdYDLwQwm2m/u7&#10;NZY23PhA4zE3SkI4lWjA5dyXWqfakcc0Cz2xaOcQPWZZY6NtxJuE+07Pi+JVe2xZGhz29Oaovh4H&#10;b6C6VN8D6lz5z4+lHeLozlwdjHl8mHYrUJmm/G/+u363gv+y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WWpxQAAAN0AAAAPAAAAAAAAAAAAAAAAAJgCAABkcnMv&#10;ZG93bnJldi54bWxQSwUGAAAAAAQABAD1AAAAigM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VMSC</w:t>
                        </w:r>
                      </w:p>
                    </w:txbxContent>
                  </v:textbox>
                </v:rect>
                <v:shape id="AutoShape 42" o:spid="_x0000_s1151" type="#_x0000_t32" style="position:absolute;left:8985;top:3759;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eVsQAAADdAAAADwAAAGRycy9kb3ducmV2LnhtbERPS2vCQBC+F/oflil4q7sp2mh0FREE&#10;QXqoj4O3MTsmsdnZkF01/ffdguBtPr7nTOedrcWNWl851pD0FQji3JmKCw373ep9BMIHZIO1Y9Lw&#10;Sx7ms9eXKWbG3fmbbttQiBjCPkMNZQhNJqXPS7Lo+64hjtzZtRZDhG0hTYv3GG5r+aHUp7RYcWwo&#10;saFlSfnP9mo1pOlgeTSXRJ2GX4tkI3eHaq8SrXtv3WICIlAXnuKHe23i/GE6hv9v4gl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95WxAAAAN0AAAAPAAAAAAAAAAAA&#10;AAAAAKECAABkcnMvZG93bnJldi54bWxQSwUGAAAAAAQABAD5AAAAkgMAAAAA&#10;">
                  <v:stroke startarrow="block" startarrowwidth="narrow" endarrow="block" endarrowwidth="narrow"/>
                </v:shape>
                <v:rect id="Rectangle 124" o:spid="_x0000_s1152" style="position:absolute;left:24485;top:163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ZiMQA&#10;AADdAAAADwAAAGRycy9kb3ducmV2LnhtbESPQWvDMAyF74P9B6PBbquzQUfI6pYyGIyd2m4UchOx&#10;GmeN5WA7afbvq0NhN4n39N6n1Wb2vZoopi6wgedFAYq4Cbbj1sDP98dTCSplZIt9YDLwRwk26/u7&#10;FVY2XHhP0yG3SkI4VWjA5TxUWqfGkce0CAOxaKcQPWZZY6ttxIuE+16/FMWr9tixNDgc6N1Rcz6M&#10;3kD9Wx9H1Ln2u6/SjnFyJ673xjw+zNs3UJnm/G++XX9awV+Wwi/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GYjEAAAA3QAAAA8AAAAAAAAAAAAAAAAAmAIAAGRycy9k&#10;b3ducmV2LnhtbFBLBQYAAAAABAAEAPUAAACJAw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HLR</w:t>
                        </w:r>
                      </w:p>
                    </w:txbxContent>
                  </v:textbox>
                </v:rect>
                <v:rect id="Rectangle 124" o:spid="_x0000_s1153" style="position:absolute;left:35737;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ZMIA&#10;AADdAAAADwAAAGRycy9kb3ducmV2LnhtbERPyWrDMBC9F/oPYgq9NXIDLcaJHEohEHpqFgK+DdbY&#10;cmqNjCQ7zt9HhUJv83jrrDez7cVEPnSOFbwuMhDEtdMdtwpOx+1LDiJEZI29Y1JwowCb8vFhjYV2&#10;V97TdIitSCEcClRgYhwKKUNtyGJYuIE4cY3zFmOCvpXa4zWF214us+xdWuw4NRgc6NNQ/XMYrYLq&#10;Up1HlLGy31+5Hv1kGq72Sj0/zR8rEJHm+C/+c+90mv+WL+H3m3SC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CJkwgAAAN0AAAAPAAAAAAAAAAAAAAAAAJgCAABkcnMvZG93&#10;bnJldi54bWxQSwUGAAAAAAQABAD1AAAAhwMAAAAA&#10;">
                  <v:stroke startarrowwidth="narrow" endarrowwidth="narrow"/>
                  <v:textbox inset="0,0,0,0">
                    <w:txbxContent>
                      <w:p w:rsidR="00FD221A" w:rsidRPr="00A86AC1" w:rsidRDefault="00FD221A" w:rsidP="0056711C">
                        <w:pPr>
                          <w:pStyle w:val="NormalWeb"/>
                          <w:spacing w:before="120" w:beforeAutospacing="0" w:after="0" w:afterAutospacing="0"/>
                          <w:jc w:val="center"/>
                          <w:rPr>
                            <w:rFonts w:eastAsia="SimSun"/>
                            <w:sz w:val="22"/>
                            <w:szCs w:val="22"/>
                            <w:lang w:val="en-GB"/>
                          </w:rPr>
                        </w:pPr>
                        <w:r>
                          <w:rPr>
                            <w:rFonts w:eastAsia="SimSun"/>
                            <w:sz w:val="22"/>
                            <w:szCs w:val="22"/>
                            <w:lang w:val="en-GB"/>
                          </w:rPr>
                          <w:t>USSD</w:t>
                        </w:r>
                        <w:r>
                          <w:rPr>
                            <w:rFonts w:eastAsia="SimSun"/>
                            <w:sz w:val="22"/>
                            <w:szCs w:val="22"/>
                            <w:lang w:val="en-GB"/>
                          </w:rPr>
                          <w:br/>
                          <w:t>proxy</w:t>
                        </w:r>
                      </w:p>
                    </w:txbxContent>
                  </v:textbox>
                </v:rect>
                <v:rect id="Rectangle 124" o:spid="_x0000_s1154" style="position:absolute;left:46990;top:1638;width:839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H/8IA&#10;AADdAAAADwAAAGRycy9kb3ducmV2LnhtbERP32vCMBB+F/wfwgl7s+k2Nko1yhCEsafpROjb0ZxN&#10;tbmUJK3df78MBnu7j+/nrbeT7cRIPrSOFTxmOQji2umWGwWnr/2yABEissbOMSn4pgDbzXy2xlK7&#10;Ox9oPMZGpBAOJSowMfallKE2ZDFkridO3MV5izFB30jt8Z7CbSef8vxVWmw5NRjsaWeovh0Hq6C6&#10;VucBZazs50ehBz+aC1cHpR4W09sKRKQp/ov/3O86zX8pnu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If/wgAAAN0AAAAPAAAAAAAAAAAAAAAAAJgCAABkcnMvZG93&#10;bnJldi54bWxQSwUGAAAAAAQABAD1AAAAhwMAAAAA&#10;">
                  <v:stroke startarrowwidth="narrow" endarrowwidth="narrow"/>
                  <v:textbox inset="0,0,0,0">
                    <w:txbxContent>
                      <w:p w:rsidR="00FD221A" w:rsidRPr="009D65B0" w:rsidRDefault="00FD221A" w:rsidP="0056711C">
                        <w:pPr>
                          <w:pStyle w:val="NormalWeb"/>
                          <w:spacing w:before="120" w:beforeAutospacing="0" w:after="0" w:afterAutospacing="0"/>
                          <w:jc w:val="center"/>
                        </w:pPr>
                        <w:r>
                          <w:rPr>
                            <w:rFonts w:eastAsia="SimSun"/>
                            <w:sz w:val="22"/>
                            <w:szCs w:val="22"/>
                            <w:lang w:val="en-GB"/>
                          </w:rPr>
                          <w:t>ARP</w:t>
                        </w:r>
                        <w:r>
                          <w:rPr>
                            <w:rFonts w:eastAsia="SimSun"/>
                            <w:sz w:val="22"/>
                            <w:szCs w:val="22"/>
                            <w:lang w:val="en-GB"/>
                          </w:rPr>
                          <w:br/>
                          <w:t>SCP</w:t>
                        </w:r>
                      </w:p>
                    </w:txbxContent>
                  </v:textbox>
                </v:rect>
                <v:rect id="Rectangle 124" o:spid="_x0000_s1155" style="position:absolute;left:1981;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fi8IA&#10;AADdAAAADwAAAGRycy9kb3ducmV2LnhtbERP32vCMBB+F/wfwgl7s+nGNko1yhCEsafpROjb0ZxN&#10;tbmUJK3df78MBnu7j+/nrbeT7cRIPrSOFTxmOQji2umWGwWnr/2yABEissbOMSn4pgDbzXy2xlK7&#10;Ox9oPMZGpBAOJSowMfallKE2ZDFkridO3MV5izFB30jt8Z7CbSef8vxVWmw5NRjsaWeovh0Hq6C6&#10;VucBZazs50ehBz+aC1cHpR4W09sKRKQp/ov/3O86zX8pnu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LwgAAAN0AAAAPAAAAAAAAAAAAAAAAAJgCAABkcnMvZG93&#10;bnJldi54bWxQSwUGAAAAAAQABAD1AAAAhwMAAAAA&#10;">
                  <v:stroke startarrowwidth="narrow" endarrowwidth="narrow"/>
                  <v:textbox inset="0,0,0,0">
                    <w:txbxContent>
                      <w:p w:rsidR="00FD221A" w:rsidRPr="009D65B0" w:rsidRDefault="00FD221A"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v:textbox>
                </v:rect>
                <v:shape id="AutoShape 47" o:spid="_x0000_s1156" type="#_x0000_t32" style="position:absolute;left:20237;top:3752;width:42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ukdMQAAADdAAAADwAAAGRycy9kb3ducmV2LnhtbERPTWvCQBC9C/6HZYTedDfSVIlugghC&#10;ofRQtQdvY3ZMotnZkN1q+u+7hUJv83ifsy4G24o79b5xrCGZKRDEpTMNVxqOh910CcIHZIOtY9Lw&#10;TR6KfDxaY2bcgz/ovg+ViCHsM9RQh9BlUvqyJot+5jriyF1cbzFE2FfS9PiI4baVc6VepMWGY0ON&#10;HW1rKm/7L6thsXjensw1Uef0fZO8ycNnc1SJ1k+TYbMCEWgI/+I/96uJ89NlCr/fxB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6R0xAAAAN0AAAAPAAAAAAAAAAAA&#10;AAAAAKECAABkcnMvZG93bnJldi54bWxQSwUGAAAAAAQABAD5AAAAkgMAAAAA&#10;">
                  <v:stroke startarrow="block" startarrowwidth="narrow" endarrow="block" endarrowwidth="narrow"/>
                </v:shape>
                <v:shape id="AutoShape 48" o:spid="_x0000_s1157" type="#_x0000_t32" style="position:absolute;left:31489;top:3746;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6A8UAAADdAAAADwAAAGRycy9kb3ducmV2LnhtbERPTWvCQBC9F/wPywi91d1IYyR1FREK&#10;heKhGg/eptlpkpqdDdmtif++Wyh4m8f7nNVmtK24Uu8bxxqSmQJBXDrTcKWhOL4+LUH4gGywdUwa&#10;buRhs548rDA3buAPuh5CJWII+xw11CF0uZS+rMmin7mOOHJfrrcYIuwraXocYrht5VyphbTYcGyo&#10;saNdTeXl8GM1ZNnz7my+E/WZ7rfJuzyemkIlWj9Ox+0LiEBjuIv/3W8mzk+XC/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6A8UAAADdAAAADwAAAAAAAAAA&#10;AAAAAAChAgAAZHJzL2Rvd25yZXYueG1sUEsFBgAAAAAEAAQA+QAAAJMDAAAAAA==&#10;">
                  <v:stroke startarrow="block" startarrowwidth="narrow" endarrow="block" endarrowwidth="narrow"/>
                </v:shape>
                <v:shape id="AutoShape 49" o:spid="_x0000_s1158" type="#_x0000_t32" style="position:absolute;left:42741;top:3746;width:424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fmMUAAADdAAAADwAAAGRycy9kb3ducmV2LnhtbERPTWvCQBC9F/oflil4q7sp2kjqJohQ&#10;EMRDjR56m2anSdrsbMiuGv+9Wyh4m8f7nGUx2k6cafCtYw3JVIEgrpxpudZwKN+fFyB8QDbYOSYN&#10;V/JQ5I8PS8yMu/AHnfehFjGEfYYamhD6TEpfNWTRT11PHLlvN1gMEQ61NANeYrjt5ItSr9Jiy7Gh&#10;wZ7WDVW/+5PVkKaz9af5SdTXfLdKtrI8tgeVaD15GldvIAKN4S7+d29MnD9fpPD3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WfmMUAAADdAAAADwAAAAAAAAAA&#10;AAAAAAChAgAAZHJzL2Rvd25yZXYueG1sUEsFBgAAAAAEAAQA+QAAAJMDAAAAAA==&#10;">
                  <v:stroke startarrow="block" startarrowwidth="narrow" endarrow="block" endarrowwidth="narrow"/>
                </v:shape>
                <v:shape id="Text Box 50" o:spid="_x0000_s1159" type="#_x0000_t202" style="position:absolute;left:19964;top:1428;width:498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n28QA&#10;AADdAAAADwAAAGRycy9kb3ducmV2LnhtbESPQYvCMBCF7wv+hzCCtzVVdJFqFFEEwZO6HvY2NGNb&#10;bSaliRr//c5hYW8zvDfvfbNYJdeoJ3Wh9mxgNMxAERfe1lwa+D7vPmegQkS22HgmA28KsFr2PhaY&#10;W//iIz1PsVQSwiFHA1WMba51KCpyGIa+JRbt6juHUdau1LbDl4S7Ro+z7Es7rFkaKmxpU1FxPz2c&#10;gYJ/JsfblDf38xZtuqTLlg8jYwb9tJ6DipTiv/nvem8FfzoTXPlGR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Z9vEAAAA3QAAAA8AAAAAAAAAAAAAAAAAmAIAAGRycy9k&#10;b3ducmV2LnhtbFBLBQYAAAAABAAEAPUAAACJAwAAAAA=&#10;" filled="f" stroked="f">
                  <v:stroke startarrowwidth="narrow" endarrowwidth="narrow"/>
                  <v:textbox>
                    <w:txbxContent>
                      <w:p w:rsidR="00FD221A" w:rsidRPr="00ED7230" w:rsidRDefault="00FD221A" w:rsidP="0056711C">
                        <w:pPr>
                          <w:rPr>
                            <w:rFonts w:ascii="Arial" w:hAnsi="Arial" w:cs="Arial"/>
                          </w:rPr>
                        </w:pPr>
                        <w:r w:rsidRPr="00ED7230">
                          <w:rPr>
                            <w:rFonts w:ascii="Arial" w:hAnsi="Arial" w:cs="Arial"/>
                          </w:rPr>
                          <w:t>MAP</w:t>
                        </w:r>
                      </w:p>
                    </w:txbxContent>
                  </v:textbox>
                </v:shape>
                <v:shape id="Text Box 51" o:spid="_x0000_s1160" type="#_x0000_t202" style="position:absolute;left:31489;top:1289;width:498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CQMIA&#10;AADdAAAADwAAAGRycy9kb3ducmV2LnhtbERPTWsCMRC9F/wPYYTeatZSxW6NUlwEwZNaD70NyXR3&#10;62aybOIa/70RBG/zeJ8zX0bbiJ46XztWMB5lIIi1MzWXCn4O67cZCB+QDTaOScGVPCwXg5c55sZd&#10;eEf9PpQihbDPUUEVQptL6XVFFv3ItcSJ+3OdxZBgV0rT4SWF20a+Z9lUWqw5NVTY0qoifdqfrQLN&#10;vx+7/wmvTocCTTzGY8HbsVKvw/j9BSJQDE/xw70xaf5k9gn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cJAwgAAAN0AAAAPAAAAAAAAAAAAAAAAAJgCAABkcnMvZG93&#10;bnJldi54bWxQSwUGAAAAAAQABAD1AAAAhwMAAAAA&#10;" filled="f" stroked="f">
                  <v:stroke startarrowwidth="narrow" endarrowwidth="narrow"/>
                  <v:textbox>
                    <w:txbxContent>
                      <w:p w:rsidR="00FD221A" w:rsidRPr="00ED7230" w:rsidRDefault="00FD221A" w:rsidP="0056711C">
                        <w:pPr>
                          <w:rPr>
                            <w:rFonts w:ascii="Arial" w:hAnsi="Arial" w:cs="Arial"/>
                          </w:rPr>
                        </w:pPr>
                        <w:r w:rsidRPr="00ED7230">
                          <w:rPr>
                            <w:rFonts w:ascii="Arial" w:hAnsi="Arial" w:cs="Arial"/>
                          </w:rPr>
                          <w:t>MAP</w:t>
                        </w:r>
                      </w:p>
                    </w:txbxContent>
                  </v:textbox>
                </v:shape>
                <v:shape id="Text Box 52" o:spid="_x0000_s1161" type="#_x0000_t202" style="position:absolute;left:42926;top:1308;width:498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9AMUA&#10;AADdAAAADwAAAGRycy9kb3ducmV2LnhtbESPQWvCQBCF7wX/wzKF3upGqcVGVxGlUPCk0UNvQ3ZM&#10;UrOzIbvq+u+dg9DbDO/Ne9/Ml8m16kp9aDwbGA0zUMSltw1XBg7F9/sUVIjIFlvPZOBOAZaLwcsc&#10;c+tvvKPrPlZKQjjkaKCOscu1DmVNDsPQd8SinXzvMMraV9r2eJNw1+pxln1qhw1LQ40drWsqz/uL&#10;M1Dy78fub8Lrc7FBm47puOHtyJi317SagYqU4r/5ef1jBX/yJfz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v0AxQAAAN0AAAAPAAAAAAAAAAAAAAAAAJgCAABkcnMv&#10;ZG93bnJldi54bWxQSwUGAAAAAAQABAD1AAAAigMAAAAA&#10;" filled="f" stroked="f">
                  <v:stroke startarrowwidth="narrow" endarrowwidth="narrow"/>
                  <v:textbox>
                    <w:txbxContent>
                      <w:p w:rsidR="00FD221A" w:rsidRPr="00ED7230" w:rsidRDefault="00FD221A" w:rsidP="0056711C">
                        <w:pPr>
                          <w:rPr>
                            <w:rFonts w:ascii="Arial" w:hAnsi="Arial" w:cs="Arial"/>
                          </w:rPr>
                        </w:pPr>
                        <w:r>
                          <w:rPr>
                            <w:rFonts w:ascii="Arial" w:hAnsi="Arial" w:cs="Arial"/>
                          </w:rPr>
                          <w:t>IF5</w:t>
                        </w:r>
                      </w:p>
                    </w:txbxContent>
                  </v:textbox>
                </v:shape>
                <w10:anchorlock/>
              </v:group>
            </w:pict>
          </mc:Fallback>
        </mc:AlternateContent>
      </w:r>
    </w:p>
    <w:p w:rsidR="0056711C" w:rsidRDefault="0056711C" w:rsidP="0056711C">
      <w:pPr>
        <w:jc w:val="center"/>
        <w:rPr>
          <w:rFonts w:ascii="Arial" w:hAnsi="Arial" w:cs="Arial"/>
          <w:bCs/>
        </w:rPr>
      </w:pPr>
      <w:bookmarkStart w:id="976" w:name="_Toc379143577"/>
      <w:r w:rsidRPr="00CD6569">
        <w:rPr>
          <w:rFonts w:ascii="Arial" w:hAnsi="Arial" w:cs="Arial"/>
          <w:bCs/>
        </w:rPr>
        <w:t xml:space="preserve">Figure </w:t>
      </w:r>
      <w:r w:rsidR="002F57AB" w:rsidRPr="00CD6569">
        <w:rPr>
          <w:rFonts w:ascii="Arial" w:hAnsi="Arial" w:cs="Arial"/>
          <w:bCs/>
        </w:rPr>
        <w:fldChar w:fldCharType="begin"/>
      </w:r>
      <w:r w:rsidRPr="00CD6569">
        <w:rPr>
          <w:rFonts w:ascii="Arial" w:hAnsi="Arial" w:cs="Arial"/>
          <w:bCs/>
        </w:rPr>
        <w:instrText xml:space="preserve"> SEQ Figure \* ARABIC </w:instrText>
      </w:r>
      <w:r w:rsidR="002F57AB" w:rsidRPr="00CD6569">
        <w:rPr>
          <w:rFonts w:ascii="Arial" w:hAnsi="Arial" w:cs="Arial"/>
          <w:bCs/>
        </w:rPr>
        <w:fldChar w:fldCharType="separate"/>
      </w:r>
      <w:r w:rsidR="00842DD1">
        <w:rPr>
          <w:rFonts w:ascii="Arial" w:hAnsi="Arial" w:cs="Arial"/>
          <w:bCs/>
          <w:noProof/>
        </w:rPr>
        <w:t>42</w:t>
      </w:r>
      <w:r w:rsidR="002F57AB" w:rsidRPr="00CD6569">
        <w:rPr>
          <w:rFonts w:ascii="Arial" w:hAnsi="Arial" w:cs="Arial"/>
          <w:bCs/>
        </w:rPr>
        <w:fldChar w:fldCharType="end"/>
      </w:r>
      <w:r w:rsidRPr="00CD6569">
        <w:rPr>
          <w:rFonts w:ascii="Arial" w:hAnsi="Arial" w:cs="Arial"/>
          <w:bCs/>
        </w:rPr>
        <w:t xml:space="preserve"> – </w:t>
      </w:r>
      <w:r>
        <w:rPr>
          <w:rFonts w:ascii="Arial" w:hAnsi="Arial" w:cs="Arial"/>
          <w:bCs/>
        </w:rPr>
        <w:t>IF5 USSD interface</w:t>
      </w:r>
      <w:bookmarkEnd w:id="976"/>
    </w:p>
    <w:p w:rsidR="0056711C" w:rsidRDefault="0056711C" w:rsidP="0056711C">
      <w:pPr>
        <w:pStyle w:val="Paragraphe1"/>
        <w:spacing w:before="60"/>
        <w:rPr>
          <w:rFonts w:ascii="Arial" w:hAnsi="Arial" w:cs="Arial"/>
        </w:rPr>
      </w:pPr>
    </w:p>
    <w:p w:rsidR="0056711C" w:rsidRDefault="0056711C" w:rsidP="0056711C">
      <w:pPr>
        <w:pStyle w:val="Paragraphe3"/>
        <w:ind w:left="0"/>
        <w:rPr>
          <w:rFonts w:ascii="Arial" w:hAnsi="Arial" w:cs="Arial"/>
        </w:rPr>
      </w:pPr>
      <w:r>
        <w:rPr>
          <w:rFonts w:ascii="Arial" w:hAnsi="Arial" w:cs="Arial"/>
        </w:rPr>
        <w:t xml:space="preserve">The DSP shall allocate </w:t>
      </w:r>
      <w:r w:rsidR="00CF7D10" w:rsidRPr="00CF7D10">
        <w:rPr>
          <w:rFonts w:ascii="Arial" w:hAnsi="Arial" w:cs="Arial"/>
        </w:rPr>
        <w:t xml:space="preserve">at least one </w:t>
      </w:r>
      <w:r>
        <w:rPr>
          <w:rFonts w:ascii="Arial" w:hAnsi="Arial" w:cs="Arial"/>
        </w:rPr>
        <w:t>USSD service code for ARP services</w:t>
      </w:r>
      <w:r w:rsidR="00CF7D10" w:rsidRPr="00CF7D10">
        <w:rPr>
          <w:rFonts w:ascii="Arial" w:hAnsi="Arial" w:cs="Arial"/>
        </w:rPr>
        <w:t xml:space="preserve"> in the 100-149 range</w:t>
      </w:r>
      <w:r>
        <w:rPr>
          <w:rFonts w:ascii="Arial" w:hAnsi="Arial" w:cs="Arial"/>
        </w:rPr>
        <w:t>, which does not overlap with existing DSP USSD service codes</w:t>
      </w:r>
      <w:r w:rsidR="00CF7D10">
        <w:rPr>
          <w:rFonts w:ascii="Arial" w:hAnsi="Arial" w:cs="Arial"/>
        </w:rPr>
        <w:t xml:space="preserve">, but can </w:t>
      </w:r>
      <w:r w:rsidR="00CF7D10" w:rsidRPr="00CF7D10">
        <w:rPr>
          <w:rFonts w:ascii="Arial" w:hAnsi="Arial" w:cs="Arial"/>
        </w:rPr>
        <w:t>be shared between different ARP</w:t>
      </w:r>
      <w:r w:rsidR="00CF7D10">
        <w:rPr>
          <w:rFonts w:ascii="Arial" w:hAnsi="Arial" w:cs="Arial"/>
        </w:rPr>
        <w:t>.</w:t>
      </w:r>
    </w:p>
    <w:p w:rsidR="0056711C" w:rsidRDefault="0056711C" w:rsidP="0056711C">
      <w:pPr>
        <w:pStyle w:val="Paragraphe3"/>
        <w:ind w:left="0"/>
        <w:rPr>
          <w:rFonts w:ascii="Arial" w:hAnsi="Arial" w:cs="Arial"/>
        </w:rPr>
      </w:pPr>
    </w:p>
    <w:p w:rsidR="0056711C" w:rsidRDefault="0056711C" w:rsidP="0056711C">
      <w:pPr>
        <w:pStyle w:val="Paragraphe3"/>
        <w:ind w:left="0"/>
        <w:rPr>
          <w:rFonts w:ascii="Arial" w:hAnsi="Arial" w:cs="Arial"/>
        </w:rPr>
      </w:pPr>
      <w:r>
        <w:rPr>
          <w:rFonts w:ascii="Arial" w:hAnsi="Arial" w:cs="Arial"/>
        </w:rPr>
        <w:t xml:space="preserve">IF5 USSD proxy / ARP interface shall be based on the SS7/MAP protocol. </w:t>
      </w:r>
    </w:p>
    <w:p w:rsidR="0056711C" w:rsidRDefault="0056711C" w:rsidP="0056711C">
      <w:pPr>
        <w:pStyle w:val="Paragraphe3"/>
        <w:ind w:left="0"/>
        <w:rPr>
          <w:rFonts w:ascii="Arial" w:hAnsi="Arial" w:cs="Arial"/>
        </w:rPr>
      </w:pPr>
    </w:p>
    <w:p w:rsidR="0056711C" w:rsidRPr="0009756B" w:rsidRDefault="0056711C" w:rsidP="0056711C">
      <w:pPr>
        <w:rPr>
          <w:rFonts w:ascii="Arial" w:hAnsi="Arial" w:cs="Arial"/>
        </w:rPr>
      </w:pPr>
      <w:r w:rsidRPr="0009756B">
        <w:rPr>
          <w:rFonts w:ascii="Arial" w:hAnsi="Arial" w:cs="Arial"/>
        </w:rPr>
        <w:t>There are 3 types of usage scenarios:</w:t>
      </w:r>
    </w:p>
    <w:p w:rsidR="0056711C" w:rsidRPr="0009756B" w:rsidRDefault="0056711C" w:rsidP="00A63EA7">
      <w:pPr>
        <w:pStyle w:val="Paragraphe1"/>
        <w:numPr>
          <w:ilvl w:val="0"/>
          <w:numId w:val="43"/>
        </w:numPr>
        <w:spacing w:before="60"/>
        <w:rPr>
          <w:rFonts w:ascii="Arial" w:hAnsi="Arial" w:cs="Arial"/>
        </w:rPr>
      </w:pPr>
      <w:r w:rsidRPr="0009756B">
        <w:rPr>
          <w:rFonts w:ascii="Arial" w:hAnsi="Arial" w:cs="Arial"/>
        </w:rPr>
        <w:t>Mobile initiated USSD – when the network relay</w:t>
      </w:r>
      <w:r w:rsidR="00F56A70">
        <w:rPr>
          <w:rFonts w:ascii="Arial" w:hAnsi="Arial" w:cs="Arial"/>
        </w:rPr>
        <w:t>s</w:t>
      </w:r>
      <w:r w:rsidRPr="0009756B">
        <w:rPr>
          <w:rFonts w:ascii="Arial" w:hAnsi="Arial" w:cs="Arial"/>
        </w:rPr>
        <w:t xml:space="preserve"> information from mobile user to application entity in order to allow USSD operation.</w:t>
      </w:r>
    </w:p>
    <w:p w:rsidR="0056711C" w:rsidRPr="0009756B" w:rsidRDefault="0056711C" w:rsidP="00A63EA7">
      <w:pPr>
        <w:pStyle w:val="Paragraphe1"/>
        <w:numPr>
          <w:ilvl w:val="0"/>
          <w:numId w:val="43"/>
        </w:numPr>
        <w:spacing w:before="60"/>
        <w:rPr>
          <w:rFonts w:ascii="Arial" w:hAnsi="Arial" w:cs="Arial"/>
        </w:rPr>
      </w:pPr>
      <w:r w:rsidRPr="0009756B">
        <w:rPr>
          <w:rFonts w:ascii="Arial" w:hAnsi="Arial" w:cs="Arial"/>
        </w:rPr>
        <w:t>Network initiated USSD request - when the invoking application entity requires information from the mobile user, in connection with USSD handling;</w:t>
      </w:r>
    </w:p>
    <w:p w:rsidR="0056711C" w:rsidRPr="0009756B" w:rsidRDefault="0056711C" w:rsidP="00A63EA7">
      <w:pPr>
        <w:pStyle w:val="B1"/>
        <w:numPr>
          <w:ilvl w:val="0"/>
          <w:numId w:val="43"/>
        </w:numPr>
        <w:rPr>
          <w:rFonts w:ascii="Arial" w:hAnsi="Arial" w:cs="Arial"/>
        </w:rPr>
      </w:pPr>
      <w:r w:rsidRPr="0009756B">
        <w:rPr>
          <w:rFonts w:ascii="Arial" w:hAnsi="Arial" w:cs="Arial"/>
        </w:rPr>
        <w:t>Network initiated USSD notification - when the invoking application entity requires a notification to be sent to the mobile user, in connection with USSD handling;</w:t>
      </w:r>
    </w:p>
    <w:p w:rsidR="0056711C" w:rsidRPr="004F0769" w:rsidRDefault="0056711C" w:rsidP="00FF2680">
      <w:pPr>
        <w:pStyle w:val="Paragraphe1"/>
        <w:spacing w:before="60"/>
        <w:rPr>
          <w:rFonts w:ascii="Arial" w:hAnsi="Arial" w:cs="Arial"/>
        </w:rPr>
      </w:pPr>
      <w:r>
        <w:rPr>
          <w:rFonts w:ascii="Arial" w:hAnsi="Arial" w:cs="Arial"/>
        </w:rPr>
        <w:t xml:space="preserve">When interface 5 </w:t>
      </w:r>
      <w:r w:rsidR="00F56A70">
        <w:rPr>
          <w:rFonts w:ascii="Arial" w:hAnsi="Arial" w:cs="Arial"/>
        </w:rPr>
        <w:t xml:space="preserve">(IF5) </w:t>
      </w:r>
      <w:r>
        <w:rPr>
          <w:rFonts w:ascii="Arial" w:hAnsi="Arial" w:cs="Arial"/>
        </w:rPr>
        <w:t xml:space="preserve">is made available by the DSP then the mobile originated USSD is </w:t>
      </w:r>
      <w:r w:rsidR="00F56A70">
        <w:rPr>
          <w:rFonts w:ascii="Arial" w:hAnsi="Arial" w:cs="Arial"/>
        </w:rPr>
        <w:t>supported, the</w:t>
      </w:r>
      <w:r>
        <w:rPr>
          <w:rFonts w:ascii="Arial" w:hAnsi="Arial" w:cs="Arial"/>
        </w:rPr>
        <w:t xml:space="preserve"> network initiated requests are depending on HLR capability</w:t>
      </w:r>
      <w:r w:rsidRPr="004F0769">
        <w:rPr>
          <w:rFonts w:ascii="Arial" w:hAnsi="Arial" w:cs="Arial"/>
        </w:rPr>
        <w:t>.</w:t>
      </w:r>
    </w:p>
    <w:p w:rsidR="0056711C"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77" w:name="_Toc378975230"/>
      <w:r>
        <w:t>Detailed Procedures at DSP</w:t>
      </w:r>
      <w:bookmarkEnd w:id="977"/>
    </w:p>
    <w:p w:rsidR="0056711C" w:rsidRPr="00AF0F07" w:rsidRDefault="0056711C" w:rsidP="00AF0F07">
      <w:pPr>
        <w:pStyle w:val="Paragraphe1"/>
        <w:ind w:left="864"/>
        <w:rPr>
          <w:rFonts w:ascii="Arial" w:hAnsi="Arial"/>
        </w:rPr>
      </w:pPr>
    </w:p>
    <w:p w:rsidR="0056711C" w:rsidRPr="00636703" w:rsidRDefault="0056711C" w:rsidP="00AF0F07">
      <w:pPr>
        <w:pStyle w:val="Paragraphe1"/>
        <w:numPr>
          <w:ilvl w:val="3"/>
          <w:numId w:val="15"/>
        </w:numPr>
      </w:pPr>
      <w:r w:rsidRPr="00AF0F07">
        <w:rPr>
          <w:rFonts w:ascii="Arial" w:hAnsi="Arial"/>
        </w:rPr>
        <w:t>General</w:t>
      </w:r>
    </w:p>
    <w:p w:rsidR="00851B8F" w:rsidRPr="00636703" w:rsidRDefault="00851B8F" w:rsidP="00AF0F07">
      <w:pPr>
        <w:pStyle w:val="Paragraphe1"/>
        <w:ind w:left="864"/>
      </w:pPr>
    </w:p>
    <w:p w:rsidR="0056711C" w:rsidRDefault="0056711C" w:rsidP="0056711C">
      <w:pPr>
        <w:pStyle w:val="Paragraphe3"/>
        <w:ind w:left="0"/>
        <w:rPr>
          <w:rFonts w:ascii="Arial" w:hAnsi="Arial" w:cs="Arial"/>
        </w:rPr>
      </w:pPr>
      <w:r>
        <w:rPr>
          <w:rFonts w:ascii="Arial" w:hAnsi="Arial" w:cs="Arial"/>
        </w:rPr>
        <w:t xml:space="preserve">Support of </w:t>
      </w:r>
      <w:r w:rsidRPr="0056081B">
        <w:rPr>
          <w:rFonts w:ascii="Arial" w:hAnsi="Arial" w:cs="Arial"/>
        </w:rPr>
        <w:t>USSD si</w:t>
      </w:r>
      <w:r>
        <w:rPr>
          <w:rFonts w:ascii="Arial" w:hAnsi="Arial" w:cs="Arial"/>
        </w:rPr>
        <w:t>g</w:t>
      </w:r>
      <w:r w:rsidRPr="0056081B">
        <w:rPr>
          <w:rFonts w:ascii="Arial" w:hAnsi="Arial" w:cs="Arial"/>
        </w:rPr>
        <w:t>n</w:t>
      </w:r>
      <w:r>
        <w:rPr>
          <w:rFonts w:ascii="Arial" w:hAnsi="Arial" w:cs="Arial"/>
        </w:rPr>
        <w:t>a</w:t>
      </w:r>
      <w:r w:rsidRPr="0056081B">
        <w:rPr>
          <w:rFonts w:ascii="Arial" w:hAnsi="Arial" w:cs="Arial"/>
        </w:rPr>
        <w:t xml:space="preserve">lling </w:t>
      </w:r>
      <w:r>
        <w:rPr>
          <w:rFonts w:ascii="Arial" w:hAnsi="Arial" w:cs="Arial"/>
        </w:rPr>
        <w:t>depends on the agreement between DSP and VPMN. DSP shall offer the relay of USSD signalling on all the networks where it is used by DSP’s own subscribers.</w:t>
      </w:r>
    </w:p>
    <w:p w:rsidR="0056711C" w:rsidRDefault="0056711C" w:rsidP="0056711C">
      <w:pPr>
        <w:pStyle w:val="Paragraphe3"/>
        <w:ind w:left="0"/>
        <w:rPr>
          <w:rFonts w:ascii="Arial" w:hAnsi="Arial" w:cs="Arial"/>
        </w:rPr>
      </w:pPr>
    </w:p>
    <w:p w:rsidR="0056711C" w:rsidRDefault="0056711C" w:rsidP="00AF0F07">
      <w:pPr>
        <w:pStyle w:val="Paragraphe1"/>
        <w:numPr>
          <w:ilvl w:val="3"/>
          <w:numId w:val="15"/>
        </w:numPr>
      </w:pPr>
      <w:r w:rsidRPr="00AF0F07">
        <w:rPr>
          <w:rFonts w:ascii="Arial" w:hAnsi="Arial"/>
        </w:rPr>
        <w:t>Mobile-initiated USSD</w:t>
      </w:r>
    </w:p>
    <w:p w:rsidR="00851B8F" w:rsidRPr="00636703" w:rsidRDefault="00851B8F" w:rsidP="00AF0F07">
      <w:pPr>
        <w:pStyle w:val="Paragraphe1"/>
        <w:ind w:left="864"/>
      </w:pPr>
    </w:p>
    <w:p w:rsidR="0056711C" w:rsidRDefault="0056711C" w:rsidP="0056711C">
      <w:pPr>
        <w:pStyle w:val="Paragraphe3"/>
        <w:ind w:left="0"/>
        <w:rPr>
          <w:rFonts w:ascii="Arial" w:hAnsi="Arial" w:cs="Arial"/>
          <w:bCs/>
        </w:rPr>
      </w:pPr>
      <w:r>
        <w:rPr>
          <w:rFonts w:ascii="Arial" w:hAnsi="Arial" w:cs="Arial"/>
          <w:bCs/>
        </w:rPr>
        <w:t>DSP shall forward USSD requests initiated by subscriber and received from DSP network or VPMN to ARP’s SCP when the three conditions below are met:</w:t>
      </w:r>
    </w:p>
    <w:p w:rsidR="0056711C" w:rsidRDefault="0056711C" w:rsidP="0056711C">
      <w:pPr>
        <w:pStyle w:val="Paragraphe3"/>
        <w:ind w:left="0"/>
        <w:rPr>
          <w:rFonts w:ascii="Arial" w:hAnsi="Arial" w:cs="Arial"/>
          <w:bCs/>
        </w:rPr>
      </w:pPr>
    </w:p>
    <w:p w:rsidR="0056711C" w:rsidRPr="007E5B44" w:rsidRDefault="0056711C" w:rsidP="00A63EA7">
      <w:pPr>
        <w:pStyle w:val="Paragraphe3"/>
        <w:numPr>
          <w:ilvl w:val="0"/>
          <w:numId w:val="61"/>
        </w:numPr>
        <w:rPr>
          <w:rFonts w:ascii="Arial" w:hAnsi="Arial" w:cs="Arial"/>
          <w:bCs/>
          <w:lang w:val="en-US"/>
        </w:rPr>
      </w:pPr>
      <w:r>
        <w:rPr>
          <w:rFonts w:ascii="Arial" w:hAnsi="Arial" w:cs="Arial"/>
          <w:bCs/>
          <w:lang w:val="en-US"/>
        </w:rPr>
        <w:t>The number of USSD initiator corresponds to an ARP subscriber</w:t>
      </w:r>
      <w:r>
        <w:rPr>
          <w:rFonts w:ascii="Arial" w:hAnsi="Arial" w:cs="Arial"/>
          <w:bCs/>
        </w:rPr>
        <w:t>;</w:t>
      </w:r>
    </w:p>
    <w:p w:rsidR="0056711C" w:rsidRPr="007E5B44" w:rsidRDefault="0056711C" w:rsidP="00A63EA7">
      <w:pPr>
        <w:pStyle w:val="Paragraphe3"/>
        <w:numPr>
          <w:ilvl w:val="0"/>
          <w:numId w:val="61"/>
        </w:numPr>
        <w:rPr>
          <w:rFonts w:ascii="Arial" w:hAnsi="Arial" w:cs="Arial"/>
          <w:bCs/>
          <w:lang w:val="en-US"/>
        </w:rPr>
      </w:pPr>
      <w:r>
        <w:rPr>
          <w:rFonts w:ascii="Arial" w:hAnsi="Arial" w:cs="Arial"/>
          <w:bCs/>
        </w:rPr>
        <w:t>The USSD code belongs to ARP services;</w:t>
      </w:r>
    </w:p>
    <w:p w:rsidR="0056711C" w:rsidRPr="00AC715B" w:rsidRDefault="0056711C" w:rsidP="00A63EA7">
      <w:pPr>
        <w:pStyle w:val="Paragraphe3"/>
        <w:numPr>
          <w:ilvl w:val="0"/>
          <w:numId w:val="61"/>
        </w:numPr>
        <w:rPr>
          <w:rFonts w:ascii="Arial" w:hAnsi="Arial" w:cs="Arial"/>
          <w:bCs/>
          <w:lang w:val="en-US"/>
        </w:rPr>
      </w:pPr>
      <w:r>
        <w:rPr>
          <w:rFonts w:ascii="Arial" w:hAnsi="Arial" w:cs="Arial"/>
          <w:bCs/>
        </w:rPr>
        <w:t>The service requested is according to the agreement between DSP and ARP</w:t>
      </w:r>
      <w:r w:rsidRPr="009B1CEF">
        <w:rPr>
          <w:rFonts w:ascii="Arial" w:hAnsi="Arial" w:cs="Arial"/>
          <w:bCs/>
          <w:lang w:val="en-US"/>
        </w:rPr>
        <w:t xml:space="preserve"> </w:t>
      </w:r>
      <w:r>
        <w:rPr>
          <w:rFonts w:ascii="Arial" w:hAnsi="Arial" w:cs="Arial"/>
          <w:bCs/>
          <w:lang w:val="en-US"/>
        </w:rPr>
        <w:t>at the current location of subscriber – the location is not limited to the EU, but particular services may be limited to EU.</w:t>
      </w:r>
    </w:p>
    <w:p w:rsidR="0056711C" w:rsidRDefault="0056711C" w:rsidP="0056711C">
      <w:pPr>
        <w:pStyle w:val="Paragraphe3"/>
        <w:ind w:left="0"/>
        <w:rPr>
          <w:rFonts w:ascii="Arial" w:hAnsi="Arial" w:cs="Arial"/>
          <w:bCs/>
        </w:rPr>
      </w:pPr>
    </w:p>
    <w:p w:rsidR="0056711C" w:rsidRDefault="0056711C" w:rsidP="0056711C">
      <w:pPr>
        <w:pStyle w:val="Paragraphe3"/>
        <w:ind w:left="0"/>
        <w:rPr>
          <w:rFonts w:ascii="Arial" w:hAnsi="Arial" w:cs="Arial"/>
          <w:bCs/>
        </w:rPr>
      </w:pPr>
      <w:r>
        <w:rPr>
          <w:rFonts w:ascii="Arial" w:hAnsi="Arial" w:cs="Arial"/>
          <w:bCs/>
        </w:rPr>
        <w:t>DSP shall ensure that subscriber identification (MSISDN) as well as the address of the VLR is included in the signalling to ARP.</w:t>
      </w:r>
    </w:p>
    <w:p w:rsidR="003D2A87" w:rsidRDefault="003D2A87" w:rsidP="0056711C">
      <w:pPr>
        <w:pStyle w:val="Paragraphe3"/>
        <w:ind w:left="0"/>
        <w:rPr>
          <w:rFonts w:ascii="Arial" w:hAnsi="Arial" w:cs="Arial"/>
          <w:bCs/>
        </w:rPr>
      </w:pPr>
    </w:p>
    <w:p w:rsidR="003D2A87" w:rsidRDefault="0056711C" w:rsidP="0056711C">
      <w:pPr>
        <w:pStyle w:val="Paragraphe3"/>
        <w:ind w:left="0"/>
        <w:rPr>
          <w:rFonts w:ascii="Arial" w:hAnsi="Arial" w:cs="Arial"/>
          <w:bCs/>
        </w:rPr>
      </w:pPr>
      <w:r>
        <w:rPr>
          <w:rFonts w:ascii="Arial" w:hAnsi="Arial" w:cs="Arial"/>
          <w:bCs/>
        </w:rPr>
        <w:t>MSISDN</w:t>
      </w:r>
      <w:r w:rsidR="00AD1B99">
        <w:rPr>
          <w:rFonts w:ascii="Arial" w:hAnsi="Arial" w:cs="Arial"/>
          <w:bCs/>
        </w:rPr>
        <w:t>-</w:t>
      </w:r>
      <w:proofErr w:type="gramStart"/>
      <w:r>
        <w:rPr>
          <w:rFonts w:ascii="Arial" w:hAnsi="Arial" w:cs="Arial"/>
          <w:bCs/>
        </w:rPr>
        <w:t>less subscriptions</w:t>
      </w:r>
      <w:proofErr w:type="gramEnd"/>
      <w:r>
        <w:rPr>
          <w:rFonts w:ascii="Arial" w:hAnsi="Arial" w:cs="Arial"/>
          <w:bCs/>
        </w:rPr>
        <w:t xml:space="preserve"> are out of scope and for further study.</w:t>
      </w:r>
    </w:p>
    <w:p w:rsidR="003D2A87" w:rsidRDefault="003D2A87" w:rsidP="0056711C">
      <w:pPr>
        <w:pStyle w:val="Paragraphe3"/>
        <w:ind w:left="0"/>
        <w:rPr>
          <w:rFonts w:ascii="Arial" w:hAnsi="Arial" w:cs="Arial"/>
          <w:bCs/>
        </w:rPr>
      </w:pPr>
    </w:p>
    <w:p w:rsidR="00F56A70" w:rsidRDefault="0056711C" w:rsidP="0056711C">
      <w:pPr>
        <w:pStyle w:val="Paragraphe3"/>
        <w:ind w:left="0"/>
        <w:rPr>
          <w:rFonts w:ascii="Arial" w:hAnsi="Arial" w:cs="Arial"/>
          <w:bCs/>
        </w:rPr>
      </w:pPr>
      <w:r>
        <w:rPr>
          <w:rFonts w:ascii="Arial" w:hAnsi="Arial" w:cs="Arial"/>
          <w:bCs/>
        </w:rPr>
        <w:t>No protocol conversion will be done between different MAP operations, the U</w:t>
      </w:r>
      <w:r w:rsidR="003D2A87">
        <w:rPr>
          <w:rFonts w:ascii="Arial" w:hAnsi="Arial" w:cs="Arial"/>
          <w:bCs/>
        </w:rPr>
        <w:t>S</w:t>
      </w:r>
      <w:r>
        <w:rPr>
          <w:rFonts w:ascii="Arial" w:hAnsi="Arial" w:cs="Arial"/>
          <w:bCs/>
        </w:rPr>
        <w:t>SD proxy will transparently pass the message relayed from the HLR.</w:t>
      </w:r>
    </w:p>
    <w:p w:rsidR="0056711C" w:rsidRDefault="0056711C" w:rsidP="0056711C">
      <w:pPr>
        <w:pStyle w:val="Paragraphe3"/>
        <w:ind w:left="0"/>
        <w:rPr>
          <w:rFonts w:ascii="Arial" w:hAnsi="Arial" w:cs="Arial"/>
          <w:bCs/>
        </w:rPr>
      </w:pPr>
    </w:p>
    <w:p w:rsidR="0056711C" w:rsidRDefault="0056711C" w:rsidP="00AF0F07">
      <w:pPr>
        <w:pStyle w:val="Paragraphe1"/>
        <w:numPr>
          <w:ilvl w:val="3"/>
          <w:numId w:val="15"/>
        </w:numPr>
      </w:pPr>
      <w:r w:rsidRPr="00AF0F07">
        <w:rPr>
          <w:rFonts w:ascii="Arial" w:hAnsi="Arial"/>
        </w:rPr>
        <w:t>Network-initiated USSD</w:t>
      </w:r>
    </w:p>
    <w:p w:rsidR="00AE6D85" w:rsidRPr="00132010" w:rsidRDefault="00AE6D85" w:rsidP="00AF0F07">
      <w:pPr>
        <w:pStyle w:val="Paragraphe1"/>
        <w:ind w:left="864"/>
      </w:pPr>
    </w:p>
    <w:p w:rsidR="0056711C" w:rsidRDefault="0056711C" w:rsidP="0056711C">
      <w:pPr>
        <w:pStyle w:val="Paragraphe3"/>
        <w:ind w:left="0"/>
        <w:rPr>
          <w:rFonts w:ascii="Arial" w:hAnsi="Arial" w:cs="Arial"/>
          <w:bCs/>
        </w:rPr>
      </w:pPr>
      <w:r>
        <w:rPr>
          <w:rFonts w:ascii="Arial" w:hAnsi="Arial" w:cs="Arial"/>
          <w:bCs/>
        </w:rPr>
        <w:t>DSP shall relay USSD notifications initiated by ARP SCP to VPMN in the following conditions:</w:t>
      </w:r>
    </w:p>
    <w:p w:rsidR="0056711C" w:rsidRDefault="0056711C" w:rsidP="0056711C">
      <w:pPr>
        <w:pStyle w:val="Paragraphe3"/>
        <w:ind w:left="0"/>
        <w:rPr>
          <w:rFonts w:ascii="Arial" w:hAnsi="Arial" w:cs="Arial"/>
          <w:bCs/>
        </w:rPr>
      </w:pPr>
    </w:p>
    <w:p w:rsidR="0056711C" w:rsidRPr="007E5B44" w:rsidRDefault="0056711C" w:rsidP="00A63EA7">
      <w:pPr>
        <w:pStyle w:val="Paragraphe3"/>
        <w:numPr>
          <w:ilvl w:val="0"/>
          <w:numId w:val="62"/>
        </w:numPr>
        <w:rPr>
          <w:rFonts w:ascii="Arial" w:hAnsi="Arial" w:cs="Arial"/>
          <w:bCs/>
          <w:lang w:val="en-US"/>
        </w:rPr>
      </w:pPr>
      <w:r>
        <w:rPr>
          <w:rFonts w:ascii="Arial" w:hAnsi="Arial" w:cs="Arial"/>
          <w:bCs/>
          <w:lang w:val="en-US"/>
        </w:rPr>
        <w:t>The destination number of USSD corresponds to an ARP subscriber</w:t>
      </w:r>
      <w:r>
        <w:rPr>
          <w:rFonts w:ascii="Arial" w:hAnsi="Arial" w:cs="Arial"/>
          <w:bCs/>
        </w:rPr>
        <w:t>;</w:t>
      </w:r>
    </w:p>
    <w:p w:rsidR="0056711C" w:rsidRPr="00AC715B" w:rsidRDefault="0056711C" w:rsidP="00A63EA7">
      <w:pPr>
        <w:pStyle w:val="Paragraphe3"/>
        <w:numPr>
          <w:ilvl w:val="0"/>
          <w:numId w:val="62"/>
        </w:numPr>
        <w:rPr>
          <w:rFonts w:ascii="Arial" w:hAnsi="Arial" w:cs="Arial"/>
          <w:bCs/>
          <w:lang w:val="en-US"/>
        </w:rPr>
      </w:pPr>
      <w:r>
        <w:rPr>
          <w:rFonts w:ascii="Arial" w:hAnsi="Arial" w:cs="Arial"/>
          <w:bCs/>
        </w:rPr>
        <w:lastRenderedPageBreak/>
        <w:t>The service requested is according to the agreement between DSP and ARP</w:t>
      </w:r>
      <w:r w:rsidRPr="009B1CEF">
        <w:rPr>
          <w:rFonts w:ascii="Arial" w:hAnsi="Arial" w:cs="Arial"/>
          <w:bCs/>
          <w:lang w:val="en-US"/>
        </w:rPr>
        <w:t xml:space="preserve"> </w:t>
      </w:r>
      <w:r>
        <w:rPr>
          <w:rFonts w:ascii="Arial" w:hAnsi="Arial" w:cs="Arial"/>
          <w:bCs/>
          <w:lang w:val="en-US"/>
        </w:rPr>
        <w:t>at the current location of subscriber</w:t>
      </w:r>
      <w:r>
        <w:rPr>
          <w:rFonts w:ascii="Arial" w:hAnsi="Arial" w:cs="Arial"/>
          <w:bCs/>
        </w:rPr>
        <w:t>;</w:t>
      </w:r>
    </w:p>
    <w:p w:rsidR="0056711C" w:rsidRDefault="0056711C" w:rsidP="0056711C">
      <w:pPr>
        <w:pStyle w:val="Paragraphe3"/>
        <w:ind w:left="0"/>
        <w:rPr>
          <w:rFonts w:ascii="Arial" w:hAnsi="Arial" w:cs="Arial"/>
          <w:bCs/>
        </w:rPr>
      </w:pPr>
    </w:p>
    <w:p w:rsidR="0056711C" w:rsidRDefault="0056711C" w:rsidP="00FF2680">
      <w:pPr>
        <w:pStyle w:val="Heading2"/>
        <w:numPr>
          <w:ilvl w:val="2"/>
          <w:numId w:val="15"/>
        </w:numPr>
      </w:pPr>
      <w:bookmarkStart w:id="978" w:name="_Toc378975231"/>
      <w:r>
        <w:t>Detailed Procedures at ARP</w:t>
      </w:r>
      <w:bookmarkEnd w:id="978"/>
    </w:p>
    <w:p w:rsidR="0056711C" w:rsidRDefault="0056711C" w:rsidP="00AF0F07">
      <w:pPr>
        <w:pStyle w:val="Paragraphe1"/>
        <w:numPr>
          <w:ilvl w:val="3"/>
          <w:numId w:val="15"/>
        </w:numPr>
      </w:pPr>
      <w:r w:rsidRPr="00AF0F07">
        <w:rPr>
          <w:rFonts w:ascii="Arial" w:hAnsi="Arial"/>
        </w:rPr>
        <w:t>General</w:t>
      </w:r>
    </w:p>
    <w:p w:rsidR="00AE6D85" w:rsidRPr="00636703" w:rsidRDefault="00AE6D85" w:rsidP="00AF0F07">
      <w:pPr>
        <w:pStyle w:val="Paragraphe1"/>
        <w:ind w:left="864"/>
      </w:pPr>
    </w:p>
    <w:p w:rsidR="0056711C" w:rsidRDefault="0056711C" w:rsidP="0056711C">
      <w:pPr>
        <w:pStyle w:val="Paragraphe3"/>
        <w:ind w:left="0"/>
        <w:rPr>
          <w:rFonts w:ascii="Arial" w:hAnsi="Arial" w:cs="Arial"/>
        </w:rPr>
      </w:pPr>
      <w:r>
        <w:rPr>
          <w:rFonts w:ascii="Arial" w:hAnsi="Arial" w:cs="Arial"/>
        </w:rPr>
        <w:t xml:space="preserve">ARP is responsible for the provisioning of USSD based services and usage of </w:t>
      </w:r>
      <w:r w:rsidRPr="008B500D">
        <w:rPr>
          <w:rFonts w:ascii="Arial" w:hAnsi="Arial" w:cs="Arial"/>
        </w:rPr>
        <w:t xml:space="preserve">USSD </w:t>
      </w:r>
      <w:r>
        <w:rPr>
          <w:rFonts w:ascii="Arial" w:hAnsi="Arial" w:cs="Arial"/>
        </w:rPr>
        <w:t xml:space="preserve">signalling transferred between subscriber and </w:t>
      </w:r>
      <w:r w:rsidRPr="008B500D">
        <w:rPr>
          <w:rFonts w:ascii="Arial" w:hAnsi="Arial" w:cs="Arial"/>
        </w:rPr>
        <w:t xml:space="preserve">ARP shall </w:t>
      </w:r>
      <w:r>
        <w:rPr>
          <w:rFonts w:ascii="Arial" w:hAnsi="Arial" w:cs="Arial"/>
        </w:rPr>
        <w:t xml:space="preserve">be in accordance to the standards. </w:t>
      </w:r>
    </w:p>
    <w:p w:rsidR="0056711C" w:rsidRDefault="0056711C" w:rsidP="0056711C">
      <w:pPr>
        <w:pStyle w:val="Paragraphe3"/>
        <w:ind w:left="0"/>
        <w:rPr>
          <w:rFonts w:ascii="Arial" w:hAnsi="Arial" w:cs="Arial"/>
        </w:rPr>
      </w:pPr>
    </w:p>
    <w:p w:rsidR="0056711C" w:rsidRPr="00B34E48" w:rsidRDefault="0056711C" w:rsidP="0056711C">
      <w:pPr>
        <w:pStyle w:val="Paragraphe3"/>
        <w:ind w:left="0"/>
        <w:rPr>
          <w:rFonts w:ascii="Arial" w:hAnsi="Arial" w:cs="Arial"/>
        </w:rPr>
      </w:pPr>
      <w:r w:rsidRPr="00B34E48">
        <w:rPr>
          <w:rFonts w:ascii="Arial" w:hAnsi="Arial" w:cs="Arial"/>
        </w:rPr>
        <w:t>The capacity of the MAP is limited. Heavy traffic between the SCP and the HLR will delay other MAP transactions, for example, location updat</w:t>
      </w:r>
      <w:r>
        <w:rPr>
          <w:rFonts w:ascii="Arial" w:hAnsi="Arial" w:cs="Arial"/>
        </w:rPr>
        <w:t>e</w:t>
      </w:r>
      <w:r w:rsidRPr="00B34E48">
        <w:rPr>
          <w:rFonts w:ascii="Arial" w:hAnsi="Arial" w:cs="Arial"/>
        </w:rPr>
        <w:t>s. ARP shall ensure the reasonable usage of USSD signalling and shall take into account capacity considerations.</w:t>
      </w:r>
    </w:p>
    <w:p w:rsidR="0056711C" w:rsidRPr="008B500D" w:rsidRDefault="0056711C" w:rsidP="0056711C">
      <w:pPr>
        <w:pStyle w:val="Paragraphe3"/>
        <w:ind w:left="0"/>
        <w:rPr>
          <w:rFonts w:ascii="Arial" w:hAnsi="Arial" w:cs="Arial"/>
        </w:rPr>
      </w:pPr>
    </w:p>
    <w:p w:rsidR="0056711C" w:rsidRPr="00636703" w:rsidRDefault="0056711C" w:rsidP="00AF0F07">
      <w:pPr>
        <w:pStyle w:val="Paragraphe1"/>
        <w:numPr>
          <w:ilvl w:val="3"/>
          <w:numId w:val="15"/>
        </w:numPr>
      </w:pPr>
      <w:r w:rsidRPr="00AF0F07">
        <w:rPr>
          <w:rFonts w:ascii="Arial" w:hAnsi="Arial"/>
        </w:rPr>
        <w:t>Mobile-initiated USSD</w:t>
      </w:r>
    </w:p>
    <w:p w:rsidR="0056711C" w:rsidRPr="0056081B" w:rsidRDefault="0056711C" w:rsidP="0056711C">
      <w:pPr>
        <w:pStyle w:val="Paragraphe3"/>
        <w:ind w:left="0"/>
        <w:rPr>
          <w:rFonts w:ascii="Arial" w:hAnsi="Arial" w:cs="Arial"/>
          <w:b/>
        </w:rPr>
      </w:pPr>
    </w:p>
    <w:p w:rsidR="0056711C" w:rsidRPr="0056081B" w:rsidRDefault="0056711C" w:rsidP="0056711C">
      <w:pPr>
        <w:pStyle w:val="Paragraphe3"/>
        <w:ind w:left="0"/>
        <w:rPr>
          <w:rFonts w:ascii="Arial" w:hAnsi="Arial" w:cs="Arial"/>
          <w:bCs/>
        </w:rPr>
      </w:pPr>
      <w:r w:rsidRPr="0056081B">
        <w:rPr>
          <w:rFonts w:ascii="Arial" w:hAnsi="Arial" w:cs="Arial"/>
          <w:bCs/>
        </w:rPr>
        <w:t>ARP shall reply to all USSD requests initiated by subscriber and received via DSP:</w:t>
      </w:r>
    </w:p>
    <w:p w:rsidR="0056711C" w:rsidRPr="0056081B" w:rsidRDefault="0056711C" w:rsidP="00A63EA7">
      <w:pPr>
        <w:pStyle w:val="Paragraphe3"/>
        <w:numPr>
          <w:ilvl w:val="0"/>
          <w:numId w:val="63"/>
        </w:numPr>
        <w:rPr>
          <w:rFonts w:ascii="Arial" w:hAnsi="Arial" w:cs="Arial"/>
          <w:bCs/>
        </w:rPr>
      </w:pPr>
      <w:r w:rsidRPr="0056081B">
        <w:rPr>
          <w:rFonts w:ascii="Arial" w:hAnsi="Arial" w:cs="Arial"/>
          <w:bCs/>
        </w:rPr>
        <w:t xml:space="preserve">The reply shall be performed related to the same </w:t>
      </w:r>
      <w:r w:rsidRPr="0056081B">
        <w:rPr>
          <w:rFonts w:ascii="Arial" w:eastAsia="MS Mincho" w:hAnsi="Arial" w:cs="Arial"/>
          <w:lang w:val="lv-LV" w:eastAsia="lv-LV"/>
        </w:rPr>
        <w:t>Origination Transaction ID</w:t>
      </w:r>
    </w:p>
    <w:p w:rsidR="0056711C" w:rsidRPr="0056081B" w:rsidRDefault="0056711C" w:rsidP="00A63EA7">
      <w:pPr>
        <w:pStyle w:val="Paragraphe3"/>
        <w:numPr>
          <w:ilvl w:val="0"/>
          <w:numId w:val="63"/>
        </w:numPr>
        <w:rPr>
          <w:rFonts w:ascii="Arial" w:hAnsi="Arial" w:cs="Arial"/>
          <w:bCs/>
        </w:rPr>
      </w:pPr>
      <w:r w:rsidRPr="0056081B">
        <w:rPr>
          <w:rFonts w:ascii="Arial" w:hAnsi="Arial" w:cs="Arial"/>
          <w:bCs/>
        </w:rPr>
        <w:t xml:space="preserve">The reply shall be forwarded to the Calling </w:t>
      </w:r>
      <w:r>
        <w:rPr>
          <w:rFonts w:ascii="Arial" w:hAnsi="Arial" w:cs="Arial"/>
          <w:bCs/>
        </w:rPr>
        <w:t xml:space="preserve">Party </w:t>
      </w:r>
      <w:r w:rsidRPr="0056081B">
        <w:rPr>
          <w:rFonts w:ascii="Arial" w:hAnsi="Arial" w:cs="Arial"/>
          <w:bCs/>
        </w:rPr>
        <w:t>Address in the SCCP level of the USSD request.</w:t>
      </w:r>
    </w:p>
    <w:p w:rsidR="0056711C" w:rsidRPr="0056081B" w:rsidRDefault="0056711C" w:rsidP="0056711C">
      <w:pPr>
        <w:pStyle w:val="Paragraphe3"/>
        <w:ind w:left="0"/>
        <w:rPr>
          <w:rFonts w:ascii="Arial" w:hAnsi="Arial" w:cs="Arial"/>
          <w:bCs/>
        </w:rPr>
      </w:pPr>
    </w:p>
    <w:p w:rsidR="0056711C" w:rsidRDefault="0056711C" w:rsidP="00AF0F07">
      <w:pPr>
        <w:pStyle w:val="Paragraphe1"/>
        <w:numPr>
          <w:ilvl w:val="3"/>
          <w:numId w:val="15"/>
        </w:numPr>
      </w:pPr>
      <w:r w:rsidRPr="00AF0F07">
        <w:rPr>
          <w:rFonts w:ascii="Arial" w:hAnsi="Arial"/>
        </w:rPr>
        <w:t>Network-initiated USSD</w:t>
      </w:r>
    </w:p>
    <w:p w:rsidR="00AE6D85" w:rsidRPr="00636703" w:rsidRDefault="00AE6D85" w:rsidP="00AF0F07">
      <w:pPr>
        <w:pStyle w:val="Paragraphe1"/>
        <w:ind w:left="864"/>
      </w:pPr>
    </w:p>
    <w:p w:rsidR="0056711C" w:rsidRPr="0056081B" w:rsidRDefault="0056711C" w:rsidP="0056711C">
      <w:pPr>
        <w:pStyle w:val="Paragraphe3"/>
        <w:ind w:left="0"/>
        <w:rPr>
          <w:rFonts w:ascii="Arial" w:hAnsi="Arial" w:cs="Arial"/>
          <w:bCs/>
        </w:rPr>
      </w:pPr>
      <w:r w:rsidRPr="0056081B">
        <w:rPr>
          <w:rFonts w:ascii="Arial" w:hAnsi="Arial" w:cs="Arial"/>
          <w:bCs/>
        </w:rPr>
        <w:t xml:space="preserve">ARP may initiate USSD </w:t>
      </w:r>
      <w:r>
        <w:rPr>
          <w:rFonts w:ascii="Arial" w:hAnsi="Arial" w:cs="Arial"/>
          <w:bCs/>
        </w:rPr>
        <w:t xml:space="preserve">requests or </w:t>
      </w:r>
      <w:r w:rsidRPr="0056081B">
        <w:rPr>
          <w:rFonts w:ascii="Arial" w:hAnsi="Arial" w:cs="Arial"/>
          <w:bCs/>
        </w:rPr>
        <w:t>notifications in the following conditions:</w:t>
      </w:r>
    </w:p>
    <w:p w:rsidR="0056711C" w:rsidRPr="0056081B" w:rsidRDefault="0056711C" w:rsidP="0056711C">
      <w:pPr>
        <w:pStyle w:val="Paragraphe3"/>
        <w:ind w:left="0"/>
        <w:rPr>
          <w:rFonts w:ascii="Arial" w:hAnsi="Arial" w:cs="Arial"/>
          <w:bCs/>
        </w:rPr>
      </w:pPr>
    </w:p>
    <w:p w:rsidR="0056711C" w:rsidRPr="0056081B" w:rsidRDefault="0056711C" w:rsidP="00A63EA7">
      <w:pPr>
        <w:pStyle w:val="Paragraphe3"/>
        <w:numPr>
          <w:ilvl w:val="0"/>
          <w:numId w:val="64"/>
        </w:numPr>
        <w:rPr>
          <w:rFonts w:ascii="Arial" w:hAnsi="Arial" w:cs="Arial"/>
          <w:bCs/>
          <w:lang w:val="en-US"/>
        </w:rPr>
      </w:pPr>
      <w:r w:rsidRPr="0056081B">
        <w:rPr>
          <w:rFonts w:ascii="Arial" w:hAnsi="Arial" w:cs="Arial"/>
          <w:bCs/>
          <w:lang w:val="en-US"/>
        </w:rPr>
        <w:t>The destination number of USSD corresponds to an ARP subscriber</w:t>
      </w:r>
      <w:r w:rsidRPr="0056081B">
        <w:rPr>
          <w:rFonts w:ascii="Arial" w:hAnsi="Arial" w:cs="Arial"/>
          <w:bCs/>
        </w:rPr>
        <w:t>;</w:t>
      </w:r>
    </w:p>
    <w:p w:rsidR="0056711C" w:rsidRPr="0056081B" w:rsidRDefault="0056711C" w:rsidP="00A63EA7">
      <w:pPr>
        <w:pStyle w:val="Paragraphe3"/>
        <w:numPr>
          <w:ilvl w:val="0"/>
          <w:numId w:val="64"/>
        </w:numPr>
        <w:rPr>
          <w:rFonts w:ascii="Arial" w:hAnsi="Arial" w:cs="Arial"/>
          <w:bCs/>
          <w:lang w:val="en-US"/>
        </w:rPr>
      </w:pPr>
      <w:r w:rsidRPr="0056081B">
        <w:rPr>
          <w:rFonts w:ascii="Arial" w:hAnsi="Arial" w:cs="Arial"/>
          <w:bCs/>
        </w:rPr>
        <w:t>The service used is according to the agreement between DSP and ARP</w:t>
      </w:r>
      <w:r w:rsidRPr="0056081B">
        <w:rPr>
          <w:rFonts w:ascii="Arial" w:hAnsi="Arial" w:cs="Arial"/>
          <w:bCs/>
          <w:lang w:val="en-US"/>
        </w:rPr>
        <w:t xml:space="preserve"> at the current location of subscriber</w:t>
      </w:r>
      <w:r w:rsidRPr="0056081B">
        <w:rPr>
          <w:rFonts w:ascii="Arial" w:hAnsi="Arial" w:cs="Arial"/>
          <w:bCs/>
        </w:rPr>
        <w:t>;</w:t>
      </w:r>
    </w:p>
    <w:p w:rsidR="0056711C" w:rsidRPr="0056081B"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79" w:name="_Toc378975232"/>
      <w:r w:rsidRPr="000949FC">
        <w:t>Interface primitives</w:t>
      </w:r>
      <w:bookmarkEnd w:id="979"/>
    </w:p>
    <w:p w:rsidR="0056711C" w:rsidRDefault="0056711C" w:rsidP="0056711C">
      <w:pPr>
        <w:pStyle w:val="Paragraphe3"/>
        <w:ind w:left="0"/>
        <w:rPr>
          <w:rFonts w:ascii="Arial" w:hAnsi="Arial" w:cs="Arial"/>
        </w:rPr>
      </w:pPr>
      <w:r w:rsidRPr="008B500D">
        <w:rPr>
          <w:rFonts w:ascii="Arial" w:hAnsi="Arial" w:cs="Arial"/>
        </w:rPr>
        <w:t>The interface is the standard MAP protocol</w:t>
      </w:r>
      <w:r>
        <w:rPr>
          <w:rFonts w:ascii="Arial" w:hAnsi="Arial" w:cs="Arial"/>
        </w:rPr>
        <w:t xml:space="preserve"> according to </w:t>
      </w:r>
      <w:r w:rsidRPr="00411C13">
        <w:rPr>
          <w:rFonts w:ascii="Arial" w:hAnsi="Arial" w:cs="Arial"/>
        </w:rPr>
        <w:t>3GPP TS 29.002</w:t>
      </w:r>
      <w:r w:rsidRPr="00895067">
        <w:rPr>
          <w:rFonts w:ascii="Arial" w:hAnsi="Arial" w:cs="Arial"/>
          <w:bCs/>
        </w:rPr>
        <w:t xml:space="preserve">. </w:t>
      </w:r>
    </w:p>
    <w:p w:rsidR="0056711C" w:rsidRPr="0009756B" w:rsidRDefault="0056711C" w:rsidP="0056711C">
      <w:pPr>
        <w:pStyle w:val="Paragraphe3"/>
        <w:ind w:left="0"/>
        <w:rPr>
          <w:rFonts w:ascii="Arial" w:hAnsi="Arial" w:cs="Arial"/>
        </w:rPr>
      </w:pPr>
    </w:p>
    <w:p w:rsidR="0056711C" w:rsidRPr="008B500D" w:rsidRDefault="0056711C" w:rsidP="0056711C">
      <w:pPr>
        <w:pStyle w:val="Paragraphe1"/>
        <w:spacing w:before="60"/>
        <w:rPr>
          <w:rFonts w:ascii="Arial" w:hAnsi="Arial" w:cs="Arial"/>
        </w:rPr>
      </w:pPr>
      <w:r w:rsidRPr="008B500D">
        <w:rPr>
          <w:rFonts w:ascii="Arial" w:hAnsi="Arial" w:cs="Arial"/>
        </w:rPr>
        <w:t>USSD signalling shall comply with the following standards:</w:t>
      </w:r>
    </w:p>
    <w:p w:rsidR="0056711C" w:rsidRPr="008B500D" w:rsidRDefault="0056711C" w:rsidP="00A63EA7">
      <w:pPr>
        <w:pStyle w:val="Paragraphe1"/>
        <w:numPr>
          <w:ilvl w:val="0"/>
          <w:numId w:val="44"/>
        </w:numPr>
        <w:spacing w:before="60"/>
        <w:rPr>
          <w:rFonts w:ascii="Arial" w:hAnsi="Arial" w:cs="Arial"/>
        </w:rPr>
      </w:pPr>
      <w:r w:rsidRPr="008B500D">
        <w:rPr>
          <w:rStyle w:val="Emphasis2"/>
          <w:rFonts w:ascii="Arial" w:eastAsiaTheme="majorEastAsia" w:hAnsi="Arial" w:cs="Arial"/>
        </w:rPr>
        <w:t>3GPP TS 23.090, Unstructured Supplementary Service Data (USSD)-Stage 2</w:t>
      </w:r>
      <w:r w:rsidRPr="008B500D">
        <w:rPr>
          <w:rFonts w:ascii="Arial" w:hAnsi="Arial" w:cs="Arial"/>
        </w:rPr>
        <w:t xml:space="preserve"> version 4.1.0, </w:t>
      </w:r>
    </w:p>
    <w:p w:rsidR="0056711C" w:rsidRPr="008B500D" w:rsidRDefault="0056711C" w:rsidP="00A63EA7">
      <w:pPr>
        <w:pStyle w:val="Paragraphe1"/>
        <w:numPr>
          <w:ilvl w:val="0"/>
          <w:numId w:val="44"/>
        </w:numPr>
        <w:spacing w:before="60"/>
        <w:rPr>
          <w:rFonts w:ascii="Arial" w:hAnsi="Arial" w:cs="Arial"/>
        </w:rPr>
      </w:pPr>
      <w:r w:rsidRPr="008B500D">
        <w:rPr>
          <w:rStyle w:val="Emphasis2"/>
          <w:rFonts w:ascii="Arial" w:eastAsiaTheme="majorEastAsia" w:hAnsi="Arial" w:cs="Arial"/>
        </w:rPr>
        <w:t>3GPP TS 24.090, Unstructured Supplementary Service Data (USSD)-Stage 3.</w:t>
      </w:r>
    </w:p>
    <w:p w:rsidR="0056711C" w:rsidRDefault="0056711C" w:rsidP="0056711C">
      <w:pPr>
        <w:pStyle w:val="Paragraphe1"/>
        <w:spacing w:before="60"/>
        <w:rPr>
          <w:rFonts w:ascii="Arial" w:hAnsi="Arial" w:cs="Arial"/>
        </w:rPr>
      </w:pPr>
    </w:p>
    <w:p w:rsidR="0056711C" w:rsidRPr="00895067" w:rsidRDefault="0056711C" w:rsidP="0056711C">
      <w:pPr>
        <w:pStyle w:val="Paragraphe1"/>
        <w:spacing w:before="60"/>
        <w:rPr>
          <w:rFonts w:ascii="Arial" w:hAnsi="Arial" w:cs="Arial"/>
        </w:rPr>
      </w:pPr>
      <w:r w:rsidRPr="00895067">
        <w:rPr>
          <w:rFonts w:ascii="Arial" w:hAnsi="Arial" w:cs="Arial"/>
        </w:rPr>
        <w:t>The MMI for USSD shall be according to TS 22.030 and TS 22.090. The alphabet indicator and the data coding scheme shall be according TS 23.038.</w:t>
      </w:r>
    </w:p>
    <w:p w:rsidR="0056711C" w:rsidRDefault="0056711C" w:rsidP="0056711C">
      <w:pPr>
        <w:pStyle w:val="Paragraphe1"/>
        <w:spacing w:before="60"/>
        <w:rPr>
          <w:rFonts w:ascii="Arial" w:hAnsi="Arial" w:cs="Arial"/>
        </w:rPr>
      </w:pPr>
    </w:p>
    <w:p w:rsidR="0056711C" w:rsidRPr="00FF2680" w:rsidRDefault="0056711C" w:rsidP="00FF2680">
      <w:pPr>
        <w:pStyle w:val="Paragraphe3"/>
        <w:ind w:left="0"/>
        <w:rPr>
          <w:rFonts w:ascii="Arial" w:hAnsi="Arial" w:cs="Arial"/>
          <w:b/>
          <w:i/>
        </w:rPr>
      </w:pPr>
      <w:r w:rsidRPr="00FF2680">
        <w:rPr>
          <w:rFonts w:ascii="Arial" w:hAnsi="Arial" w:cs="Arial"/>
          <w:b/>
          <w:i/>
        </w:rPr>
        <w:t>Common MAP-OPEN service primitives</w:t>
      </w:r>
    </w:p>
    <w:p w:rsidR="0056711C" w:rsidRDefault="008A1BE1" w:rsidP="0056711C">
      <w:pPr>
        <w:pStyle w:val="Paragraphe3"/>
        <w:ind w:left="0"/>
        <w:rPr>
          <w:rFonts w:ascii="Arial" w:hAnsi="Arial" w:cs="Arial"/>
        </w:rPr>
      </w:pPr>
      <w:bookmarkStart w:id="980" w:name="_Toc61679385"/>
      <w:r w:rsidRPr="0009756B">
        <w:rPr>
          <w:rFonts w:ascii="Arial" w:hAnsi="Arial" w:cs="Arial"/>
        </w:rPr>
        <w:t xml:space="preserve">MAP-OPEN confirmed service </w:t>
      </w:r>
      <w:r w:rsidR="0056711C" w:rsidRPr="0009756B">
        <w:rPr>
          <w:rFonts w:ascii="Arial" w:hAnsi="Arial" w:cs="Arial"/>
        </w:rPr>
        <w:t>is used for establishing MAP dialogues between two MAP service entities.</w:t>
      </w:r>
    </w:p>
    <w:p w:rsidR="008A1BE1" w:rsidRDefault="008A1BE1" w:rsidP="0056711C">
      <w:pPr>
        <w:pStyle w:val="Paragraphe3"/>
        <w:ind w:left="0"/>
        <w:rPr>
          <w:rFonts w:ascii="Arial" w:hAnsi="Arial" w:cs="Arial"/>
        </w:rPr>
      </w:pPr>
    </w:p>
    <w:p w:rsidR="008A1BE1" w:rsidRPr="00FF2680" w:rsidRDefault="008A1BE1" w:rsidP="0056711C">
      <w:pPr>
        <w:pStyle w:val="Paragraphe3"/>
        <w:ind w:left="0"/>
        <w:rPr>
          <w:rFonts w:ascii="Arial" w:hAnsi="Arial" w:cs="Arial"/>
          <w:b/>
          <w:i/>
        </w:rPr>
      </w:pPr>
      <w:r w:rsidRPr="00FF2680">
        <w:rPr>
          <w:rFonts w:ascii="Arial" w:hAnsi="Arial" w:cs="Arial"/>
          <w:b/>
          <w:i/>
        </w:rPr>
        <w:t xml:space="preserve">The following </w:t>
      </w:r>
      <w:r w:rsidR="00F56A70" w:rsidRPr="00FF2680">
        <w:rPr>
          <w:rFonts w:ascii="Arial" w:hAnsi="Arial" w:cs="Arial"/>
          <w:b/>
          <w:i/>
        </w:rPr>
        <w:t>parameters</w:t>
      </w:r>
      <w:r w:rsidRPr="00FF2680">
        <w:rPr>
          <w:rFonts w:ascii="Arial" w:hAnsi="Arial" w:cs="Arial"/>
          <w:b/>
          <w:i/>
        </w:rPr>
        <w:t xml:space="preserve"> are relevant for USSD:</w:t>
      </w:r>
    </w:p>
    <w:bookmarkEnd w:id="980"/>
    <w:p w:rsidR="008A1BE1" w:rsidRDefault="008A1BE1" w:rsidP="0056711C">
      <w:pPr>
        <w:rPr>
          <w:rFonts w:ascii="Arial" w:hAnsi="Arial" w:cs="Arial"/>
        </w:rPr>
      </w:pPr>
    </w:p>
    <w:p w:rsidR="0056711C" w:rsidRPr="001C7634" w:rsidRDefault="0056711C" w:rsidP="0056711C">
      <w:pPr>
        <w:rPr>
          <w:rFonts w:ascii="Arial" w:hAnsi="Arial" w:cs="Arial"/>
        </w:rPr>
      </w:pPr>
      <w:r w:rsidRPr="001C7634">
        <w:rPr>
          <w:rFonts w:ascii="Arial" w:hAnsi="Arial" w:cs="Arial"/>
        </w:rPr>
        <w:t>Destination address:</w:t>
      </w:r>
    </w:p>
    <w:p w:rsidR="0056711C" w:rsidRPr="0009756B" w:rsidRDefault="0056711C" w:rsidP="0056711C">
      <w:pPr>
        <w:rPr>
          <w:rFonts w:ascii="Arial" w:hAnsi="Arial" w:cs="Arial"/>
        </w:rPr>
      </w:pPr>
      <w:r w:rsidRPr="0009756B">
        <w:rPr>
          <w:rFonts w:ascii="Arial" w:hAnsi="Arial" w:cs="Arial"/>
        </w:rPr>
        <w:t>A valid SCCP address identifying the destination peer entity.</w:t>
      </w:r>
    </w:p>
    <w:p w:rsidR="0056711C" w:rsidRPr="0009756B" w:rsidRDefault="0056711C" w:rsidP="0056711C">
      <w:pPr>
        <w:rPr>
          <w:rFonts w:ascii="Arial" w:hAnsi="Arial" w:cs="Arial"/>
        </w:rPr>
      </w:pPr>
    </w:p>
    <w:p w:rsidR="0056711C" w:rsidRPr="001C7634" w:rsidRDefault="0056711C" w:rsidP="0056711C">
      <w:pPr>
        <w:rPr>
          <w:rFonts w:ascii="Arial" w:hAnsi="Arial" w:cs="Arial"/>
        </w:rPr>
      </w:pPr>
      <w:r w:rsidRPr="001C7634">
        <w:rPr>
          <w:rFonts w:ascii="Arial" w:hAnsi="Arial" w:cs="Arial"/>
        </w:rPr>
        <w:t>Destination reference:</w:t>
      </w:r>
    </w:p>
    <w:p w:rsidR="0056711C" w:rsidRPr="0009756B" w:rsidRDefault="0056711C" w:rsidP="0056711C">
      <w:pPr>
        <w:rPr>
          <w:rFonts w:ascii="Arial" w:hAnsi="Arial" w:cs="Arial"/>
        </w:rPr>
      </w:pPr>
      <w:r w:rsidRPr="0009756B">
        <w:rPr>
          <w:rFonts w:ascii="Arial" w:hAnsi="Arial" w:cs="Arial"/>
        </w:rPr>
        <w:t>This parameter is a reference that refines the identification of the called process. It shall be either IMSI or MSISDN.</w:t>
      </w:r>
    </w:p>
    <w:p w:rsidR="0056711C" w:rsidRPr="0009756B" w:rsidRDefault="0056711C" w:rsidP="0056711C">
      <w:pPr>
        <w:pStyle w:val="Paragraphe3"/>
        <w:ind w:left="0"/>
        <w:rPr>
          <w:rFonts w:ascii="Arial" w:hAnsi="Arial" w:cs="Arial"/>
        </w:rPr>
      </w:pPr>
    </w:p>
    <w:p w:rsidR="0056711C" w:rsidRPr="001C7634" w:rsidRDefault="0056711C" w:rsidP="0056711C">
      <w:pPr>
        <w:rPr>
          <w:rFonts w:ascii="Arial" w:hAnsi="Arial" w:cs="Arial"/>
        </w:rPr>
      </w:pPr>
      <w:r w:rsidRPr="001C7634">
        <w:rPr>
          <w:rFonts w:ascii="Arial" w:hAnsi="Arial" w:cs="Arial"/>
        </w:rPr>
        <w:t>Originating reference:</w:t>
      </w:r>
    </w:p>
    <w:p w:rsidR="0056711C" w:rsidRPr="0009756B" w:rsidRDefault="0056711C" w:rsidP="0056711C">
      <w:pPr>
        <w:pStyle w:val="Paragraphe3"/>
        <w:ind w:left="0"/>
        <w:rPr>
          <w:rFonts w:ascii="Arial" w:hAnsi="Arial" w:cs="Arial"/>
        </w:rPr>
      </w:pPr>
      <w:r w:rsidRPr="0009756B">
        <w:rPr>
          <w:rFonts w:ascii="Arial" w:hAnsi="Arial" w:cs="Arial"/>
        </w:rPr>
        <w:lastRenderedPageBreak/>
        <w:t>This parameter is a reference that refines the identification of the calling process. It shall be the ISDN-Address-String on MAP-PROCESS-UNSTRUCTURED-SS-REQUEST, but can be omitted on other application contexts.</w:t>
      </w:r>
    </w:p>
    <w:p w:rsidR="0056711C" w:rsidRPr="0009756B" w:rsidRDefault="0056711C" w:rsidP="0056711C">
      <w:pPr>
        <w:rPr>
          <w:rFonts w:ascii="Arial" w:hAnsi="Arial" w:cs="Arial"/>
          <w:u w:val="single"/>
        </w:rPr>
      </w:pPr>
    </w:p>
    <w:p w:rsidR="0056711C" w:rsidRPr="001C7634" w:rsidRDefault="0056711C" w:rsidP="0056711C">
      <w:pPr>
        <w:rPr>
          <w:rFonts w:ascii="Arial" w:hAnsi="Arial" w:cs="Arial"/>
        </w:rPr>
      </w:pPr>
      <w:r w:rsidRPr="001C7634">
        <w:rPr>
          <w:rFonts w:ascii="Arial" w:hAnsi="Arial" w:cs="Arial"/>
        </w:rPr>
        <w:t>Application context name</w:t>
      </w:r>
      <w:r>
        <w:rPr>
          <w:rFonts w:ascii="Arial" w:hAnsi="Arial" w:cs="Arial"/>
        </w:rPr>
        <w:t>:</w:t>
      </w:r>
    </w:p>
    <w:p w:rsidR="0056711C" w:rsidRDefault="0056711C" w:rsidP="0056711C">
      <w:pPr>
        <w:rPr>
          <w:rFonts w:ascii="Arial" w:hAnsi="Arial" w:cs="Arial"/>
        </w:rPr>
      </w:pPr>
      <w:r w:rsidRPr="0009756B">
        <w:rPr>
          <w:rFonts w:ascii="Arial" w:hAnsi="Arial" w:cs="Arial"/>
        </w:rPr>
        <w:t xml:space="preserve">This parameter identifies the type of application context being established. If the dialogue is accepted the received application context name shall be echoed. </w:t>
      </w:r>
    </w:p>
    <w:p w:rsidR="008A1BE1" w:rsidRPr="0009756B" w:rsidRDefault="008A1BE1" w:rsidP="0056711C">
      <w:pPr>
        <w:rPr>
          <w:rFonts w:ascii="Arial" w:hAnsi="Arial" w:cs="Arial"/>
        </w:rPr>
      </w:pPr>
    </w:p>
    <w:p w:rsidR="0056711C" w:rsidRPr="0009756B" w:rsidRDefault="0056711C" w:rsidP="0056711C">
      <w:pPr>
        <w:rPr>
          <w:rFonts w:ascii="Arial" w:hAnsi="Arial" w:cs="Arial"/>
        </w:rPr>
      </w:pPr>
      <w:r w:rsidRPr="0009756B">
        <w:rPr>
          <w:rFonts w:ascii="Arial" w:hAnsi="Arial" w:cs="Arial"/>
        </w:rPr>
        <w:t>The following MAP services (application contexts) are relevant for USSD:</w:t>
      </w:r>
    </w:p>
    <w:p w:rsidR="0056711C" w:rsidRPr="0009756B" w:rsidRDefault="0056711C" w:rsidP="00A63EA7">
      <w:pPr>
        <w:numPr>
          <w:ilvl w:val="0"/>
          <w:numId w:val="45"/>
        </w:numPr>
        <w:rPr>
          <w:rFonts w:ascii="Arial" w:hAnsi="Arial" w:cs="Arial"/>
        </w:rPr>
      </w:pPr>
      <w:r w:rsidRPr="0009756B">
        <w:rPr>
          <w:rFonts w:ascii="Arial" w:hAnsi="Arial" w:cs="Arial"/>
        </w:rPr>
        <w:t>MAP-PROCESS-UNSTRUCTURED-SS-REQUEST (processUnstructuredSS-Request);</w:t>
      </w:r>
    </w:p>
    <w:p w:rsidR="0056711C" w:rsidRPr="0009756B" w:rsidRDefault="0056711C" w:rsidP="00A63EA7">
      <w:pPr>
        <w:numPr>
          <w:ilvl w:val="0"/>
          <w:numId w:val="45"/>
        </w:numPr>
        <w:rPr>
          <w:rFonts w:ascii="Arial" w:hAnsi="Arial" w:cs="Arial"/>
        </w:rPr>
      </w:pPr>
      <w:r w:rsidRPr="0009756B">
        <w:rPr>
          <w:rFonts w:ascii="Arial" w:hAnsi="Arial" w:cs="Arial"/>
        </w:rPr>
        <w:t>MAP-UNSTRUCTURED-SS-REQUEST (unstructuredSS-Request);</w:t>
      </w:r>
    </w:p>
    <w:p w:rsidR="0056711C" w:rsidRPr="00F56A70" w:rsidRDefault="0056711C" w:rsidP="00A63EA7">
      <w:pPr>
        <w:numPr>
          <w:ilvl w:val="0"/>
          <w:numId w:val="45"/>
        </w:numPr>
        <w:rPr>
          <w:rFonts w:ascii="Arial" w:hAnsi="Arial" w:cs="Arial"/>
          <w:u w:val="single"/>
        </w:rPr>
      </w:pPr>
      <w:r w:rsidRPr="00F56A70">
        <w:rPr>
          <w:rFonts w:ascii="Arial" w:hAnsi="Arial" w:cs="Arial"/>
        </w:rPr>
        <w:t>MAP-UNSTRUCTURED-SS-NOTIFY (unstructuredSS-Notify).</w:t>
      </w:r>
    </w:p>
    <w:p w:rsidR="0056711C" w:rsidRPr="00F56A70" w:rsidRDefault="0056711C" w:rsidP="0056711C">
      <w:pPr>
        <w:rPr>
          <w:rFonts w:ascii="Arial" w:hAnsi="Arial" w:cs="Arial"/>
          <w:u w:val="single"/>
        </w:rPr>
      </w:pPr>
    </w:p>
    <w:p w:rsidR="0056711C" w:rsidRPr="00FF2680" w:rsidRDefault="0056711C" w:rsidP="0063283B">
      <w:pPr>
        <w:rPr>
          <w:rFonts w:ascii="Arial" w:hAnsi="Arial" w:cs="Arial"/>
          <w:b/>
          <w:i/>
        </w:rPr>
      </w:pPr>
      <w:r w:rsidRPr="00FF2680">
        <w:rPr>
          <w:rFonts w:ascii="Arial" w:hAnsi="Arial" w:cs="Arial"/>
          <w:b/>
          <w:i/>
        </w:rPr>
        <w:t>USSD MAP service primitives</w:t>
      </w:r>
    </w:p>
    <w:p w:rsidR="0056711C" w:rsidRPr="00F56A70" w:rsidRDefault="0056711C" w:rsidP="0056711C">
      <w:pPr>
        <w:pStyle w:val="Paragraphe1"/>
        <w:spacing w:before="60"/>
        <w:rPr>
          <w:rFonts w:ascii="Arial" w:hAnsi="Arial" w:cs="Arial"/>
        </w:rPr>
      </w:pPr>
    </w:p>
    <w:p w:rsidR="0056711C" w:rsidRPr="00F56A70" w:rsidRDefault="0056711C" w:rsidP="0056711C">
      <w:pPr>
        <w:pStyle w:val="Paragraphe1"/>
        <w:spacing w:before="60"/>
        <w:rPr>
          <w:rFonts w:ascii="Arial" w:hAnsi="Arial" w:cs="Arial"/>
        </w:rPr>
      </w:pPr>
      <w:r w:rsidRPr="00F56A70">
        <w:rPr>
          <w:rFonts w:ascii="Arial" w:hAnsi="Arial" w:cs="Arial"/>
        </w:rPr>
        <w:t xml:space="preserve">The MAP_PROCESS_UNSTRUCTURED_SS_REQUEST </w:t>
      </w:r>
      <w:r w:rsidR="008A1BE1" w:rsidRPr="00F56A70">
        <w:rPr>
          <w:rFonts w:ascii="Arial" w:hAnsi="Arial" w:cs="Arial"/>
        </w:rPr>
        <w:t xml:space="preserve">confirmed </w:t>
      </w:r>
      <w:r w:rsidRPr="00F56A70">
        <w:rPr>
          <w:rFonts w:ascii="Arial" w:hAnsi="Arial" w:cs="Arial"/>
        </w:rPr>
        <w:t>service is us</w:t>
      </w:r>
      <w:r w:rsidR="008A1BE1" w:rsidRPr="00F56A70">
        <w:rPr>
          <w:rFonts w:ascii="Arial" w:hAnsi="Arial" w:cs="Arial"/>
        </w:rPr>
        <w:t xml:space="preserve">ed for Mobile initiated USSD with the following relevant </w:t>
      </w:r>
      <w:r w:rsidRPr="00F56A70">
        <w:rPr>
          <w:rFonts w:ascii="Arial" w:hAnsi="Arial" w:cs="Arial"/>
        </w:rPr>
        <w:t>primitives:</w:t>
      </w:r>
    </w:p>
    <w:p w:rsidR="00C36E2A" w:rsidRPr="00FF2680" w:rsidRDefault="00C36E2A" w:rsidP="00A63EA7">
      <w:pPr>
        <w:pStyle w:val="Paragraphe1"/>
        <w:numPr>
          <w:ilvl w:val="0"/>
          <w:numId w:val="77"/>
        </w:numPr>
        <w:spacing w:before="60"/>
        <w:rPr>
          <w:rFonts w:ascii="Arial" w:hAnsi="Arial" w:cs="Arial"/>
        </w:rPr>
      </w:pPr>
      <w:r w:rsidRPr="00FF2680">
        <w:rPr>
          <w:rFonts w:ascii="Arial" w:hAnsi="Arial" w:cs="Arial"/>
        </w:rPr>
        <w:t>Invoke id</w:t>
      </w:r>
    </w:p>
    <w:p w:rsidR="0056711C" w:rsidRPr="00FF2680" w:rsidRDefault="008A1BE1" w:rsidP="00A63EA7">
      <w:pPr>
        <w:pStyle w:val="Paragraphe1"/>
        <w:numPr>
          <w:ilvl w:val="0"/>
          <w:numId w:val="77"/>
        </w:numPr>
        <w:spacing w:before="60"/>
        <w:rPr>
          <w:rFonts w:ascii="Arial" w:hAnsi="Arial" w:cs="Arial"/>
        </w:rPr>
      </w:pPr>
      <w:r w:rsidRPr="00FF2680">
        <w:rPr>
          <w:rFonts w:ascii="Arial" w:hAnsi="Arial" w:cs="Arial"/>
        </w:rPr>
        <w:t>USSD Data Coding Scheme</w:t>
      </w:r>
    </w:p>
    <w:p w:rsidR="008A1BE1" w:rsidRPr="00FF2680" w:rsidRDefault="008A1BE1" w:rsidP="00A63EA7">
      <w:pPr>
        <w:pStyle w:val="Paragraphe1"/>
        <w:numPr>
          <w:ilvl w:val="0"/>
          <w:numId w:val="77"/>
        </w:numPr>
        <w:spacing w:before="60"/>
        <w:rPr>
          <w:rFonts w:ascii="Arial" w:hAnsi="Arial" w:cs="Arial"/>
        </w:rPr>
      </w:pPr>
      <w:r w:rsidRPr="00FF2680">
        <w:rPr>
          <w:rFonts w:ascii="Arial" w:hAnsi="Arial" w:cs="Arial"/>
        </w:rPr>
        <w:t>USSD String</w:t>
      </w:r>
    </w:p>
    <w:p w:rsidR="008A1BE1" w:rsidRPr="00F56A70" w:rsidRDefault="008A1BE1" w:rsidP="00A63EA7">
      <w:pPr>
        <w:pStyle w:val="Paragraphe1"/>
        <w:numPr>
          <w:ilvl w:val="0"/>
          <w:numId w:val="77"/>
        </w:numPr>
        <w:spacing w:before="60"/>
        <w:rPr>
          <w:rFonts w:ascii="Arial" w:hAnsi="Arial" w:cs="Arial"/>
        </w:rPr>
      </w:pPr>
      <w:r w:rsidRPr="00FF2680">
        <w:rPr>
          <w:rFonts w:ascii="Arial" w:hAnsi="Arial" w:cs="Arial"/>
        </w:rPr>
        <w:t>MSISDN</w:t>
      </w:r>
      <w:r w:rsidRPr="00F56A70">
        <w:rPr>
          <w:rFonts w:ascii="Arial" w:hAnsi="Arial" w:cs="Arial"/>
        </w:rPr>
        <w:t xml:space="preserve"> - included as an operator option, e.g. to allow addressing the subscriber’s data in the gsmSCF with the MSISDN</w:t>
      </w:r>
    </w:p>
    <w:p w:rsidR="0056711C" w:rsidRPr="0009756B"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sidRPr="0009756B">
        <w:rPr>
          <w:rFonts w:ascii="Arial" w:hAnsi="Arial" w:cs="Arial"/>
        </w:rPr>
        <w:t>The MAP_UNSTRUCTURED_SS_REQUEST confirmed service</w:t>
      </w:r>
      <w:r w:rsidR="00C36E2A">
        <w:rPr>
          <w:rFonts w:ascii="Arial" w:hAnsi="Arial" w:cs="Arial"/>
        </w:rPr>
        <w:t xml:space="preserve"> is</w:t>
      </w:r>
      <w:r w:rsidRPr="0009756B">
        <w:rPr>
          <w:rFonts w:ascii="Arial" w:hAnsi="Arial" w:cs="Arial"/>
        </w:rPr>
        <w:t xml:space="preserve"> </w:t>
      </w:r>
      <w:r w:rsidR="00C36E2A" w:rsidRPr="0009756B">
        <w:rPr>
          <w:rFonts w:ascii="Arial" w:hAnsi="Arial" w:cs="Arial"/>
        </w:rPr>
        <w:t>used for Network initiated USSD request</w:t>
      </w:r>
      <w:r w:rsidR="00C36E2A" w:rsidRPr="0009756B" w:rsidDel="00C36E2A">
        <w:rPr>
          <w:rFonts w:ascii="Arial" w:hAnsi="Arial" w:cs="Arial"/>
        </w:rPr>
        <w:t xml:space="preserve"> </w:t>
      </w:r>
      <w:r w:rsidR="00C36E2A">
        <w:rPr>
          <w:rFonts w:ascii="Arial" w:hAnsi="Arial" w:cs="Arial"/>
        </w:rPr>
        <w:t xml:space="preserve">with the following relevant </w:t>
      </w:r>
      <w:r w:rsidRPr="0009756B">
        <w:rPr>
          <w:rFonts w:ascii="Arial" w:hAnsi="Arial" w:cs="Arial"/>
        </w:rPr>
        <w:t>primitives:</w:t>
      </w:r>
    </w:p>
    <w:p w:rsidR="00C36E2A" w:rsidRPr="00FF2680" w:rsidRDefault="00C36E2A" w:rsidP="00A63EA7">
      <w:pPr>
        <w:pStyle w:val="Paragraphe1"/>
        <w:numPr>
          <w:ilvl w:val="0"/>
          <w:numId w:val="78"/>
        </w:numPr>
        <w:spacing w:before="60"/>
        <w:rPr>
          <w:rFonts w:ascii="Arial" w:hAnsi="Arial" w:cs="Arial"/>
        </w:rPr>
      </w:pPr>
      <w:r w:rsidRPr="00FF2680">
        <w:rPr>
          <w:rFonts w:ascii="Arial" w:hAnsi="Arial" w:cs="Arial"/>
        </w:rPr>
        <w:t>Invoke id</w:t>
      </w:r>
    </w:p>
    <w:p w:rsidR="00C36E2A" w:rsidRPr="00FF2680" w:rsidRDefault="00C36E2A" w:rsidP="00A63EA7">
      <w:pPr>
        <w:pStyle w:val="Paragraphe1"/>
        <w:numPr>
          <w:ilvl w:val="0"/>
          <w:numId w:val="78"/>
        </w:numPr>
        <w:spacing w:before="60"/>
        <w:rPr>
          <w:rFonts w:ascii="Arial" w:hAnsi="Arial" w:cs="Arial"/>
        </w:rPr>
      </w:pPr>
      <w:r w:rsidRPr="00FF2680">
        <w:rPr>
          <w:rFonts w:ascii="Arial" w:hAnsi="Arial" w:cs="Arial"/>
        </w:rPr>
        <w:t>USSD Data Coding Scheme</w:t>
      </w:r>
    </w:p>
    <w:p w:rsidR="00C36E2A" w:rsidRPr="00AD1B99" w:rsidRDefault="00C36E2A" w:rsidP="00A63EA7">
      <w:pPr>
        <w:pStyle w:val="Paragraphe1"/>
        <w:numPr>
          <w:ilvl w:val="0"/>
          <w:numId w:val="78"/>
        </w:numPr>
        <w:spacing w:before="60"/>
        <w:rPr>
          <w:rFonts w:ascii="Arial" w:hAnsi="Arial" w:cs="Arial"/>
        </w:rPr>
      </w:pPr>
      <w:r w:rsidRPr="00FF2680">
        <w:rPr>
          <w:rFonts w:ascii="Arial" w:hAnsi="Arial" w:cs="Arial"/>
        </w:rPr>
        <w:t>USSD String</w:t>
      </w:r>
    </w:p>
    <w:p w:rsidR="00C36E2A" w:rsidRPr="0009756B" w:rsidRDefault="00C36E2A" w:rsidP="00FF2680">
      <w:pPr>
        <w:pStyle w:val="Paragraphe1"/>
        <w:spacing w:before="60"/>
        <w:ind w:left="720"/>
        <w:rPr>
          <w:rFonts w:ascii="Arial" w:hAnsi="Arial" w:cs="Arial"/>
        </w:rPr>
      </w:pPr>
    </w:p>
    <w:p w:rsidR="0056711C" w:rsidRDefault="0056711C" w:rsidP="0056711C">
      <w:pPr>
        <w:pStyle w:val="Paragraphe1"/>
        <w:spacing w:before="60"/>
        <w:rPr>
          <w:rFonts w:ascii="Arial" w:hAnsi="Arial" w:cs="Arial"/>
        </w:rPr>
      </w:pPr>
      <w:r w:rsidRPr="0009756B">
        <w:rPr>
          <w:rFonts w:ascii="Arial" w:hAnsi="Arial" w:cs="Arial"/>
        </w:rPr>
        <w:t xml:space="preserve">The MAP_UNSTRUCTURED_SS_NOTIFY confirmed service </w:t>
      </w:r>
      <w:r w:rsidR="00C36E2A" w:rsidRPr="0009756B">
        <w:rPr>
          <w:rFonts w:ascii="Arial" w:hAnsi="Arial" w:cs="Arial"/>
        </w:rPr>
        <w:t xml:space="preserve">used for Network initiated USSD notification </w:t>
      </w:r>
      <w:r w:rsidR="00C36E2A">
        <w:rPr>
          <w:rFonts w:ascii="Arial" w:hAnsi="Arial" w:cs="Arial"/>
        </w:rPr>
        <w:t xml:space="preserve">with the following relevant </w:t>
      </w:r>
      <w:r w:rsidRPr="0009756B">
        <w:rPr>
          <w:rFonts w:ascii="Arial" w:hAnsi="Arial" w:cs="Arial"/>
        </w:rPr>
        <w:t>primitives:</w:t>
      </w:r>
    </w:p>
    <w:p w:rsidR="00C36E2A" w:rsidRPr="00FF2680" w:rsidRDefault="00C36E2A" w:rsidP="00A63EA7">
      <w:pPr>
        <w:pStyle w:val="Paragraphe1"/>
        <w:numPr>
          <w:ilvl w:val="0"/>
          <w:numId w:val="78"/>
        </w:numPr>
        <w:spacing w:before="60"/>
        <w:rPr>
          <w:rFonts w:ascii="Arial" w:hAnsi="Arial" w:cs="Arial"/>
        </w:rPr>
      </w:pPr>
      <w:r w:rsidRPr="00FF2680">
        <w:rPr>
          <w:rFonts w:ascii="Arial" w:hAnsi="Arial" w:cs="Arial"/>
        </w:rPr>
        <w:t>Invoke id</w:t>
      </w:r>
    </w:p>
    <w:p w:rsidR="00C36E2A" w:rsidRPr="00FF2680" w:rsidRDefault="00C36E2A" w:rsidP="00A63EA7">
      <w:pPr>
        <w:pStyle w:val="Paragraphe1"/>
        <w:numPr>
          <w:ilvl w:val="0"/>
          <w:numId w:val="78"/>
        </w:numPr>
        <w:spacing w:before="60"/>
        <w:rPr>
          <w:rFonts w:ascii="Arial" w:hAnsi="Arial" w:cs="Arial"/>
        </w:rPr>
      </w:pPr>
      <w:r w:rsidRPr="00FF2680">
        <w:rPr>
          <w:rFonts w:ascii="Arial" w:hAnsi="Arial" w:cs="Arial"/>
        </w:rPr>
        <w:t>USSD Data Coding Scheme</w:t>
      </w:r>
    </w:p>
    <w:p w:rsidR="00C36E2A" w:rsidRPr="00AD1B99" w:rsidRDefault="00C36E2A" w:rsidP="00A63EA7">
      <w:pPr>
        <w:pStyle w:val="Paragraphe1"/>
        <w:numPr>
          <w:ilvl w:val="0"/>
          <w:numId w:val="78"/>
        </w:numPr>
        <w:spacing w:before="60"/>
        <w:rPr>
          <w:rFonts w:ascii="Arial" w:hAnsi="Arial" w:cs="Arial"/>
        </w:rPr>
      </w:pPr>
      <w:r w:rsidRPr="00FF2680">
        <w:rPr>
          <w:rFonts w:ascii="Arial" w:hAnsi="Arial" w:cs="Arial"/>
        </w:rPr>
        <w:t>USSD String</w:t>
      </w:r>
    </w:p>
    <w:p w:rsidR="0056711C" w:rsidRPr="003A58C6"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81" w:name="_Toc378975233"/>
      <w:r>
        <w:t>Parameters Definitions and Use</w:t>
      </w:r>
      <w:bookmarkEnd w:id="981"/>
    </w:p>
    <w:p w:rsidR="0056711C" w:rsidRPr="00895067" w:rsidRDefault="0056711C" w:rsidP="0056711C">
      <w:pPr>
        <w:pStyle w:val="Paragraphe1"/>
        <w:spacing w:before="60"/>
        <w:rPr>
          <w:rFonts w:ascii="Arial" w:hAnsi="Arial" w:cs="Arial"/>
        </w:rPr>
      </w:pPr>
      <w:r w:rsidRPr="00895067">
        <w:rPr>
          <w:rFonts w:ascii="Arial" w:hAnsi="Arial" w:cs="Arial"/>
        </w:rPr>
        <w:t>The following parameters shall be used for provisioning of USSD services for subscribers:</w:t>
      </w:r>
    </w:p>
    <w:p w:rsidR="0056711C" w:rsidRPr="00C12E35" w:rsidRDefault="0056711C" w:rsidP="0056711C">
      <w:pPr>
        <w:pStyle w:val="Paragraphe3"/>
        <w:ind w:left="0"/>
        <w:rPr>
          <w:rFonts w:ascii="Arial" w:hAnsi="Arial"/>
        </w:rPr>
      </w:pPr>
    </w:p>
    <w:p w:rsidR="0056711C" w:rsidRDefault="0056711C" w:rsidP="00A63EA7">
      <w:pPr>
        <w:pStyle w:val="Paragraphe3"/>
        <w:numPr>
          <w:ilvl w:val="0"/>
          <w:numId w:val="46"/>
        </w:numPr>
        <w:rPr>
          <w:rFonts w:ascii="Arial" w:hAnsi="Arial" w:cs="Arial"/>
        </w:rPr>
      </w:pPr>
      <w:r w:rsidRPr="00895067">
        <w:rPr>
          <w:rFonts w:ascii="Arial" w:hAnsi="Arial" w:cs="Arial"/>
        </w:rPr>
        <w:t>Destination reference</w:t>
      </w:r>
      <w:r w:rsidRPr="003E2F79">
        <w:rPr>
          <w:rFonts w:ascii="Arial" w:hAnsi="Arial" w:cs="Arial"/>
        </w:rPr>
        <w:t xml:space="preserve"> </w:t>
      </w:r>
      <w:r>
        <w:rPr>
          <w:rFonts w:ascii="Arial" w:hAnsi="Arial" w:cs="Arial"/>
        </w:rPr>
        <w:t>- s</w:t>
      </w:r>
      <w:r w:rsidRPr="003E2F79">
        <w:rPr>
          <w:rFonts w:ascii="Arial" w:hAnsi="Arial" w:cs="Arial"/>
        </w:rPr>
        <w:t>ubscriber number used for subscriber identification:</w:t>
      </w:r>
    </w:p>
    <w:p w:rsidR="0056711C" w:rsidRDefault="0056711C" w:rsidP="00A63EA7">
      <w:pPr>
        <w:pStyle w:val="Paragraphe3"/>
        <w:numPr>
          <w:ilvl w:val="1"/>
          <w:numId w:val="46"/>
        </w:numPr>
        <w:rPr>
          <w:rFonts w:ascii="Arial" w:hAnsi="Arial" w:cs="Arial"/>
        </w:rPr>
      </w:pPr>
      <w:r>
        <w:rPr>
          <w:rFonts w:ascii="Arial" w:hAnsi="Arial" w:cs="Arial"/>
        </w:rPr>
        <w:t>MSISDN number</w:t>
      </w:r>
    </w:p>
    <w:p w:rsidR="0056711C" w:rsidRDefault="0056711C" w:rsidP="00A63EA7">
      <w:pPr>
        <w:pStyle w:val="Paragraphe3"/>
        <w:numPr>
          <w:ilvl w:val="1"/>
          <w:numId w:val="46"/>
        </w:numPr>
        <w:rPr>
          <w:rFonts w:ascii="Arial" w:hAnsi="Arial" w:cs="Arial"/>
        </w:rPr>
      </w:pPr>
      <w:r>
        <w:rPr>
          <w:rFonts w:ascii="Arial" w:hAnsi="Arial" w:cs="Arial"/>
        </w:rPr>
        <w:t>IMSI number, especially if MSISDN is not available.</w:t>
      </w:r>
    </w:p>
    <w:p w:rsidR="0056711C" w:rsidRDefault="0056711C" w:rsidP="00A63EA7">
      <w:pPr>
        <w:pStyle w:val="Paragraphe1"/>
        <w:numPr>
          <w:ilvl w:val="0"/>
          <w:numId w:val="46"/>
        </w:numPr>
        <w:spacing w:before="60"/>
        <w:rPr>
          <w:rFonts w:ascii="Arial" w:hAnsi="Arial" w:cs="Arial"/>
        </w:rPr>
      </w:pPr>
      <w:r w:rsidRPr="0029118B">
        <w:rPr>
          <w:rFonts w:ascii="Arial" w:hAnsi="Arial" w:cs="Arial"/>
        </w:rPr>
        <w:t>Originatin</w:t>
      </w:r>
      <w:r>
        <w:rPr>
          <w:rFonts w:ascii="Arial" w:hAnsi="Arial" w:cs="Arial"/>
        </w:rPr>
        <w:t>g</w:t>
      </w:r>
      <w:r w:rsidRPr="0029118B">
        <w:rPr>
          <w:rFonts w:ascii="Arial" w:hAnsi="Arial" w:cs="Arial"/>
        </w:rPr>
        <w:t xml:space="preserve"> Reference</w:t>
      </w:r>
      <w:r>
        <w:rPr>
          <w:rFonts w:ascii="Arial" w:hAnsi="Arial" w:cs="Arial"/>
        </w:rPr>
        <w:t xml:space="preserve"> - Location information (VMSC) – used for Mobile-initiated USSD requests to distinguish location for services where location information is relevant.</w:t>
      </w:r>
    </w:p>
    <w:p w:rsidR="0056711C" w:rsidRDefault="0056711C" w:rsidP="00A63EA7">
      <w:pPr>
        <w:pStyle w:val="Paragraphe1"/>
        <w:numPr>
          <w:ilvl w:val="0"/>
          <w:numId w:val="46"/>
        </w:numPr>
        <w:spacing w:before="60"/>
        <w:rPr>
          <w:rFonts w:ascii="Arial" w:hAnsi="Arial" w:cs="Arial"/>
        </w:rPr>
      </w:pPr>
      <w:r>
        <w:rPr>
          <w:rFonts w:ascii="Arial" w:hAnsi="Arial" w:cs="Arial"/>
        </w:rPr>
        <w:t>USSD string – used for identification of ARP service.</w:t>
      </w:r>
    </w:p>
    <w:p w:rsidR="0056711C"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Pr>
          <w:rFonts w:ascii="Arial" w:hAnsi="Arial" w:cs="Arial"/>
        </w:rPr>
        <w:t>MTP routing parameters shall be exchanged between ARP and DSP:</w:t>
      </w:r>
    </w:p>
    <w:p w:rsidR="0056711C" w:rsidRDefault="00AD300C" w:rsidP="00A63EA7">
      <w:pPr>
        <w:pStyle w:val="Paragraphe1"/>
        <w:numPr>
          <w:ilvl w:val="0"/>
          <w:numId w:val="47"/>
        </w:numPr>
        <w:spacing w:before="60"/>
        <w:rPr>
          <w:rFonts w:ascii="Arial" w:hAnsi="Arial" w:cs="Arial"/>
        </w:rPr>
      </w:pPr>
      <w:r>
        <w:rPr>
          <w:rFonts w:ascii="Arial" w:hAnsi="Arial" w:cs="Arial"/>
        </w:rPr>
        <w:t xml:space="preserve">Signalling </w:t>
      </w:r>
      <w:r w:rsidR="0056711C" w:rsidRPr="001F37CC">
        <w:rPr>
          <w:rFonts w:ascii="Arial" w:hAnsi="Arial" w:cs="Arial"/>
        </w:rPr>
        <w:t>Point Codes</w:t>
      </w:r>
    </w:p>
    <w:p w:rsidR="0056711C" w:rsidRDefault="0056711C" w:rsidP="0056711C">
      <w:pPr>
        <w:pStyle w:val="Paragraphe1"/>
        <w:spacing w:before="60"/>
        <w:rPr>
          <w:rFonts w:ascii="Arial" w:hAnsi="Arial" w:cs="Arial"/>
        </w:rPr>
      </w:pPr>
    </w:p>
    <w:p w:rsidR="0056711C" w:rsidRDefault="00C36E2A" w:rsidP="0056711C">
      <w:pPr>
        <w:pStyle w:val="Paragraphe1"/>
        <w:spacing w:before="60"/>
        <w:rPr>
          <w:rFonts w:ascii="Arial" w:hAnsi="Arial" w:cs="Arial"/>
        </w:rPr>
      </w:pPr>
      <w:r>
        <w:rPr>
          <w:rFonts w:ascii="Arial" w:hAnsi="Arial" w:cs="Arial"/>
        </w:rPr>
        <w:t xml:space="preserve">Specific </w:t>
      </w:r>
      <w:r w:rsidR="0056711C">
        <w:rPr>
          <w:rFonts w:ascii="Arial" w:hAnsi="Arial" w:cs="Arial"/>
        </w:rPr>
        <w:t>SCCP routing parameters, which shall be exchanged and harmonised between ARP and DSP:</w:t>
      </w:r>
    </w:p>
    <w:p w:rsidR="0056711C" w:rsidRDefault="0056711C" w:rsidP="00A63EA7">
      <w:pPr>
        <w:pStyle w:val="Paragraphe1"/>
        <w:numPr>
          <w:ilvl w:val="0"/>
          <w:numId w:val="47"/>
        </w:numPr>
        <w:spacing w:before="60"/>
        <w:rPr>
          <w:rFonts w:ascii="Arial" w:hAnsi="Arial" w:cs="Arial"/>
        </w:rPr>
      </w:pPr>
      <w:r>
        <w:rPr>
          <w:rFonts w:ascii="Arial" w:hAnsi="Arial" w:cs="Arial"/>
        </w:rPr>
        <w:lastRenderedPageBreak/>
        <w:t>The SSN used in this interface will be based on the existing DSP implementation and will be provided by the DSP to the ARP</w:t>
      </w:r>
    </w:p>
    <w:p w:rsidR="0056711C"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82" w:name="_Toc378975234"/>
      <w:r>
        <w:t>Error Handling</w:t>
      </w:r>
      <w:bookmarkEnd w:id="982"/>
    </w:p>
    <w:p w:rsidR="00465E14" w:rsidRPr="00721773" w:rsidRDefault="00465E14" w:rsidP="00465E14">
      <w:pPr>
        <w:spacing w:after="120"/>
        <w:rPr>
          <w:rFonts w:ascii="Arial" w:hAnsi="Arial" w:cs="Arial"/>
        </w:rPr>
      </w:pPr>
      <w:r w:rsidRPr="00721773">
        <w:rPr>
          <w:rFonts w:ascii="Arial" w:hAnsi="Arial" w:cs="Arial"/>
        </w:rPr>
        <w:t xml:space="preserve">The following </w:t>
      </w:r>
      <w:r w:rsidR="00086BDC">
        <w:rPr>
          <w:rFonts w:ascii="Arial" w:hAnsi="Arial" w:cs="Arial"/>
        </w:rPr>
        <w:t xml:space="preserve">failure related </w:t>
      </w:r>
      <w:r w:rsidRPr="00721773">
        <w:rPr>
          <w:rFonts w:ascii="Arial" w:hAnsi="Arial" w:cs="Arial"/>
        </w:rPr>
        <w:t xml:space="preserve">errors can occur </w:t>
      </w:r>
      <w:r>
        <w:rPr>
          <w:rFonts w:ascii="Arial" w:hAnsi="Arial" w:cs="Arial"/>
        </w:rPr>
        <w:t xml:space="preserve">during USSD </w:t>
      </w:r>
      <w:r w:rsidR="00086BDC">
        <w:rPr>
          <w:rFonts w:ascii="Arial" w:hAnsi="Arial" w:cs="Arial"/>
        </w:rPr>
        <w:t xml:space="preserve">usage between VPMN, DSP and </w:t>
      </w:r>
      <w:r w:rsidRPr="00721773">
        <w:rPr>
          <w:rFonts w:ascii="Arial" w:hAnsi="Arial" w:cs="Arial"/>
        </w:rPr>
        <w:t>ARP:</w:t>
      </w:r>
    </w:p>
    <w:p w:rsidR="00465E14" w:rsidRPr="00721773" w:rsidRDefault="00465E14" w:rsidP="00A63EA7">
      <w:pPr>
        <w:pStyle w:val="Paragraphe3"/>
        <w:numPr>
          <w:ilvl w:val="0"/>
          <w:numId w:val="59"/>
        </w:numPr>
        <w:spacing w:before="120" w:after="120"/>
        <w:rPr>
          <w:rFonts w:ascii="Arial" w:hAnsi="Arial" w:cs="Arial"/>
        </w:rPr>
      </w:pPr>
      <w:r w:rsidRPr="00721773">
        <w:rPr>
          <w:rFonts w:ascii="Arial" w:hAnsi="Arial" w:cs="Arial"/>
        </w:rPr>
        <w:t xml:space="preserve">The ARP’s SCP does not respond to </w:t>
      </w:r>
      <w:r w:rsidR="00086BDC">
        <w:rPr>
          <w:rFonts w:ascii="Arial" w:hAnsi="Arial" w:cs="Arial"/>
        </w:rPr>
        <w:t>USSD message</w:t>
      </w:r>
      <w:r w:rsidRPr="00721773">
        <w:rPr>
          <w:rFonts w:ascii="Arial" w:hAnsi="Arial" w:cs="Arial"/>
        </w:rPr>
        <w:t xml:space="preserve"> sent by DSP.</w:t>
      </w:r>
    </w:p>
    <w:p w:rsidR="00465E14" w:rsidRPr="00721773" w:rsidRDefault="00465E14" w:rsidP="00A63EA7">
      <w:pPr>
        <w:pStyle w:val="Paragraphe3"/>
        <w:numPr>
          <w:ilvl w:val="0"/>
          <w:numId w:val="59"/>
        </w:numPr>
        <w:spacing w:before="120" w:after="120"/>
        <w:rPr>
          <w:rFonts w:ascii="Arial" w:hAnsi="Arial" w:cs="Arial"/>
        </w:rPr>
      </w:pPr>
      <w:r w:rsidRPr="00721773">
        <w:rPr>
          <w:rFonts w:ascii="Arial" w:hAnsi="Arial" w:cs="Arial"/>
        </w:rPr>
        <w:t>The signalling connection between DSP and ARP is not operational.</w:t>
      </w:r>
    </w:p>
    <w:p w:rsidR="00465E14" w:rsidRPr="00721773" w:rsidRDefault="00465E14" w:rsidP="00A63EA7">
      <w:pPr>
        <w:pStyle w:val="Paragraphe3"/>
        <w:numPr>
          <w:ilvl w:val="0"/>
          <w:numId w:val="59"/>
        </w:numPr>
        <w:spacing w:before="120" w:after="120"/>
        <w:rPr>
          <w:rFonts w:ascii="Arial" w:hAnsi="Arial" w:cs="Arial"/>
        </w:rPr>
      </w:pPr>
      <w:r w:rsidRPr="00721773">
        <w:rPr>
          <w:rFonts w:ascii="Arial" w:hAnsi="Arial" w:cs="Arial"/>
        </w:rPr>
        <w:t>Proxy device deployed between ARP and DSP is not operational.</w:t>
      </w:r>
    </w:p>
    <w:p w:rsidR="00465E14" w:rsidRPr="00721773" w:rsidRDefault="00465E14" w:rsidP="00465E14">
      <w:pPr>
        <w:spacing w:after="120"/>
        <w:rPr>
          <w:rFonts w:ascii="Arial" w:hAnsi="Arial" w:cs="Arial"/>
        </w:rPr>
      </w:pPr>
      <w:r w:rsidRPr="00721773">
        <w:rPr>
          <w:rFonts w:ascii="Arial" w:hAnsi="Arial" w:cs="Arial"/>
        </w:rPr>
        <w:t xml:space="preserve">In all of the above scenarios, the DSP shall reject the </w:t>
      </w:r>
      <w:r w:rsidR="00086BDC">
        <w:rPr>
          <w:rFonts w:ascii="Arial" w:hAnsi="Arial" w:cs="Arial"/>
        </w:rPr>
        <w:t xml:space="preserve">USSD </w:t>
      </w:r>
      <w:r w:rsidRPr="00721773">
        <w:rPr>
          <w:rFonts w:ascii="Arial" w:hAnsi="Arial" w:cs="Arial"/>
        </w:rPr>
        <w:t xml:space="preserve">by returning an </w:t>
      </w:r>
      <w:r w:rsidR="00086BDC">
        <w:rPr>
          <w:rFonts w:ascii="Arial" w:hAnsi="Arial" w:cs="Arial"/>
        </w:rPr>
        <w:t xml:space="preserve">MAP </w:t>
      </w:r>
      <w:r w:rsidRPr="00721773">
        <w:rPr>
          <w:rFonts w:ascii="Arial" w:hAnsi="Arial" w:cs="Arial"/>
        </w:rPr>
        <w:t>Error to MSC of the VPMN.</w:t>
      </w:r>
    </w:p>
    <w:p w:rsidR="0056711C" w:rsidRPr="00DB1227" w:rsidRDefault="0056711C" w:rsidP="0056711C">
      <w:pPr>
        <w:rPr>
          <w:rFonts w:ascii="Arial" w:hAnsi="Arial" w:cs="Arial"/>
        </w:rPr>
      </w:pPr>
      <w:r>
        <w:rPr>
          <w:rFonts w:ascii="Arial" w:hAnsi="Arial" w:cs="Arial"/>
        </w:rPr>
        <w:t xml:space="preserve">All </w:t>
      </w:r>
      <w:r w:rsidR="0063283B">
        <w:rPr>
          <w:rFonts w:ascii="Arial" w:hAnsi="Arial" w:cs="Arial"/>
        </w:rPr>
        <w:t xml:space="preserve">such </w:t>
      </w:r>
      <w:r>
        <w:rPr>
          <w:rFonts w:ascii="Arial" w:hAnsi="Arial" w:cs="Arial"/>
        </w:rPr>
        <w:t>e</w:t>
      </w:r>
      <w:r w:rsidRPr="004F6F0B">
        <w:rPr>
          <w:rFonts w:ascii="Arial" w:hAnsi="Arial" w:cs="Arial"/>
        </w:rPr>
        <w:t>rror cases shall be handled in according to the MAP specification TS 29.002.</w:t>
      </w:r>
      <w:r>
        <w:rPr>
          <w:rFonts w:ascii="Arial" w:hAnsi="Arial" w:cs="Arial"/>
        </w:rPr>
        <w:t xml:space="preserve"> </w:t>
      </w:r>
      <w:r w:rsidRPr="00DB1227">
        <w:rPr>
          <w:rFonts w:ascii="Arial" w:hAnsi="Arial" w:cs="Arial"/>
        </w:rPr>
        <w:t xml:space="preserve">For definition of </w:t>
      </w:r>
      <w:r>
        <w:rPr>
          <w:rFonts w:ascii="Arial" w:hAnsi="Arial" w:cs="Arial"/>
        </w:rPr>
        <w:t>errors see 3GPP TS 24.080</w:t>
      </w:r>
      <w:r w:rsidR="009F30F5">
        <w:rPr>
          <w:rFonts w:ascii="Arial" w:hAnsi="Arial" w:cs="Arial"/>
        </w:rPr>
        <w:t xml:space="preserve">, for example, usually </w:t>
      </w:r>
      <w:r w:rsidR="009F30F5" w:rsidRPr="006C107E">
        <w:rPr>
          <w:rFonts w:ascii="Arial" w:eastAsia="MS Mincho" w:hAnsi="Arial" w:cs="Arial"/>
          <w:lang w:val="lv-LV" w:eastAsia="lv-LV"/>
        </w:rPr>
        <w:t xml:space="preserve">TC-U-ABORT message is sent back to the </w:t>
      </w:r>
      <w:r w:rsidR="009F30F5">
        <w:rPr>
          <w:rFonts w:ascii="Arial" w:eastAsia="MS Mincho" w:hAnsi="Arial" w:cs="Arial"/>
          <w:lang w:val="lv-LV" w:eastAsia="lv-LV"/>
        </w:rPr>
        <w:t>VPMN</w:t>
      </w:r>
      <w:r w:rsidRPr="00DB1227">
        <w:rPr>
          <w:rFonts w:ascii="Arial" w:hAnsi="Arial" w:cs="Arial"/>
        </w:rPr>
        <w:t>.</w:t>
      </w:r>
    </w:p>
    <w:p w:rsidR="0056711C" w:rsidRDefault="0056711C" w:rsidP="0056711C">
      <w:pPr>
        <w:pStyle w:val="Paragraphe1"/>
        <w:rPr>
          <w:rFonts w:ascii="Arial" w:hAnsi="Arial" w:cs="Arial"/>
        </w:rPr>
      </w:pPr>
    </w:p>
    <w:p w:rsidR="0063283B" w:rsidRDefault="0063283B" w:rsidP="0056711C">
      <w:pPr>
        <w:pStyle w:val="Paragraphe1"/>
        <w:rPr>
          <w:rFonts w:ascii="Arial" w:hAnsi="Arial" w:cs="Arial"/>
        </w:rPr>
      </w:pPr>
      <w:r>
        <w:rPr>
          <w:rFonts w:ascii="Arial" w:hAnsi="Arial" w:cs="Arial"/>
        </w:rPr>
        <w:t>USSD service related errors are handled in the following way.</w:t>
      </w:r>
    </w:p>
    <w:p w:rsidR="00AD300C" w:rsidRPr="006C107E" w:rsidRDefault="00AD300C" w:rsidP="0056711C">
      <w:pPr>
        <w:pStyle w:val="Paragraphe1"/>
        <w:rPr>
          <w:rFonts w:ascii="Arial" w:hAnsi="Arial" w:cs="Arial"/>
        </w:rPr>
      </w:pPr>
    </w:p>
    <w:p w:rsidR="0056711C" w:rsidRDefault="0056711C" w:rsidP="0063283B">
      <w:pPr>
        <w:rPr>
          <w:b/>
        </w:rPr>
      </w:pPr>
      <w:r w:rsidRPr="00FF2680">
        <w:rPr>
          <w:b/>
        </w:rPr>
        <w:t>Mobile-originated USSD:</w:t>
      </w:r>
    </w:p>
    <w:p w:rsidR="00AD300C" w:rsidRPr="00FF2680" w:rsidRDefault="00AD300C" w:rsidP="0063283B">
      <w:pPr>
        <w:rPr>
          <w:b/>
        </w:rPr>
      </w:pPr>
    </w:p>
    <w:p w:rsidR="0063283B" w:rsidRDefault="0063283B" w:rsidP="00A63EA7">
      <w:pPr>
        <w:numPr>
          <w:ilvl w:val="0"/>
          <w:numId w:val="48"/>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does not belong to this ARP,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Pr>
          <w:rFonts w:ascii="Arial" w:eastAsia="MS Mincho" w:hAnsi="Arial" w:cs="Arial"/>
          <w:lang w:val="lv-LV" w:eastAsia="lv-LV"/>
        </w:rPr>
        <w:t>.</w:t>
      </w:r>
    </w:p>
    <w:p w:rsidR="009F30F5" w:rsidRPr="00FF2680" w:rsidRDefault="0063283B" w:rsidP="00A63EA7">
      <w:pPr>
        <w:numPr>
          <w:ilvl w:val="0"/>
          <w:numId w:val="48"/>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w:t>
      </w:r>
      <w:r w:rsidR="00AD1B99">
        <w:rPr>
          <w:rFonts w:ascii="Arial" w:hAnsi="Arial" w:cs="Arial"/>
        </w:rPr>
        <w:t>t</w:t>
      </w:r>
      <w:r w:rsidR="00AD1B99">
        <w:rPr>
          <w:rFonts w:ascii="Arial" w:hAnsi="Arial" w:cs="Arial"/>
          <w:bCs/>
        </w:rPr>
        <w:t>he service requested by t</w:t>
      </w:r>
      <w:r w:rsidR="00AD1B99" w:rsidRPr="00721773">
        <w:rPr>
          <w:rFonts w:ascii="Arial" w:hAnsi="Arial" w:cs="Arial"/>
        </w:rPr>
        <w:t xml:space="preserve">he subscriber </w:t>
      </w:r>
      <w:r w:rsidR="00AD1B99">
        <w:rPr>
          <w:rFonts w:ascii="Arial" w:hAnsi="Arial" w:cs="Arial"/>
          <w:bCs/>
        </w:rPr>
        <w:t>is not according to the agreement between DSP and ARP</w:t>
      </w:r>
      <w:r w:rsidR="00AD1B99" w:rsidRPr="009B1CEF">
        <w:rPr>
          <w:rFonts w:ascii="Arial" w:hAnsi="Arial" w:cs="Arial"/>
          <w:bCs/>
          <w:lang w:val="en-US"/>
        </w:rPr>
        <w:t xml:space="preserve"> </w:t>
      </w:r>
      <w:r w:rsidR="00AD1B99">
        <w:rPr>
          <w:rFonts w:ascii="Arial" w:hAnsi="Arial" w:cs="Arial"/>
          <w:bCs/>
          <w:lang w:val="en-US"/>
        </w:rPr>
        <w:t>at the current location of subscriber</w:t>
      </w:r>
      <w:r w:rsidR="003E704C">
        <w:rPr>
          <w:rFonts w:ascii="Arial" w:hAnsi="Arial" w:cs="Arial"/>
        </w:rPr>
        <w:t xml:space="preserve">, </w:t>
      </w:r>
      <w:r w:rsidR="009F30F5" w:rsidRPr="006C107E">
        <w:rPr>
          <w:rFonts w:ascii="Arial" w:eastAsia="MS Mincho" w:hAnsi="Arial" w:cs="Arial"/>
          <w:lang w:val="lv-LV" w:eastAsia="lv-LV"/>
        </w:rPr>
        <w:t xml:space="preserve">error cause "Invalid Destination Reference" is returned </w:t>
      </w:r>
      <w:r w:rsidR="009F30F5">
        <w:rPr>
          <w:rFonts w:ascii="Arial" w:eastAsia="MS Mincho" w:hAnsi="Arial" w:cs="Arial"/>
          <w:lang w:val="lv-LV" w:eastAsia="lv-LV"/>
        </w:rPr>
        <w:t xml:space="preserve">by ARP </w:t>
      </w:r>
      <w:r w:rsidR="009F30F5" w:rsidRPr="006C107E">
        <w:rPr>
          <w:rFonts w:ascii="Arial" w:eastAsia="MS Mincho" w:hAnsi="Arial" w:cs="Arial"/>
          <w:lang w:val="lv-LV" w:eastAsia="lv-LV"/>
        </w:rPr>
        <w:t xml:space="preserve">to the </w:t>
      </w:r>
      <w:r w:rsidR="009F30F5">
        <w:rPr>
          <w:rFonts w:ascii="Arial" w:eastAsia="MS Mincho" w:hAnsi="Arial" w:cs="Arial"/>
          <w:lang w:val="lv-LV" w:eastAsia="lv-LV"/>
        </w:rPr>
        <w:t xml:space="preserve">HLR </w:t>
      </w:r>
      <w:r w:rsidR="009F30F5" w:rsidRPr="006C107E">
        <w:rPr>
          <w:rFonts w:ascii="Arial" w:eastAsia="MS Mincho" w:hAnsi="Arial" w:cs="Arial"/>
          <w:lang w:val="lv-LV" w:eastAsia="lv-LV"/>
        </w:rPr>
        <w:t>in the MAP-Refuse-PDU</w:t>
      </w:r>
      <w:r w:rsidR="00AD1B99">
        <w:rPr>
          <w:rFonts w:ascii="Arial" w:eastAsia="MS Mincho" w:hAnsi="Arial" w:cs="Arial"/>
          <w:lang w:val="lv-LV" w:eastAsia="lv-LV"/>
        </w:rPr>
        <w:t>.</w:t>
      </w:r>
      <w:r w:rsidR="009F30F5">
        <w:rPr>
          <w:rFonts w:ascii="Arial" w:hAnsi="Arial" w:cs="Arial"/>
        </w:rPr>
        <w:t xml:space="preserve"> Additionally DSP may reject such a request, sending sim</w:t>
      </w:r>
      <w:r w:rsidR="00AD1B99">
        <w:rPr>
          <w:rFonts w:ascii="Arial" w:hAnsi="Arial" w:cs="Arial"/>
        </w:rPr>
        <w:t>i</w:t>
      </w:r>
      <w:r w:rsidR="009F30F5">
        <w:rPr>
          <w:rFonts w:ascii="Arial" w:hAnsi="Arial" w:cs="Arial"/>
        </w:rPr>
        <w:t>lar error to VPMN.</w:t>
      </w:r>
    </w:p>
    <w:p w:rsidR="00AD300C" w:rsidRPr="00FF2680" w:rsidRDefault="00AD300C" w:rsidP="00FF2680">
      <w:pPr>
        <w:autoSpaceDE w:val="0"/>
        <w:autoSpaceDN w:val="0"/>
        <w:adjustRightInd w:val="0"/>
        <w:ind w:left="765"/>
        <w:jc w:val="left"/>
        <w:rPr>
          <w:rFonts w:ascii="Arial" w:eastAsia="MS Mincho" w:hAnsi="Arial" w:cs="Arial"/>
          <w:b/>
          <w:lang w:val="lv-LV" w:eastAsia="lv-LV"/>
        </w:rPr>
      </w:pPr>
    </w:p>
    <w:p w:rsidR="0056711C" w:rsidRDefault="0056711C" w:rsidP="0063283B">
      <w:pPr>
        <w:rPr>
          <w:b/>
        </w:rPr>
      </w:pPr>
      <w:r w:rsidRPr="00FF2680">
        <w:rPr>
          <w:b/>
        </w:rPr>
        <w:t>Network initiated USSD notification or USSD request:</w:t>
      </w:r>
    </w:p>
    <w:p w:rsidR="00AD300C" w:rsidRPr="00FF2680" w:rsidRDefault="00AD300C" w:rsidP="0063283B">
      <w:pPr>
        <w:rPr>
          <w:b/>
        </w:rPr>
      </w:pPr>
    </w:p>
    <w:p w:rsidR="00AD1B99" w:rsidRDefault="00AD1B99" w:rsidP="00A63EA7">
      <w:pPr>
        <w:numPr>
          <w:ilvl w:val="0"/>
          <w:numId w:val="48"/>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does not belong to this ARP,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Pr>
          <w:rFonts w:ascii="Arial" w:eastAsia="MS Mincho" w:hAnsi="Arial" w:cs="Arial"/>
          <w:lang w:val="lv-LV" w:eastAsia="lv-LV"/>
        </w:rPr>
        <w:t>.</w:t>
      </w:r>
    </w:p>
    <w:p w:rsidR="00AD1B99" w:rsidRDefault="00AD1B99" w:rsidP="00A63EA7">
      <w:pPr>
        <w:numPr>
          <w:ilvl w:val="0"/>
          <w:numId w:val="49"/>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w:t>
      </w:r>
      <w:r>
        <w:rPr>
          <w:rFonts w:ascii="Arial" w:hAnsi="Arial" w:cs="Arial"/>
        </w:rPr>
        <w:t xml:space="preserve">use the USSD service which does not belong to </w:t>
      </w:r>
      <w:r w:rsidRPr="00721773">
        <w:rPr>
          <w:rFonts w:ascii="Arial" w:hAnsi="Arial" w:cs="Arial"/>
        </w:rPr>
        <w:t>ARP coverage</w:t>
      </w:r>
      <w:r>
        <w:rPr>
          <w:rFonts w:ascii="Arial" w:hAnsi="Arial" w:cs="Arial"/>
        </w:rPr>
        <w:t xml:space="preserve">,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sidRPr="00721773">
        <w:rPr>
          <w:rFonts w:ascii="Arial" w:hAnsi="Arial" w:cs="Arial"/>
        </w:rPr>
        <w:t>,</w:t>
      </w:r>
      <w:r>
        <w:rPr>
          <w:rFonts w:ascii="Arial" w:hAnsi="Arial" w:cs="Arial"/>
        </w:rPr>
        <w:t xml:space="preserve"> Additionally DSP may reject such a request, sending simlar error to VPMN.</w:t>
      </w:r>
    </w:p>
    <w:p w:rsidR="0056711C" w:rsidRPr="006C107E" w:rsidRDefault="0056711C" w:rsidP="00A63EA7">
      <w:pPr>
        <w:numPr>
          <w:ilvl w:val="0"/>
          <w:numId w:val="49"/>
        </w:numPr>
        <w:autoSpaceDE w:val="0"/>
        <w:autoSpaceDN w:val="0"/>
        <w:adjustRightInd w:val="0"/>
        <w:jc w:val="left"/>
        <w:rPr>
          <w:rFonts w:ascii="Arial" w:eastAsia="MS Mincho" w:hAnsi="Arial" w:cs="Arial"/>
          <w:lang w:val="lv-LV" w:eastAsia="lv-LV"/>
        </w:rPr>
      </w:pPr>
      <w:r w:rsidRPr="006C107E">
        <w:rPr>
          <w:rFonts w:ascii="Arial" w:eastAsia="MS Mincho" w:hAnsi="Arial" w:cs="Arial"/>
          <w:lang w:val="lv-LV" w:eastAsia="lv-LV"/>
        </w:rPr>
        <w:t>If the VLR Address is not known in the HLR</w:t>
      </w:r>
      <w:r w:rsidR="00F9001D">
        <w:rPr>
          <w:rFonts w:ascii="Arial" w:eastAsia="MS Mincho" w:hAnsi="Arial" w:cs="Arial"/>
          <w:lang w:val="lv-LV" w:eastAsia="lv-LV"/>
        </w:rPr>
        <w:t xml:space="preserve"> for the subsriber of ARP</w:t>
      </w:r>
      <w:r w:rsidRPr="006C107E">
        <w:rPr>
          <w:rFonts w:ascii="Arial" w:eastAsia="MS Mincho" w:hAnsi="Arial" w:cs="Arial"/>
          <w:lang w:val="lv-LV" w:eastAsia="lv-LV"/>
        </w:rPr>
        <w:t xml:space="preserve">, the error cause "Absent Subscriber" is returned to the </w:t>
      </w:r>
      <w:r>
        <w:rPr>
          <w:rFonts w:ascii="Arial" w:eastAsia="MS Mincho" w:hAnsi="Arial" w:cs="Arial"/>
          <w:lang w:val="lv-LV" w:eastAsia="lv-LV"/>
        </w:rPr>
        <w:t>USSD application</w:t>
      </w:r>
      <w:r w:rsidRPr="006C107E">
        <w:rPr>
          <w:rFonts w:ascii="Arial" w:eastAsia="MS Mincho" w:hAnsi="Arial" w:cs="Arial"/>
          <w:lang w:val="lv-LV" w:eastAsia="lv-LV"/>
        </w:rPr>
        <w:t>.</w:t>
      </w:r>
    </w:p>
    <w:p w:rsidR="0056711C" w:rsidRDefault="0056711C" w:rsidP="00A63EA7">
      <w:pPr>
        <w:numPr>
          <w:ilvl w:val="0"/>
          <w:numId w:val="49"/>
        </w:numPr>
        <w:autoSpaceDE w:val="0"/>
        <w:autoSpaceDN w:val="0"/>
        <w:adjustRightInd w:val="0"/>
        <w:jc w:val="left"/>
        <w:rPr>
          <w:rFonts w:ascii="Arial" w:eastAsia="MS Mincho" w:hAnsi="Arial" w:cs="Arial"/>
          <w:lang w:val="lv-LV" w:eastAsia="lv-LV"/>
        </w:rPr>
      </w:pPr>
      <w:r w:rsidRPr="006C107E">
        <w:rPr>
          <w:rFonts w:ascii="Arial" w:eastAsia="MS Mincho" w:hAnsi="Arial" w:cs="Arial"/>
          <w:lang w:val="lv-LV" w:eastAsia="lv-LV"/>
        </w:rPr>
        <w:t xml:space="preserve">If the </w:t>
      </w:r>
      <w:r w:rsidR="00AD1B99">
        <w:rPr>
          <w:rFonts w:ascii="Arial" w:eastAsia="MS Mincho" w:hAnsi="Arial" w:cs="Arial"/>
          <w:lang w:val="lv-LV" w:eastAsia="lv-LV"/>
        </w:rPr>
        <w:t>VPMN</w:t>
      </w:r>
      <w:r w:rsidRPr="006C107E">
        <w:rPr>
          <w:rFonts w:ascii="Arial" w:eastAsia="MS Mincho" w:hAnsi="Arial" w:cs="Arial"/>
          <w:lang w:val="lv-LV" w:eastAsia="lv-LV"/>
        </w:rPr>
        <w:t xml:space="preserve"> does not support MAP version 2, the transaction is released. </w:t>
      </w:r>
    </w:p>
    <w:p w:rsidR="00465E14" w:rsidRPr="006C107E" w:rsidRDefault="00465E14" w:rsidP="00FF2680">
      <w:pPr>
        <w:autoSpaceDE w:val="0"/>
        <w:autoSpaceDN w:val="0"/>
        <w:adjustRightInd w:val="0"/>
        <w:jc w:val="left"/>
        <w:rPr>
          <w:rFonts w:ascii="Arial" w:eastAsia="MS Mincho" w:hAnsi="Arial" w:cs="Arial"/>
          <w:lang w:val="lv-LV" w:eastAsia="lv-LV"/>
        </w:rPr>
      </w:pPr>
    </w:p>
    <w:p w:rsidR="00534C5F" w:rsidRDefault="00CA302B" w:rsidP="007919A6">
      <w:pPr>
        <w:pStyle w:val="Heading2"/>
      </w:pPr>
      <w:r w:rsidRPr="0056711C">
        <w:br w:type="page"/>
      </w:r>
      <w:bookmarkStart w:id="983" w:name="_Toc378975235"/>
      <w:r w:rsidR="00534C5F" w:rsidRPr="0056711C">
        <w:lastRenderedPageBreak/>
        <w:t>SI-IF9 : SMS Wholesale Interface (MO+MT)</w:t>
      </w:r>
      <w:bookmarkEnd w:id="983"/>
    </w:p>
    <w:p w:rsidR="006066A3" w:rsidRPr="00C12E35" w:rsidRDefault="006066A3" w:rsidP="00FF2680">
      <w:pPr>
        <w:pStyle w:val="Paragraphe2"/>
      </w:pPr>
    </w:p>
    <w:p w:rsidR="00534C5F" w:rsidRDefault="00534C5F" w:rsidP="00FF2680">
      <w:pPr>
        <w:pStyle w:val="Paragraphe3"/>
        <w:ind w:left="0"/>
        <w:rPr>
          <w:rFonts w:ascii="Arial" w:hAnsi="Arial" w:cs="Arial"/>
        </w:rPr>
      </w:pPr>
      <w:r w:rsidRPr="00611557">
        <w:rPr>
          <w:rFonts w:ascii="Arial" w:hAnsi="Arial" w:cs="Arial"/>
        </w:rPr>
        <w:t xml:space="preserve">The following interface implementation shall be considered as an example. The IF9 is an optional interface which requires </w:t>
      </w:r>
      <w:r w:rsidR="00F906FD">
        <w:rPr>
          <w:rFonts w:ascii="Arial" w:hAnsi="Arial" w:cs="Arial"/>
        </w:rPr>
        <w:t>mutual</w:t>
      </w:r>
      <w:r w:rsidR="00F906FD" w:rsidRPr="00611557">
        <w:rPr>
          <w:rFonts w:ascii="Arial" w:hAnsi="Arial" w:cs="Arial"/>
        </w:rPr>
        <w:t xml:space="preserve"> </w:t>
      </w:r>
      <w:r w:rsidRPr="00611557">
        <w:rPr>
          <w:rFonts w:ascii="Arial" w:hAnsi="Arial" w:cs="Arial"/>
        </w:rPr>
        <w:t xml:space="preserve">agreements between a DSP and an ARP. </w:t>
      </w:r>
    </w:p>
    <w:p w:rsidR="00F906FD" w:rsidRPr="00611557" w:rsidRDefault="00F906FD" w:rsidP="00534C5F">
      <w:pPr>
        <w:pStyle w:val="Paragraphe3"/>
        <w:rPr>
          <w:rFonts w:ascii="Arial" w:hAnsi="Arial" w:cs="Arial"/>
        </w:rPr>
      </w:pPr>
    </w:p>
    <w:p w:rsidR="00534C5F" w:rsidRPr="00611557" w:rsidRDefault="00534C5F" w:rsidP="00F87E1E">
      <w:pPr>
        <w:pStyle w:val="Heading2"/>
        <w:numPr>
          <w:ilvl w:val="2"/>
          <w:numId w:val="15"/>
        </w:numPr>
      </w:pPr>
      <w:bookmarkStart w:id="984" w:name="_Toc378975236"/>
      <w:r w:rsidRPr="00611557">
        <w:t>Description</w:t>
      </w:r>
      <w:bookmarkEnd w:id="984"/>
    </w:p>
    <w:p w:rsidR="00534C5F" w:rsidRPr="00611557" w:rsidRDefault="00534C5F" w:rsidP="00FF2680">
      <w:pPr>
        <w:pStyle w:val="Paragraphe3"/>
        <w:ind w:left="0"/>
        <w:rPr>
          <w:rFonts w:ascii="Arial" w:hAnsi="Arial" w:cs="Arial"/>
        </w:rPr>
      </w:pPr>
      <w:r w:rsidRPr="00611557">
        <w:rPr>
          <w:rFonts w:ascii="Arial" w:hAnsi="Arial" w:cs="Arial"/>
        </w:rPr>
        <w:t>The interface IF9 is an optional interface between the ARP and DSP. It can provide an ARP the possibility to instruct the DSP to generate a short message (SMS) for an ARP subscriber. The content of such a SMS might be for example tariff data, bill shock prevention, emergency or hotline numbers. Additional the ARP can receive SMS for own services.</w:t>
      </w:r>
    </w:p>
    <w:p w:rsidR="00534C5F" w:rsidRPr="00611557" w:rsidRDefault="00534C5F" w:rsidP="00534C5F">
      <w:pPr>
        <w:spacing w:after="200" w:line="276" w:lineRule="auto"/>
        <w:jc w:val="left"/>
        <w:rPr>
          <w:rFonts w:ascii="Arial" w:hAnsi="Arial" w:cs="Arial"/>
        </w:rPr>
      </w:pPr>
    </w:p>
    <w:p w:rsidR="00534C5F" w:rsidRPr="0056711C" w:rsidRDefault="00BD5606" w:rsidP="00534C5F">
      <w:pPr>
        <w:spacing w:after="200" w:line="276" w:lineRule="auto"/>
        <w:jc w:val="left"/>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14:anchorId="26E852BD" wp14:editId="39BAF0A8">
                <wp:simplePos x="0" y="0"/>
                <wp:positionH relativeFrom="column">
                  <wp:posOffset>2890520</wp:posOffset>
                </wp:positionH>
                <wp:positionV relativeFrom="paragraph">
                  <wp:posOffset>119380</wp:posOffset>
                </wp:positionV>
                <wp:extent cx="1008380" cy="290830"/>
                <wp:effectExtent l="0" t="0" r="20320" b="13970"/>
                <wp:wrapNone/>
                <wp:docPr id="2271" name="Oval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0830"/>
                        </a:xfrm>
                        <a:prstGeom prst="ellipse">
                          <a:avLst/>
                        </a:prstGeom>
                        <a:solidFill>
                          <a:srgbClr val="FFFFFF"/>
                        </a:solidFill>
                        <a:ln w="12700">
                          <a:solidFill>
                            <a:srgbClr val="385D8A"/>
                          </a:solidFill>
                          <a:round/>
                          <a:headEnd/>
                          <a:tailEnd/>
                        </a:ln>
                      </wps:spPr>
                      <wps:txbx>
                        <w:txbxContent>
                          <w:p w:rsidR="00FD221A" w:rsidRDefault="00FD221A" w:rsidP="00534C5F">
                            <w:pPr>
                              <w:pStyle w:val="NormalWeb"/>
                              <w:spacing w:before="120" w:beforeAutospacing="0" w:after="0" w:afterAutospacing="0"/>
                              <w:jc w:val="center"/>
                            </w:pPr>
                            <w:r>
                              <w:rPr>
                                <w:rFonts w:eastAsia="SimSun"/>
                                <w:color w:val="0000FF"/>
                                <w:sz w:val="16"/>
                                <w:szCs w:val="16"/>
                                <w:lang w:val="en-GB"/>
                              </w:rPr>
                              <w:t>SMS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71" o:spid="_x0000_s1162" style="position:absolute;margin-left:227.6pt;margin-top:9.4pt;width:79.4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" strokecolor="#385d8a" strokeweight="1pt">
                <v:textbox inset="0,0,0,0">
                  <w:txbxContent>
                    <w:p w:rsidR="00FD221A" w:rsidRDefault="00FD221A" w:rsidP="00534C5F">
                      <w:pPr>
                        <w:pStyle w:val="NormalWeb"/>
                        <w:spacing w:before="120" w:beforeAutospacing="0" w:after="0" w:afterAutospacing="0"/>
                        <w:jc w:val="center"/>
                      </w:pPr>
                      <w:r>
                        <w:rPr>
                          <w:rFonts w:eastAsia="SimSun"/>
                          <w:color w:val="0000FF"/>
                          <w:sz w:val="16"/>
                          <w:szCs w:val="16"/>
                          <w:lang w:val="en-GB"/>
                        </w:rPr>
                        <w:t>SMS</w:t>
                      </w:r>
                    </w:p>
                  </w:txbxContent>
                </v:textbox>
              </v:oval>
            </w:pict>
          </mc:Fallback>
        </mc:AlternateContent>
      </w:r>
    </w:p>
    <w:p w:rsidR="00534C5F" w:rsidRPr="00132010" w:rsidRDefault="00BD5606" w:rsidP="00534C5F">
      <w:pPr>
        <w:pStyle w:val="NoSpacing"/>
        <w:jc w:val="both"/>
        <w:rPr>
          <w:rFonts w:ascii="Arial" w:hAnsi="Arial"/>
        </w:rPr>
      </w:pPr>
      <w:r>
        <w:rPr>
          <w:rFonts w:ascii="Arial" w:hAnsi="Arial"/>
          <w:noProof/>
          <w:lang w:eastAsia="en-US"/>
        </w:rPr>
        <mc:AlternateContent>
          <mc:Choice Requires="wpc">
            <w:drawing>
              <wp:inline distT="0" distB="0" distL="0" distR="0" wp14:anchorId="53AF2842" wp14:editId="01A853E8">
                <wp:extent cx="5634990" cy="3292475"/>
                <wp:effectExtent l="0" t="0" r="0" b="0"/>
                <wp:docPr id="139" name="Canvas 2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5" name="Rectangle 61"/>
                        <wps:cNvSpPr>
                          <a:spLocks noChangeArrowheads="1"/>
                        </wps:cNvSpPr>
                        <wps:spPr bwMode="auto">
                          <a:xfrm>
                            <a:off x="435607" y="194304"/>
                            <a:ext cx="626710" cy="28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FD221A" w:rsidRDefault="00FD221A" w:rsidP="00534C5F">
                              <w:pPr>
                                <w:jc w:val="left"/>
                                <w:rPr>
                                  <w:rFonts w:ascii="Arial" w:hAnsi="Arial" w:cs="Arial"/>
                                  <w:sz w:val="22"/>
                                  <w:szCs w:val="22"/>
                                </w:rPr>
                              </w:pPr>
                              <w:r>
                                <w:rPr>
                                  <w:rFonts w:ascii="Arial" w:hAnsi="Arial" w:cs="Arial"/>
                                  <w:sz w:val="22"/>
                                  <w:szCs w:val="22"/>
                                </w:rPr>
                                <w:t>ARP</w:t>
                              </w:r>
                            </w:p>
                          </w:txbxContent>
                        </wps:txbx>
                        <wps:bodyPr rot="0" vert="horz" wrap="square" lIns="0" tIns="0" rIns="0" bIns="0" anchor="t" anchorCtr="0" upright="1">
                          <a:noAutofit/>
                        </wps:bodyPr>
                      </wps:wsp>
                      <wps:wsp>
                        <wps:cNvPr id="2256" name="AutoShape 63"/>
                        <wps:cNvCnPr>
                          <a:cxnSpLocks noChangeShapeType="1"/>
                        </wps:cNvCnPr>
                        <wps:spPr bwMode="auto">
                          <a:xfrm flipH="1" flipV="1">
                            <a:off x="2362238" y="1495434"/>
                            <a:ext cx="600" cy="1193127"/>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57" name="Rectangle 71"/>
                        <wps:cNvSpPr>
                          <a:spLocks noChangeArrowheads="1"/>
                        </wps:cNvSpPr>
                        <wps:spPr bwMode="auto">
                          <a:xfrm>
                            <a:off x="1690327" y="0"/>
                            <a:ext cx="1345021" cy="318107"/>
                          </a:xfrm>
                          <a:prstGeom prst="rect">
                            <a:avLst/>
                          </a:prstGeom>
                          <a:solidFill>
                            <a:srgbClr val="FFFFFF"/>
                          </a:solidFill>
                          <a:ln w="9525">
                            <a:solidFill>
                              <a:srgbClr val="000000"/>
                            </a:solidFill>
                            <a:miter lim="800000"/>
                            <a:headEnd type="none" w="sm" len="med"/>
                            <a:tailEnd type="none" w="sm" len="med"/>
                          </a:ln>
                        </wps:spPr>
                        <wps:txbx>
                          <w:txbxContent>
                            <w:p w:rsidR="00FD221A" w:rsidRDefault="00FD221A" w:rsidP="00534C5F">
                              <w:pPr>
                                <w:jc w:val="center"/>
                                <w:rPr>
                                  <w:rFonts w:ascii="Arial" w:hAnsi="Arial" w:cs="Arial"/>
                                </w:rPr>
                              </w:pPr>
                              <w:r>
                                <w:rPr>
                                  <w:rFonts w:ascii="Arial" w:hAnsi="Arial" w:cs="Arial"/>
                                </w:rPr>
                                <w:t xml:space="preserve">ESME </w:t>
                              </w:r>
                            </w:p>
                          </w:txbxContent>
                        </wps:txbx>
                        <wps:bodyPr rot="0" vert="horz" wrap="square" lIns="0" tIns="36000" rIns="0" bIns="0" anchor="t" anchorCtr="0" upright="1">
                          <a:noAutofit/>
                        </wps:bodyPr>
                      </wps:wsp>
                      <wps:wsp>
                        <wps:cNvPr id="2258" name="AutoShape 74"/>
                        <wps:cNvCnPr>
                          <a:cxnSpLocks noChangeShapeType="1"/>
                        </wps:cNvCnPr>
                        <wps:spPr bwMode="auto">
                          <a:xfrm>
                            <a:off x="2362838" y="318107"/>
                            <a:ext cx="600" cy="657215"/>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59" name="Rectangle 80"/>
                        <wps:cNvSpPr>
                          <a:spLocks noChangeArrowheads="1"/>
                        </wps:cNvSpPr>
                        <wps:spPr bwMode="auto">
                          <a:xfrm>
                            <a:off x="1689727" y="1202627"/>
                            <a:ext cx="1344921" cy="292807"/>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Default="00FD221A" w:rsidP="00534C5F">
                              <w:pPr>
                                <w:jc w:val="center"/>
                                <w:rPr>
                                  <w:rFonts w:ascii="Arial" w:hAnsi="Arial" w:cs="Arial"/>
                                </w:rPr>
                              </w:pPr>
                              <w:r>
                                <w:rPr>
                                  <w:rFonts w:ascii="Arial" w:hAnsi="Arial" w:cs="Arial"/>
                                </w:rPr>
                                <w:t>SMSC</w:t>
                              </w:r>
                            </w:p>
                          </w:txbxContent>
                        </wps:txbx>
                        <wps:bodyPr rot="0" vert="horz" wrap="square" lIns="0" tIns="36000" rIns="0" bIns="0" anchor="t" anchorCtr="0" upright="1">
                          <a:noAutofit/>
                        </wps:bodyPr>
                      </wps:wsp>
                      <wps:wsp>
                        <wps:cNvPr id="2260" name="Rectangle 84"/>
                        <wps:cNvSpPr>
                          <a:spLocks noChangeArrowheads="1"/>
                        </wps:cNvSpPr>
                        <wps:spPr bwMode="auto">
                          <a:xfrm>
                            <a:off x="1689727" y="2688561"/>
                            <a:ext cx="1345621" cy="324507"/>
                          </a:xfrm>
                          <a:prstGeom prst="rect">
                            <a:avLst/>
                          </a:prstGeom>
                          <a:solidFill>
                            <a:srgbClr val="FFFFFF"/>
                          </a:solidFill>
                          <a:ln w="9525">
                            <a:solidFill>
                              <a:srgbClr val="000000"/>
                            </a:solidFill>
                            <a:miter lim="800000"/>
                            <a:headEnd type="none" w="sm" len="med"/>
                            <a:tailEnd type="none" w="sm" len="med"/>
                          </a:ln>
                        </wps:spPr>
                        <wps:txbx>
                          <w:txbxContent>
                            <w:p w:rsidR="00FD221A" w:rsidRDefault="00FD221A" w:rsidP="00534C5F">
                              <w:pPr>
                                <w:jc w:val="center"/>
                                <w:rPr>
                                  <w:rFonts w:ascii="Arial" w:hAnsi="Arial" w:cs="Arial"/>
                                </w:rPr>
                              </w:pPr>
                              <w:r>
                                <w:rPr>
                                  <w:rFonts w:ascii="Arial" w:hAnsi="Arial" w:cs="Arial"/>
                                </w:rPr>
                                <w:t>VLR/SGSN</w:t>
                              </w:r>
                            </w:p>
                          </w:txbxContent>
                        </wps:txbx>
                        <wps:bodyPr rot="0" vert="horz" wrap="square" lIns="0" tIns="36000" rIns="0" bIns="0" anchor="t" anchorCtr="0" upright="1">
                          <a:noAutofit/>
                        </wps:bodyPr>
                      </wps:wsp>
                      <wps:wsp>
                        <wps:cNvPr id="2261" name="Straight Connector 22"/>
                        <wps:cNvCnPr/>
                        <wps:spPr bwMode="auto">
                          <a:xfrm>
                            <a:off x="379706" y="560713"/>
                            <a:ext cx="4143466" cy="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262" name="Straight Connector 23"/>
                        <wps:cNvCnPr/>
                        <wps:spPr bwMode="auto">
                          <a:xfrm>
                            <a:off x="379706" y="2519657"/>
                            <a:ext cx="4143466" cy="70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263" name="Rectangle 24"/>
                        <wps:cNvSpPr>
                          <a:spLocks noChangeArrowheads="1"/>
                        </wps:cNvSpPr>
                        <wps:spPr bwMode="auto">
                          <a:xfrm>
                            <a:off x="400606" y="629214"/>
                            <a:ext cx="504908" cy="28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FD221A" w:rsidRDefault="00FD221A" w:rsidP="00534C5F">
                              <w:pPr>
                                <w:pStyle w:val="NormalWeb"/>
                                <w:spacing w:before="120" w:beforeAutospacing="0" w:after="0" w:afterAutospacing="0"/>
                              </w:pPr>
                              <w:r>
                                <w:rPr>
                                  <w:rFonts w:eastAsia="SimSun"/>
                                  <w:sz w:val="22"/>
                                  <w:szCs w:val="22"/>
                                  <w:lang w:val="en-GB"/>
                                </w:rPr>
                                <w:t>DSP</w:t>
                              </w:r>
                            </w:p>
                          </w:txbxContent>
                        </wps:txbx>
                        <wps:bodyPr rot="0" vert="horz" wrap="square" lIns="0" tIns="0" rIns="0" bIns="0" anchor="t" anchorCtr="0" upright="1">
                          <a:noAutofit/>
                        </wps:bodyPr>
                      </wps:wsp>
                      <wps:wsp>
                        <wps:cNvPr id="2264" name="Rectangle 27"/>
                        <wps:cNvSpPr>
                          <a:spLocks noChangeArrowheads="1"/>
                        </wps:cNvSpPr>
                        <wps:spPr bwMode="auto">
                          <a:xfrm>
                            <a:off x="375906" y="2688561"/>
                            <a:ext cx="1234420" cy="30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FD221A" w:rsidRDefault="00FD221A" w:rsidP="00534C5F">
                              <w:pPr>
                                <w:pStyle w:val="NormalWeb"/>
                                <w:spacing w:before="120" w:beforeAutospacing="0" w:after="0" w:afterAutospacing="0"/>
                              </w:pPr>
                              <w:r>
                                <w:rPr>
                                  <w:rFonts w:eastAsia="SimSun"/>
                                  <w:sz w:val="22"/>
                                  <w:szCs w:val="22"/>
                                  <w:lang w:val="en-GB"/>
                                </w:rPr>
                                <w:t>Visited Network</w:t>
                              </w:r>
                            </w:p>
                          </w:txbxContent>
                        </wps:txbx>
                        <wps:bodyPr rot="0" vert="horz" wrap="square" lIns="0" tIns="0" rIns="0" bIns="0" anchor="t" anchorCtr="0" upright="1">
                          <a:noAutofit/>
                        </wps:bodyPr>
                      </wps:wsp>
                      <wps:wsp>
                        <wps:cNvPr id="2265" name="Text Box 75"/>
                        <wps:cNvSpPr txBox="1">
                          <a:spLocks noChangeArrowheads="1"/>
                        </wps:cNvSpPr>
                        <wps:spPr bwMode="auto">
                          <a:xfrm>
                            <a:off x="2199635" y="423510"/>
                            <a:ext cx="346706" cy="20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FD221A" w:rsidRDefault="00FD221A" w:rsidP="00534C5F">
                              <w:pPr>
                                <w:pStyle w:val="NormalWeb"/>
                                <w:spacing w:before="120" w:beforeAutospacing="0" w:after="0" w:afterAutospacing="0"/>
                                <w:jc w:val="center"/>
                              </w:pPr>
                              <w:r>
                                <w:rPr>
                                  <w:rFonts w:eastAsia="SimSun"/>
                                  <w:b/>
                                  <w:bCs/>
                                  <w:color w:val="0000FF"/>
                                  <w:sz w:val="20"/>
                                  <w:szCs w:val="20"/>
                                  <w:lang w:val="en-GB"/>
                                </w:rPr>
                                <w:t>IF9</w:t>
                              </w:r>
                            </w:p>
                          </w:txbxContent>
                        </wps:txbx>
                        <wps:bodyPr rot="0" vert="horz" wrap="square" lIns="0" tIns="0" rIns="0" bIns="0" anchor="ctr" anchorCtr="0" upright="1">
                          <a:noAutofit/>
                        </wps:bodyPr>
                      </wps:wsp>
                      <wps:wsp>
                        <wps:cNvPr id="2266" name="Rectangle 80"/>
                        <wps:cNvSpPr>
                          <a:spLocks noChangeArrowheads="1"/>
                        </wps:cNvSpPr>
                        <wps:spPr bwMode="auto">
                          <a:xfrm>
                            <a:off x="3572557" y="1205227"/>
                            <a:ext cx="783613" cy="292707"/>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Default="00FD221A" w:rsidP="00534C5F">
                              <w:pPr>
                                <w:jc w:val="center"/>
                                <w:rPr>
                                  <w:rFonts w:ascii="Arial" w:hAnsi="Arial" w:cs="Arial"/>
                                </w:rPr>
                              </w:pPr>
                              <w:r>
                                <w:rPr>
                                  <w:rFonts w:ascii="Arial" w:hAnsi="Arial" w:cs="Arial"/>
                                </w:rPr>
                                <w:t>HLR</w:t>
                              </w:r>
                            </w:p>
                          </w:txbxContent>
                        </wps:txbx>
                        <wps:bodyPr rot="0" vert="horz" wrap="square" lIns="0" tIns="36000" rIns="0" bIns="0" anchor="t" anchorCtr="0" upright="1">
                          <a:noAutofit/>
                        </wps:bodyPr>
                      </wps:wsp>
                      <wps:wsp>
                        <wps:cNvPr id="2267" name="AutoShape 63"/>
                        <wps:cNvCnPr/>
                        <wps:spPr bwMode="auto">
                          <a:xfrm>
                            <a:off x="3034648" y="1349331"/>
                            <a:ext cx="537909" cy="260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268" name="Rectangle 24"/>
                        <wps:cNvSpPr>
                          <a:spLocks noChangeArrowheads="1"/>
                        </wps:cNvSpPr>
                        <wps:spPr bwMode="auto">
                          <a:xfrm>
                            <a:off x="2299337" y="1930444"/>
                            <a:ext cx="504808" cy="28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FD221A" w:rsidRDefault="00FD221A" w:rsidP="00534C5F">
                              <w:pPr>
                                <w:pStyle w:val="NormalWeb"/>
                                <w:spacing w:before="120" w:beforeAutospacing="0" w:after="0" w:afterAutospacing="0"/>
                                <w:jc w:val="center"/>
                              </w:pPr>
                              <w:r>
                                <w:rPr>
                                  <w:rFonts w:eastAsia="SimSun"/>
                                  <w:sz w:val="22"/>
                                  <w:szCs w:val="22"/>
                                  <w:lang w:val="en-GB"/>
                                </w:rPr>
                                <w:t>MAP</w:t>
                              </w:r>
                            </w:p>
                          </w:txbxContent>
                        </wps:txbx>
                        <wps:bodyPr rot="0" vert="horz" wrap="square" lIns="0" tIns="0" rIns="0" bIns="0" anchor="t" anchorCtr="0" upright="1">
                          <a:noAutofit/>
                        </wps:bodyPr>
                      </wps:wsp>
                      <wps:wsp>
                        <wps:cNvPr id="2269" name="Rectangle 80"/>
                        <wps:cNvSpPr>
                          <a:spLocks noChangeArrowheads="1"/>
                        </wps:cNvSpPr>
                        <wps:spPr bwMode="auto">
                          <a:xfrm>
                            <a:off x="1689727" y="975322"/>
                            <a:ext cx="1344921" cy="227305"/>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Default="00FD221A" w:rsidP="00534C5F">
                              <w:pPr>
                                <w:jc w:val="center"/>
                                <w:rPr>
                                  <w:rFonts w:ascii="Arial" w:hAnsi="Arial" w:cs="Arial"/>
                                </w:rPr>
                              </w:pPr>
                              <w:r>
                                <w:rPr>
                                  <w:rFonts w:ascii="Arial" w:hAnsi="Arial" w:cs="Arial"/>
                                </w:rPr>
                                <w:t>Proxy</w:t>
                              </w:r>
                            </w:p>
                          </w:txbxContent>
                        </wps:txbx>
                        <wps:bodyPr rot="0" vert="horz" wrap="square" lIns="0" tIns="36000" rIns="0" bIns="0" anchor="t" anchorCtr="0" upright="1">
                          <a:noAutofit/>
                        </wps:bodyPr>
                      </wps:wsp>
                    </wpc:wpc>
                  </a:graphicData>
                </a:graphic>
              </wp:inline>
            </w:drawing>
          </mc:Choice>
          <mc:Fallback>
            <w:pict>
              <v:group id="Canvas 2270" o:spid="_x0000_s1163" editas="canvas" style="width:443.7pt;height:259.25pt;mso-position-horizontal-relative:char;mso-position-vertical-relative:line" coordsize="56349,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">
                <v:shape id="_x0000_s1164" type="#_x0000_t75" style="position:absolute;width:56349;height:32924;visibility:visible;mso-wrap-style:square">
                  <v:fill o:detectmouseclick="t"/>
                  <v:path o:connecttype="none"/>
                </v:shape>
                <v:rect id="Rectangle 61" o:spid="_x0000_s1165" style="position:absolute;left:4356;top:1943;width:626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EHcUA&#10;AADdAAAADwAAAGRycy9kb3ducmV2LnhtbESPT2vCQBTE7wW/w/IEL0U3DaRIdBURLB5Kof65P7PP&#10;bDT7NmQ3mnz7bqHQ4zAzv2GW697W4kGtrxwreJslIIgLpysuFZyOu+kchA/IGmvHpGAgD+vV6GWJ&#10;uXZP/qbHIZQiQtjnqMCE0ORS+sKQRT9zDXH0rq61GKJsS6lbfEa4rWWaJO/SYsVxwWBDW0PF/dBZ&#10;BcnlhFv9Qaa7VZ/D+avv7JC9KjUZ95sFiEB9+A//tfdaQZpm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kQdxQAAAN0AAAAPAAAAAAAAAAAAAAAAAJgCAABkcnMv&#10;ZG93bnJldi54bWxQSwUGAAAAAAQABAD1AAAAigMAAAAA&#10;" filled="f" stroked="f">
                  <v:stroke startarrowwidth="narrow" endarrowwidth="narrow"/>
                  <v:textbox inset="0,0,0,0">
                    <w:txbxContent>
                      <w:p w:rsidR="00FD221A" w:rsidRDefault="00FD221A" w:rsidP="00534C5F">
                        <w:pPr>
                          <w:jc w:val="left"/>
                          <w:rPr>
                            <w:rFonts w:ascii="Arial" w:hAnsi="Arial" w:cs="Arial"/>
                            <w:sz w:val="22"/>
                            <w:szCs w:val="22"/>
                          </w:rPr>
                        </w:pPr>
                        <w:r>
                          <w:rPr>
                            <w:rFonts w:ascii="Arial" w:hAnsi="Arial" w:cs="Arial"/>
                            <w:sz w:val="22"/>
                            <w:szCs w:val="22"/>
                          </w:rPr>
                          <w:t>ARP</w:t>
                        </w:r>
                      </w:p>
                    </w:txbxContent>
                  </v:textbox>
                </v:rect>
                <v:shape id="AutoShape 63" o:spid="_x0000_s1166" type="#_x0000_t32" style="position:absolute;left:23622;top:14954;width:6;height:119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5tMIAAADdAAAADwAAAGRycy9kb3ducmV2LnhtbESP0YrCMBRE34X9h3CFfdPULsrSNYoK&#10;wj6JtX7Apbk2xeSmNFmtf78RBB+HmTnDLNeDs+JGfWg9K5hNMxDEtdctNwrO1X7yDSJEZI3WMyl4&#10;UID16mO0xEL7O5d0O8VGJAiHAhWYGLtCylAbchimviNO3sX3DmOSfSN1j/cEd1bmWbaQDltOCwY7&#10;2hmqr6c/p6A0M3+wbbU9Rq2/9ltjGrSlUp/jYfMDItIQ3+FX+1cryPP5Ap5v0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85tMIAAADdAAAADwAAAAAAAAAAAAAA&#10;AAChAgAAZHJzL2Rvd25yZXYueG1sUEsFBgAAAAAEAAQA+QAAAJADAAAAAA==&#10;">
                  <v:stroke startarrow="block" startarrowwidth="narrow" endarrow="block" endarrowwidth="narrow"/>
                </v:shape>
                <v:rect id="Rectangle 71" o:spid="_x0000_s1167" style="position:absolute;left:16903;width:134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xuskA&#10;AADdAAAADwAAAGRycy9kb3ducmV2LnhtbESPQUvDQBSE74L/YXmCF2k3phg1ZltKQexBiqaCeHtk&#10;n0lI9m3Y3bSpv94tCB6HmfmGKVaT6cWBnG8tK7idJyCIK6tbrhV87J9nDyB8QNbYWyYFJ/KwWl5e&#10;FJhre+R3OpShFhHCPkcFTQhDLqWvGjLo53Ygjt63dQZDlK6W2uExwk0v0yTJpMGW40KDA20aqrpy&#10;NAp2ry+7yj3+bLPT12L8XGRj6N5ulLq+mtZPIAJN4T/8195qBWl6dw/n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pxuskAAADdAAAADwAAAAAAAAAAAAAAAACYAgAA&#10;ZHJzL2Rvd25yZXYueG1sUEsFBgAAAAAEAAQA9QAAAI4DAAAAAA==&#10;">
                  <v:stroke startarrowwidth="narrow" endarrowwidth="narrow"/>
                  <v:textbox inset="0,1mm,0,0">
                    <w:txbxContent>
                      <w:p w:rsidR="00FD221A" w:rsidRDefault="00FD221A" w:rsidP="00534C5F">
                        <w:pPr>
                          <w:jc w:val="center"/>
                          <w:rPr>
                            <w:rFonts w:ascii="Arial" w:hAnsi="Arial" w:cs="Arial"/>
                          </w:rPr>
                        </w:pPr>
                        <w:r>
                          <w:rPr>
                            <w:rFonts w:ascii="Arial" w:hAnsi="Arial" w:cs="Arial"/>
                          </w:rPr>
                          <w:t xml:space="preserve">ESME </w:t>
                        </w:r>
                      </w:p>
                    </w:txbxContent>
                  </v:textbox>
                </v:rect>
                <v:shape id="AutoShape 74" o:spid="_x0000_s1168" type="#_x0000_t32" style="position:absolute;left:23628;top:3181;width:6;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zsMAAADdAAAADwAAAGRycy9kb3ducmV2LnhtbERPTYvCMBC9L/gfwix4WTS1okjXKCII&#10;ehLrHvY424xt2WZSm9hWf705CB4f73u57k0lWmpcaVnBZByBIM6sLjlX8HPejRYgnEfWWFkmBXdy&#10;sF4NPpaYaNvxidrU5yKEsEtQQeF9nUjpsoIMurGtiQN3sY1BH2CTS91gF8JNJeMomkuDJYeGAmva&#10;FpT9pzejIH1cN/tpNztn8vD1dynb4+99flRq+NlvvkF46v1b/HLvtYI4noW54U1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1c7DAAAA3QAAAA8AAAAAAAAAAAAA&#10;AAAAoQIAAGRycy9kb3ducmV2LnhtbFBLBQYAAAAABAAEAPkAAACRAwAAAAA=&#10;">
                  <v:stroke startarrow="block" startarrowwidth="narrow" endarrow="block" endarrowwidth="narrow"/>
                </v:shape>
                <v:rect id="Rectangle 80" o:spid="_x0000_s1169" style="position:absolute;left:16897;top:12026;width:1344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zmMQA&#10;AADdAAAADwAAAGRycy9kb3ducmV2LnhtbESPQWvCQBSE7wX/w/IEb3VjtFKjq0ih4KmgFXJ9Zp9J&#10;MPs2ZNds/PddQehxmJlvmM1uMI3oqXO1ZQWzaQKCuLC65lLB+ff7/ROE88gaG8uk4EEOdtvR2wYz&#10;bQMfqT/5UkQIuwwVVN63mZSuqMigm9qWOHpX2xn0UXal1B2GCDeNTJNkKQ3WHBcqbOmrouJ2uhsF&#10;i9Dn1+E8z4/Ln7tZoAw+vwSlJuNhvwbhafD/4Vf7oBWk6ccKn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c5jEAAAA3QAAAA8AAAAAAAAAAAAAAAAAmAIAAGRycy9k&#10;b3ducmV2LnhtbFBLBQYAAAAABAAEAPUAAACJAwAAAAA=&#10;" filled="f">
                  <v:stroke startarrowwidth="narrow" endarrowwidth="narrow"/>
                  <v:textbox inset="0,1mm,0,0">
                    <w:txbxContent>
                      <w:p w:rsidR="00FD221A" w:rsidRDefault="00FD221A" w:rsidP="00534C5F">
                        <w:pPr>
                          <w:jc w:val="center"/>
                          <w:rPr>
                            <w:rFonts w:ascii="Arial" w:hAnsi="Arial" w:cs="Arial"/>
                          </w:rPr>
                        </w:pPr>
                        <w:r>
                          <w:rPr>
                            <w:rFonts w:ascii="Arial" w:hAnsi="Arial" w:cs="Arial"/>
                          </w:rPr>
                          <w:t>SMSC</w:t>
                        </w:r>
                      </w:p>
                    </w:txbxContent>
                  </v:textbox>
                </v:rect>
                <v:rect id="Rectangle 84" o:spid="_x0000_s1170" style="position:absolute;left:16897;top:26885;width:1345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jc8QA&#10;AADdAAAADwAAAGRycy9kb3ducmV2LnhtbERPz2vCMBS+D/Y/hDfwIppaoWhnFBFED0PUDcZuj+at&#10;LTYvJUm17q83B2HHj+/3YtWbRlzJ+dqygsk4AUFcWF1zqeDrczuagfABWWNjmRTcycNq+fqywFzb&#10;G5/oeg6liCHsc1RQhdDmUvqiIoN+bFviyP1aZzBE6EqpHd5iuGlkmiSZNFhzbKiwpU1FxeXcGQWH&#10;j92hcPO/fXb/mXbf06wLl+NQqcFbv34HEagP/+Kne68VpGkW98c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I3PEAAAA3QAAAA8AAAAAAAAAAAAAAAAAmAIAAGRycy9k&#10;b3ducmV2LnhtbFBLBQYAAAAABAAEAPUAAACJAwAAAAA=&#10;">
                  <v:stroke startarrowwidth="narrow" endarrowwidth="narrow"/>
                  <v:textbox inset="0,1mm,0,0">
                    <w:txbxContent>
                      <w:p w:rsidR="00FD221A" w:rsidRDefault="00FD221A" w:rsidP="00534C5F">
                        <w:pPr>
                          <w:jc w:val="center"/>
                          <w:rPr>
                            <w:rFonts w:ascii="Arial" w:hAnsi="Arial" w:cs="Arial"/>
                          </w:rPr>
                        </w:pPr>
                        <w:r>
                          <w:rPr>
                            <w:rFonts w:ascii="Arial" w:hAnsi="Arial" w:cs="Arial"/>
                          </w:rPr>
                          <w:t>VLR/SGSN</w:t>
                        </w:r>
                      </w:p>
                    </w:txbxContent>
                  </v:textbox>
                </v:rect>
                <v:line id="Straight Connector 22" o:spid="_x0000_s1171" style="position:absolute;visibility:visible;mso-wrap-style:square" from="3797,5607" to="4523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CGsUAAADdAAAADwAAAGRycy9kb3ducmV2LnhtbESP0WrCQBRE3wv+w3IFX4puzIOV6Coq&#10;WAUptMYPuGSv2WD2bshuk/Tvu0Khj8PMmWHW28HWoqPWV44VzGcJCOLC6YpLBbf8OF2C8AFZY+2Y&#10;FPyQh+1m9LLGTLuev6i7hlLEEvYZKjAhNJmUvjBk0c9cQxy9u2sthijbUuoW+1hua5kmyUJarDgu&#10;GGzoYKh4XL+tgrQ/ytcOz3V4/3g7fTaXfb7PjVKT8bBbgQg0hP/wH33WkUsXc3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CGsUAAADdAAAADwAAAAAAAAAA&#10;AAAAAAChAgAAZHJzL2Rvd25yZXYueG1sUEsFBgAAAAAEAAQA+QAAAJMDAAAAAA==&#10;" strokecolor="#4a7ebb">
                  <v:stroke dashstyle="dash"/>
                </v:line>
                <v:line id="Straight Connector 23" o:spid="_x0000_s1172" style="position:absolute;visibility:visible;mso-wrap-style:square" from="3797,25196" to="45231,2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cbcUAAADdAAAADwAAAGRycy9kb3ducmV2LnhtbESP0WrCQBRE3wv+w3IFX4puzIOV6Coq&#10;WIVSUOMHXLLXbDB7N2S3Sfr33UKhj8PMmWHW28HWoqPWV44VzGcJCOLC6YpLBff8OF2C8AFZY+2Y&#10;FHyTh+1m9LLGTLuer9TdQiliCfsMFZgQmkxKXxiy6GeuIY7ew7UWQ5RtKXWLfSy3tUyTZCEtVhwX&#10;DDZ0MFQ8b19WQdof5WuH5zq8f76dLs3HPt/nRqnJeNitQAQawn/4jz7ryKWLFH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QcbcUAAADdAAAADwAAAAAAAAAA&#10;AAAAAAChAgAAZHJzL2Rvd25yZXYueG1sUEsFBgAAAAAEAAQA+QAAAJMDAAAAAA==&#10;" strokecolor="#4a7ebb">
                  <v:stroke dashstyle="dash"/>
                </v:line>
                <v:rect id="Rectangle 24" o:spid="_x0000_s1173" style="position:absolute;left:4006;top:6292;width:5049;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T8YA&#10;AADdAAAADwAAAGRycy9kb3ducmV2LnhtbESPzWrDMBCE74G+g9hCLqGR65JQ3MimBBJyKIX89L61&#10;tpZba2UsObHfvgoEchxm5htmVQy2EWfqfO1YwfM8AUFcOl1zpeB03Dy9gvABWWPjmBSM5KHIHyYr&#10;zLS78J7Oh1CJCGGfoQITQptJ6UtDFv3ctcTR+3GdxRBlV0nd4SXCbSPTJFlKizXHBYMtrQ2Vf4fe&#10;Kki+T7jWWzL9b/0xfn0OvR0XM6Wmj8P7G4hAQ7iHb+2dVpCmyxe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T8YAAADdAAAADwAAAAAAAAAAAAAAAACYAgAAZHJz&#10;L2Rvd25yZXYueG1sUEsFBgAAAAAEAAQA9QAAAIsDAAAAAA==&#10;" filled="f" stroked="f">
                  <v:stroke startarrowwidth="narrow" endarrowwidth="narrow"/>
                  <v:textbox inset="0,0,0,0">
                    <w:txbxContent>
                      <w:p w:rsidR="00FD221A" w:rsidRDefault="00FD221A" w:rsidP="00534C5F">
                        <w:pPr>
                          <w:pStyle w:val="NormalWeb"/>
                          <w:spacing w:before="120" w:beforeAutospacing="0" w:after="0" w:afterAutospacing="0"/>
                        </w:pPr>
                        <w:r>
                          <w:rPr>
                            <w:rFonts w:eastAsia="SimSun"/>
                            <w:sz w:val="22"/>
                            <w:szCs w:val="22"/>
                            <w:lang w:val="en-GB"/>
                          </w:rPr>
                          <w:t>DSP</w:t>
                        </w:r>
                      </w:p>
                    </w:txbxContent>
                  </v:textbox>
                </v:rect>
                <v:rect id="Rectangle 27" o:spid="_x0000_s1174" style="position:absolute;left:3759;top:26885;width:1234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rO8YA&#10;AADdAAAADwAAAGRycy9kb3ducmV2LnhtbESPzWrDMBCE74G+g9hCLqGRa5pQ3MimBBJyKIX89L61&#10;tpZba2UsObHfvgoEchxm5htmVQy2EWfqfO1YwfM8AUFcOl1zpeB03Dy9gvABWWPjmBSM5KHIHyYr&#10;zLS78J7Oh1CJCGGfoQITQptJ6UtDFv3ctcTR+3GdxRBlV0nd4SXCbSPTJFlKizXHBYMtrQ2Vf4fe&#10;Kki+T7jWWzL9b/0xfn0OvR0XM6Wmj8P7G4hAQ7iHb+2dVpCmyxe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rO8YAAADdAAAADwAAAAAAAAAAAAAAAACYAgAAZHJz&#10;L2Rvd25yZXYueG1sUEsFBgAAAAAEAAQA9QAAAIsDAAAAAA==&#10;" filled="f" stroked="f">
                  <v:stroke startarrowwidth="narrow" endarrowwidth="narrow"/>
                  <v:textbox inset="0,0,0,0">
                    <w:txbxContent>
                      <w:p w:rsidR="00FD221A" w:rsidRDefault="00FD221A" w:rsidP="00534C5F">
                        <w:pPr>
                          <w:pStyle w:val="NormalWeb"/>
                          <w:spacing w:before="120" w:beforeAutospacing="0" w:after="0" w:afterAutospacing="0"/>
                        </w:pPr>
                        <w:r>
                          <w:rPr>
                            <w:rFonts w:eastAsia="SimSun"/>
                            <w:sz w:val="22"/>
                            <w:szCs w:val="22"/>
                            <w:lang w:val="en-GB"/>
                          </w:rPr>
                          <w:t>Visited Network</w:t>
                        </w:r>
                      </w:p>
                    </w:txbxContent>
                  </v:textbox>
                </v:rect>
                <v:shape id="Text Box 75" o:spid="_x0000_s1175" type="#_x0000_t202" style="position:absolute;left:21996;top:4235;width:3467;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w7sYA&#10;AADdAAAADwAAAGRycy9kb3ducmV2LnhtbESPT2vCQBTE74LfYXmCF6mbBiKSuoqUFnKy/qPa2zP7&#10;TILZtyG7avrtXaHQ4zAzv2Fmi87U4katqywreB1HIIhzqysuFOx3ny9TEM4ja6wtk4JfcrCY93sz&#10;TLW984ZuW1+IAGGXooLS+yaV0uUlGXRj2xAH72xbgz7ItpC6xXuAm1rGUTSRBisOCyU29F5Sftle&#10;jYKqS76+GbPV8WO6kqNT9rOOD4lSw0G3fAPhqfP/4b92phXE8SS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w7sYAAADdAAAADwAAAAAAAAAAAAAAAACYAgAAZHJz&#10;L2Rvd25yZXYueG1sUEsFBgAAAAAEAAQA9QAAAIsDAAAAAA==&#10;" stroked="f">
                  <v:stroke startarrowwidth="narrow" endarrowwidth="narrow"/>
                  <v:textbox inset="0,0,0,0">
                    <w:txbxContent>
                      <w:p w:rsidR="00FD221A" w:rsidRDefault="00FD221A" w:rsidP="00534C5F">
                        <w:pPr>
                          <w:pStyle w:val="NormalWeb"/>
                          <w:spacing w:before="120" w:beforeAutospacing="0" w:after="0" w:afterAutospacing="0"/>
                          <w:jc w:val="center"/>
                        </w:pPr>
                        <w:r>
                          <w:rPr>
                            <w:rFonts w:eastAsia="SimSun"/>
                            <w:b/>
                            <w:bCs/>
                            <w:color w:val="0000FF"/>
                            <w:sz w:val="20"/>
                            <w:szCs w:val="20"/>
                            <w:lang w:val="en-GB"/>
                          </w:rPr>
                          <w:t>IF9</w:t>
                        </w:r>
                      </w:p>
                    </w:txbxContent>
                  </v:textbox>
                </v:shape>
                <v:rect id="Rectangle 80" o:spid="_x0000_s1176" style="position:absolute;left:35725;top:12052;width:783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V8MA&#10;AADdAAAADwAAAGRycy9kb3ducmV2LnhtbESPT4vCMBTE7wv7HcJb8LamVinSNYoIgifBP9Drs3m2&#10;ZZuX0sSmfnuzsOBxmJnfMKvNaFoxUO8aywpm0wQEcWl1w5WC62X/vQThPLLG1jIpeJKDzfrzY4W5&#10;toFPNJx9JSKEXY4Kau+7XEpX1mTQTW1HHL277Q36KPtK6h5DhJtWpkmSSYMNx4UaO9rVVP6eH0bB&#10;IgzFfbzOi1N2fJgFyuCLW1Bq8jVuf0B4Gv07/N8+aAVpmmXw9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V8MAAADdAAAADwAAAAAAAAAAAAAAAACYAgAAZHJzL2Rv&#10;d25yZXYueG1sUEsFBgAAAAAEAAQA9QAAAIgDAAAAAA==&#10;" filled="f">
                  <v:stroke startarrowwidth="narrow" endarrowwidth="narrow"/>
                  <v:textbox inset="0,1mm,0,0">
                    <w:txbxContent>
                      <w:p w:rsidR="00FD221A" w:rsidRDefault="00FD221A" w:rsidP="00534C5F">
                        <w:pPr>
                          <w:jc w:val="center"/>
                          <w:rPr>
                            <w:rFonts w:ascii="Arial" w:hAnsi="Arial" w:cs="Arial"/>
                          </w:rPr>
                        </w:pPr>
                        <w:r>
                          <w:rPr>
                            <w:rFonts w:ascii="Arial" w:hAnsi="Arial" w:cs="Arial"/>
                          </w:rPr>
                          <w:t>HLR</w:t>
                        </w:r>
                      </w:p>
                    </w:txbxContent>
                  </v:textbox>
                </v:rect>
                <v:shape id="AutoShape 63" o:spid="_x0000_s1177" type="#_x0000_t32" style="position:absolute;left:30346;top:13493;width:5379;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MFsMAAADdAAAADwAAAGRycy9kb3ducmV2LnhtbESPQYvCMBSE78L+h/AEb5rag0rXKLsr&#10;BfVmle310TzbYvNSm6j135uFBY/DzHzDLNe9acSdOldbVjCdRCCIC6trLhWcjul4AcJ5ZI2NZVLw&#10;JAfr1cdgiYm2Dz7QPfOlCBB2CSqovG8TKV1RkUE3sS1x8M62M+iD7EqpO3wEuGlkHEUzabDmsFBh&#10;Sz8VFZfsZhSkWZ673M5T3P5+17uN3Efl4arUaNh/fYLw1Pt3+L+91QrieDaHv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TBbDAAAA3QAAAA8AAAAAAAAAAAAA&#10;AAAAoQIAAGRycy9kb3ducmV2LnhtbFBLBQYAAAAABAAEAPkAAACRAwAAAAA=&#10;">
                  <v:stroke startarrowwidth="narrow" endarrow="block" endarrowwidth="narrow"/>
                </v:shape>
                <v:rect id="Rectangle 24" o:spid="_x0000_s1178" style="position:absolute;left:22993;top:19304;width:50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hPsEA&#10;AADdAAAADwAAAGRycy9kb3ducmV2LnhtbERPTYvCMBC9L/gfwgheFk0tKEs1iggue5AFXb2PzdhU&#10;m0lpUm3//eYgeHy87+W6s5V4UONLxwqmkwQEce50yYWC099u/AXCB2SNlWNS0JOH9WrwscRMuycf&#10;6HEMhYgh7DNUYEKoMyl9bsiin7iaOHJX11gMETaF1A0+Y7itZJokc2mx5NhgsKatofx+bK2C5HLC&#10;rf4m097KfX/+7Vrbzz6VGg27zQJEoC68xS/3j1aQpv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7IT7BAAAA3QAAAA8AAAAAAAAAAAAAAAAAmAIAAGRycy9kb3du&#10;cmV2LnhtbFBLBQYAAAAABAAEAPUAAACGAwAAAAA=&#10;" filled="f" stroked="f">
                  <v:stroke startarrowwidth="narrow" endarrowwidth="narrow"/>
                  <v:textbox inset="0,0,0,0">
                    <w:txbxContent>
                      <w:p w:rsidR="00FD221A" w:rsidRDefault="00FD221A" w:rsidP="00534C5F">
                        <w:pPr>
                          <w:pStyle w:val="NormalWeb"/>
                          <w:spacing w:before="120" w:beforeAutospacing="0" w:after="0" w:afterAutospacing="0"/>
                          <w:jc w:val="center"/>
                        </w:pPr>
                        <w:r>
                          <w:rPr>
                            <w:rFonts w:eastAsia="SimSun"/>
                            <w:sz w:val="22"/>
                            <w:szCs w:val="22"/>
                            <w:lang w:val="en-GB"/>
                          </w:rPr>
                          <w:t>MAP</w:t>
                        </w:r>
                      </w:p>
                    </w:txbxContent>
                  </v:textbox>
                </v:rect>
                <v:rect id="Rectangle 80" o:spid="_x0000_s1179" style="position:absolute;left:16897;top:9753;width:13449;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JcMA&#10;AADdAAAADwAAAGRycy9kb3ducmV2LnhtbESPQWvCQBSE7wX/w/IEb3VjKkGjq0ih0JOgFXJ9Zp9J&#10;MPs2ZNds/PduodDjMDPfMNv9aFoxUO8aywoW8wQEcWl1w5WCy8/X+wqE88gaW8uk4EkO9rvJ2xZz&#10;bQOfaDj7SkQIuxwV1N53uZSurMmgm9uOOHo32xv0UfaV1D2GCDetTJMkkwYbjgs1dvRZU3k/P4yC&#10;ZRiK23j5KE7Z8WGWKIMvrkGp2XQ8bEB4Gv1/+K/9rRWkabaG3zfxCc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5JcMAAADdAAAADwAAAAAAAAAAAAAAAACYAgAAZHJzL2Rv&#10;d25yZXYueG1sUEsFBgAAAAAEAAQA9QAAAIgDAAAAAA==&#10;" filled="f">
                  <v:stroke startarrowwidth="narrow" endarrowwidth="narrow"/>
                  <v:textbox inset="0,1mm,0,0">
                    <w:txbxContent>
                      <w:p w:rsidR="00FD221A" w:rsidRDefault="00FD221A" w:rsidP="00534C5F">
                        <w:pPr>
                          <w:jc w:val="center"/>
                          <w:rPr>
                            <w:rFonts w:ascii="Arial" w:hAnsi="Arial" w:cs="Arial"/>
                          </w:rPr>
                        </w:pPr>
                        <w:r>
                          <w:rPr>
                            <w:rFonts w:ascii="Arial" w:hAnsi="Arial" w:cs="Arial"/>
                          </w:rPr>
                          <w:t>Proxy</w:t>
                        </w:r>
                      </w:p>
                    </w:txbxContent>
                  </v:textbox>
                </v:rect>
                <w10:anchorlock/>
              </v:group>
            </w:pict>
          </mc:Fallback>
        </mc:AlternateContent>
      </w:r>
    </w:p>
    <w:p w:rsidR="00534C5F" w:rsidRPr="0056711C" w:rsidRDefault="00534C5F" w:rsidP="00534C5F">
      <w:pPr>
        <w:jc w:val="center"/>
        <w:rPr>
          <w:rFonts w:ascii="Arial" w:hAnsi="Arial" w:cs="Arial"/>
          <w:bCs/>
        </w:rPr>
      </w:pPr>
      <w:bookmarkStart w:id="985" w:name="_Toc379143578"/>
      <w:r w:rsidRPr="0056711C">
        <w:rPr>
          <w:rFonts w:ascii="Arial" w:hAnsi="Arial" w:cs="Arial"/>
          <w:bCs/>
        </w:rPr>
        <w:t xml:space="preserve">Figure </w:t>
      </w:r>
      <w:r w:rsidR="002F57AB" w:rsidRPr="008E7B57">
        <w:rPr>
          <w:rFonts w:ascii="Arial" w:hAnsi="Arial" w:cs="Arial"/>
          <w:bCs/>
        </w:rPr>
        <w:fldChar w:fldCharType="begin"/>
      </w:r>
      <w:r w:rsidRPr="00611557">
        <w:rPr>
          <w:rFonts w:ascii="Arial" w:hAnsi="Arial" w:cs="Arial"/>
          <w:bCs/>
        </w:rPr>
        <w:instrText xml:space="preserve"> SEQ Figure \* ARABIC </w:instrText>
      </w:r>
      <w:r w:rsidR="002F57AB" w:rsidRPr="008E7B57">
        <w:rPr>
          <w:rFonts w:ascii="Arial" w:hAnsi="Arial" w:cs="Arial"/>
          <w:bCs/>
        </w:rPr>
        <w:fldChar w:fldCharType="separate"/>
      </w:r>
      <w:r w:rsidR="00842DD1">
        <w:rPr>
          <w:rFonts w:ascii="Arial" w:hAnsi="Arial" w:cs="Arial"/>
          <w:bCs/>
          <w:noProof/>
        </w:rPr>
        <w:t>43</w:t>
      </w:r>
      <w:r w:rsidR="002F57AB" w:rsidRPr="008E7B57">
        <w:rPr>
          <w:rFonts w:ascii="Arial" w:hAnsi="Arial" w:cs="Arial"/>
          <w:bCs/>
        </w:rPr>
        <w:fldChar w:fldCharType="end"/>
      </w:r>
      <w:r w:rsidRPr="0056711C">
        <w:rPr>
          <w:rFonts w:ascii="Arial" w:hAnsi="Arial" w:cs="Arial"/>
          <w:bCs/>
        </w:rPr>
        <w:t xml:space="preserve"> – MO/MT SMS architecture and associated functions</w:t>
      </w:r>
      <w:bookmarkEnd w:id="985"/>
    </w:p>
    <w:p w:rsidR="00534C5F" w:rsidRPr="00132010" w:rsidRDefault="00534C5F" w:rsidP="00534C5F">
      <w:pPr>
        <w:pStyle w:val="Paragraphe3"/>
        <w:jc w:val="left"/>
        <w:rPr>
          <w:rFonts w:ascii="Arial" w:hAnsi="Arial" w:cs="Arial"/>
        </w:rPr>
      </w:pP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534C5F">
      <w:pPr>
        <w:pStyle w:val="Paragraphe3"/>
        <w:rPr>
          <w:rFonts w:ascii="Arial" w:hAnsi="Arial" w:cs="Arial"/>
          <w:lang w:val="en-US"/>
        </w:rPr>
      </w:pPr>
    </w:p>
    <w:p w:rsidR="00534C5F" w:rsidRPr="00611557" w:rsidRDefault="00534C5F" w:rsidP="00F87E1E">
      <w:pPr>
        <w:pStyle w:val="Heading2"/>
        <w:numPr>
          <w:ilvl w:val="2"/>
          <w:numId w:val="15"/>
        </w:numPr>
      </w:pPr>
      <w:bookmarkStart w:id="986" w:name="_Toc378975237"/>
      <w:r w:rsidRPr="0056711C">
        <w:t>Detailed Procedures at ARP</w:t>
      </w:r>
      <w:bookmarkEnd w:id="986"/>
    </w:p>
    <w:p w:rsidR="00534C5F" w:rsidRPr="00132010" w:rsidRDefault="00534C5F" w:rsidP="00FF2680">
      <w:pPr>
        <w:pStyle w:val="Paragraphe3"/>
        <w:ind w:left="0"/>
        <w:rPr>
          <w:rFonts w:ascii="Arial" w:hAnsi="Arial" w:cs="Arial"/>
        </w:rPr>
      </w:pPr>
    </w:p>
    <w:p w:rsidR="00534C5F" w:rsidRPr="0056711C" w:rsidRDefault="00534C5F" w:rsidP="00FF2680">
      <w:pPr>
        <w:pStyle w:val="Paragraphe3"/>
        <w:ind w:left="0"/>
        <w:rPr>
          <w:rFonts w:ascii="Arial" w:hAnsi="Arial" w:cs="Arial"/>
        </w:rPr>
      </w:pPr>
      <w:r w:rsidRPr="0056711C">
        <w:rPr>
          <w:rFonts w:ascii="Arial" w:hAnsi="Arial" w:cs="Arial"/>
        </w:rPr>
        <w:t>The ARP is connected to the DSP via an IP interface. This IP connection shall protect against misuse (fraud, address spoofing). It is requested to establish a secure connection between both entities (e.g. VPN connection or IPSec tunnel).</w:t>
      </w:r>
    </w:p>
    <w:p w:rsidR="00534C5F" w:rsidRPr="00132010" w:rsidRDefault="00534C5F" w:rsidP="00534C5F">
      <w:pPr>
        <w:pStyle w:val="Paragraphe3"/>
        <w:rPr>
          <w:rFonts w:ascii="Arial" w:hAnsi="Arial" w:cs="Arial"/>
        </w:rPr>
      </w:pPr>
    </w:p>
    <w:p w:rsidR="00534C5F" w:rsidRPr="0056711C" w:rsidRDefault="00534C5F" w:rsidP="00F906FD">
      <w:pPr>
        <w:pStyle w:val="Paragraphe3"/>
        <w:ind w:left="0"/>
        <w:rPr>
          <w:rFonts w:ascii="Arial" w:hAnsi="Arial" w:cs="Arial"/>
        </w:rPr>
      </w:pPr>
      <w:r w:rsidRPr="0056711C">
        <w:rPr>
          <w:rFonts w:ascii="Arial" w:hAnsi="Arial" w:cs="Arial"/>
        </w:rPr>
        <w:t xml:space="preserve">The interface IF 9 shall </w:t>
      </w:r>
      <w:r w:rsidR="00F906FD">
        <w:rPr>
          <w:rFonts w:ascii="Arial" w:hAnsi="Arial" w:cs="Arial"/>
        </w:rPr>
        <w:t xml:space="preserve">be usually </w:t>
      </w:r>
      <w:r w:rsidRPr="0056711C">
        <w:rPr>
          <w:rFonts w:ascii="Arial" w:hAnsi="Arial" w:cs="Arial"/>
        </w:rPr>
        <w:t>base</w:t>
      </w:r>
      <w:r w:rsidR="00F906FD">
        <w:rPr>
          <w:rFonts w:ascii="Arial" w:hAnsi="Arial" w:cs="Arial"/>
        </w:rPr>
        <w:t>d</w:t>
      </w:r>
      <w:r w:rsidRPr="0056711C">
        <w:rPr>
          <w:rFonts w:ascii="Arial" w:hAnsi="Arial" w:cs="Arial"/>
        </w:rPr>
        <w:t xml:space="preserve"> on the protocol SMPP. </w:t>
      </w:r>
      <w:r w:rsidR="00F906FD">
        <w:rPr>
          <w:rFonts w:ascii="Arial" w:hAnsi="Arial" w:cs="Arial"/>
        </w:rPr>
        <w:t>The DSP can also propose other methods available and commonly acknowledged as part of the state of the art in the DSP country. Although valid, these techniques are not discussed in this document.</w:t>
      </w:r>
    </w:p>
    <w:p w:rsidR="00534C5F" w:rsidRPr="0056711C"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611557">
        <w:rPr>
          <w:rFonts w:ascii="Arial" w:hAnsi="Arial" w:cs="Arial"/>
        </w:rPr>
        <w:t>The ARP shall act as a SMPP Client (External Short Message Entity - ESME) and the SMSC of the DSP as a SMPP server (SMSC).</w:t>
      </w:r>
    </w:p>
    <w:p w:rsidR="00534C5F" w:rsidRPr="00132010" w:rsidRDefault="00534C5F" w:rsidP="00F906FD">
      <w:pPr>
        <w:pStyle w:val="Paragraphe3"/>
        <w:ind w:left="0"/>
        <w:rPr>
          <w:rFonts w:ascii="Arial" w:hAnsi="Arial" w:cs="Arial"/>
        </w:rPr>
      </w:pPr>
    </w:p>
    <w:p w:rsidR="00534C5F" w:rsidRPr="00132010" w:rsidRDefault="00534C5F" w:rsidP="00F906FD">
      <w:pPr>
        <w:pStyle w:val="Paragraphe3"/>
        <w:ind w:left="0"/>
        <w:rPr>
          <w:rFonts w:ascii="Arial" w:hAnsi="Arial" w:cs="Arial"/>
        </w:rPr>
      </w:pPr>
      <w:r w:rsidRPr="0056711C">
        <w:rPr>
          <w:rFonts w:ascii="Arial" w:hAnsi="Arial" w:cs="Arial"/>
        </w:rPr>
        <w:lastRenderedPageBreak/>
        <w:t xml:space="preserve"> </w:t>
      </w:r>
    </w:p>
    <w:p w:rsidR="00534C5F" w:rsidRPr="00132010"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56711C">
        <w:rPr>
          <w:rFonts w:ascii="Arial" w:hAnsi="Arial" w:cs="Arial"/>
        </w:rPr>
        <w:t xml:space="preserve">The ARP has the responsibility to setup the connection to the SMSC with a “bind_transmitter” request. This request considers </w:t>
      </w:r>
      <w:r w:rsidRPr="0056711C">
        <w:rPr>
          <w:rFonts w:ascii="Arial" w:hAnsi="Arial" w:cs="Arial"/>
          <w:lang w:val="en-US"/>
        </w:rPr>
        <w:t xml:space="preserve">authentication </w:t>
      </w:r>
      <w:r w:rsidRPr="00611557">
        <w:rPr>
          <w:rFonts w:ascii="Arial" w:hAnsi="Arial" w:cs="Arial"/>
        </w:rPr>
        <w:t xml:space="preserve">data. Detail information about this data is described in the SMPP standard and must be </w:t>
      </w:r>
      <w:r w:rsidR="00A91CF8">
        <w:rPr>
          <w:rFonts w:ascii="Arial" w:hAnsi="Arial" w:cs="Arial"/>
        </w:rPr>
        <w:t>mutually</w:t>
      </w:r>
      <w:r w:rsidR="00A91CF8" w:rsidRPr="00611557">
        <w:rPr>
          <w:rFonts w:ascii="Arial" w:hAnsi="Arial" w:cs="Arial"/>
        </w:rPr>
        <w:t xml:space="preserve"> </w:t>
      </w:r>
      <w:r w:rsidRPr="00611557">
        <w:rPr>
          <w:rFonts w:ascii="Arial" w:hAnsi="Arial" w:cs="Arial"/>
        </w:rPr>
        <w:t xml:space="preserve">agreed between the ARP and DSP. </w:t>
      </w:r>
    </w:p>
    <w:p w:rsidR="00534C5F" w:rsidRPr="00611557" w:rsidRDefault="00534C5F" w:rsidP="00F906FD">
      <w:pPr>
        <w:pStyle w:val="Paragraphe3"/>
        <w:ind w:left="0"/>
        <w:rPr>
          <w:rFonts w:ascii="Arial" w:hAnsi="Arial" w:cs="Arial"/>
        </w:rPr>
      </w:pPr>
    </w:p>
    <w:p w:rsidR="00534C5F" w:rsidRPr="00132010" w:rsidRDefault="00534C5F" w:rsidP="00F906FD">
      <w:pPr>
        <w:pStyle w:val="Paragraphe3"/>
        <w:ind w:left="0"/>
        <w:rPr>
          <w:rFonts w:ascii="Arial" w:hAnsi="Arial" w:cs="Arial"/>
        </w:rPr>
      </w:pPr>
      <w:r w:rsidRPr="00611557">
        <w:rPr>
          <w:rFonts w:ascii="Arial" w:hAnsi="Arial" w:cs="Arial"/>
        </w:rPr>
        <w:t xml:space="preserve">The bind connection can be established for a single SMS transmission or can be active all the time (mutable agreed between the ARP and DSP). </w:t>
      </w: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87" w:name="_Toc378975238"/>
      <w:r w:rsidRPr="0056711C">
        <w:t>Detailed Procedures at DSP</w:t>
      </w:r>
      <w:bookmarkEnd w:id="987"/>
    </w:p>
    <w:p w:rsidR="00534C5F" w:rsidRPr="00132010" w:rsidRDefault="00534C5F" w:rsidP="00534C5F">
      <w:pPr>
        <w:pStyle w:val="Paragraphe3"/>
        <w:rPr>
          <w:rFonts w:ascii="Arial" w:hAnsi="Arial" w:cs="Arial"/>
        </w:rPr>
      </w:pPr>
    </w:p>
    <w:p w:rsidR="00534C5F" w:rsidRPr="0056711C" w:rsidRDefault="00534C5F" w:rsidP="00F906FD">
      <w:pPr>
        <w:pStyle w:val="Paragraphe3"/>
        <w:ind w:left="0"/>
        <w:rPr>
          <w:rFonts w:ascii="Arial" w:hAnsi="Arial" w:cs="Arial"/>
        </w:rPr>
      </w:pPr>
      <w:r w:rsidRPr="0056711C">
        <w:rPr>
          <w:rFonts w:ascii="Arial" w:hAnsi="Arial" w:cs="Arial"/>
        </w:rPr>
        <w:t>Dependent on the authentication data the SMSC</w:t>
      </w:r>
      <w:r w:rsidR="00A91CF8">
        <w:rPr>
          <w:rFonts w:ascii="Arial" w:hAnsi="Arial" w:cs="Arial"/>
        </w:rPr>
        <w:t xml:space="preserve">, </w:t>
      </w:r>
      <w:r w:rsidRPr="0056711C">
        <w:rPr>
          <w:rFonts w:ascii="Arial" w:hAnsi="Arial" w:cs="Arial"/>
        </w:rPr>
        <w:t>the DSP acknowledges the bind request of the ARP.</w:t>
      </w:r>
    </w:p>
    <w:p w:rsidR="00534C5F" w:rsidRPr="00611557" w:rsidRDefault="00534C5F" w:rsidP="00F906FD">
      <w:pPr>
        <w:pStyle w:val="Paragraphe3"/>
        <w:ind w:left="0"/>
        <w:rPr>
          <w:rFonts w:ascii="Arial" w:hAnsi="Arial" w:cs="Arial"/>
        </w:rPr>
      </w:pPr>
      <w:r w:rsidRPr="00611557">
        <w:rPr>
          <w:rFonts w:ascii="Arial" w:hAnsi="Arial" w:cs="Arial"/>
        </w:rPr>
        <w:t xml:space="preserve"> </w:t>
      </w:r>
    </w:p>
    <w:p w:rsidR="00534C5F" w:rsidRPr="00611557" w:rsidRDefault="00534C5F" w:rsidP="00F906FD">
      <w:pPr>
        <w:pStyle w:val="Paragraphe3"/>
        <w:ind w:left="0"/>
        <w:rPr>
          <w:rFonts w:ascii="Arial" w:hAnsi="Arial" w:cs="Arial"/>
          <w:lang w:val="en-US"/>
        </w:rPr>
      </w:pPr>
      <w:r w:rsidRPr="00611557">
        <w:rPr>
          <w:rFonts w:ascii="Arial" w:hAnsi="Arial" w:cs="Arial"/>
        </w:rPr>
        <w:t xml:space="preserve">The Receiver of a SMS confirms with a (SMPP) ACK the received SMS from the Sender. </w:t>
      </w:r>
    </w:p>
    <w:p w:rsidR="00534C5F" w:rsidRPr="00611557" w:rsidRDefault="00534C5F" w:rsidP="00F906FD">
      <w:pPr>
        <w:pStyle w:val="Paragraphe3"/>
        <w:ind w:left="0"/>
        <w:rPr>
          <w:rFonts w:ascii="Arial" w:hAnsi="Arial" w:cs="Arial"/>
          <w:lang w:val="en-US"/>
        </w:rPr>
      </w:pPr>
    </w:p>
    <w:p w:rsidR="00534C5F" w:rsidRPr="00611557" w:rsidRDefault="00534C5F" w:rsidP="00F906FD">
      <w:pPr>
        <w:pStyle w:val="Paragraphe3"/>
        <w:ind w:left="0"/>
        <w:rPr>
          <w:rFonts w:ascii="Arial" w:hAnsi="Arial" w:cs="Arial"/>
        </w:rPr>
      </w:pPr>
      <w:r w:rsidRPr="00611557">
        <w:rPr>
          <w:rFonts w:ascii="Arial" w:hAnsi="Arial" w:cs="Arial"/>
        </w:rPr>
        <w:t>An optional SMS proxy could check an external database. The primary parameter for this check is the MSISDN of the receiving party. The SMSC-proxy can check if the receiving subscriber belongs to the sending ARP.</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lang w:val="en-US"/>
        </w:rPr>
      </w:pPr>
      <w:r w:rsidRPr="00611557">
        <w:rPr>
          <w:rFonts w:ascii="Arial" w:hAnsi="Arial" w:cs="Arial"/>
        </w:rPr>
        <w:t xml:space="preserve">Further </w:t>
      </w:r>
      <w:r w:rsidR="00A91CF8" w:rsidRPr="00611557">
        <w:rPr>
          <w:rFonts w:ascii="Arial" w:hAnsi="Arial" w:cs="Arial"/>
        </w:rPr>
        <w:t>verification</w:t>
      </w:r>
      <w:r w:rsidRPr="00611557">
        <w:rPr>
          <w:rFonts w:ascii="Arial" w:hAnsi="Arial" w:cs="Arial"/>
        </w:rPr>
        <w:t xml:space="preserve"> can be performed if the subscriber is served by the VPLMN (outbound roaming). </w:t>
      </w:r>
    </w:p>
    <w:p w:rsidR="00534C5F" w:rsidRPr="00611557" w:rsidRDefault="00534C5F" w:rsidP="00F906FD">
      <w:pPr>
        <w:pStyle w:val="Paragraphe3"/>
        <w:ind w:left="0"/>
        <w:rPr>
          <w:rFonts w:ascii="Arial" w:hAnsi="Arial" w:cs="Arial"/>
          <w:lang w:val="en-US"/>
        </w:rPr>
      </w:pPr>
    </w:p>
    <w:p w:rsidR="00534C5F" w:rsidRPr="00611557" w:rsidRDefault="00534C5F" w:rsidP="00F906FD">
      <w:pPr>
        <w:pStyle w:val="Paragraphe3"/>
        <w:ind w:left="0"/>
        <w:rPr>
          <w:rFonts w:ascii="Arial" w:hAnsi="Arial" w:cs="Arial"/>
          <w:lang w:val="en-US"/>
        </w:rPr>
      </w:pPr>
      <w:r w:rsidRPr="00611557">
        <w:rPr>
          <w:rFonts w:ascii="Arial" w:hAnsi="Arial" w:cs="Arial"/>
          <w:lang w:val="en-US"/>
        </w:rPr>
        <w:t xml:space="preserve">MT SMS: </w:t>
      </w:r>
    </w:p>
    <w:p w:rsidR="00534C5F" w:rsidRPr="00611557" w:rsidRDefault="00534C5F" w:rsidP="00F906FD">
      <w:pPr>
        <w:pStyle w:val="Paragraphe3"/>
        <w:ind w:left="0"/>
        <w:rPr>
          <w:rFonts w:ascii="Arial" w:hAnsi="Arial" w:cs="Arial"/>
        </w:rPr>
      </w:pPr>
      <w:r w:rsidRPr="00611557">
        <w:rPr>
          <w:rFonts w:ascii="Arial" w:hAnsi="Arial" w:cs="Arial"/>
        </w:rPr>
        <w:t xml:space="preserve">The SMSC uses the MAP procedures to terminate the SMS in the VLR (VPLMN) after a HLR inquiry. If the SMS </w:t>
      </w:r>
      <w:r w:rsidR="00A91CF8" w:rsidRPr="00611557">
        <w:rPr>
          <w:rFonts w:ascii="Arial" w:hAnsi="Arial" w:cs="Arial"/>
        </w:rPr>
        <w:t>cannot</w:t>
      </w:r>
      <w:r w:rsidRPr="00611557">
        <w:rPr>
          <w:rFonts w:ascii="Arial" w:hAnsi="Arial" w:cs="Arial"/>
        </w:rPr>
        <w:t xml:space="preserve"> be delivered (e.g. absent subscriber), the SMSC keeps the SMS in a database.</w:t>
      </w:r>
    </w:p>
    <w:p w:rsidR="00534C5F" w:rsidRPr="00611557" w:rsidRDefault="00534C5F" w:rsidP="00F906FD">
      <w:pPr>
        <w:pStyle w:val="Paragraphe3"/>
        <w:ind w:left="0"/>
        <w:rPr>
          <w:rFonts w:ascii="Arial" w:hAnsi="Arial" w:cs="Arial"/>
        </w:rPr>
      </w:pPr>
      <w:r w:rsidRPr="00611557">
        <w:rPr>
          <w:rFonts w:ascii="Arial" w:hAnsi="Arial" w:cs="Arial"/>
        </w:rPr>
        <w:t>According the configured retry schema the SMSC tries to deliver the SMS to the recipient.</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611557">
        <w:rPr>
          <w:rFonts w:ascii="Arial" w:hAnsi="Arial" w:cs="Arial"/>
        </w:rPr>
        <w:t>The SMSC shall store CDRs for each successful MT_SMS for the Wholesale-Billing between the ARP and the DSP.</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lang w:val="en-US"/>
        </w:rPr>
      </w:pPr>
      <w:r w:rsidRPr="00611557">
        <w:rPr>
          <w:rFonts w:ascii="Arial" w:hAnsi="Arial" w:cs="Arial"/>
          <w:lang w:val="en-US"/>
        </w:rPr>
        <w:t xml:space="preserve">MO SMS: </w:t>
      </w:r>
    </w:p>
    <w:p w:rsidR="00534C5F" w:rsidRPr="00611557" w:rsidRDefault="00534C5F" w:rsidP="00F906FD">
      <w:pPr>
        <w:pStyle w:val="Paragraphe3"/>
        <w:ind w:left="0"/>
        <w:rPr>
          <w:rFonts w:ascii="Arial" w:hAnsi="Arial" w:cs="Arial"/>
        </w:rPr>
      </w:pPr>
      <w:r w:rsidRPr="00611557">
        <w:rPr>
          <w:rFonts w:ascii="Arial" w:hAnsi="Arial" w:cs="Arial"/>
        </w:rPr>
        <w:t xml:space="preserve">The Visiting MSC uses the MAP procedures to send the SMS to the SMSC. </w:t>
      </w:r>
    </w:p>
    <w:p w:rsidR="00534C5F" w:rsidRPr="00611557" w:rsidRDefault="00534C5F" w:rsidP="00F906FD">
      <w:pPr>
        <w:pStyle w:val="Paragraphe3"/>
        <w:ind w:left="0"/>
        <w:rPr>
          <w:rFonts w:ascii="Arial" w:hAnsi="Arial" w:cs="Arial"/>
        </w:rPr>
      </w:pPr>
      <w:r w:rsidRPr="00611557">
        <w:rPr>
          <w:rFonts w:ascii="Arial" w:hAnsi="Arial" w:cs="Arial"/>
        </w:rPr>
        <w:t>The SMSC shall store CDRs for each MO_SMS for the Wholesale-Billing between the ARP and the DSP.</w:t>
      </w: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88" w:name="_Toc378975239"/>
      <w:r w:rsidRPr="0056711C">
        <w:t>Interface primitives</w:t>
      </w:r>
      <w:bookmarkEnd w:id="988"/>
    </w:p>
    <w:p w:rsidR="00534C5F" w:rsidRPr="00132010" w:rsidRDefault="00534C5F" w:rsidP="00534C5F">
      <w:pPr>
        <w:pStyle w:val="Paragraphe3"/>
        <w:rPr>
          <w:rFonts w:ascii="Arial" w:hAnsi="Arial" w:cs="Arial"/>
        </w:rPr>
      </w:pPr>
    </w:p>
    <w:p w:rsidR="00534C5F" w:rsidRPr="00132010" w:rsidRDefault="00534C5F" w:rsidP="00F906FD">
      <w:pPr>
        <w:pStyle w:val="Paragraphe3"/>
        <w:ind w:left="0"/>
        <w:rPr>
          <w:rFonts w:ascii="Arial" w:eastAsia="MS Mincho" w:hAnsi="Arial" w:cs="Arial"/>
          <w:bCs/>
          <w:lang w:eastAsia="de-DE"/>
        </w:rPr>
      </w:pPr>
      <w:r w:rsidRPr="0056711C">
        <w:rPr>
          <w:rFonts w:ascii="Arial" w:hAnsi="Arial" w:cs="Arial"/>
        </w:rPr>
        <w:t xml:space="preserve">The exchange of SMS between the ARP and the DSP is defined in the Short </w:t>
      </w:r>
      <w:r w:rsidRPr="0056711C">
        <w:rPr>
          <w:rFonts w:ascii="Arial" w:eastAsia="MS Mincho" w:hAnsi="Arial" w:cs="Arial"/>
          <w:bCs/>
          <w:lang w:val="en-US" w:eastAsia="de-DE"/>
        </w:rPr>
        <w:t xml:space="preserve">Message Peer to Peer Protocol Specification (SMPP). </w:t>
      </w:r>
    </w:p>
    <w:p w:rsidR="00534C5F" w:rsidRPr="00132010" w:rsidRDefault="00534C5F" w:rsidP="00F906FD">
      <w:pPr>
        <w:pStyle w:val="Paragraphe3"/>
        <w:ind w:left="0"/>
        <w:rPr>
          <w:rFonts w:ascii="Arial" w:eastAsia="MS Mincho" w:hAnsi="Arial" w:cs="Arial"/>
          <w:bCs/>
          <w:lang w:eastAsia="de-DE"/>
        </w:rPr>
      </w:pPr>
    </w:p>
    <w:p w:rsidR="00534C5F" w:rsidRPr="00132010" w:rsidRDefault="00534C5F" w:rsidP="00F906FD">
      <w:pPr>
        <w:pStyle w:val="Paragraphe3"/>
        <w:ind w:left="0"/>
        <w:rPr>
          <w:rFonts w:ascii="Arial" w:hAnsi="Arial" w:cs="Arial"/>
        </w:rPr>
      </w:pPr>
      <w:r w:rsidRPr="0056711C">
        <w:rPr>
          <w:rFonts w:ascii="Arial" w:hAnsi="Arial" w:cs="Arial"/>
        </w:rPr>
        <w:t xml:space="preserve">The connection between the ARP and the DSP is made after a binding process. Each SMS shall be acknowledged. </w:t>
      </w:r>
    </w:p>
    <w:p w:rsidR="00534C5F" w:rsidRPr="00132010" w:rsidRDefault="00534C5F" w:rsidP="00F906FD">
      <w:pPr>
        <w:pStyle w:val="Paragraphe3"/>
        <w:ind w:left="0"/>
        <w:rPr>
          <w:rFonts w:ascii="Arial" w:hAnsi="Arial" w:cs="Arial"/>
        </w:rPr>
      </w:pPr>
    </w:p>
    <w:p w:rsidR="00A91CF8" w:rsidRPr="0056711C" w:rsidRDefault="00534C5F" w:rsidP="00FF2680">
      <w:pPr>
        <w:pStyle w:val="Paragraphe3"/>
        <w:ind w:left="0"/>
        <w:jc w:val="left"/>
        <w:rPr>
          <w:rFonts w:ascii="Arial" w:hAnsi="Arial" w:cs="Arial"/>
        </w:rPr>
      </w:pPr>
      <w:r w:rsidRPr="0056711C">
        <w:rPr>
          <w:rFonts w:ascii="Arial" w:hAnsi="Arial" w:cs="Arial"/>
        </w:rPr>
        <w:t>The figure below illustrates the bind, unbind and the SMS delivery more in detail.</w:t>
      </w:r>
    </w:p>
    <w:p w:rsidR="00534C5F" w:rsidRDefault="00534C5F" w:rsidP="00FF2680">
      <w:pPr>
        <w:pStyle w:val="Paragraphe3"/>
        <w:ind w:left="0"/>
        <w:jc w:val="center"/>
        <w:rPr>
          <w:rFonts w:ascii="Arial" w:hAnsi="Arial" w:cs="Arial"/>
        </w:rPr>
      </w:pPr>
      <w:r w:rsidRPr="00132010">
        <w:rPr>
          <w:rFonts w:ascii="Arial" w:hAnsi="Arial" w:cs="Arial"/>
          <w:noProof/>
          <w:lang w:val="en-US"/>
        </w:rPr>
        <w:lastRenderedPageBreak/>
        <w:drawing>
          <wp:inline distT="0" distB="0" distL="0" distR="0" wp14:anchorId="31A79C49" wp14:editId="06236E6C">
            <wp:extent cx="2043653" cy="3817620"/>
            <wp:effectExtent l="0" t="0" r="0" b="0"/>
            <wp:docPr id="225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a:stretch>
                      <a:fillRect/>
                    </a:stretch>
                  </pic:blipFill>
                  <pic:spPr bwMode="auto">
                    <a:xfrm>
                      <a:off x="0" y="0"/>
                      <a:ext cx="2042922" cy="3816254"/>
                    </a:xfrm>
                    <a:prstGeom prst="rect">
                      <a:avLst/>
                    </a:prstGeom>
                    <a:noFill/>
                    <a:ln w="9525">
                      <a:noFill/>
                      <a:miter lim="800000"/>
                      <a:headEnd/>
                      <a:tailEnd/>
                    </a:ln>
                  </pic:spPr>
                </pic:pic>
              </a:graphicData>
            </a:graphic>
          </wp:inline>
        </w:drawing>
      </w:r>
    </w:p>
    <w:p w:rsidR="00A91CF8" w:rsidRPr="00132010" w:rsidRDefault="00A91CF8" w:rsidP="00FF2680">
      <w:pPr>
        <w:pStyle w:val="Paragraphe3"/>
        <w:ind w:left="0"/>
        <w:jc w:val="left"/>
        <w:rPr>
          <w:rFonts w:ascii="Arial" w:hAnsi="Arial" w:cs="Arial"/>
        </w:rPr>
      </w:pPr>
    </w:p>
    <w:p w:rsidR="00534C5F" w:rsidRPr="00A91CF8" w:rsidRDefault="00A91CF8" w:rsidP="00534C5F">
      <w:pPr>
        <w:pStyle w:val="Paragraphe3"/>
        <w:rPr>
          <w:rFonts w:ascii="Arial" w:hAnsi="Arial" w:cs="Arial"/>
        </w:rPr>
      </w:pPr>
      <w:bookmarkStart w:id="989" w:name="_Toc379143579"/>
      <w:r w:rsidRPr="00A91CF8">
        <w:rPr>
          <w:rFonts w:ascii="Arial" w:hAnsi="Arial" w:cs="Arial"/>
          <w:bCs/>
        </w:rPr>
        <w:t xml:space="preserve">Figure </w:t>
      </w:r>
      <w:r w:rsidRPr="00A91CF8">
        <w:rPr>
          <w:rFonts w:ascii="Arial" w:hAnsi="Arial" w:cs="Arial"/>
          <w:bCs/>
        </w:rPr>
        <w:fldChar w:fldCharType="begin"/>
      </w:r>
      <w:r w:rsidRPr="00A91CF8">
        <w:rPr>
          <w:rFonts w:ascii="Arial" w:hAnsi="Arial" w:cs="Arial"/>
          <w:bCs/>
        </w:rPr>
        <w:instrText xml:space="preserve"> SEQ Figure \* ARABIC </w:instrText>
      </w:r>
      <w:r w:rsidRPr="00A91CF8">
        <w:rPr>
          <w:rFonts w:ascii="Arial" w:hAnsi="Arial" w:cs="Arial"/>
          <w:bCs/>
        </w:rPr>
        <w:fldChar w:fldCharType="separate"/>
      </w:r>
      <w:r w:rsidR="00842DD1">
        <w:rPr>
          <w:rFonts w:ascii="Arial" w:hAnsi="Arial" w:cs="Arial"/>
          <w:bCs/>
          <w:noProof/>
        </w:rPr>
        <w:t>44</w:t>
      </w:r>
      <w:r w:rsidRPr="00A91CF8">
        <w:rPr>
          <w:rFonts w:ascii="Arial" w:hAnsi="Arial" w:cs="Arial"/>
          <w:bCs/>
        </w:rPr>
        <w:fldChar w:fldCharType="end"/>
      </w:r>
      <w:r w:rsidRPr="00A91CF8">
        <w:rPr>
          <w:rFonts w:ascii="Arial" w:hAnsi="Arial" w:cs="Arial"/>
          <w:bCs/>
        </w:rPr>
        <w:t xml:space="preserve"> – </w:t>
      </w:r>
      <w:r w:rsidR="00534C5F" w:rsidRPr="00A91CF8">
        <w:rPr>
          <w:rFonts w:ascii="Arial" w:hAnsi="Arial" w:cs="Arial"/>
        </w:rPr>
        <w:t>Typical SMPP request/response sequence for an SMS from ARP to DSP</w:t>
      </w:r>
      <w:bookmarkEnd w:id="989"/>
    </w:p>
    <w:p w:rsidR="00534C5F" w:rsidRPr="00132010" w:rsidRDefault="00534C5F" w:rsidP="00534C5F">
      <w:pPr>
        <w:autoSpaceDE w:val="0"/>
        <w:autoSpaceDN w:val="0"/>
        <w:adjustRightInd w:val="0"/>
        <w:ind w:left="426" w:firstLine="708"/>
        <w:jc w:val="left"/>
        <w:rPr>
          <w:rFonts w:ascii="Arial" w:eastAsia="MS Mincho" w:hAnsi="Arial" w:cs="Arial"/>
          <w:sz w:val="22"/>
          <w:szCs w:val="22"/>
          <w:lang w:val="en-US" w:eastAsia="de-DE"/>
        </w:rPr>
      </w:pPr>
      <w:r w:rsidRPr="00A91CF8">
        <w:rPr>
          <w:rFonts w:ascii="Arial" w:hAnsi="Arial" w:cs="Arial"/>
        </w:rPr>
        <w:t xml:space="preserve">Source: SMPP protocol specification V </w:t>
      </w:r>
      <w:r w:rsidR="00A91CF8" w:rsidRPr="00A91CF8">
        <w:rPr>
          <w:rFonts w:ascii="Arial" w:hAnsi="Arial" w:cs="Arial"/>
        </w:rPr>
        <w:t>3.4,</w:t>
      </w:r>
      <w:r w:rsidRPr="00A91CF8">
        <w:rPr>
          <w:rFonts w:ascii="Arial" w:hAnsi="Arial" w:cs="Arial"/>
        </w:rPr>
        <w:t xml:space="preserve"> </w:t>
      </w:r>
      <w:r w:rsidRPr="00FF2680">
        <w:rPr>
          <w:rFonts w:ascii="Arial" w:eastAsia="MS Mincho" w:hAnsi="Arial" w:cs="Arial"/>
          <w:lang w:val="en-US" w:eastAsia="de-DE"/>
        </w:rPr>
        <w:t>SMPP Developers</w:t>
      </w:r>
      <w:r w:rsidRPr="00132010">
        <w:rPr>
          <w:rFonts w:ascii="Arial" w:eastAsia="MS Mincho" w:hAnsi="Arial" w:cs="Arial"/>
          <w:sz w:val="22"/>
          <w:szCs w:val="22"/>
          <w:lang w:val="en-US" w:eastAsia="de-DE"/>
        </w:rPr>
        <w:t xml:space="preserve"> </w:t>
      </w:r>
      <w:r w:rsidRPr="00FF2680">
        <w:rPr>
          <w:rFonts w:ascii="Arial" w:eastAsia="MS Mincho" w:hAnsi="Arial" w:cs="Arial"/>
          <w:szCs w:val="22"/>
          <w:lang w:val="en-US" w:eastAsia="de-DE"/>
        </w:rPr>
        <w:t>Forum</w:t>
      </w:r>
    </w:p>
    <w:p w:rsidR="00534C5F" w:rsidRPr="00132010" w:rsidRDefault="00534C5F" w:rsidP="00FF2680">
      <w:pPr>
        <w:pStyle w:val="Paragraphe3"/>
        <w:ind w:left="0"/>
        <w:jc w:val="center"/>
        <w:rPr>
          <w:rFonts w:ascii="Arial" w:hAnsi="Arial" w:cs="Arial"/>
        </w:rPr>
      </w:pPr>
      <w:r w:rsidRPr="00132010">
        <w:rPr>
          <w:rFonts w:ascii="Arial" w:hAnsi="Arial" w:cs="Arial"/>
          <w:noProof/>
          <w:lang w:val="en-US"/>
        </w:rPr>
        <w:drawing>
          <wp:inline distT="0" distB="0" distL="0" distR="0" wp14:anchorId="184FD24E" wp14:editId="4943CAD9">
            <wp:extent cx="2082919" cy="3924300"/>
            <wp:effectExtent l="0" t="0" r="0" b="0"/>
            <wp:docPr id="22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2083527" cy="3925446"/>
                    </a:xfrm>
                    <a:prstGeom prst="rect">
                      <a:avLst/>
                    </a:prstGeom>
                    <a:noFill/>
                    <a:ln w="9525">
                      <a:noFill/>
                      <a:miter lim="800000"/>
                      <a:headEnd/>
                      <a:tailEnd/>
                    </a:ln>
                  </pic:spPr>
                </pic:pic>
              </a:graphicData>
            </a:graphic>
          </wp:inline>
        </w:drawing>
      </w:r>
    </w:p>
    <w:p w:rsidR="00B1738D" w:rsidRDefault="00A91CF8" w:rsidP="00FF2680">
      <w:pPr>
        <w:pStyle w:val="Paragraphe3"/>
        <w:rPr>
          <w:rFonts w:ascii="Arial" w:hAnsi="Arial" w:cs="Arial"/>
        </w:rPr>
      </w:pPr>
      <w:bookmarkStart w:id="990" w:name="_Toc379143580"/>
      <w:r w:rsidRPr="00A91CF8">
        <w:rPr>
          <w:rFonts w:ascii="Arial" w:hAnsi="Arial" w:cs="Arial"/>
          <w:bCs/>
        </w:rPr>
        <w:t xml:space="preserve">Figure </w:t>
      </w:r>
      <w:r w:rsidRPr="00A91CF8">
        <w:rPr>
          <w:rFonts w:ascii="Arial" w:hAnsi="Arial" w:cs="Arial"/>
          <w:bCs/>
        </w:rPr>
        <w:fldChar w:fldCharType="begin"/>
      </w:r>
      <w:r w:rsidRPr="00A91CF8">
        <w:rPr>
          <w:rFonts w:ascii="Arial" w:hAnsi="Arial" w:cs="Arial"/>
          <w:bCs/>
        </w:rPr>
        <w:instrText xml:space="preserve"> SEQ Figure \* ARABIC </w:instrText>
      </w:r>
      <w:r w:rsidRPr="00A91CF8">
        <w:rPr>
          <w:rFonts w:ascii="Arial" w:hAnsi="Arial" w:cs="Arial"/>
          <w:bCs/>
        </w:rPr>
        <w:fldChar w:fldCharType="separate"/>
      </w:r>
      <w:r w:rsidR="00842DD1">
        <w:rPr>
          <w:rFonts w:ascii="Arial" w:hAnsi="Arial" w:cs="Arial"/>
          <w:bCs/>
          <w:noProof/>
        </w:rPr>
        <w:t>45</w:t>
      </w:r>
      <w:r w:rsidRPr="00A91CF8">
        <w:rPr>
          <w:rFonts w:ascii="Arial" w:hAnsi="Arial" w:cs="Arial"/>
          <w:bCs/>
        </w:rPr>
        <w:fldChar w:fldCharType="end"/>
      </w:r>
      <w:r w:rsidRPr="00A91CF8">
        <w:rPr>
          <w:rFonts w:ascii="Arial" w:hAnsi="Arial" w:cs="Arial"/>
          <w:bCs/>
        </w:rPr>
        <w:t xml:space="preserve"> – </w:t>
      </w:r>
      <w:r w:rsidR="00534C5F" w:rsidRPr="0056711C">
        <w:rPr>
          <w:rFonts w:ascii="Arial" w:hAnsi="Arial" w:cs="Arial"/>
        </w:rPr>
        <w:t>Typical SMPP request/response sequence for an SMS from DSP to ARP</w:t>
      </w:r>
      <w:bookmarkEnd w:id="990"/>
    </w:p>
    <w:p w:rsidR="00534C5F" w:rsidRPr="00132010" w:rsidRDefault="00534C5F" w:rsidP="00FF2680">
      <w:pPr>
        <w:pStyle w:val="Paragraphe3"/>
        <w:rPr>
          <w:rFonts w:ascii="Arial" w:eastAsia="MS Mincho" w:hAnsi="Arial" w:cs="Arial"/>
          <w:sz w:val="22"/>
          <w:szCs w:val="22"/>
          <w:lang w:val="en-US" w:eastAsia="de-DE"/>
        </w:rPr>
      </w:pPr>
      <w:r w:rsidRPr="0056711C">
        <w:rPr>
          <w:rFonts w:ascii="Arial" w:hAnsi="Arial" w:cs="Arial"/>
        </w:rPr>
        <w:t xml:space="preserve">Source: SMPP </w:t>
      </w:r>
      <w:r w:rsidRPr="00A91CF8">
        <w:rPr>
          <w:rFonts w:ascii="Arial" w:hAnsi="Arial" w:cs="Arial"/>
        </w:rPr>
        <w:t xml:space="preserve">protocol specification V </w:t>
      </w:r>
      <w:proofErr w:type="gramStart"/>
      <w:r w:rsidRPr="00A91CF8">
        <w:rPr>
          <w:rFonts w:ascii="Arial" w:hAnsi="Arial" w:cs="Arial"/>
        </w:rPr>
        <w:t>3.4 ,</w:t>
      </w:r>
      <w:proofErr w:type="gramEnd"/>
      <w:r w:rsidRPr="00A91CF8">
        <w:rPr>
          <w:rFonts w:ascii="Arial" w:hAnsi="Arial" w:cs="Arial"/>
        </w:rPr>
        <w:t xml:space="preserve"> </w:t>
      </w:r>
      <w:r w:rsidRPr="00B1738D">
        <w:rPr>
          <w:rFonts w:ascii="Arial" w:hAnsi="Arial" w:cs="Arial"/>
        </w:rPr>
        <w:t>SMPP Developers Forum</w:t>
      </w:r>
    </w:p>
    <w:p w:rsidR="00534C5F" w:rsidRPr="00132010" w:rsidRDefault="00534C5F" w:rsidP="00534C5F">
      <w:pPr>
        <w:pStyle w:val="Paragraphe3"/>
        <w:rPr>
          <w:rFonts w:ascii="Arial" w:hAnsi="Arial" w:cs="Arial"/>
          <w:lang w:val="en-US"/>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91" w:name="_Toc378975240"/>
      <w:r w:rsidRPr="0056711C">
        <w:t>Parameters Definitions and Use</w:t>
      </w:r>
      <w:bookmarkEnd w:id="991"/>
    </w:p>
    <w:p w:rsidR="00534C5F" w:rsidRPr="00132010" w:rsidRDefault="00534C5F" w:rsidP="00534C5F">
      <w:pPr>
        <w:pStyle w:val="Paragraphe3"/>
        <w:rPr>
          <w:rFonts w:ascii="Arial" w:hAnsi="Arial" w:cs="Arial"/>
        </w:rPr>
      </w:pPr>
    </w:p>
    <w:p w:rsidR="00534C5F" w:rsidRPr="00132010" w:rsidRDefault="00534C5F" w:rsidP="004676E8">
      <w:pPr>
        <w:pStyle w:val="Paragraphe3"/>
        <w:ind w:left="0"/>
        <w:rPr>
          <w:rFonts w:ascii="Arial" w:hAnsi="Arial" w:cs="Arial"/>
        </w:rPr>
      </w:pPr>
      <w:r w:rsidRPr="0056711C">
        <w:rPr>
          <w:rFonts w:ascii="Arial" w:hAnsi="Arial" w:cs="Arial"/>
        </w:rPr>
        <w:t xml:space="preserve">The address of the sender and the receiver shall be formatted according to the E.164 standard. The used Type of number (TON) and Numbering Plan Indicator (NPI) shall be agreed between the ARP and the DSP. </w:t>
      </w:r>
    </w:p>
    <w:p w:rsidR="00534C5F" w:rsidRPr="00132010" w:rsidRDefault="00534C5F" w:rsidP="004676E8">
      <w:pPr>
        <w:pStyle w:val="Paragraphe3"/>
        <w:ind w:left="0"/>
        <w:rPr>
          <w:rFonts w:ascii="Arial" w:hAnsi="Arial" w:cs="Arial"/>
        </w:rPr>
      </w:pPr>
    </w:p>
    <w:p w:rsidR="00534C5F" w:rsidRPr="0056711C" w:rsidRDefault="00534C5F" w:rsidP="004676E8">
      <w:pPr>
        <w:pStyle w:val="Paragraphe3"/>
        <w:ind w:left="0"/>
        <w:rPr>
          <w:rFonts w:ascii="Arial" w:hAnsi="Arial" w:cs="Arial"/>
        </w:rPr>
      </w:pPr>
      <w:r w:rsidRPr="0056711C">
        <w:rPr>
          <w:rFonts w:ascii="Arial" w:hAnsi="Arial" w:cs="Arial"/>
        </w:rPr>
        <w:t>The coding schema for special characters in the SMPP payload (e.g. umlauts like ä</w:t>
      </w:r>
      <w:proofErr w:type="gramStart"/>
      <w:r w:rsidRPr="0056711C">
        <w:rPr>
          <w:rFonts w:ascii="Arial" w:hAnsi="Arial" w:cs="Arial"/>
        </w:rPr>
        <w:t>,ö,ü,ß</w:t>
      </w:r>
      <w:proofErr w:type="gramEnd"/>
      <w:r w:rsidRPr="0056711C">
        <w:rPr>
          <w:rFonts w:ascii="Arial" w:hAnsi="Arial" w:cs="Arial"/>
        </w:rPr>
        <w:t>) shall be agreed between the ARP and the DSP.</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SMSC shall store CDRs for each SMS for the Wholesale-Billing between the ARP and the DSP. </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maximum length of the SMPP messages shall be agreed between the ARP and the DSP. For a single SMS the SMPP standard supports up to 254 octets but on SMSC (MAP/MTP) only 160 octets per SMS are supported.  </w:t>
      </w: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92" w:name="_Toc378975241"/>
      <w:r w:rsidRPr="0056711C">
        <w:t>Error Handling</w:t>
      </w:r>
      <w:bookmarkEnd w:id="992"/>
    </w:p>
    <w:p w:rsidR="00534C5F" w:rsidRPr="00132010" w:rsidRDefault="00534C5F" w:rsidP="00534C5F">
      <w:pPr>
        <w:pStyle w:val="Paragraphe3"/>
        <w:rPr>
          <w:rFonts w:ascii="Arial" w:hAnsi="Arial" w:cs="Arial"/>
        </w:rPr>
      </w:pPr>
    </w:p>
    <w:p w:rsidR="00534C5F" w:rsidRPr="00611557" w:rsidRDefault="00534C5F" w:rsidP="004676E8">
      <w:pPr>
        <w:pStyle w:val="Paragraphe3"/>
        <w:ind w:left="0"/>
        <w:rPr>
          <w:rFonts w:ascii="Arial" w:hAnsi="Arial" w:cs="Arial"/>
        </w:rPr>
      </w:pPr>
      <w:r w:rsidRPr="0056711C">
        <w:rPr>
          <w:rFonts w:ascii="Arial" w:hAnsi="Arial" w:cs="Arial"/>
        </w:rPr>
        <w:t xml:space="preserve">If the SMSC of the DSP </w:t>
      </w:r>
      <w:r w:rsidR="004676E8" w:rsidRPr="0056711C">
        <w:rPr>
          <w:rFonts w:ascii="Arial" w:hAnsi="Arial" w:cs="Arial"/>
        </w:rPr>
        <w:t>cannot</w:t>
      </w:r>
      <w:r w:rsidRPr="0056711C">
        <w:rPr>
          <w:rFonts w:ascii="Arial" w:hAnsi="Arial" w:cs="Arial"/>
        </w:rPr>
        <w:t xml:space="preserve"> properly store the received SMS of the ARP in the own database, the SMSC shall send an error on the SMPP interface according to the SMPP specification. </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SMSC does not send a delivery receipt to the ESME after an unsuccessful delivery of a SMS. </w:t>
      </w:r>
    </w:p>
    <w:p w:rsidR="00D13FF1" w:rsidRPr="00611557" w:rsidRDefault="00D13FF1" w:rsidP="00F05341">
      <w:pPr>
        <w:pStyle w:val="Default"/>
        <w:keepNext/>
        <w:rPr>
          <w:sz w:val="20"/>
          <w:szCs w:val="20"/>
          <w:lang w:val="en-GB"/>
        </w:rPr>
      </w:pPr>
    </w:p>
    <w:p w:rsidR="00193DA0" w:rsidRPr="00611557" w:rsidRDefault="00193DA0" w:rsidP="00F31C0E">
      <w:pPr>
        <w:pStyle w:val="Default"/>
        <w:keepNext/>
        <w:ind w:left="720"/>
        <w:rPr>
          <w:sz w:val="20"/>
          <w:szCs w:val="20"/>
        </w:rPr>
      </w:pPr>
    </w:p>
    <w:p w:rsidR="00424F44" w:rsidRPr="00611557" w:rsidRDefault="00424F44" w:rsidP="00132010">
      <w:pPr>
        <w:pStyle w:val="Paragraphe1"/>
        <w:rPr>
          <w:rFonts w:ascii="Arial" w:hAnsi="Arial" w:cs="Arial"/>
        </w:rPr>
      </w:pPr>
      <w:bookmarkStart w:id="993" w:name="_Toc342396866"/>
      <w:bookmarkStart w:id="994" w:name="_Toc342398714"/>
      <w:bookmarkStart w:id="995" w:name="_Toc342398795"/>
      <w:bookmarkStart w:id="996" w:name="_Toc342405259"/>
      <w:bookmarkStart w:id="997" w:name="_Toc342405308"/>
      <w:bookmarkStart w:id="998" w:name="_Toc342592502"/>
      <w:bookmarkStart w:id="999" w:name="_Toc342396871"/>
      <w:bookmarkStart w:id="1000" w:name="_Toc342398720"/>
      <w:bookmarkStart w:id="1001" w:name="_Toc342398801"/>
      <w:bookmarkStart w:id="1002" w:name="_Toc342405265"/>
      <w:bookmarkStart w:id="1003" w:name="_Toc342405314"/>
      <w:bookmarkStart w:id="1004" w:name="_Toc342592508"/>
      <w:bookmarkStart w:id="1005" w:name="_Toc343518397"/>
      <w:bookmarkStart w:id="1006" w:name="_Toc343518506"/>
      <w:bookmarkStart w:id="1007" w:name="_Toc343527708"/>
      <w:bookmarkStart w:id="1008" w:name="_Toc343529948"/>
      <w:bookmarkStart w:id="1009" w:name="_Toc343635612"/>
      <w:bookmarkStart w:id="1010" w:name="_Toc343672718"/>
      <w:bookmarkStart w:id="1011" w:name="_Toc343777353"/>
      <w:bookmarkStart w:id="1012" w:name="_Toc343778552"/>
      <w:bookmarkStart w:id="1013" w:name="_Toc343778676"/>
      <w:bookmarkStart w:id="1014" w:name="_Toc343781344"/>
      <w:bookmarkStart w:id="1015" w:name="_Toc343847666"/>
      <w:bookmarkStart w:id="1016" w:name="_Toc343863406"/>
      <w:bookmarkStart w:id="1017" w:name="_Toc343518401"/>
      <w:bookmarkStart w:id="1018" w:name="_Toc343518510"/>
      <w:bookmarkStart w:id="1019" w:name="_Toc343527712"/>
      <w:bookmarkStart w:id="1020" w:name="_Toc343529952"/>
      <w:bookmarkStart w:id="1021" w:name="_Toc343635616"/>
      <w:bookmarkStart w:id="1022" w:name="_Toc343672722"/>
      <w:bookmarkStart w:id="1023" w:name="_Toc343777357"/>
      <w:bookmarkStart w:id="1024" w:name="_Toc343778556"/>
      <w:bookmarkStart w:id="1025" w:name="_Toc343778680"/>
      <w:bookmarkStart w:id="1026" w:name="_Toc343781348"/>
      <w:bookmarkStart w:id="1027" w:name="_Toc343847670"/>
      <w:bookmarkStart w:id="1028" w:name="_Toc343863410"/>
      <w:bookmarkStart w:id="1029" w:name="_Toc343518406"/>
      <w:bookmarkStart w:id="1030" w:name="_Toc343518515"/>
      <w:bookmarkStart w:id="1031" w:name="_Toc343527717"/>
      <w:bookmarkStart w:id="1032" w:name="_Toc343529957"/>
      <w:bookmarkStart w:id="1033" w:name="_Toc343635621"/>
      <w:bookmarkStart w:id="1034" w:name="_Toc343672727"/>
      <w:bookmarkStart w:id="1035" w:name="_Toc343777362"/>
      <w:bookmarkStart w:id="1036" w:name="_Toc343778561"/>
      <w:bookmarkStart w:id="1037" w:name="_Toc343778685"/>
      <w:bookmarkStart w:id="1038" w:name="_Toc343781353"/>
      <w:bookmarkStart w:id="1039" w:name="_Toc343847675"/>
      <w:bookmarkStart w:id="1040" w:name="_Toc343863415"/>
      <w:bookmarkStart w:id="1041" w:name="_Toc343518408"/>
      <w:bookmarkStart w:id="1042" w:name="_Toc343518517"/>
      <w:bookmarkStart w:id="1043" w:name="_Toc343527719"/>
      <w:bookmarkStart w:id="1044" w:name="_Toc343529959"/>
      <w:bookmarkStart w:id="1045" w:name="_Toc343635623"/>
      <w:bookmarkStart w:id="1046" w:name="_Toc343672729"/>
      <w:bookmarkStart w:id="1047" w:name="_Toc343777364"/>
      <w:bookmarkStart w:id="1048" w:name="_Toc343778563"/>
      <w:bookmarkStart w:id="1049" w:name="_Toc343778687"/>
      <w:bookmarkStart w:id="1050" w:name="_Toc343781355"/>
      <w:bookmarkStart w:id="1051" w:name="_Toc343847677"/>
      <w:bookmarkStart w:id="1052" w:name="_Toc343863417"/>
      <w:bookmarkStart w:id="1053" w:name="_Toc343518409"/>
      <w:bookmarkStart w:id="1054" w:name="_Toc343518518"/>
      <w:bookmarkStart w:id="1055" w:name="_Toc343527720"/>
      <w:bookmarkStart w:id="1056" w:name="_Toc343529960"/>
      <w:bookmarkStart w:id="1057" w:name="_Toc343635624"/>
      <w:bookmarkStart w:id="1058" w:name="_Toc343672730"/>
      <w:bookmarkStart w:id="1059" w:name="_Toc343777365"/>
      <w:bookmarkStart w:id="1060" w:name="_Toc343778564"/>
      <w:bookmarkStart w:id="1061" w:name="_Toc343778688"/>
      <w:bookmarkStart w:id="1062" w:name="_Toc343781356"/>
      <w:bookmarkStart w:id="1063" w:name="_Toc343847678"/>
      <w:bookmarkStart w:id="1064" w:name="_Toc343863418"/>
      <w:bookmarkStart w:id="1065" w:name="_Toc343518414"/>
      <w:bookmarkStart w:id="1066" w:name="_Toc343518523"/>
      <w:bookmarkStart w:id="1067" w:name="_Toc343527725"/>
      <w:bookmarkStart w:id="1068" w:name="_Toc343529965"/>
      <w:bookmarkStart w:id="1069" w:name="_Toc343635629"/>
      <w:bookmarkStart w:id="1070" w:name="_Toc343672735"/>
      <w:bookmarkStart w:id="1071" w:name="_Toc343777370"/>
      <w:bookmarkStart w:id="1072" w:name="_Toc343778569"/>
      <w:bookmarkStart w:id="1073" w:name="_Toc343778693"/>
      <w:bookmarkStart w:id="1074" w:name="_Toc343781361"/>
      <w:bookmarkStart w:id="1075" w:name="_Toc343847683"/>
      <w:bookmarkStart w:id="1076" w:name="_Toc343863423"/>
      <w:bookmarkStart w:id="1077" w:name="_Toc343518417"/>
      <w:bookmarkStart w:id="1078" w:name="_Toc343518526"/>
      <w:bookmarkStart w:id="1079" w:name="_Toc343527728"/>
      <w:bookmarkStart w:id="1080" w:name="_Toc343529968"/>
      <w:bookmarkStart w:id="1081" w:name="_Toc343635632"/>
      <w:bookmarkStart w:id="1082" w:name="_Toc343672738"/>
      <w:bookmarkStart w:id="1083" w:name="_Toc343777373"/>
      <w:bookmarkStart w:id="1084" w:name="_Toc343778572"/>
      <w:bookmarkStart w:id="1085" w:name="_Toc343778696"/>
      <w:bookmarkStart w:id="1086" w:name="_Toc343781364"/>
      <w:bookmarkStart w:id="1087" w:name="_Toc343847686"/>
      <w:bookmarkStart w:id="1088" w:name="_Toc343863426"/>
      <w:bookmarkStart w:id="1089" w:name="_Toc343518418"/>
      <w:bookmarkStart w:id="1090" w:name="_Toc343518527"/>
      <w:bookmarkStart w:id="1091" w:name="_Toc343527729"/>
      <w:bookmarkStart w:id="1092" w:name="_Toc343529969"/>
      <w:bookmarkStart w:id="1093" w:name="_Toc343635633"/>
      <w:bookmarkStart w:id="1094" w:name="_Toc343672739"/>
      <w:bookmarkStart w:id="1095" w:name="_Toc343777374"/>
      <w:bookmarkStart w:id="1096" w:name="_Toc343778573"/>
      <w:bookmarkStart w:id="1097" w:name="_Toc343778697"/>
      <w:bookmarkStart w:id="1098" w:name="_Toc343781365"/>
      <w:bookmarkStart w:id="1099" w:name="_Toc343847687"/>
      <w:bookmarkStart w:id="1100" w:name="_Toc343863427"/>
      <w:bookmarkStart w:id="1101" w:name="_Toc343518420"/>
      <w:bookmarkStart w:id="1102" w:name="_Toc343518529"/>
      <w:bookmarkStart w:id="1103" w:name="_Toc343527731"/>
      <w:bookmarkStart w:id="1104" w:name="_Toc343529971"/>
      <w:bookmarkStart w:id="1105" w:name="_Toc343635635"/>
      <w:bookmarkStart w:id="1106" w:name="_Toc343672741"/>
      <w:bookmarkStart w:id="1107" w:name="_Toc343777376"/>
      <w:bookmarkStart w:id="1108" w:name="_Toc343778575"/>
      <w:bookmarkStart w:id="1109" w:name="_Toc343778699"/>
      <w:bookmarkStart w:id="1110" w:name="_Toc343781367"/>
      <w:bookmarkStart w:id="1111" w:name="_Toc343847689"/>
      <w:bookmarkStart w:id="1112" w:name="_Toc343863429"/>
      <w:bookmarkStart w:id="1113" w:name="_Toc343518422"/>
      <w:bookmarkStart w:id="1114" w:name="_Toc343518531"/>
      <w:bookmarkStart w:id="1115" w:name="_Toc343527733"/>
      <w:bookmarkStart w:id="1116" w:name="_Toc343529973"/>
      <w:bookmarkStart w:id="1117" w:name="_Toc343635637"/>
      <w:bookmarkStart w:id="1118" w:name="_Toc343672743"/>
      <w:bookmarkStart w:id="1119" w:name="_Toc343777378"/>
      <w:bookmarkStart w:id="1120" w:name="_Toc343778577"/>
      <w:bookmarkStart w:id="1121" w:name="_Toc343778701"/>
      <w:bookmarkStart w:id="1122" w:name="_Toc343781369"/>
      <w:bookmarkStart w:id="1123" w:name="_Toc343847691"/>
      <w:bookmarkStart w:id="1124" w:name="_Toc343863431"/>
      <w:bookmarkStart w:id="1125" w:name="_Toc343518426"/>
      <w:bookmarkStart w:id="1126" w:name="_Toc343518535"/>
      <w:bookmarkStart w:id="1127" w:name="_Toc343527737"/>
      <w:bookmarkStart w:id="1128" w:name="_Toc343529977"/>
      <w:bookmarkStart w:id="1129" w:name="_Toc343635641"/>
      <w:bookmarkStart w:id="1130" w:name="_Toc343672747"/>
      <w:bookmarkStart w:id="1131" w:name="_Toc343777382"/>
      <w:bookmarkStart w:id="1132" w:name="_Toc343778581"/>
      <w:bookmarkStart w:id="1133" w:name="_Toc343778705"/>
      <w:bookmarkStart w:id="1134" w:name="_Toc343781373"/>
      <w:bookmarkStart w:id="1135" w:name="_Toc343847695"/>
      <w:bookmarkStart w:id="1136" w:name="_Toc343863435"/>
      <w:bookmarkStart w:id="1137" w:name="_Toc343518430"/>
      <w:bookmarkStart w:id="1138" w:name="_Toc343518539"/>
      <w:bookmarkStart w:id="1139" w:name="_Toc343527741"/>
      <w:bookmarkStart w:id="1140" w:name="_Toc343529981"/>
      <w:bookmarkStart w:id="1141" w:name="_Toc343635645"/>
      <w:bookmarkStart w:id="1142" w:name="_Toc343672751"/>
      <w:bookmarkStart w:id="1143" w:name="_Toc343777386"/>
      <w:bookmarkStart w:id="1144" w:name="_Toc343778585"/>
      <w:bookmarkStart w:id="1145" w:name="_Toc343778709"/>
      <w:bookmarkStart w:id="1146" w:name="_Toc343781377"/>
      <w:bookmarkStart w:id="1147" w:name="_Toc343847699"/>
      <w:bookmarkStart w:id="1148" w:name="_Toc343863439"/>
      <w:bookmarkStart w:id="1149" w:name="_Toc343518432"/>
      <w:bookmarkStart w:id="1150" w:name="_Toc343518541"/>
      <w:bookmarkStart w:id="1151" w:name="_Toc343527743"/>
      <w:bookmarkStart w:id="1152" w:name="_Toc343529983"/>
      <w:bookmarkStart w:id="1153" w:name="_Toc343635647"/>
      <w:bookmarkStart w:id="1154" w:name="_Toc343672753"/>
      <w:bookmarkStart w:id="1155" w:name="_Toc343777388"/>
      <w:bookmarkStart w:id="1156" w:name="_Toc343778587"/>
      <w:bookmarkStart w:id="1157" w:name="_Toc343778711"/>
      <w:bookmarkStart w:id="1158" w:name="_Toc343781379"/>
      <w:bookmarkStart w:id="1159" w:name="_Toc343847701"/>
      <w:bookmarkStart w:id="1160" w:name="_Toc343863441"/>
      <w:bookmarkStart w:id="1161" w:name="_Toc343518433"/>
      <w:bookmarkStart w:id="1162" w:name="_Toc343518542"/>
      <w:bookmarkStart w:id="1163" w:name="_Toc343527744"/>
      <w:bookmarkStart w:id="1164" w:name="_Toc343529984"/>
      <w:bookmarkStart w:id="1165" w:name="_Toc343635648"/>
      <w:bookmarkStart w:id="1166" w:name="_Toc343672754"/>
      <w:bookmarkStart w:id="1167" w:name="_Toc343777389"/>
      <w:bookmarkStart w:id="1168" w:name="_Toc343778588"/>
      <w:bookmarkStart w:id="1169" w:name="_Toc343778712"/>
      <w:bookmarkStart w:id="1170" w:name="_Toc343781380"/>
      <w:bookmarkStart w:id="1171" w:name="_Toc343847702"/>
      <w:bookmarkStart w:id="1172" w:name="_Toc343863442"/>
      <w:bookmarkStart w:id="1173" w:name="_Toc343518435"/>
      <w:bookmarkStart w:id="1174" w:name="_Toc343518544"/>
      <w:bookmarkStart w:id="1175" w:name="_Toc343527746"/>
      <w:bookmarkStart w:id="1176" w:name="_Toc343529986"/>
      <w:bookmarkStart w:id="1177" w:name="_Toc343635650"/>
      <w:bookmarkStart w:id="1178" w:name="_Toc343672756"/>
      <w:bookmarkStart w:id="1179" w:name="_Toc343777391"/>
      <w:bookmarkStart w:id="1180" w:name="_Toc343778590"/>
      <w:bookmarkStart w:id="1181" w:name="_Toc343778714"/>
      <w:bookmarkStart w:id="1182" w:name="_Toc343781382"/>
      <w:bookmarkStart w:id="1183" w:name="_Toc343847704"/>
      <w:bookmarkStart w:id="1184" w:name="_Toc343863444"/>
      <w:bookmarkStart w:id="1185" w:name="_Toc343518437"/>
      <w:bookmarkStart w:id="1186" w:name="_Toc343518546"/>
      <w:bookmarkStart w:id="1187" w:name="_Toc343527748"/>
      <w:bookmarkStart w:id="1188" w:name="_Toc343529988"/>
      <w:bookmarkStart w:id="1189" w:name="_Toc343635652"/>
      <w:bookmarkStart w:id="1190" w:name="_Toc343672758"/>
      <w:bookmarkStart w:id="1191" w:name="_Toc343777393"/>
      <w:bookmarkStart w:id="1192" w:name="_Toc343778592"/>
      <w:bookmarkStart w:id="1193" w:name="_Toc343778716"/>
      <w:bookmarkStart w:id="1194" w:name="_Toc343781384"/>
      <w:bookmarkStart w:id="1195" w:name="_Toc343847706"/>
      <w:bookmarkStart w:id="1196" w:name="_Toc343863446"/>
      <w:bookmarkStart w:id="1197" w:name="_Toc343518439"/>
      <w:bookmarkStart w:id="1198" w:name="_Toc343518548"/>
      <w:bookmarkStart w:id="1199" w:name="_Toc343527750"/>
      <w:bookmarkStart w:id="1200" w:name="_Toc343529990"/>
      <w:bookmarkStart w:id="1201" w:name="_Toc343635654"/>
      <w:bookmarkStart w:id="1202" w:name="_Toc343672760"/>
      <w:bookmarkStart w:id="1203" w:name="_Toc343777395"/>
      <w:bookmarkStart w:id="1204" w:name="_Toc343778594"/>
      <w:bookmarkStart w:id="1205" w:name="_Toc343778718"/>
      <w:bookmarkStart w:id="1206" w:name="_Toc343781386"/>
      <w:bookmarkStart w:id="1207" w:name="_Toc343847708"/>
      <w:bookmarkStart w:id="1208" w:name="_Toc343863448"/>
      <w:bookmarkStart w:id="1209" w:name="_Toc343518440"/>
      <w:bookmarkStart w:id="1210" w:name="_Toc343518549"/>
      <w:bookmarkStart w:id="1211" w:name="_Toc343527751"/>
      <w:bookmarkStart w:id="1212" w:name="_Toc343529991"/>
      <w:bookmarkStart w:id="1213" w:name="_Toc343635655"/>
      <w:bookmarkStart w:id="1214" w:name="_Toc343672761"/>
      <w:bookmarkStart w:id="1215" w:name="_Toc343777396"/>
      <w:bookmarkStart w:id="1216" w:name="_Toc343778595"/>
      <w:bookmarkStart w:id="1217" w:name="_Toc343778719"/>
      <w:bookmarkStart w:id="1218" w:name="_Toc343781387"/>
      <w:bookmarkStart w:id="1219" w:name="_Toc343847709"/>
      <w:bookmarkStart w:id="1220" w:name="_Toc343863449"/>
      <w:bookmarkStart w:id="1221" w:name="_Toc343518442"/>
      <w:bookmarkStart w:id="1222" w:name="_Toc343518551"/>
      <w:bookmarkStart w:id="1223" w:name="_Toc343527753"/>
      <w:bookmarkStart w:id="1224" w:name="_Toc343529993"/>
      <w:bookmarkStart w:id="1225" w:name="_Toc343635657"/>
      <w:bookmarkStart w:id="1226" w:name="_Toc343672763"/>
      <w:bookmarkStart w:id="1227" w:name="_Toc343777398"/>
      <w:bookmarkStart w:id="1228" w:name="_Toc343778597"/>
      <w:bookmarkStart w:id="1229" w:name="_Toc343778721"/>
      <w:bookmarkStart w:id="1230" w:name="_Toc343781389"/>
      <w:bookmarkStart w:id="1231" w:name="_Toc343847711"/>
      <w:bookmarkStart w:id="1232" w:name="_Toc343863451"/>
      <w:bookmarkStart w:id="1233" w:name="_Toc343518443"/>
      <w:bookmarkStart w:id="1234" w:name="_Toc343518552"/>
      <w:bookmarkStart w:id="1235" w:name="_Toc343527754"/>
      <w:bookmarkStart w:id="1236" w:name="_Toc343529994"/>
      <w:bookmarkStart w:id="1237" w:name="_Toc343635658"/>
      <w:bookmarkStart w:id="1238" w:name="_Toc343672764"/>
      <w:bookmarkStart w:id="1239" w:name="_Toc343777399"/>
      <w:bookmarkStart w:id="1240" w:name="_Toc343778598"/>
      <w:bookmarkStart w:id="1241" w:name="_Toc343778722"/>
      <w:bookmarkStart w:id="1242" w:name="_Toc343781390"/>
      <w:bookmarkStart w:id="1243" w:name="_Toc343847712"/>
      <w:bookmarkStart w:id="1244" w:name="_Toc343863452"/>
      <w:bookmarkStart w:id="1245" w:name="_Toc343518444"/>
      <w:bookmarkStart w:id="1246" w:name="_Toc343518553"/>
      <w:bookmarkStart w:id="1247" w:name="_Toc343527755"/>
      <w:bookmarkStart w:id="1248" w:name="_Toc343529995"/>
      <w:bookmarkStart w:id="1249" w:name="_Toc343635659"/>
      <w:bookmarkStart w:id="1250" w:name="_Toc343672765"/>
      <w:bookmarkStart w:id="1251" w:name="_Toc343777400"/>
      <w:bookmarkStart w:id="1252" w:name="_Toc343778599"/>
      <w:bookmarkStart w:id="1253" w:name="_Toc343778723"/>
      <w:bookmarkStart w:id="1254" w:name="_Toc343781391"/>
      <w:bookmarkStart w:id="1255" w:name="_Toc343847713"/>
      <w:bookmarkStart w:id="1256" w:name="_Toc343863453"/>
      <w:bookmarkStart w:id="1257" w:name="_Toc343518445"/>
      <w:bookmarkStart w:id="1258" w:name="_Toc343518554"/>
      <w:bookmarkStart w:id="1259" w:name="_Toc343527756"/>
      <w:bookmarkStart w:id="1260" w:name="_Toc343529996"/>
      <w:bookmarkStart w:id="1261" w:name="_Toc343635660"/>
      <w:bookmarkStart w:id="1262" w:name="_Toc343672766"/>
      <w:bookmarkStart w:id="1263" w:name="_Toc343777401"/>
      <w:bookmarkStart w:id="1264" w:name="_Toc343778600"/>
      <w:bookmarkStart w:id="1265" w:name="_Toc343778724"/>
      <w:bookmarkStart w:id="1266" w:name="_Toc343781392"/>
      <w:bookmarkStart w:id="1267" w:name="_Toc343847714"/>
      <w:bookmarkStart w:id="1268" w:name="_Toc343863454"/>
      <w:bookmarkStart w:id="1269" w:name="_Toc343518446"/>
      <w:bookmarkStart w:id="1270" w:name="_Toc343518555"/>
      <w:bookmarkStart w:id="1271" w:name="_Toc343527757"/>
      <w:bookmarkStart w:id="1272" w:name="_Toc343529997"/>
      <w:bookmarkStart w:id="1273" w:name="_Toc343635661"/>
      <w:bookmarkStart w:id="1274" w:name="_Toc343672767"/>
      <w:bookmarkStart w:id="1275" w:name="_Toc343777402"/>
      <w:bookmarkStart w:id="1276" w:name="_Toc343778601"/>
      <w:bookmarkStart w:id="1277" w:name="_Toc343778725"/>
      <w:bookmarkStart w:id="1278" w:name="_Toc343781393"/>
      <w:bookmarkStart w:id="1279" w:name="_Toc343847715"/>
      <w:bookmarkStart w:id="1280" w:name="_Toc343863455"/>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EE131F" w:rsidRDefault="00EE131F">
      <w:pPr>
        <w:jc w:val="left"/>
        <w:rPr>
          <w:rFonts w:ascii="Arial" w:hAnsi="Arial" w:cs="Arial"/>
          <w:b/>
          <w:caps/>
          <w:snapToGrid w:val="0"/>
          <w:kern w:val="28"/>
          <w:sz w:val="24"/>
        </w:rPr>
      </w:pPr>
      <w:bookmarkStart w:id="1281" w:name="_Toc324257280"/>
      <w:bookmarkStart w:id="1282" w:name="_Toc336929213"/>
      <w:bookmarkStart w:id="1283" w:name="_Toc336955330"/>
      <w:bookmarkStart w:id="1284" w:name="_Toc336956210"/>
      <w:bookmarkStart w:id="1285" w:name="_Toc336956336"/>
      <w:bookmarkStart w:id="1286" w:name="_Toc337028124"/>
      <w:bookmarkStart w:id="1287" w:name="_Toc337043099"/>
      <w:bookmarkStart w:id="1288" w:name="_Toc337110459"/>
      <w:bookmarkStart w:id="1289" w:name="_Toc337110586"/>
      <w:bookmarkStart w:id="1290" w:name="_Toc336929218"/>
      <w:bookmarkStart w:id="1291" w:name="_Toc336955335"/>
      <w:bookmarkStart w:id="1292" w:name="_Toc336956215"/>
      <w:bookmarkStart w:id="1293" w:name="_Toc336956341"/>
      <w:bookmarkStart w:id="1294" w:name="_Toc337028129"/>
      <w:bookmarkStart w:id="1295" w:name="_Toc337043104"/>
      <w:bookmarkStart w:id="1296" w:name="_Toc337110464"/>
      <w:bookmarkStart w:id="1297" w:name="_Toc337110591"/>
      <w:bookmarkStart w:id="1298" w:name="_Toc336929226"/>
      <w:bookmarkStart w:id="1299" w:name="_Toc336955343"/>
      <w:bookmarkStart w:id="1300" w:name="_Toc336956223"/>
      <w:bookmarkStart w:id="1301" w:name="_Toc336956349"/>
      <w:bookmarkStart w:id="1302" w:name="_Toc337028137"/>
      <w:bookmarkStart w:id="1303" w:name="_Toc337043112"/>
      <w:bookmarkStart w:id="1304" w:name="_Toc337110472"/>
      <w:bookmarkStart w:id="1305" w:name="_Toc337110599"/>
      <w:bookmarkStart w:id="1306" w:name="_Toc336929227"/>
      <w:bookmarkStart w:id="1307" w:name="_Toc336955344"/>
      <w:bookmarkStart w:id="1308" w:name="_Toc336956224"/>
      <w:bookmarkStart w:id="1309" w:name="_Toc336956350"/>
      <w:bookmarkStart w:id="1310" w:name="_Toc337028138"/>
      <w:bookmarkStart w:id="1311" w:name="_Toc337043113"/>
      <w:bookmarkStart w:id="1312" w:name="_Toc337110473"/>
      <w:bookmarkStart w:id="1313" w:name="_Toc337110600"/>
      <w:bookmarkStart w:id="1314" w:name="_Toc336929229"/>
      <w:bookmarkStart w:id="1315" w:name="_Toc336955346"/>
      <w:bookmarkStart w:id="1316" w:name="_Toc336956226"/>
      <w:bookmarkStart w:id="1317" w:name="_Toc336956352"/>
      <w:bookmarkStart w:id="1318" w:name="_Toc337028140"/>
      <w:bookmarkStart w:id="1319" w:name="_Toc337043115"/>
      <w:bookmarkStart w:id="1320" w:name="_Toc337110475"/>
      <w:bookmarkStart w:id="1321" w:name="_Toc337110602"/>
      <w:bookmarkStart w:id="1322" w:name="_Toc336929231"/>
      <w:bookmarkStart w:id="1323" w:name="_Toc336955348"/>
      <w:bookmarkStart w:id="1324" w:name="_Toc336956228"/>
      <w:bookmarkStart w:id="1325" w:name="_Toc336956354"/>
      <w:bookmarkStart w:id="1326" w:name="_Toc337028142"/>
      <w:bookmarkStart w:id="1327" w:name="_Toc337043117"/>
      <w:bookmarkStart w:id="1328" w:name="_Toc337110477"/>
      <w:bookmarkStart w:id="1329" w:name="_Toc337110604"/>
      <w:bookmarkStart w:id="1330" w:name="_Toc336929232"/>
      <w:bookmarkStart w:id="1331" w:name="_Toc336955349"/>
      <w:bookmarkStart w:id="1332" w:name="_Toc336956229"/>
      <w:bookmarkStart w:id="1333" w:name="_Toc336956355"/>
      <w:bookmarkStart w:id="1334" w:name="_Toc337028143"/>
      <w:bookmarkStart w:id="1335" w:name="_Toc337043118"/>
      <w:bookmarkStart w:id="1336" w:name="_Toc337110478"/>
      <w:bookmarkStart w:id="1337" w:name="_Toc337110605"/>
      <w:bookmarkStart w:id="1338" w:name="_Toc336929252"/>
      <w:bookmarkStart w:id="1339" w:name="_Toc336955369"/>
      <w:bookmarkStart w:id="1340" w:name="_Toc336956249"/>
      <w:bookmarkStart w:id="1341" w:name="_Toc336956375"/>
      <w:bookmarkStart w:id="1342" w:name="_Toc337028163"/>
      <w:bookmarkStart w:id="1343" w:name="_Toc337043138"/>
      <w:bookmarkStart w:id="1344" w:name="_Toc337110498"/>
      <w:bookmarkStart w:id="1345" w:name="_Toc337110625"/>
      <w:bookmarkStart w:id="1346" w:name="_Toc336929254"/>
      <w:bookmarkStart w:id="1347" w:name="_Toc336955371"/>
      <w:bookmarkStart w:id="1348" w:name="_Toc336956251"/>
      <w:bookmarkStart w:id="1349" w:name="_Toc336956377"/>
      <w:bookmarkStart w:id="1350" w:name="_Toc337028165"/>
      <w:bookmarkStart w:id="1351" w:name="_Toc337043140"/>
      <w:bookmarkStart w:id="1352" w:name="_Toc337110500"/>
      <w:bookmarkStart w:id="1353" w:name="_Toc337110627"/>
      <w:bookmarkStart w:id="1354" w:name="_Toc336929261"/>
      <w:bookmarkStart w:id="1355" w:name="_Toc336955378"/>
      <w:bookmarkStart w:id="1356" w:name="_Toc336956258"/>
      <w:bookmarkStart w:id="1357" w:name="_Toc336956384"/>
      <w:bookmarkStart w:id="1358" w:name="_Toc337028172"/>
      <w:bookmarkStart w:id="1359" w:name="_Toc337043147"/>
      <w:bookmarkStart w:id="1360" w:name="_Toc337110507"/>
      <w:bookmarkStart w:id="1361" w:name="_Toc337110634"/>
      <w:bookmarkStart w:id="1362" w:name="_Toc340338488"/>
      <w:bookmarkStart w:id="1363" w:name="_Toc340341489"/>
      <w:bookmarkStart w:id="1364" w:name="_Toc324252873"/>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Pr>
          <w:rFonts w:ascii="Arial" w:hAnsi="Arial" w:cs="Arial"/>
        </w:rPr>
        <w:br w:type="page"/>
      </w:r>
    </w:p>
    <w:p w:rsidR="003C2B3D" w:rsidRPr="00132010" w:rsidRDefault="003C2B3D" w:rsidP="003C2B3D">
      <w:pPr>
        <w:pStyle w:val="Heading1"/>
        <w:rPr>
          <w:rFonts w:ascii="Arial" w:hAnsi="Arial" w:cs="Arial"/>
        </w:rPr>
      </w:pPr>
      <w:bookmarkStart w:id="1365" w:name="_Toc378975242"/>
      <w:r w:rsidRPr="00132010">
        <w:rPr>
          <w:rFonts w:ascii="Arial" w:hAnsi="Arial" w:cs="Arial"/>
        </w:rPr>
        <w:lastRenderedPageBreak/>
        <w:t xml:space="preserve">Interface definition for </w:t>
      </w:r>
      <w:r w:rsidR="007D2C4D" w:rsidRPr="00132010">
        <w:rPr>
          <w:rFonts w:ascii="Arial" w:hAnsi="Arial" w:cs="Arial"/>
        </w:rPr>
        <w:t>LBO</w:t>
      </w:r>
      <w:bookmarkEnd w:id="1365"/>
    </w:p>
    <w:p w:rsidR="003C2B3D" w:rsidRPr="0056711C" w:rsidRDefault="003C2B3D" w:rsidP="003C2B3D">
      <w:pPr>
        <w:pStyle w:val="Heading2"/>
      </w:pPr>
      <w:bookmarkStart w:id="1366" w:name="_Toc378975243"/>
      <w:r w:rsidRPr="0056711C">
        <w:t>Assumptions</w:t>
      </w:r>
      <w:bookmarkEnd w:id="1366"/>
    </w:p>
    <w:p w:rsidR="003C2B3D" w:rsidRPr="0056711C" w:rsidRDefault="003C2B3D" w:rsidP="003C2B3D">
      <w:pPr>
        <w:pStyle w:val="Default"/>
        <w:keepNext/>
        <w:rPr>
          <w:sz w:val="20"/>
          <w:szCs w:val="20"/>
        </w:rPr>
      </w:pPr>
    </w:p>
    <w:p w:rsidR="003C2B3D" w:rsidRPr="00611557" w:rsidRDefault="003C2B3D" w:rsidP="003C2B3D">
      <w:pPr>
        <w:pStyle w:val="Default"/>
        <w:keepNext/>
      </w:pPr>
      <w:r w:rsidRPr="00611557">
        <w:rPr>
          <w:sz w:val="20"/>
          <w:szCs w:val="20"/>
        </w:rPr>
        <w:t xml:space="preserve">No new interfaces are needed between LBO and HPMN to launch LBO offer, except </w:t>
      </w:r>
      <w:r w:rsidR="002306DE" w:rsidRPr="00611557">
        <w:rPr>
          <w:sz w:val="20"/>
          <w:szCs w:val="20"/>
        </w:rPr>
        <w:t>a</w:t>
      </w:r>
      <w:r w:rsidRPr="00611557">
        <w:rPr>
          <w:sz w:val="20"/>
          <w:szCs w:val="20"/>
        </w:rPr>
        <w:t xml:space="preserve"> </w:t>
      </w:r>
      <w:r w:rsidR="002306DE">
        <w:rPr>
          <w:sz w:val="20"/>
          <w:szCs w:val="20"/>
        </w:rPr>
        <w:t>conditional</w:t>
      </w:r>
      <w:r w:rsidR="002306DE" w:rsidRPr="00611557">
        <w:rPr>
          <w:sz w:val="20"/>
          <w:szCs w:val="20"/>
        </w:rPr>
        <w:t xml:space="preserve"> </w:t>
      </w:r>
      <w:r w:rsidRPr="00611557">
        <w:rPr>
          <w:sz w:val="20"/>
          <w:szCs w:val="20"/>
        </w:rPr>
        <w:t>notification interface.</w:t>
      </w:r>
    </w:p>
    <w:p w:rsidR="003C2B3D" w:rsidRPr="00611557" w:rsidRDefault="003C2B3D" w:rsidP="003C2B3D">
      <w:pPr>
        <w:pStyle w:val="Heading2"/>
      </w:pPr>
      <w:bookmarkStart w:id="1367" w:name="_Toc324257285"/>
      <w:bookmarkStart w:id="1368" w:name="_Toc378975244"/>
      <w:bookmarkEnd w:id="1367"/>
      <w:r w:rsidRPr="00611557">
        <w:t>Interface overview</w:t>
      </w:r>
      <w:bookmarkEnd w:id="1368"/>
      <w:r w:rsidRPr="00611557">
        <w:t xml:space="preserve"> </w:t>
      </w:r>
    </w:p>
    <w:p w:rsidR="003C2B3D" w:rsidRPr="00611557" w:rsidRDefault="003C2B3D" w:rsidP="003C2B3D">
      <w:pPr>
        <w:pStyle w:val="Paragraphe1"/>
        <w:rPr>
          <w:rFonts w:ascii="Arial" w:hAnsi="Arial" w:cs="Arial"/>
          <w:color w:val="000000"/>
          <w:u w:val="single"/>
          <w:lang w:val="en-US"/>
        </w:rPr>
      </w:pPr>
    </w:p>
    <w:p w:rsidR="002306DE" w:rsidRPr="00F05341" w:rsidRDefault="002306DE" w:rsidP="002306DE">
      <w:pPr>
        <w:pStyle w:val="Paragraphe1"/>
        <w:spacing w:after="240"/>
        <w:rPr>
          <w:rFonts w:ascii="Arial" w:hAnsi="Arial" w:cs="Arial"/>
          <w:color w:val="000000"/>
        </w:rPr>
      </w:pPr>
      <w:r w:rsidRPr="00F05341">
        <w:rPr>
          <w:rFonts w:ascii="Arial" w:hAnsi="Arial" w:cs="Arial"/>
          <w:color w:val="000000"/>
        </w:rPr>
        <w:t xml:space="preserve">The following interfaces will be </w:t>
      </w:r>
      <w:r>
        <w:rPr>
          <w:rFonts w:ascii="Arial" w:hAnsi="Arial" w:cs="Arial"/>
          <w:color w:val="000000"/>
        </w:rPr>
        <w:t>included in the LBO architecture</w:t>
      </w:r>
      <w:r w:rsidRPr="00D531EE">
        <w:rPr>
          <w:rFonts w:ascii="Arial" w:hAnsi="Arial" w:cs="Arial"/>
          <w:color w:val="000000"/>
        </w:rPr>
        <w:t>:</w:t>
      </w:r>
    </w:p>
    <w:p w:rsidR="002306DE" w:rsidRDefault="002306DE" w:rsidP="002306DE">
      <w:pPr>
        <w:pStyle w:val="Default"/>
        <w:numPr>
          <w:ilvl w:val="0"/>
          <w:numId w:val="18"/>
        </w:numPr>
        <w:jc w:val="both"/>
        <w:rPr>
          <w:sz w:val="20"/>
          <w:szCs w:val="20"/>
        </w:rPr>
      </w:pPr>
      <w:r w:rsidRPr="00855475">
        <w:rPr>
          <w:sz w:val="20"/>
          <w:szCs w:val="20"/>
        </w:rPr>
        <w:t xml:space="preserve">IF1: </w:t>
      </w:r>
      <w:r>
        <w:rPr>
          <w:sz w:val="20"/>
          <w:szCs w:val="20"/>
        </w:rPr>
        <w:t>existing MAP mobility interface, which will be impacted for customer profile and traffic steering.</w:t>
      </w:r>
    </w:p>
    <w:p w:rsidR="002306DE" w:rsidRDefault="002306DE" w:rsidP="00FF2680">
      <w:pPr>
        <w:pStyle w:val="Default"/>
        <w:jc w:val="both"/>
        <w:rPr>
          <w:sz w:val="20"/>
          <w:szCs w:val="20"/>
        </w:rPr>
      </w:pPr>
    </w:p>
    <w:p w:rsidR="002306DE" w:rsidRDefault="002306DE" w:rsidP="002306DE">
      <w:pPr>
        <w:pStyle w:val="Default"/>
        <w:numPr>
          <w:ilvl w:val="0"/>
          <w:numId w:val="18"/>
        </w:numPr>
        <w:jc w:val="both"/>
        <w:rPr>
          <w:sz w:val="20"/>
          <w:szCs w:val="20"/>
        </w:rPr>
      </w:pPr>
      <w:r>
        <w:rPr>
          <w:sz w:val="20"/>
          <w:szCs w:val="20"/>
        </w:rPr>
        <w:t>IF2: an NEW on-line</w:t>
      </w:r>
      <w:r w:rsidRPr="00573627">
        <w:rPr>
          <w:sz w:val="20"/>
          <w:szCs w:val="20"/>
        </w:rPr>
        <w:t xml:space="preserve"> notification interface provided by the LBO provider to inform Home operators of the start/end of an LBO s</w:t>
      </w:r>
      <w:r>
        <w:rPr>
          <w:sz w:val="20"/>
          <w:szCs w:val="20"/>
        </w:rPr>
        <w:t>ubscription (conditional).</w:t>
      </w:r>
    </w:p>
    <w:p w:rsidR="002306DE" w:rsidRPr="0028190C" w:rsidRDefault="002306DE" w:rsidP="00FF2680">
      <w:pPr>
        <w:pStyle w:val="Default"/>
        <w:ind w:left="720"/>
        <w:jc w:val="both"/>
        <w:rPr>
          <w:sz w:val="20"/>
          <w:szCs w:val="20"/>
        </w:rPr>
      </w:pPr>
    </w:p>
    <w:p w:rsidR="002306DE" w:rsidRPr="00C438D4" w:rsidRDefault="002306DE" w:rsidP="002306DE">
      <w:pPr>
        <w:pStyle w:val="Default"/>
        <w:numPr>
          <w:ilvl w:val="0"/>
          <w:numId w:val="18"/>
        </w:numPr>
        <w:jc w:val="both"/>
        <w:rPr>
          <w:sz w:val="20"/>
          <w:szCs w:val="20"/>
        </w:rPr>
      </w:pPr>
      <w:r>
        <w:rPr>
          <w:sz w:val="20"/>
          <w:szCs w:val="20"/>
        </w:rPr>
        <w:t>IF3: existing TAP file interface. No</w:t>
      </w:r>
      <w:r w:rsidRPr="00C438D4">
        <w:rPr>
          <w:sz w:val="20"/>
          <w:szCs w:val="20"/>
        </w:rPr>
        <w:t xml:space="preserve"> TAP files </w:t>
      </w:r>
      <w:r>
        <w:rPr>
          <w:sz w:val="20"/>
          <w:szCs w:val="20"/>
        </w:rPr>
        <w:t xml:space="preserve">are to be sent </w:t>
      </w:r>
      <w:r w:rsidRPr="00C438D4">
        <w:rPr>
          <w:sz w:val="20"/>
          <w:szCs w:val="20"/>
        </w:rPr>
        <w:t>fr</w:t>
      </w:r>
      <w:r>
        <w:rPr>
          <w:sz w:val="20"/>
          <w:szCs w:val="20"/>
        </w:rPr>
        <w:t>om</w:t>
      </w:r>
      <w:r w:rsidRPr="00C438D4">
        <w:rPr>
          <w:sz w:val="20"/>
          <w:szCs w:val="20"/>
        </w:rPr>
        <w:t xml:space="preserve"> LBO </w:t>
      </w:r>
      <w:r>
        <w:rPr>
          <w:sz w:val="20"/>
          <w:szCs w:val="20"/>
        </w:rPr>
        <w:t xml:space="preserve">providers for LBO </w:t>
      </w:r>
      <w:r w:rsidRPr="00C438D4">
        <w:rPr>
          <w:sz w:val="20"/>
          <w:szCs w:val="20"/>
        </w:rPr>
        <w:t>APN usage</w:t>
      </w:r>
      <w:r>
        <w:rPr>
          <w:sz w:val="20"/>
          <w:szCs w:val="20"/>
        </w:rPr>
        <w:t>.</w:t>
      </w:r>
    </w:p>
    <w:p w:rsidR="002306DE" w:rsidRPr="00F05341" w:rsidRDefault="002306DE" w:rsidP="002306DE">
      <w:pPr>
        <w:pStyle w:val="Paragraphe1"/>
        <w:rPr>
          <w:rFonts w:ascii="Arial" w:hAnsi="Arial" w:cs="Arial"/>
          <w:color w:val="000000"/>
        </w:rPr>
      </w:pPr>
    </w:p>
    <w:p w:rsidR="002306DE" w:rsidRPr="00F05341" w:rsidRDefault="002306DE" w:rsidP="002306DE">
      <w:pPr>
        <w:pStyle w:val="Paragraphe1"/>
        <w:rPr>
          <w:rFonts w:ascii="Arial" w:hAnsi="Arial" w:cs="Arial"/>
          <w:color w:val="000000"/>
        </w:rPr>
      </w:pPr>
      <w:r w:rsidRPr="00FF2680">
        <w:rPr>
          <w:rFonts w:ascii="Arial" w:hAnsi="Arial" w:cs="Arial"/>
          <w:noProof/>
          <w:color w:val="000000"/>
          <w:lang w:val="en-US"/>
        </w:rPr>
        <mc:AlternateContent>
          <mc:Choice Requires="wpc">
            <w:drawing>
              <wp:inline distT="0" distB="0" distL="0" distR="0" wp14:anchorId="48C9B41F" wp14:editId="7D0FDDC7">
                <wp:extent cx="5724525" cy="1967865"/>
                <wp:effectExtent l="0" t="635" r="4445" b="3175"/>
                <wp:docPr id="10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7" name="Rectangle 124"/>
                        <wps:cNvSpPr>
                          <a:spLocks noChangeArrowheads="1"/>
                        </wps:cNvSpPr>
                        <wps:spPr bwMode="auto">
                          <a:xfrm>
                            <a:off x="201295" y="65405"/>
                            <a:ext cx="5468620" cy="63309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445356" w:rsidRDefault="00FD221A" w:rsidP="002306DE">
                              <w:pPr>
                                <w:pStyle w:val="NormalWeb"/>
                                <w:spacing w:before="120" w:beforeAutospacing="0" w:after="0" w:afterAutospacing="0"/>
                                <w:jc w:val="right"/>
                                <w:rPr>
                                  <w:rFonts w:eastAsia="SimSun"/>
                                  <w:sz w:val="22"/>
                                  <w:szCs w:val="22"/>
                                  <w:lang w:val="en-GB"/>
                                </w:rPr>
                              </w:pPr>
                              <w:r>
                                <w:rPr>
                                  <w:rFonts w:eastAsia="SimSun"/>
                                  <w:sz w:val="22"/>
                                  <w:szCs w:val="22"/>
                                  <w:lang w:val="en-GB"/>
                                </w:rPr>
                                <w:t>HPMN</w:t>
                              </w:r>
                            </w:p>
                          </w:txbxContent>
                        </wps:txbx>
                        <wps:bodyPr rot="0" vert="horz" wrap="square" lIns="72000" tIns="0" rIns="72000" bIns="0" anchor="t" anchorCtr="0" upright="1">
                          <a:noAutofit/>
                        </wps:bodyPr>
                      </wps:wsp>
                      <wps:wsp>
                        <wps:cNvPr id="88" name="Rectangle 124"/>
                        <wps:cNvSpPr>
                          <a:spLocks noChangeArrowheads="1"/>
                        </wps:cNvSpPr>
                        <wps:spPr bwMode="auto">
                          <a:xfrm>
                            <a:off x="198120" y="1180465"/>
                            <a:ext cx="5471795" cy="65087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21A" w:rsidRPr="009D65B0" w:rsidRDefault="00FD221A" w:rsidP="002306DE">
                              <w:pPr>
                                <w:pStyle w:val="NormalWeb"/>
                                <w:spacing w:before="120" w:beforeAutospacing="0" w:after="0" w:afterAutospacing="0"/>
                                <w:jc w:val="right"/>
                              </w:pPr>
                              <w:r>
                                <w:rPr>
                                  <w:rFonts w:eastAsia="SimSun"/>
                                  <w:sz w:val="22"/>
                                  <w:szCs w:val="22"/>
                                  <w:lang w:val="en-GB"/>
                                </w:rPr>
                                <w:t>LBO provider</w:t>
                              </w:r>
                            </w:p>
                            <w:p w:rsidR="00FD221A" w:rsidRDefault="00FD221A" w:rsidP="002306DE">
                              <w:pPr>
                                <w:pStyle w:val="NormalWeb"/>
                                <w:spacing w:before="120" w:beforeAutospacing="0" w:after="0" w:afterAutospacing="0"/>
                                <w:jc w:val="right"/>
                                <w:rPr>
                                  <w:rFonts w:eastAsia="SimSun"/>
                                  <w:sz w:val="22"/>
                                  <w:szCs w:val="22"/>
                                  <w:lang w:val="en-GB"/>
                                </w:rPr>
                              </w:pPr>
                              <w:r w:rsidRPr="009D65B0">
                                <w:rPr>
                                  <w:rFonts w:eastAsia="SimSun"/>
                                  <w:sz w:val="22"/>
                                  <w:szCs w:val="22"/>
                                  <w:lang w:val="en-GB"/>
                                </w:rPr>
                                <w:t>Visited Network</w:t>
                              </w:r>
                            </w:p>
                            <w:p w:rsidR="00FD221A" w:rsidRPr="009D65B0" w:rsidRDefault="00FD221A" w:rsidP="002306DE">
                              <w:pPr>
                                <w:pStyle w:val="NormalWeb"/>
                                <w:spacing w:before="120" w:beforeAutospacing="0" w:after="0" w:afterAutospacing="0"/>
                                <w:jc w:val="right"/>
                              </w:pPr>
                            </w:p>
                          </w:txbxContent>
                        </wps:txbx>
                        <wps:bodyPr rot="0" vert="horz" wrap="square" lIns="72000" tIns="0" rIns="72000" bIns="0" anchor="t" anchorCtr="0" upright="1">
                          <a:noAutofit/>
                        </wps:bodyPr>
                      </wps:wsp>
                      <wps:wsp>
                        <wps:cNvPr id="89" name="Rectangle 129"/>
                        <wps:cNvSpPr>
                          <a:spLocks noChangeArrowheads="1"/>
                        </wps:cNvSpPr>
                        <wps:spPr bwMode="auto">
                          <a:xfrm>
                            <a:off x="794385" y="129159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2306DE">
                              <w:pPr>
                                <w:pStyle w:val="NormalWeb"/>
                                <w:spacing w:before="120" w:beforeAutospacing="0" w:after="0" w:afterAutospacing="0"/>
                                <w:jc w:val="center"/>
                                <w:rPr>
                                  <w:rFonts w:ascii="Arial Narrow" w:hAnsi="Arial Narrow"/>
                                </w:rPr>
                              </w:pPr>
                              <w:r>
                                <w:rPr>
                                  <w:rFonts w:ascii="Arial Narrow" w:eastAsia="SimSun" w:hAnsi="Arial Narrow"/>
                                  <w:lang w:val="en-GB"/>
                                </w:rPr>
                                <w:t>SGSN</w:t>
                              </w:r>
                            </w:p>
                          </w:txbxContent>
                        </wps:txbx>
                        <wps:bodyPr rot="0" vert="horz" wrap="square" lIns="0" tIns="0" rIns="0" bIns="0" anchor="t" anchorCtr="0" upright="1">
                          <a:noAutofit/>
                        </wps:bodyPr>
                      </wps:wsp>
                      <wps:wsp>
                        <wps:cNvPr id="90" name="Rectangle 129"/>
                        <wps:cNvSpPr>
                          <a:spLocks noChangeArrowheads="1"/>
                        </wps:cNvSpPr>
                        <wps:spPr bwMode="auto">
                          <a:xfrm>
                            <a:off x="2762250" y="1311275"/>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2306DE">
                              <w:pPr>
                                <w:pStyle w:val="Paragraphe1"/>
                                <w:spacing w:before="120"/>
                                <w:jc w:val="center"/>
                                <w:rPr>
                                  <w:rFonts w:ascii="Arial Narrow" w:hAnsi="Arial Narrow"/>
                                  <w:sz w:val="18"/>
                                  <w:szCs w:val="18"/>
                                </w:rPr>
                              </w:pPr>
                              <w:r w:rsidRPr="00DB7590">
                                <w:rPr>
                                  <w:rFonts w:ascii="Arial Narrow" w:eastAsia="SimSun" w:hAnsi="Arial Narrow"/>
                                  <w:sz w:val="18"/>
                                  <w:szCs w:val="18"/>
                                </w:rPr>
                                <w:t>WS</w:t>
                              </w:r>
                              <w:r w:rsidRPr="00DB7590">
                                <w:rPr>
                                  <w:rFonts w:ascii="Arial Narrow" w:eastAsia="SimSun" w:hAnsi="Arial Narrow"/>
                                  <w:sz w:val="18"/>
                                  <w:szCs w:val="18"/>
                                </w:rPr>
                                <w:br/>
                                <w:t>Billing</w:t>
                              </w:r>
                            </w:p>
                          </w:txbxContent>
                        </wps:txbx>
                        <wps:bodyPr rot="0" vert="horz" wrap="square" lIns="0" tIns="0" rIns="0" bIns="0" anchor="t" anchorCtr="0" upright="1">
                          <a:noAutofit/>
                        </wps:bodyPr>
                      </wps:wsp>
                      <wps:wsp>
                        <wps:cNvPr id="91" name="Rectangle 129"/>
                        <wps:cNvSpPr>
                          <a:spLocks noChangeArrowheads="1"/>
                        </wps:cNvSpPr>
                        <wps:spPr bwMode="auto">
                          <a:xfrm>
                            <a:off x="2054225" y="1311275"/>
                            <a:ext cx="571500" cy="431800"/>
                          </a:xfrm>
                          <a:prstGeom prst="rect">
                            <a:avLst/>
                          </a:prstGeom>
                          <a:solidFill>
                            <a:srgbClr val="FFFFFF"/>
                          </a:solidFill>
                          <a:ln w="9525" algn="ctr">
                            <a:solidFill>
                              <a:srgbClr val="000000"/>
                            </a:solidFill>
                            <a:miter lim="800000"/>
                            <a:headEnd type="none" w="sm" len="med"/>
                            <a:tailEnd type="none" w="sm" len="med"/>
                          </a:ln>
                        </wps:spPr>
                        <wps:txbx>
                          <w:txbxContent>
                            <w:p w:rsidR="00FD221A" w:rsidRPr="00DB7590" w:rsidRDefault="00FD221A"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wps:txbx>
                        <wps:bodyPr rot="0" vert="horz" wrap="square" lIns="0" tIns="0" rIns="0" bIns="0" anchor="t" anchorCtr="0" upright="1">
                          <a:noAutofit/>
                        </wps:bodyPr>
                      </wps:wsp>
                      <wps:wsp>
                        <wps:cNvPr id="92" name="AutoShape 108"/>
                        <wps:cNvCnPr>
                          <a:cxnSpLocks noChangeShapeType="1"/>
                          <a:stCxn id="89" idx="0"/>
                        </wps:cNvCnPr>
                        <wps:spPr bwMode="auto">
                          <a:xfrm flipH="1" flipV="1">
                            <a:off x="988060" y="606425"/>
                            <a:ext cx="3175" cy="68516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Text Box 109"/>
                        <wps:cNvSpPr txBox="1">
                          <a:spLocks noChangeArrowheads="1"/>
                        </wps:cNvSpPr>
                        <wps:spPr bwMode="auto">
                          <a:xfrm>
                            <a:off x="1022985" y="85915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2306DE">
                              <w:pPr>
                                <w:rPr>
                                  <w:rFonts w:ascii="Arial Narrow" w:hAnsi="Arial Narrow"/>
                                </w:rPr>
                              </w:pPr>
                              <w:proofErr w:type="gramStart"/>
                              <w:r w:rsidRPr="00F04DC7">
                                <w:rPr>
                                  <w:rFonts w:ascii="Arial Narrow" w:hAnsi="Arial Narrow"/>
                                </w:rPr>
                                <w:t>IF</w:t>
                              </w:r>
                              <w:r>
                                <w:rPr>
                                  <w:rFonts w:ascii="Arial Narrow" w:hAnsi="Arial Narrow"/>
                                </w:rPr>
                                <w:t>1(</w:t>
                              </w:r>
                              <w:proofErr w:type="gramEnd"/>
                              <w:r>
                                <w:rPr>
                                  <w:rFonts w:ascii="Arial Narrow" w:hAnsi="Arial Narrow"/>
                                </w:rPr>
                                <w:t>*)</w:t>
                              </w:r>
                            </w:p>
                          </w:txbxContent>
                        </wps:txbx>
                        <wps:bodyPr rot="0" vert="horz" wrap="square" lIns="0" tIns="0" rIns="0" bIns="0" anchor="t" anchorCtr="0" upright="1">
                          <a:noAutofit/>
                        </wps:bodyPr>
                      </wps:wsp>
                      <wps:wsp>
                        <wps:cNvPr id="94" name="Rectangle 129"/>
                        <wps:cNvSpPr>
                          <a:spLocks noChangeArrowheads="1"/>
                        </wps:cNvSpPr>
                        <wps:spPr bwMode="auto">
                          <a:xfrm>
                            <a:off x="2054225" y="140335"/>
                            <a:ext cx="5715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DB7590" w:rsidRDefault="00FD221A"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wps:txbx>
                        <wps:bodyPr rot="0" vert="horz" wrap="square" lIns="0" tIns="0" rIns="0" bIns="0" anchor="t" anchorCtr="0" upright="1">
                          <a:noAutofit/>
                        </wps:bodyPr>
                      </wps:wsp>
                      <wps:wsp>
                        <wps:cNvPr id="95" name="Text Box 111"/>
                        <wps:cNvSpPr txBox="1">
                          <a:spLocks noChangeArrowheads="1"/>
                        </wps:cNvSpPr>
                        <wps:spPr bwMode="auto">
                          <a:xfrm>
                            <a:off x="2390140" y="86995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2306DE">
                              <w:pPr>
                                <w:rPr>
                                  <w:rFonts w:ascii="Arial Narrow" w:hAnsi="Arial Narrow"/>
                                </w:rPr>
                              </w:pPr>
                              <w:r w:rsidRPr="00F04DC7">
                                <w:rPr>
                                  <w:rFonts w:ascii="Arial Narrow" w:hAnsi="Arial Narrow"/>
                                </w:rPr>
                                <w:t>I</w:t>
                              </w:r>
                              <w:r>
                                <w:rPr>
                                  <w:rFonts w:ascii="Arial Narrow" w:hAnsi="Arial Narrow"/>
                                </w:rPr>
                                <w:t>F2</w:t>
                              </w:r>
                            </w:p>
                          </w:txbxContent>
                        </wps:txbx>
                        <wps:bodyPr rot="0" vert="horz" wrap="square" lIns="0" tIns="0" rIns="0" bIns="0" anchor="t" anchorCtr="0" upright="1">
                          <a:noAutofit/>
                        </wps:bodyPr>
                      </wps:wsp>
                      <wps:wsp>
                        <wps:cNvPr id="1943" name="Rectangle 129"/>
                        <wps:cNvSpPr>
                          <a:spLocks noChangeArrowheads="1"/>
                        </wps:cNvSpPr>
                        <wps:spPr bwMode="auto">
                          <a:xfrm>
                            <a:off x="2762250" y="14986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1C3216" w:rsidRDefault="00FD221A" w:rsidP="002306DE">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wps:txbx>
                        <wps:bodyPr rot="0" vert="horz" wrap="square" lIns="0" tIns="0" rIns="0" bIns="0" anchor="t" anchorCtr="0" upright="1">
                          <a:noAutofit/>
                        </wps:bodyPr>
                      </wps:wsp>
                      <wps:wsp>
                        <wps:cNvPr id="1950" name="Text Box 113"/>
                        <wps:cNvSpPr txBox="1">
                          <a:spLocks noChangeArrowheads="1"/>
                        </wps:cNvSpPr>
                        <wps:spPr bwMode="auto">
                          <a:xfrm>
                            <a:off x="2991485" y="86233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2306DE">
                              <w:pPr>
                                <w:rPr>
                                  <w:rFonts w:ascii="Arial Narrow" w:hAnsi="Arial Narrow"/>
                                </w:rPr>
                              </w:pPr>
                              <w:proofErr w:type="gramStart"/>
                              <w:r w:rsidRPr="00F04DC7">
                                <w:rPr>
                                  <w:rFonts w:ascii="Arial Narrow" w:hAnsi="Arial Narrow"/>
                                </w:rPr>
                                <w:t>I</w:t>
                              </w:r>
                              <w:r>
                                <w:rPr>
                                  <w:rFonts w:ascii="Arial Narrow" w:hAnsi="Arial Narrow"/>
                                </w:rPr>
                                <w:t>F3(</w:t>
                              </w:r>
                              <w:proofErr w:type="gramEnd"/>
                              <w:r>
                                <w:rPr>
                                  <w:rFonts w:ascii="Arial Narrow" w:hAnsi="Arial Narrow"/>
                                </w:rPr>
                                <w:t>*)</w:t>
                              </w:r>
                            </w:p>
                          </w:txbxContent>
                        </wps:txbx>
                        <wps:bodyPr rot="0" vert="horz" wrap="square" lIns="0" tIns="0" rIns="0" bIns="0" anchor="t" anchorCtr="0" upright="1">
                          <a:noAutofit/>
                        </wps:bodyPr>
                      </wps:wsp>
                      <wps:wsp>
                        <wps:cNvPr id="1951" name="AutoShape 114"/>
                        <wps:cNvCnPr>
                          <a:cxnSpLocks noChangeShapeType="1"/>
                        </wps:cNvCnPr>
                        <wps:spPr bwMode="auto">
                          <a:xfrm flipV="1">
                            <a:off x="2973705" y="606425"/>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115"/>
                        <wps:cNvCnPr>
                          <a:cxnSpLocks noChangeShapeType="1"/>
                        </wps:cNvCnPr>
                        <wps:spPr bwMode="auto">
                          <a:xfrm flipV="1">
                            <a:off x="2348230" y="600075"/>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129"/>
                        <wps:cNvSpPr>
                          <a:spLocks noChangeArrowheads="1"/>
                        </wps:cNvSpPr>
                        <wps:spPr bwMode="auto">
                          <a:xfrm>
                            <a:off x="1022985" y="14097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552318" w:rsidRDefault="00FD221A"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Traffic</w:t>
                              </w:r>
                              <w:r>
                                <w:rPr>
                                  <w:rFonts w:ascii="Arial Narrow" w:eastAsia="SimSun" w:hAnsi="Arial Narrow"/>
                                  <w:lang w:val="en-GB"/>
                                </w:rPr>
                                <w:br/>
                                <w:t>Steering</w:t>
                              </w:r>
                            </w:p>
                            <w:p w:rsidR="00FD221A" w:rsidRPr="00DB7590" w:rsidRDefault="00FD221A" w:rsidP="002306DE">
                              <w:pPr>
                                <w:pStyle w:val="Paragraphe1"/>
                                <w:spacing w:before="120"/>
                                <w:jc w:val="center"/>
                                <w:rPr>
                                  <w:rFonts w:ascii="Arial Narrow" w:hAnsi="Arial Narrow"/>
                                  <w:sz w:val="18"/>
                                  <w:szCs w:val="18"/>
                                </w:rPr>
                              </w:pPr>
                            </w:p>
                          </w:txbxContent>
                        </wps:txbx>
                        <wps:bodyPr rot="0" vert="horz" wrap="square" lIns="0" tIns="0" rIns="0" bIns="0" anchor="t" anchorCtr="0" upright="1">
                          <a:noAutofit/>
                        </wps:bodyPr>
                      </wps:wsp>
                      <wps:wsp>
                        <wps:cNvPr id="99" name="Rectangle 129"/>
                        <wps:cNvSpPr>
                          <a:spLocks noChangeArrowheads="1"/>
                        </wps:cNvSpPr>
                        <wps:spPr bwMode="auto">
                          <a:xfrm>
                            <a:off x="597535" y="14097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FD221A" w:rsidRPr="00552318" w:rsidRDefault="00FD221A"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HLR</w:t>
                              </w:r>
                            </w:p>
                            <w:p w:rsidR="00FD221A" w:rsidRPr="00DB7590" w:rsidRDefault="00FD221A" w:rsidP="002306DE">
                              <w:pPr>
                                <w:pStyle w:val="Paragraphe1"/>
                                <w:spacing w:before="120"/>
                                <w:jc w:val="center"/>
                                <w:rPr>
                                  <w:rFonts w:ascii="Arial Narrow" w:hAnsi="Arial Narrow"/>
                                  <w:sz w:val="18"/>
                                  <w:szCs w:val="18"/>
                                </w:rPr>
                              </w:pPr>
                            </w:p>
                          </w:txbxContent>
                        </wps:txbx>
                        <wps:bodyPr rot="0" vert="horz" wrap="square" lIns="0" tIns="0" rIns="0" bIns="0" anchor="t" anchorCtr="0" upright="1">
                          <a:noAutofit/>
                        </wps:bodyPr>
                      </wps:wsp>
                      <wps:wsp>
                        <wps:cNvPr id="100" name="AutoShape 118"/>
                        <wps:cNvCnPr>
                          <a:cxnSpLocks noChangeShapeType="1"/>
                          <a:stCxn id="94" idx="1"/>
                          <a:endCxn id="98" idx="3"/>
                        </wps:cNvCnPr>
                        <wps:spPr bwMode="auto">
                          <a:xfrm flipH="1">
                            <a:off x="1416685" y="365760"/>
                            <a:ext cx="637540" cy="635"/>
                          </a:xfrm>
                          <a:prstGeom prst="straightConnector1">
                            <a:avLst/>
                          </a:prstGeom>
                          <a:noFill/>
                          <a:ln w="9525">
                            <a:solidFill>
                              <a:srgbClr val="000000"/>
                            </a:solidFill>
                            <a:prstDash val="dash"/>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Text Box 119"/>
                        <wps:cNvSpPr txBox="1">
                          <a:spLocks noChangeArrowheads="1"/>
                        </wps:cNvSpPr>
                        <wps:spPr bwMode="auto">
                          <a:xfrm>
                            <a:off x="3782060" y="805815"/>
                            <a:ext cx="1892300"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FD221A" w:rsidRPr="00F04DC7" w:rsidRDefault="00FD221A" w:rsidP="002306DE">
                              <w:pPr>
                                <w:rPr>
                                  <w:rFonts w:ascii="Arial Narrow" w:hAnsi="Arial Narrow"/>
                                </w:rPr>
                              </w:pPr>
                              <w:r w:rsidRPr="00F04DC7" w:rsidDel="001D2E0E">
                                <w:rPr>
                                  <w:rFonts w:ascii="Arial Narrow" w:hAnsi="Arial Narrow"/>
                                </w:rPr>
                                <w:t xml:space="preserve"> </w:t>
                              </w:r>
                              <w:r>
                                <w:rPr>
                                  <w:rFonts w:ascii="Arial Narrow" w:hAnsi="Arial Narrow"/>
                                </w:rPr>
                                <w:t>(*) IF1 &amp; IF3 are EXISTING interfaces, while IF2 is really a NEW interface.</w:t>
                              </w:r>
                            </w:p>
                          </w:txbxContent>
                        </wps:txbx>
                        <wps:bodyPr rot="0" vert="horz" wrap="square" lIns="0" tIns="0" rIns="0" bIns="0" anchor="t" anchorCtr="0" upright="1">
                          <a:noAutofit/>
                        </wps:bodyPr>
                      </wps:wsp>
                    </wpc:wpc>
                  </a:graphicData>
                </a:graphic>
              </wp:inline>
            </w:drawing>
          </mc:Choice>
          <mc:Fallback>
            <w:pict>
              <v:group id="Canvas 102" o:spid="_x0000_s1180" editas="canvas" style="width:450.75pt;height:154.95pt;mso-position-horizontal-relative:char;mso-position-vertical-relative:line" coordsize="57245,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">
                <v:shape id="_x0000_s1181" type="#_x0000_t75" style="position:absolute;width:57245;height:19678;visibility:visible;mso-wrap-style:square">
                  <v:fill o:detectmouseclick="t"/>
                  <v:path o:connecttype="none"/>
                </v:shape>
                <v:rect id="Rectangle 124" o:spid="_x0000_s1182" style="position:absolute;left:2012;top:654;width:54687;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2zcMA&#10;AADbAAAADwAAAGRycy9kb3ducmV2LnhtbESPQWvCQBSE74X+h+UJvdWNtVhJXUULxV6jHnp8ZF+T&#10;kOzbdHcT13/vCoLHYWa+YVabaDoxkvONZQWzaQaCuLS64UrB6fj9ugThA7LGzjIpuJCHzfr5aYW5&#10;tmcuaDyESiQI+xwV1CH0uZS+rMmgn9qeOHl/1hkMSbpKaofnBDedfMuyhTTYcFqosaevmsr2MBgF&#10;Y7tz//PTfj8M7/MYW10cf3Wh1Mskbj9BBIrhEb63f7SC5Qfcvq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2zcMAAADbAAAADwAAAAAAAAAAAAAAAACYAgAAZHJzL2Rv&#10;d25yZXYueG1sUEsFBgAAAAAEAAQA9QAAAIgDAAAAAA==&#10;">
                  <v:stroke startarrowwidth="narrow" endarrowwidth="narrow"/>
                  <v:textbox inset="2mm,0,2mm,0">
                    <w:txbxContent>
                      <w:p w:rsidR="00FD221A" w:rsidRPr="00445356" w:rsidRDefault="00FD221A" w:rsidP="002306DE">
                        <w:pPr>
                          <w:pStyle w:val="NormalWeb"/>
                          <w:spacing w:before="120" w:beforeAutospacing="0" w:after="0" w:afterAutospacing="0"/>
                          <w:jc w:val="right"/>
                          <w:rPr>
                            <w:rFonts w:eastAsia="SimSun"/>
                            <w:sz w:val="22"/>
                            <w:szCs w:val="22"/>
                            <w:lang w:val="en-GB"/>
                          </w:rPr>
                        </w:pPr>
                        <w:r>
                          <w:rPr>
                            <w:rFonts w:eastAsia="SimSun"/>
                            <w:sz w:val="22"/>
                            <w:szCs w:val="22"/>
                            <w:lang w:val="en-GB"/>
                          </w:rPr>
                          <w:t>HPMN</w:t>
                        </w:r>
                      </w:p>
                    </w:txbxContent>
                  </v:textbox>
                </v:rect>
                <v:rect id="Rectangle 124" o:spid="_x0000_s1183" style="position:absolute;left:1981;top:11804;width:54718;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iv78A&#10;AADbAAAADwAAAGRycy9kb3ducmV2LnhtbERPz2vCMBS+C/4P4QneNHUOkc4objDctephx0fzbEub&#10;l5qkNf73y2Hg8eP7vTtE04mRnG8sK1gtMxDEpdUNVwqul+/FFoQPyBo7y6TgSR4O++lkh7m2Dy5o&#10;PIdKpBD2OSqoQ+hzKX1Zk0G/tD1x4m7WGQwJukpqh48Ubjr5lmUbabDh1FBjT181le15MArG9tPd&#10;19fTaRje1zG2urj86kKp+SweP0AEiuEl/nf/aAXbNDZ9ST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0+K/vwAAANsAAAAPAAAAAAAAAAAAAAAAAJgCAABkcnMvZG93bnJl&#10;di54bWxQSwUGAAAAAAQABAD1AAAAhAMAAAAA&#10;">
                  <v:stroke startarrowwidth="narrow" endarrowwidth="narrow"/>
                  <v:textbox inset="2mm,0,2mm,0">
                    <w:txbxContent>
                      <w:p w:rsidR="00FD221A" w:rsidRPr="009D65B0" w:rsidRDefault="00FD221A" w:rsidP="002306DE">
                        <w:pPr>
                          <w:pStyle w:val="NormalWeb"/>
                          <w:spacing w:before="120" w:beforeAutospacing="0" w:after="0" w:afterAutospacing="0"/>
                          <w:jc w:val="right"/>
                        </w:pPr>
                        <w:r>
                          <w:rPr>
                            <w:rFonts w:eastAsia="SimSun"/>
                            <w:sz w:val="22"/>
                            <w:szCs w:val="22"/>
                            <w:lang w:val="en-GB"/>
                          </w:rPr>
                          <w:t>LBO provider</w:t>
                        </w:r>
                      </w:p>
                      <w:p w:rsidR="00FD221A" w:rsidRDefault="00FD221A" w:rsidP="002306DE">
                        <w:pPr>
                          <w:pStyle w:val="NormalWeb"/>
                          <w:spacing w:before="120" w:beforeAutospacing="0" w:after="0" w:afterAutospacing="0"/>
                          <w:jc w:val="right"/>
                          <w:rPr>
                            <w:rFonts w:eastAsia="SimSun"/>
                            <w:sz w:val="22"/>
                            <w:szCs w:val="22"/>
                            <w:lang w:val="en-GB"/>
                          </w:rPr>
                        </w:pPr>
                        <w:r w:rsidRPr="009D65B0">
                          <w:rPr>
                            <w:rFonts w:eastAsia="SimSun"/>
                            <w:sz w:val="22"/>
                            <w:szCs w:val="22"/>
                            <w:lang w:val="en-GB"/>
                          </w:rPr>
                          <w:t>Visited Network</w:t>
                        </w:r>
                      </w:p>
                      <w:p w:rsidR="00FD221A" w:rsidRPr="009D65B0" w:rsidRDefault="00FD221A" w:rsidP="002306DE">
                        <w:pPr>
                          <w:pStyle w:val="NormalWeb"/>
                          <w:spacing w:before="120" w:beforeAutospacing="0" w:after="0" w:afterAutospacing="0"/>
                          <w:jc w:val="right"/>
                        </w:pPr>
                      </w:p>
                    </w:txbxContent>
                  </v:textbox>
                </v:rect>
                <v:rect id="Rectangle 129" o:spid="_x0000_s1184" style="position:absolute;left:7943;top:12915;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B/cIA&#10;AADbAAAADwAAAGRycy9kb3ducmV2LnhtbESPQWvCQBSE74L/YXkFb7qpB4nRVUpBkJ6qLUJuj+wz&#10;G82+DbubmP77bqHgcZiZb5jtfrStGMiHxrGC10UGgrhyuuFawffXYZ6DCBFZY+uYFPxQgP1uOtli&#10;od2DTzScYy0ShEOBCkyMXSFlqAxZDAvXESfv6rzFmKSvpfb4SHDbymWWraTFhtOCwY7eDVX3c28V&#10;lLfy0qOMpf38yHXvB3Pl8qTU7GV824CINMZn+L991AryNf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wH9wgAAANsAAAAPAAAAAAAAAAAAAAAAAJgCAABkcnMvZG93&#10;bnJldi54bWxQSwUGAAAAAAQABAD1AAAAhwMAAAAA&#10;">
                  <v:stroke startarrowwidth="narrow" endarrowwidth="narrow"/>
                  <v:textbox inset="0,0,0,0">
                    <w:txbxContent>
                      <w:p w:rsidR="00FD221A" w:rsidRPr="00DB7590" w:rsidRDefault="00FD221A" w:rsidP="002306DE">
                        <w:pPr>
                          <w:pStyle w:val="NormalWeb"/>
                          <w:spacing w:before="120" w:beforeAutospacing="0" w:after="0" w:afterAutospacing="0"/>
                          <w:jc w:val="center"/>
                          <w:rPr>
                            <w:rFonts w:ascii="Arial Narrow" w:hAnsi="Arial Narrow"/>
                          </w:rPr>
                        </w:pPr>
                        <w:r>
                          <w:rPr>
                            <w:rFonts w:ascii="Arial Narrow" w:eastAsia="SimSun" w:hAnsi="Arial Narrow"/>
                            <w:lang w:val="en-GB"/>
                          </w:rPr>
                          <w:t>SGSN</w:t>
                        </w:r>
                      </w:p>
                    </w:txbxContent>
                  </v:textbox>
                </v:rect>
                <v:rect id="Rectangle 129" o:spid="_x0000_s1185" style="position:absolute;left:27622;top:13112;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vcAA&#10;AADbAAAADwAAAGRycy9kb3ducmV2LnhtbERPPWvDMBDdC/kP4gLdarkdgutYCaUQCJ3itAS8HdbF&#10;cmqdjCQ77r+vhkLHx/uu9osdxEw+9I4VPGc5COLW6Z47BV+fh6cCRIjIGgfHpOCHAux3q4cKS+3u&#10;XNN8jp1IIRxKVGBiHEspQ2vIYsjcSJy4q/MWY4K+k9rjPYXbQb7k+UZa7Dk1GBzp3VD7fZ6sgubW&#10;XCaUsbGnj0JPfjZXbmqlHtfL2xZEpCX+i//cR63gNa1PX9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A+vcAAAADbAAAADwAAAAAAAAAAAAAAAACYAgAAZHJzL2Rvd25y&#10;ZXYueG1sUEsFBgAAAAAEAAQA9QAAAIUDAAAAAA==&#10;">
                  <v:stroke startarrowwidth="narrow" endarrowwidth="narrow"/>
                  <v:textbox inset="0,0,0,0">
                    <w:txbxContent>
                      <w:p w:rsidR="00FD221A" w:rsidRPr="00DB7590" w:rsidRDefault="00FD221A" w:rsidP="002306DE">
                        <w:pPr>
                          <w:pStyle w:val="Paragraphe1"/>
                          <w:spacing w:before="120"/>
                          <w:jc w:val="center"/>
                          <w:rPr>
                            <w:rFonts w:ascii="Arial Narrow" w:hAnsi="Arial Narrow"/>
                            <w:sz w:val="18"/>
                            <w:szCs w:val="18"/>
                          </w:rPr>
                        </w:pPr>
                        <w:r w:rsidRPr="00DB7590">
                          <w:rPr>
                            <w:rFonts w:ascii="Arial Narrow" w:eastAsia="SimSun" w:hAnsi="Arial Narrow"/>
                            <w:sz w:val="18"/>
                            <w:szCs w:val="18"/>
                          </w:rPr>
                          <w:t>WS</w:t>
                        </w:r>
                        <w:r w:rsidRPr="00DB7590">
                          <w:rPr>
                            <w:rFonts w:ascii="Arial Narrow" w:eastAsia="SimSun" w:hAnsi="Arial Narrow"/>
                            <w:sz w:val="18"/>
                            <w:szCs w:val="18"/>
                          </w:rPr>
                          <w:br/>
                          <w:t>Billing</w:t>
                        </w:r>
                      </w:p>
                    </w:txbxContent>
                  </v:textbox>
                </v:rect>
                <v:rect id="Rectangle 129" o:spid="_x0000_s1186" style="position:absolute;left:20542;top:13112;width:571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bJsIA&#10;AADbAAAADwAAAGRycy9kb3ducmV2LnhtbESPT4vCMBTE74LfIbwFb2uqB3G7RpEFQfa0/kHo7dE8&#10;m67NS0nS2v32G0HwOMzMb5jVZrCN6MmH2rGC2TQDQVw6XXOl4HzavS9BhIissXFMCv4owGY9Hq0w&#10;1+7OB+qPsRIJwiFHBSbGNpcylIYshqlriZN3dd5iTNJXUnu8J7ht5DzLFtJizWnBYEtfhsrbsbMK&#10;it/i0qGMhf35XurO9+bKxUGpyduw/QQRaYiv8LO91wo+Z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JsmwgAAANsAAAAPAAAAAAAAAAAAAAAAAJgCAABkcnMvZG93&#10;bnJldi54bWxQSwUGAAAAAAQABAD1AAAAhwMAAAAA&#10;">
                  <v:stroke startarrowwidth="narrow" endarrowwidth="narrow"/>
                  <v:textbox inset="0,0,0,0">
                    <w:txbxContent>
                      <w:p w:rsidR="00FD221A" w:rsidRPr="00DB7590" w:rsidRDefault="00FD221A"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v:textbox>
                </v:rect>
                <v:shape id="AutoShape 108" o:spid="_x0000_s1187" type="#_x0000_t32" style="position:absolute;left:9880;top:6064;width:32;height:68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LjsAAAADbAAAADwAAAGRycy9kb3ducmV2LnhtbESP0YrCMBRE3wX/IVzBN02rIG7XWFZB&#10;8Gmxuh9wae42ZZOb0kStf78RBB+HmTnDbMrBWXGjPrSeFeTzDARx7XXLjYKfy2G2BhEiskbrmRQ8&#10;KEC5HY82WGh/54pu59iIBOFQoAITY1dIGWpDDsPcd8TJ+/W9w5hk30jd4z3BnZWLLFtJhy2nBYMd&#10;7Q3Vf+erU1CZ3H/b9rI7Ra2Xh50xDdpKqelk+PoEEWmI7/CrfdQKPhbw/J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9S47AAAAA2wAAAA8AAAAAAAAAAAAAAAAA&#10;oQIAAGRycy9kb3ducmV2LnhtbFBLBQYAAAAABAAEAPkAAACOAwAAAAA=&#10;">
                  <v:stroke startarrow="block" startarrowwidth="narrow" endarrow="block" endarrowwidth="narrow"/>
                </v:shape>
                <v:shape id="Text Box 109" o:spid="_x0000_s1188" type="#_x0000_t202" style="position:absolute;left:10229;top:8591;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FN8IA&#10;AADbAAAADwAAAGRycy9kb3ducmV2LnhtbESP3YrCMBSE7wXfIRzBO01dRbQaRQTXVWTBv/tDc2yL&#10;zUlpou2+vRGEvRxm5htmvmxMIZ5UudyygkE/AkGcWJ1zquBy3vQmIJxH1lhYJgV/5GC5aLfmGGtb&#10;85GeJ5+KAGEXo4LM+zKW0iUZGXR9WxIH72Yrgz7IKpW6wjrATSG/omgsDeYcFjIsaZ1Rcj89jIIt&#10;jWi//r6Oys2uOP9G9UE29UGpbqdZzUB4avx/+NP+0QqmQ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gU3wgAAANsAAAAPAAAAAAAAAAAAAAAAAJgCAABkcnMvZG93&#10;bnJldi54bWxQSwUGAAAAAAQABAD1AAAAhwMAAAAA&#10;" filled="f" stroked="f">
                  <v:stroke startarrowwidth="narrow" endarrowwidth="narrow"/>
                  <v:textbox inset="0,0,0,0">
                    <w:txbxContent>
                      <w:p w:rsidR="00FD221A" w:rsidRPr="00F04DC7" w:rsidRDefault="00FD221A" w:rsidP="002306DE">
                        <w:pPr>
                          <w:rPr>
                            <w:rFonts w:ascii="Arial Narrow" w:hAnsi="Arial Narrow"/>
                          </w:rPr>
                        </w:pPr>
                        <w:proofErr w:type="gramStart"/>
                        <w:r w:rsidRPr="00F04DC7">
                          <w:rPr>
                            <w:rFonts w:ascii="Arial Narrow" w:hAnsi="Arial Narrow"/>
                          </w:rPr>
                          <w:t>IF</w:t>
                        </w:r>
                        <w:r>
                          <w:rPr>
                            <w:rFonts w:ascii="Arial Narrow" w:hAnsi="Arial Narrow"/>
                          </w:rPr>
                          <w:t>1(</w:t>
                        </w:r>
                        <w:proofErr w:type="gramEnd"/>
                        <w:r>
                          <w:rPr>
                            <w:rFonts w:ascii="Arial Narrow" w:hAnsi="Arial Narrow"/>
                          </w:rPr>
                          <w:t>*)</w:t>
                        </w:r>
                      </w:p>
                    </w:txbxContent>
                  </v:textbox>
                </v:shape>
                <v:rect id="Rectangle 129" o:spid="_x0000_s1189" style="position:absolute;left:20542;top:1403;width:571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zjcMA&#10;AADbAAAADwAAAGRycy9kb3ducmV2LnhtbESPQWuDQBSE74H8h+UVektWg5TGZJViCOQQKLEl54f7&#10;qlL3rbgbNf312UKhx2FmvmH2+Ww6MdLgWssK4nUEgriyuuVawefHcfUKwnlkjZ1lUnAnB3m2XOwx&#10;1XbiC42lr0WAsEtRQeN9n0rpqoYMurXtiYP3ZQeDPsihlnrAKcBNJzdR9CINthwWGuypaKj6Lm9G&#10;QXnRk7bbTRKfD/jjbva9uF+lUs9P89sOhKfZ/4f/2ietYJvA7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zjcMAAADbAAAADwAAAAAAAAAAAAAAAACYAgAAZHJzL2Rv&#10;d25yZXYueG1sUEsFBgAAAAAEAAQA9QAAAIgDAAAAAA==&#10;" filled="f">
                  <v:stroke startarrowwidth="narrow" endarrowwidth="narrow"/>
                  <v:textbox inset="0,0,0,0">
                    <w:txbxContent>
                      <w:p w:rsidR="00FD221A" w:rsidRPr="00DB7590" w:rsidRDefault="00FD221A"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v:textbox>
                </v:rect>
                <v:shape id="Text Box 111" o:spid="_x0000_s1190" type="#_x0000_t202" style="position:absolute;left:23901;top:8699;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2MIA&#10;AADbAAAADwAAAGRycy9kb3ducmV2LnhtbESPW4vCMBSE3wX/QziCb5oqumg1igjeFlnw9n5ojm2x&#10;OSlNtPXfm4WFfRxm5htmvmxMIV5UudyygkE/AkGcWJ1zquB62fQmIJxH1lhYJgVvcrBctFtzjLWt&#10;+USvs09FgLCLUUHmfRlL6ZKMDLq+LYmDd7eVQR9klUpdYR3gppDDKPqSBnMOCxmWtM4oeZyfRsGO&#10;RvS93t5G5eZQXH6i+iib+qhUt9OsZiA8Nf4//NfeawXTMfx+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jYwgAAANsAAAAPAAAAAAAAAAAAAAAAAJgCAABkcnMvZG93&#10;bnJldi54bWxQSwUGAAAAAAQABAD1AAAAhwMAAAAA&#10;" filled="f" stroked="f">
                  <v:stroke startarrowwidth="narrow" endarrowwidth="narrow"/>
                  <v:textbox inset="0,0,0,0">
                    <w:txbxContent>
                      <w:p w:rsidR="00FD221A" w:rsidRPr="00F04DC7" w:rsidRDefault="00FD221A" w:rsidP="002306DE">
                        <w:pPr>
                          <w:rPr>
                            <w:rFonts w:ascii="Arial Narrow" w:hAnsi="Arial Narrow"/>
                          </w:rPr>
                        </w:pPr>
                        <w:r w:rsidRPr="00F04DC7">
                          <w:rPr>
                            <w:rFonts w:ascii="Arial Narrow" w:hAnsi="Arial Narrow"/>
                          </w:rPr>
                          <w:t>I</w:t>
                        </w:r>
                        <w:r>
                          <w:rPr>
                            <w:rFonts w:ascii="Arial Narrow" w:hAnsi="Arial Narrow"/>
                          </w:rPr>
                          <w:t>F2</w:t>
                        </w:r>
                      </w:p>
                    </w:txbxContent>
                  </v:textbox>
                </v:shape>
                <v:rect id="Rectangle 129" o:spid="_x0000_s1191" style="position:absolute;left:27622;top:1498;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9rMMA&#10;AADdAAAADwAAAGRycy9kb3ducmV2LnhtbERPTWvCQBC9F/wPywje6sYYiqauIhHBQ6EYpechO01C&#10;s7Mhu5rEX+8WCr3N433OZjeYRtypc7VlBYt5BIK4sLrmUsH1cnxdgXAeWWNjmRSM5GC3nbxsMNW2&#10;5zPdc1+KEMIuRQWV920qpSsqMujmtiUO3LftDPoAu1LqDvsQbhoZR9GbNFhzaKiwpayi4ie/GQX5&#10;WffaruNk8XHAh7vZz2z8kkrNpsP+HYSnwf+L/9wnHeavkyX8fhNO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y9rMMAAADdAAAADwAAAAAAAAAAAAAAAACYAgAAZHJzL2Rv&#10;d25yZXYueG1sUEsFBgAAAAAEAAQA9QAAAIgDAAAAAA==&#10;" filled="f">
                  <v:stroke startarrowwidth="narrow" endarrowwidth="narrow"/>
                  <v:textbox inset="0,0,0,0">
                    <w:txbxContent>
                      <w:p w:rsidR="00FD221A" w:rsidRPr="001C3216" w:rsidRDefault="00FD221A" w:rsidP="002306DE">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v:textbox>
                </v:rect>
                <v:shape id="Text Box 113" o:spid="_x0000_s1192" type="#_x0000_t202" style="position:absolute;left:29914;top:8623;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LMUA&#10;AADdAAAADwAAAGRycy9kb3ducmV2LnhtbESPT2vCQBDF74V+h2UK3uqmYoumriKCWosI/rsP2WkS&#10;mp0N2dXEb+8cBG8zvDfv/WYy61ylrtSE0rOBj34CijjztuTcwOm4fB+BChHZYuWZDNwowGz6+jLB&#10;1PqW93Q9xFxJCIcUDRQx1qnWISvIYej7mli0P984jLI2ubYNthLuKj1Iki/tsGRpKLCmRUHZ/+Hi&#10;DKxpSL+L1XlYLzfVcZe0W921W2N6b938G1SkLj7Nj+sfK/jjT+GXb2QEP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3QsxQAAAN0AAAAPAAAAAAAAAAAAAAAAAJgCAABkcnMv&#10;ZG93bnJldi54bWxQSwUGAAAAAAQABAD1AAAAigMAAAAA&#10;" filled="f" stroked="f">
                  <v:stroke startarrowwidth="narrow" endarrowwidth="narrow"/>
                  <v:textbox inset="0,0,0,0">
                    <w:txbxContent>
                      <w:p w:rsidR="00FD221A" w:rsidRPr="00F04DC7" w:rsidRDefault="00FD221A" w:rsidP="002306DE">
                        <w:pPr>
                          <w:rPr>
                            <w:rFonts w:ascii="Arial Narrow" w:hAnsi="Arial Narrow"/>
                          </w:rPr>
                        </w:pPr>
                        <w:proofErr w:type="gramStart"/>
                        <w:r w:rsidRPr="00F04DC7">
                          <w:rPr>
                            <w:rFonts w:ascii="Arial Narrow" w:hAnsi="Arial Narrow"/>
                          </w:rPr>
                          <w:t>I</w:t>
                        </w:r>
                        <w:r>
                          <w:rPr>
                            <w:rFonts w:ascii="Arial Narrow" w:hAnsi="Arial Narrow"/>
                          </w:rPr>
                          <w:t>F3(</w:t>
                        </w:r>
                        <w:proofErr w:type="gramEnd"/>
                        <w:r>
                          <w:rPr>
                            <w:rFonts w:ascii="Arial Narrow" w:hAnsi="Arial Narrow"/>
                          </w:rPr>
                          <w:t>*)</w:t>
                        </w:r>
                      </w:p>
                    </w:txbxContent>
                  </v:textbox>
                </v:shape>
                <v:shape id="AutoShape 114" o:spid="_x0000_s1193" type="#_x0000_t32" style="position:absolute;left:29737;top:6064;width:12;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7GsQAAADdAAAADwAAAGRycy9kb3ducmV2LnhtbERPS2sCMRC+F/ofwgjeapJSq65GEaFQ&#10;KB7q4+Bt3Iy7q5vJsom6/feNUOhtPr7nzBadq8WN2lB5NqAHCgRx7m3FhYHd9uNlDCJEZIu1ZzLw&#10;QwEW8+enGWbW3/mbbptYiBTCIUMDZYxNJmXIS3IYBr4hTtzJtw5jgm0hbYv3FO5q+arUu3RYcWoo&#10;saFVSfllc3UGRqO31cGetToO10v9Jbf7aqe0Mf1et5yCiNTFf/Gf+9Om+ZOhhsc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XsaxAAAAN0AAAAPAAAAAAAAAAAA&#10;AAAAAKECAABkcnMvZG93bnJldi54bWxQSwUGAAAAAAQABAD5AAAAkgMAAAAA&#10;">
                  <v:stroke startarrow="block" startarrowwidth="narrow" endarrow="block" endarrowwidth="narrow"/>
                </v:shape>
                <v:shape id="AutoShape 115" o:spid="_x0000_s1194" type="#_x0000_t32" style="position:absolute;left:23482;top:6000;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LsQAAADbAAAADwAAAGRycy9kb3ducmV2LnhtbESPzWsCMRTE70L/h/AK3jTZ4udqFBEE&#10;QXrw6+DtuXnd3Xbzsmyirv99IxR6HGbmN8x82dpK3KnxpWMNSV+BIM6cKTnXcDpuehMQPiAbrByT&#10;hid5WC7eOnNMjXvwnu6HkIsIYZ+ihiKEOpXSZwVZ9H1XE0fvyzUWQ5RNLk2Djwi3lfxQaiQtlhwX&#10;CqxpXVD2c7hZDePxYH0x34m6Dj9XyU4ez+VJJVp339vVDESgNvyH/9pbo2E6gt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CkuxAAAANsAAAAPAAAAAAAAAAAA&#10;AAAAAKECAABkcnMvZG93bnJldi54bWxQSwUGAAAAAAQABAD5AAAAkgMAAAAA&#10;">
                  <v:stroke startarrow="block" startarrowwidth="narrow" endarrow="block" endarrowwidth="narrow"/>
                </v:shape>
                <v:rect id="Rectangle 129" o:spid="_x0000_s1195" style="position:absolute;left:10229;top:1409;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iLwA&#10;AADbAAAADwAAAGRycy9kb3ducmV2LnhtbERPvQrCMBDeBd8hnOCmqSKi1SiiCA6CWMX5aM622FxK&#10;E2316c0gOH58/8t1a0rxotoVlhWMhhEI4tTqgjMF18t+MAPhPLLG0jIpeJOD9arbWWKsbcNneiU+&#10;EyGEXYwKcu+rWEqX5mTQDW1FHLi7rQ36AOtM6hqbEG5KOY6iqTRYcGjIsaJtTukjeRoFyVk32s7H&#10;k9Fxhx/3tKft+yaV6vfazQKEp9b/xT/3QSuY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u/mIvAAAANsAAAAPAAAAAAAAAAAAAAAAAJgCAABkcnMvZG93bnJldi54&#10;bWxQSwUGAAAAAAQABAD1AAAAgQMAAAAA&#10;" filled="f">
                  <v:stroke startarrowwidth="narrow" endarrowwidth="narrow"/>
                  <v:textbox inset="0,0,0,0">
                    <w:txbxContent>
                      <w:p w:rsidR="00FD221A" w:rsidRPr="00552318" w:rsidRDefault="00FD221A"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Traffic</w:t>
                        </w:r>
                        <w:r>
                          <w:rPr>
                            <w:rFonts w:ascii="Arial Narrow" w:eastAsia="SimSun" w:hAnsi="Arial Narrow"/>
                            <w:lang w:val="en-GB"/>
                          </w:rPr>
                          <w:br/>
                          <w:t>Steering</w:t>
                        </w:r>
                      </w:p>
                      <w:p w:rsidR="00FD221A" w:rsidRPr="00DB7590" w:rsidRDefault="00FD221A" w:rsidP="002306DE">
                        <w:pPr>
                          <w:pStyle w:val="Paragraphe1"/>
                          <w:spacing w:before="120"/>
                          <w:jc w:val="center"/>
                          <w:rPr>
                            <w:rFonts w:ascii="Arial Narrow" w:hAnsi="Arial Narrow"/>
                            <w:sz w:val="18"/>
                            <w:szCs w:val="18"/>
                          </w:rPr>
                        </w:pPr>
                      </w:p>
                    </w:txbxContent>
                  </v:textbox>
                </v:rect>
                <v:rect id="Rectangle 129" o:spid="_x0000_s1196" style="position:absolute;left:5975;top:1409;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cE8MA&#10;AADbAAAADwAAAGRycy9kb3ducmV2LnhtbESPzWrDMBCE74W8g9hAb43sUELtRjbFIdBDIMQpPS/W&#10;1ja1VsZS/NOnjwqFHoeZ+YbZ57PpxEiDay0riDcRCOLK6pZrBR/X49MLCOeRNXaWScFCDvJs9bDH&#10;VNuJLzSWvhYBwi5FBY33fSqlqxoy6Da2Jw7elx0M+iCHWuoBpwA3ndxG0U4abDksNNhT0VD1Xd6M&#10;gvKiJ22T7XN8OuCPu9lzsXxKpR7X89srCE+z/w//td+1giSB3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cE8MAAADbAAAADwAAAAAAAAAAAAAAAACYAgAAZHJzL2Rv&#10;d25yZXYueG1sUEsFBgAAAAAEAAQA9QAAAIgDAAAAAA==&#10;" filled="f">
                  <v:stroke startarrowwidth="narrow" endarrowwidth="narrow"/>
                  <v:textbox inset="0,0,0,0">
                    <w:txbxContent>
                      <w:p w:rsidR="00FD221A" w:rsidRPr="00552318" w:rsidRDefault="00FD221A"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HLR</w:t>
                        </w:r>
                      </w:p>
                      <w:p w:rsidR="00FD221A" w:rsidRPr="00DB7590" w:rsidRDefault="00FD221A" w:rsidP="002306DE">
                        <w:pPr>
                          <w:pStyle w:val="Paragraphe1"/>
                          <w:spacing w:before="120"/>
                          <w:jc w:val="center"/>
                          <w:rPr>
                            <w:rFonts w:ascii="Arial Narrow" w:hAnsi="Arial Narrow"/>
                            <w:sz w:val="18"/>
                            <w:szCs w:val="18"/>
                          </w:rPr>
                        </w:pPr>
                      </w:p>
                    </w:txbxContent>
                  </v:textbox>
                </v:rect>
                <v:shape id="AutoShape 118" o:spid="_x0000_s1197" type="#_x0000_t32" style="position:absolute;left:14166;top:3657;width:637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nxMYAAADcAAAADwAAAGRycy9kb3ducmV2LnhtbESPQU/DMAyF70j7D5En7YK2lB1gKssm&#10;hIRgFwTdduBmGi+N1jhVE7ru3+MDEjdb7/m9z+vtGFo1UJ98ZAN3iwIUcR2tZ2fgsH+Zr0CljGyx&#10;jUwGrpRgu5ncrLG08cKfNFTZKQnhVKKBJueu1DrVDQVMi9gRi3aKfcAsa++07fEi4aHVy6K41wE9&#10;S0ODHT03VJ+rn2BgfD/tHo4f39rX/vb16M5uwC9nzGw6Pj2CyjTmf/Pf9ZsV/E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p8TGAAAA3AAAAA8AAAAAAAAA&#10;AAAAAAAAoQIAAGRycy9kb3ducmV2LnhtbFBLBQYAAAAABAAEAPkAAACUAwAAAAA=&#10;">
                  <v:stroke dashstyle="dash" startarrowwidth="narrow" endarrow="block" endarrowwidth="narrow"/>
                </v:shape>
                <v:shape id="Text Box 119" o:spid="_x0000_s1198" type="#_x0000_t202" style="position:absolute;left:37820;top:8058;width:18923;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yGsEA&#10;AADcAAAADwAAAGRycy9kb3ducmV2LnhtbERP32vCMBB+H/g/hBN8W5OKjFGNRQSdGzLQ6vvRnG2x&#10;uZQms91/vwwGe7uP7+et8tG24kG9bxxrSBMFgrh0puFKw6XYPb+C8AHZYOuYNHyTh3w9eVphZtzA&#10;J3qcQyViCPsMNdQhdJmUvqzJok9cRxy5m+sthgj7SpoehxhuWzlX6kVabDg21NjRtqbyfv6yGt5o&#10;QR/b/XXR7d7b4lMNRzkOR61n03GzBBFoDP/iP/fBxPkqhd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hrBAAAA3AAAAA8AAAAAAAAAAAAAAAAAmAIAAGRycy9kb3du&#10;cmV2LnhtbFBLBQYAAAAABAAEAPUAAACGAwAAAAA=&#10;" filled="f" stroked="f">
                  <v:stroke startarrowwidth="narrow" endarrowwidth="narrow"/>
                  <v:textbox inset="0,0,0,0">
                    <w:txbxContent>
                      <w:p w:rsidR="00FD221A" w:rsidRPr="00F04DC7" w:rsidRDefault="00FD221A" w:rsidP="002306DE">
                        <w:pPr>
                          <w:rPr>
                            <w:rFonts w:ascii="Arial Narrow" w:hAnsi="Arial Narrow"/>
                          </w:rPr>
                        </w:pPr>
                        <w:r w:rsidRPr="00F04DC7" w:rsidDel="001D2E0E">
                          <w:rPr>
                            <w:rFonts w:ascii="Arial Narrow" w:hAnsi="Arial Narrow"/>
                          </w:rPr>
                          <w:t xml:space="preserve"> </w:t>
                        </w:r>
                        <w:r>
                          <w:rPr>
                            <w:rFonts w:ascii="Arial Narrow" w:hAnsi="Arial Narrow"/>
                          </w:rPr>
                          <w:t>(*) IF1 &amp; IF3 are EXISTING interfaces, while IF2 is really a NEW interface.</w:t>
                        </w:r>
                      </w:p>
                    </w:txbxContent>
                  </v:textbox>
                </v:shape>
                <w10:anchorlock/>
              </v:group>
            </w:pict>
          </mc:Fallback>
        </mc:AlternateContent>
      </w:r>
    </w:p>
    <w:p w:rsidR="002306DE" w:rsidRPr="00611557" w:rsidRDefault="002306DE" w:rsidP="002306DE">
      <w:pPr>
        <w:pStyle w:val="Paragraphe1"/>
        <w:rPr>
          <w:rFonts w:ascii="Arial" w:hAnsi="Arial" w:cs="Arial"/>
          <w:color w:val="000000"/>
        </w:rPr>
      </w:pPr>
    </w:p>
    <w:p w:rsidR="002306DE" w:rsidRPr="00611557" w:rsidRDefault="002306DE" w:rsidP="002306DE">
      <w:pPr>
        <w:jc w:val="center"/>
        <w:rPr>
          <w:rFonts w:ascii="Arial" w:hAnsi="Arial" w:cs="Arial"/>
          <w:bCs/>
        </w:rPr>
      </w:pPr>
      <w:bookmarkStart w:id="1369" w:name="_Toc379143581"/>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842DD1">
        <w:rPr>
          <w:rFonts w:ascii="Arial" w:hAnsi="Arial" w:cs="Arial"/>
          <w:bCs/>
          <w:noProof/>
        </w:rPr>
        <w:t>46</w:t>
      </w:r>
      <w:r w:rsidRPr="005E4BED">
        <w:rPr>
          <w:rFonts w:ascii="Arial" w:hAnsi="Arial" w:cs="Arial"/>
          <w:bCs/>
        </w:rPr>
        <w:fldChar w:fldCharType="end"/>
      </w:r>
      <w:r w:rsidRPr="00611557">
        <w:rPr>
          <w:rFonts w:ascii="Arial" w:hAnsi="Arial" w:cs="Arial"/>
          <w:bCs/>
        </w:rPr>
        <w:t xml:space="preserve"> – LBO interface definition</w:t>
      </w:r>
      <w:bookmarkEnd w:id="1369"/>
      <w:r w:rsidRPr="00611557">
        <w:rPr>
          <w:rFonts w:ascii="Arial" w:hAnsi="Arial" w:cs="Arial"/>
          <w:bCs/>
        </w:rPr>
        <w:t xml:space="preserve"> </w:t>
      </w:r>
    </w:p>
    <w:p w:rsidR="00E66E07" w:rsidRPr="00611557" w:rsidRDefault="00E66E07" w:rsidP="00E66E07">
      <w:pPr>
        <w:pStyle w:val="Default"/>
        <w:keepNext/>
        <w:ind w:left="720"/>
        <w:rPr>
          <w:sz w:val="20"/>
          <w:szCs w:val="20"/>
        </w:rPr>
      </w:pPr>
    </w:p>
    <w:p w:rsidR="00E66E07" w:rsidRPr="00611557" w:rsidRDefault="00E66E07" w:rsidP="00E66E07">
      <w:pPr>
        <w:pStyle w:val="Default"/>
        <w:keepNext/>
        <w:rPr>
          <w:sz w:val="20"/>
          <w:szCs w:val="20"/>
        </w:rPr>
      </w:pPr>
      <w:r w:rsidRPr="00611557">
        <w:rPr>
          <w:sz w:val="20"/>
          <w:szCs w:val="20"/>
        </w:rPr>
        <w:t>The purpose of this document is to detail the specifications of each of the IF1 and IF2 interfaces.</w:t>
      </w:r>
    </w:p>
    <w:p w:rsidR="00E66E07" w:rsidRPr="00611557" w:rsidRDefault="00E66E07" w:rsidP="00E66E07">
      <w:pPr>
        <w:pStyle w:val="Default"/>
        <w:keepNext/>
        <w:rPr>
          <w:sz w:val="20"/>
          <w:szCs w:val="20"/>
        </w:rPr>
      </w:pPr>
    </w:p>
    <w:p w:rsidR="00E66E07" w:rsidRPr="00611557" w:rsidRDefault="00E66E07" w:rsidP="00E66E07">
      <w:pPr>
        <w:pStyle w:val="Default"/>
        <w:keepNext/>
        <w:rPr>
          <w:sz w:val="20"/>
          <w:szCs w:val="20"/>
        </w:rPr>
      </w:pPr>
      <w:r w:rsidRPr="00611557">
        <w:rPr>
          <w:sz w:val="20"/>
          <w:szCs w:val="20"/>
        </w:rPr>
        <w:t>For sake of completeness, in order to manage the customer and perform proper billing and invoicing the IF3 interface is also required. It will be defined by the Billing and Provisioning (B&amp;P) workgroup.</w:t>
      </w:r>
    </w:p>
    <w:p w:rsidR="003C2B3D" w:rsidRPr="00611557" w:rsidRDefault="003C2B3D" w:rsidP="003C2B3D">
      <w:pPr>
        <w:pStyle w:val="Paragraphe1"/>
        <w:rPr>
          <w:rFonts w:ascii="Arial" w:hAnsi="Arial" w:cs="Arial"/>
          <w:color w:val="000000"/>
        </w:rPr>
      </w:pPr>
    </w:p>
    <w:p w:rsidR="00386616" w:rsidRPr="00132010" w:rsidRDefault="007F267C" w:rsidP="00361C41">
      <w:pPr>
        <w:rPr>
          <w:rFonts w:ascii="Arial" w:hAnsi="Arial" w:cs="Arial"/>
        </w:rPr>
      </w:pPr>
      <w:bookmarkStart w:id="1370" w:name="_Toc343527761"/>
      <w:bookmarkStart w:id="1371" w:name="_Toc343530001"/>
      <w:bookmarkStart w:id="1372" w:name="_Toc343635665"/>
      <w:bookmarkStart w:id="1373" w:name="_Toc343672771"/>
      <w:bookmarkStart w:id="1374" w:name="_Toc343777406"/>
      <w:bookmarkStart w:id="1375" w:name="_Toc343778605"/>
      <w:bookmarkStart w:id="1376" w:name="_Toc343778729"/>
      <w:bookmarkStart w:id="1377" w:name="_Toc343781397"/>
      <w:bookmarkStart w:id="1378" w:name="_Toc343847719"/>
      <w:bookmarkStart w:id="1379" w:name="_Toc343863459"/>
      <w:bookmarkEnd w:id="1370"/>
      <w:bookmarkEnd w:id="1371"/>
      <w:bookmarkEnd w:id="1372"/>
      <w:bookmarkEnd w:id="1373"/>
      <w:bookmarkEnd w:id="1374"/>
      <w:bookmarkEnd w:id="1375"/>
      <w:bookmarkEnd w:id="1376"/>
      <w:bookmarkEnd w:id="1377"/>
      <w:bookmarkEnd w:id="1378"/>
      <w:bookmarkEnd w:id="1379"/>
      <w:r w:rsidRPr="00132010">
        <w:rPr>
          <w:rFonts w:ascii="Arial" w:hAnsi="Arial" w:cs="Arial"/>
        </w:rPr>
        <w:br w:type="page"/>
      </w:r>
    </w:p>
    <w:p w:rsidR="00454B87" w:rsidRPr="0056711C" w:rsidRDefault="00454B87" w:rsidP="00454B87">
      <w:pPr>
        <w:pStyle w:val="Heading2"/>
      </w:pPr>
      <w:bookmarkStart w:id="1380" w:name="_Toc378975245"/>
      <w:r w:rsidRPr="0056711C">
        <w:lastRenderedPageBreak/>
        <w:t>LBO-IF1 : Mobility  / Profile Control</w:t>
      </w:r>
      <w:bookmarkEnd w:id="1380"/>
    </w:p>
    <w:p w:rsidR="00454B87" w:rsidRPr="00611557" w:rsidRDefault="00454B87" w:rsidP="00F87E1E">
      <w:pPr>
        <w:pStyle w:val="Heading2"/>
        <w:numPr>
          <w:ilvl w:val="2"/>
          <w:numId w:val="15"/>
        </w:numPr>
      </w:pPr>
      <w:bookmarkStart w:id="1381" w:name="_Toc378975246"/>
      <w:r w:rsidRPr="0056711C">
        <w:t>Description</w:t>
      </w:r>
      <w:bookmarkEnd w:id="1381"/>
    </w:p>
    <w:p w:rsidR="00454B87" w:rsidRDefault="00454B87" w:rsidP="00454B87">
      <w:pPr>
        <w:rPr>
          <w:rFonts w:ascii="Arial" w:hAnsi="Arial" w:cs="Arial"/>
          <w:szCs w:val="22"/>
          <w:lang w:eastAsia="de-DE"/>
        </w:rPr>
      </w:pPr>
      <w:r w:rsidRPr="00611557">
        <w:rPr>
          <w:rFonts w:ascii="Arial" w:hAnsi="Arial" w:cs="Arial"/>
          <w:szCs w:val="22"/>
          <w:lang w:eastAsia="de-DE"/>
        </w:rPr>
        <w:t>IF1 interface (MAP) is an existing interface which will be impacted for</w:t>
      </w:r>
    </w:p>
    <w:p w:rsidR="0069739C" w:rsidRPr="00611557" w:rsidRDefault="0069739C" w:rsidP="00454B87">
      <w:pPr>
        <w:rPr>
          <w:rFonts w:ascii="Arial" w:hAnsi="Arial" w:cs="Arial"/>
          <w:szCs w:val="22"/>
          <w:lang w:eastAsia="de-DE"/>
        </w:rPr>
      </w:pPr>
    </w:p>
    <w:p w:rsidR="00C90AAE" w:rsidRDefault="00454B87" w:rsidP="00454B87">
      <w:pPr>
        <w:rPr>
          <w:rFonts w:ascii="Arial" w:hAnsi="Arial" w:cs="Arial"/>
          <w:szCs w:val="22"/>
          <w:lang w:eastAsia="de-DE"/>
        </w:rPr>
      </w:pPr>
      <w:r w:rsidRPr="00611557">
        <w:rPr>
          <w:rFonts w:ascii="Arial" w:hAnsi="Arial" w:cs="Arial"/>
          <w:szCs w:val="22"/>
          <w:lang w:eastAsia="de-DE"/>
        </w:rPr>
        <w:t>•</w:t>
      </w:r>
      <w:r w:rsidRPr="00611557">
        <w:rPr>
          <w:rFonts w:ascii="Arial" w:hAnsi="Arial" w:cs="Arial"/>
          <w:szCs w:val="22"/>
          <w:lang w:eastAsia="de-DE"/>
        </w:rPr>
        <w:tab/>
        <w:t xml:space="preserve">Customer profile management: a standard EU Internet APN for regulated LBO service has to be configured by default from the DSP, </w:t>
      </w:r>
      <w:r w:rsidRPr="00611557">
        <w:rPr>
          <w:rFonts w:ascii="Arial" w:hAnsi="Arial" w:cs="Arial"/>
          <w:szCs w:val="22"/>
        </w:rPr>
        <w:t>at least for the LBO networks and preferably (recommended) for all the European countries. The sending of this APN to the rest of the world is an implementation choice of the DSP.</w:t>
      </w:r>
      <w:r w:rsidRPr="00611557">
        <w:rPr>
          <w:rFonts w:ascii="Arial" w:hAnsi="Arial" w:cs="Arial"/>
          <w:szCs w:val="22"/>
          <w:lang w:eastAsia="de-DE"/>
        </w:rPr>
        <w:t xml:space="preserve"> </w:t>
      </w:r>
    </w:p>
    <w:p w:rsidR="0069739C" w:rsidRDefault="0069739C" w:rsidP="0069739C">
      <w:pPr>
        <w:pStyle w:val="Paragraphe1"/>
        <w:spacing w:before="120" w:after="120"/>
        <w:rPr>
          <w:rFonts w:ascii="Arial" w:hAnsi="Arial" w:cs="Arial"/>
        </w:rPr>
      </w:pPr>
      <w:r w:rsidRPr="00B425C1">
        <w:rPr>
          <w:rFonts w:ascii="Arial" w:hAnsi="Arial" w:cs="Arial"/>
        </w:rPr>
        <w:t xml:space="preserve">The </w:t>
      </w:r>
      <w:r w:rsidRPr="00895EE5">
        <w:rPr>
          <w:rFonts w:ascii="Arial" w:hAnsi="Arial" w:cs="Arial"/>
        </w:rPr>
        <w:t xml:space="preserve">new </w:t>
      </w:r>
      <w:r>
        <w:rPr>
          <w:rFonts w:ascii="Arial" w:hAnsi="Arial" w:cs="Arial"/>
        </w:rPr>
        <w:t xml:space="preserve">standardised </w:t>
      </w:r>
      <w:r w:rsidRPr="00895EE5">
        <w:rPr>
          <w:rFonts w:ascii="Arial" w:hAnsi="Arial" w:cs="Arial"/>
        </w:rPr>
        <w:t>APN</w:t>
      </w:r>
      <w:r>
        <w:rPr>
          <w:rFonts w:ascii="Arial" w:hAnsi="Arial" w:cs="Arial"/>
        </w:rPr>
        <w:t xml:space="preserve"> value</w:t>
      </w:r>
      <w:r w:rsidRPr="00895EE5">
        <w:rPr>
          <w:rFonts w:ascii="Arial" w:hAnsi="Arial" w:cs="Arial"/>
        </w:rPr>
        <w:t xml:space="preserve"> (standardised at European level)</w:t>
      </w:r>
      <w:r>
        <w:rPr>
          <w:rFonts w:ascii="Arial" w:hAnsi="Arial" w:cs="Arial"/>
        </w:rPr>
        <w:t xml:space="preserve"> is "euinternet" (not case sensitive), which is known hereafter as the EUInternet APN. The EUInternet APN is</w:t>
      </w:r>
      <w:r w:rsidRPr="00895EE5">
        <w:rPr>
          <w:rFonts w:ascii="Arial" w:hAnsi="Arial" w:cs="Arial"/>
        </w:rPr>
        <w:t xml:space="preserve"> </w:t>
      </w:r>
      <w:r>
        <w:rPr>
          <w:rFonts w:ascii="Arial" w:hAnsi="Arial" w:cs="Arial"/>
        </w:rPr>
        <w:t xml:space="preserve">specific to the LBO service and based </w:t>
      </w:r>
      <w:r w:rsidRPr="00895EE5">
        <w:rPr>
          <w:rFonts w:ascii="Arial" w:hAnsi="Arial" w:cs="Arial"/>
        </w:rPr>
        <w:t xml:space="preserve">on which the </w:t>
      </w:r>
      <w:r>
        <w:rPr>
          <w:rFonts w:ascii="Arial" w:hAnsi="Arial" w:cs="Arial"/>
        </w:rPr>
        <w:t>VPLMN</w:t>
      </w:r>
      <w:r w:rsidRPr="00895EE5">
        <w:rPr>
          <w:rFonts w:ascii="Arial" w:hAnsi="Arial" w:cs="Arial"/>
        </w:rPr>
        <w:t xml:space="preserve"> will </w:t>
      </w:r>
      <w:r>
        <w:rPr>
          <w:rFonts w:ascii="Arial" w:hAnsi="Arial" w:cs="Arial"/>
        </w:rPr>
        <w:t>route</w:t>
      </w:r>
      <w:r w:rsidRPr="00895EE5">
        <w:rPr>
          <w:rFonts w:ascii="Arial" w:hAnsi="Arial" w:cs="Arial"/>
        </w:rPr>
        <w:t xml:space="preserve"> </w:t>
      </w:r>
      <w:r>
        <w:rPr>
          <w:rFonts w:ascii="Arial" w:hAnsi="Arial" w:cs="Arial"/>
        </w:rPr>
        <w:t>I</w:t>
      </w:r>
      <w:r w:rsidRPr="00895EE5">
        <w:rPr>
          <w:rFonts w:ascii="Arial" w:hAnsi="Arial" w:cs="Arial"/>
        </w:rPr>
        <w:t>nternet traffic</w:t>
      </w:r>
      <w:r>
        <w:rPr>
          <w:rFonts w:ascii="Arial" w:hAnsi="Arial" w:cs="Arial"/>
        </w:rPr>
        <w:t xml:space="preserve"> directly to the VPLMN</w:t>
      </w:r>
      <w:r w:rsidRPr="00895EE5">
        <w:rPr>
          <w:rFonts w:ascii="Arial" w:hAnsi="Arial" w:cs="Arial"/>
        </w:rPr>
        <w:t xml:space="preserve"> instead of </w:t>
      </w:r>
      <w:r>
        <w:rPr>
          <w:rFonts w:ascii="Arial" w:hAnsi="Arial" w:cs="Arial"/>
        </w:rPr>
        <w:t xml:space="preserve">routing via the </w:t>
      </w:r>
      <w:r w:rsidRPr="00895EE5">
        <w:rPr>
          <w:rFonts w:ascii="Arial" w:hAnsi="Arial" w:cs="Arial"/>
        </w:rPr>
        <w:t>HP</w:t>
      </w:r>
      <w:r>
        <w:rPr>
          <w:rFonts w:ascii="Arial" w:hAnsi="Arial" w:cs="Arial"/>
        </w:rPr>
        <w:t>L</w:t>
      </w:r>
      <w:r w:rsidRPr="00895EE5">
        <w:rPr>
          <w:rFonts w:ascii="Arial" w:hAnsi="Arial" w:cs="Arial"/>
        </w:rPr>
        <w:t>MN.</w:t>
      </w:r>
    </w:p>
    <w:p w:rsidR="0069739C" w:rsidRDefault="0069739C" w:rsidP="0069739C">
      <w:pPr>
        <w:rPr>
          <w:rFonts w:ascii="Arial" w:hAnsi="Arial" w:cs="Arial"/>
          <w:szCs w:val="22"/>
          <w:lang w:eastAsia="de-DE"/>
        </w:rPr>
      </w:pPr>
      <w:r w:rsidRPr="00BE74F0">
        <w:rPr>
          <w:rFonts w:ascii="Arial" w:hAnsi="Arial" w:cs="Arial"/>
          <w:bCs/>
        </w:rPr>
        <w:t>It is expected the LBO user will access the LBO service using the EU-wide dedicated APN</w:t>
      </w:r>
    </w:p>
    <w:p w:rsidR="0069739C" w:rsidRDefault="0069739C"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w:t>
      </w:r>
      <w:r w:rsidRPr="00611557">
        <w:rPr>
          <w:rFonts w:ascii="Arial" w:hAnsi="Arial" w:cs="Arial"/>
          <w:szCs w:val="22"/>
          <w:lang w:eastAsia="de-DE"/>
        </w:rPr>
        <w:tab/>
        <w:t>Traffic steering (using SS7) has to be defined clearly to be compliant with the regulation “Obligation of DSPs not to bar or steer away outbound roaming customers having manually selected a LBO/VPMN network”, according to the following conditions:</w:t>
      </w:r>
    </w:p>
    <w:p w:rsidR="0069739C" w:rsidRPr="00611557" w:rsidRDefault="0069739C" w:rsidP="00454B87">
      <w:pPr>
        <w:rPr>
          <w:rFonts w:ascii="Arial" w:hAnsi="Arial" w:cs="Arial"/>
          <w:szCs w:val="22"/>
          <w:lang w:eastAsia="de-DE"/>
        </w:rPr>
      </w:pPr>
    </w:p>
    <w:p w:rsidR="00454B87" w:rsidRPr="00FF2680" w:rsidRDefault="00454B87" w:rsidP="00A63EA7">
      <w:pPr>
        <w:pStyle w:val="ListParagraph"/>
        <w:numPr>
          <w:ilvl w:val="0"/>
          <w:numId w:val="80"/>
        </w:numPr>
        <w:rPr>
          <w:rFonts w:ascii="Arial" w:hAnsi="Arial" w:cs="Arial"/>
          <w:lang w:eastAsia="de-DE"/>
        </w:rPr>
      </w:pPr>
      <w:r w:rsidRPr="00FF2680">
        <w:rPr>
          <w:rFonts w:ascii="Arial" w:hAnsi="Arial" w:cs="Arial"/>
          <w:sz w:val="20"/>
          <w:lang w:eastAsia="de-DE"/>
        </w:rPr>
        <w:t xml:space="preserve">In order to assure customer experience, manual mode network selection shall be used by LBO </w:t>
      </w:r>
      <w:r w:rsidR="0069739C" w:rsidRPr="00FF2680">
        <w:rPr>
          <w:rFonts w:ascii="Arial" w:hAnsi="Arial" w:cs="Arial"/>
          <w:sz w:val="20"/>
          <w:lang w:eastAsia="de-DE"/>
        </w:rPr>
        <w:t>c</w:t>
      </w:r>
      <w:r w:rsidRPr="00FF2680">
        <w:rPr>
          <w:rFonts w:ascii="Arial" w:hAnsi="Arial" w:cs="Arial"/>
          <w:sz w:val="20"/>
          <w:lang w:eastAsia="de-DE"/>
        </w:rPr>
        <w:t>ustomers to choose the LBO network.</w:t>
      </w:r>
    </w:p>
    <w:p w:rsidR="00454B87" w:rsidRPr="00611557" w:rsidRDefault="00454B87" w:rsidP="00A63EA7">
      <w:pPr>
        <w:pStyle w:val="ListParagraph"/>
        <w:numPr>
          <w:ilvl w:val="0"/>
          <w:numId w:val="80"/>
        </w:numPr>
        <w:rPr>
          <w:rFonts w:ascii="Arial" w:hAnsi="Arial" w:cs="Arial"/>
          <w:lang w:eastAsia="de-DE"/>
        </w:rPr>
      </w:pPr>
      <w:r w:rsidRPr="00FF2680">
        <w:rPr>
          <w:rFonts w:ascii="Arial" w:hAnsi="Arial" w:cs="Arial"/>
          <w:sz w:val="20"/>
          <w:lang w:eastAsia="de-DE"/>
        </w:rPr>
        <w:t>DSP SoR mechanism shall not interfere with manual selection</w:t>
      </w:r>
      <w:r w:rsidRPr="00611557">
        <w:rPr>
          <w:rFonts w:ascii="Arial" w:hAnsi="Arial" w:cs="Arial"/>
          <w:lang w:eastAsia="de-DE"/>
        </w:rPr>
        <w:t xml:space="preserve"> </w:t>
      </w:r>
    </w:p>
    <w:p w:rsidR="00454B87" w:rsidRPr="00611557" w:rsidRDefault="00454B87" w:rsidP="00F87E1E">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It is noted that some devices automatically switch back to “automatic network selection” without user interaction</w:t>
      </w:r>
      <w:r w:rsidR="0069739C">
        <w:rPr>
          <w:rFonts w:ascii="Arial" w:hAnsi="Arial" w:cs="Arial"/>
          <w:szCs w:val="22"/>
          <w:lang w:eastAsia="de-DE"/>
        </w:rPr>
        <w:t xml:space="preserve"> </w:t>
      </w:r>
      <w:r w:rsidRPr="00611557">
        <w:rPr>
          <w:rFonts w:ascii="Arial" w:hAnsi="Arial" w:cs="Arial"/>
          <w:szCs w:val="22"/>
          <w:lang w:eastAsia="de-DE"/>
        </w:rPr>
        <w:t>and some handsets do not allow access to change the APN, which may impair the user experience of the LBO customer</w:t>
      </w:r>
    </w:p>
    <w:p w:rsidR="00454B87" w:rsidRPr="00611557" w:rsidRDefault="00454B87" w:rsidP="00454B87">
      <w:pPr>
        <w:rPr>
          <w:rFonts w:ascii="Arial" w:hAnsi="Arial" w:cs="Arial"/>
          <w:szCs w:val="22"/>
          <w:lang w:eastAsia="de-DE"/>
        </w:rPr>
      </w:pPr>
    </w:p>
    <w:p w:rsidR="00C90AAE" w:rsidRPr="00611557" w:rsidRDefault="00C90AAE"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version of MAP protocol in use within IF-1 interface is MAPv3.</w:t>
      </w:r>
    </w:p>
    <w:p w:rsidR="00C90AAE" w:rsidRDefault="00C90AAE"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Network Identifier part of the APN used for EU Regulated services is: “</w:t>
      </w:r>
      <w:r w:rsidR="0069739C">
        <w:rPr>
          <w:rFonts w:ascii="Arial" w:hAnsi="Arial" w:cs="Arial"/>
          <w:szCs w:val="22"/>
          <w:lang w:eastAsia="de-DE"/>
        </w:rPr>
        <w:t>eui</w:t>
      </w:r>
      <w:r w:rsidR="0069739C" w:rsidRPr="00611557">
        <w:rPr>
          <w:rFonts w:ascii="Arial" w:hAnsi="Arial" w:cs="Arial"/>
          <w:szCs w:val="22"/>
          <w:lang w:eastAsia="de-DE"/>
        </w:rPr>
        <w:t>nternet</w:t>
      </w:r>
      <w:r w:rsidRPr="00611557">
        <w:rPr>
          <w:rFonts w:ascii="Arial" w:hAnsi="Arial" w:cs="Arial"/>
          <w:szCs w:val="22"/>
          <w:lang w:eastAsia="de-DE"/>
        </w:rPr>
        <w:t>”</w:t>
      </w:r>
      <w:r w:rsidR="0069739C">
        <w:rPr>
          <w:rFonts w:ascii="Arial" w:hAnsi="Arial" w:cs="Arial"/>
          <w:szCs w:val="22"/>
          <w:lang w:eastAsia="de-DE"/>
        </w:rPr>
        <w:t>.</w:t>
      </w:r>
    </w:p>
    <w:p w:rsidR="0069739C" w:rsidRDefault="0069739C"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full EU APN name is built accordingly by network elements as follows:</w:t>
      </w:r>
    </w:p>
    <w:p w:rsidR="00454B87" w:rsidRPr="00611557" w:rsidRDefault="0069739C" w:rsidP="00454B87">
      <w:pPr>
        <w:rPr>
          <w:rFonts w:ascii="Arial" w:hAnsi="Arial" w:cs="Arial"/>
          <w:szCs w:val="22"/>
          <w:lang w:eastAsia="de-DE"/>
        </w:rPr>
      </w:pPr>
      <w:proofErr w:type="gramStart"/>
      <w:r>
        <w:rPr>
          <w:rFonts w:ascii="Arial" w:hAnsi="Arial" w:cs="Arial"/>
          <w:szCs w:val="22"/>
          <w:lang w:eastAsia="de-DE"/>
        </w:rPr>
        <w:t>eui</w:t>
      </w:r>
      <w:r w:rsidR="00454B87" w:rsidRPr="00611557">
        <w:rPr>
          <w:rFonts w:ascii="Arial" w:hAnsi="Arial" w:cs="Arial"/>
          <w:szCs w:val="22"/>
          <w:lang w:eastAsia="de-DE"/>
        </w:rPr>
        <w:t>nternet.mncxxx.mccxxx.gprs, where mncxxx.mccxxx.gprs is the Operator Identifier part of the APN belonging to the LBO</w:t>
      </w:r>
      <w:r>
        <w:rPr>
          <w:rFonts w:ascii="Arial" w:hAnsi="Arial" w:cs="Arial"/>
          <w:szCs w:val="22"/>
          <w:lang w:eastAsia="de-DE"/>
        </w:rPr>
        <w:t>.</w:t>
      </w:r>
      <w:proofErr w:type="gramEnd"/>
    </w:p>
    <w:p w:rsidR="00454B87" w:rsidRPr="00611557" w:rsidRDefault="00454B87" w:rsidP="00454B87">
      <w:pPr>
        <w:rPr>
          <w:rFonts w:ascii="Arial" w:hAnsi="Arial" w:cs="Arial"/>
          <w:szCs w:val="22"/>
          <w:lang w:eastAsia="de-DE"/>
        </w:rPr>
      </w:pPr>
    </w:p>
    <w:p w:rsidR="00DC49CE" w:rsidRPr="00DC49CE" w:rsidRDefault="00DC49CE" w:rsidP="00DC49CE">
      <w:pPr>
        <w:rPr>
          <w:rFonts w:ascii="Arial" w:hAnsi="Arial" w:cs="Arial"/>
          <w:lang w:eastAsia="de-DE"/>
        </w:rPr>
      </w:pPr>
      <w:r w:rsidRPr="00DC49CE">
        <w:rPr>
          <w:rFonts w:ascii="Arial" w:hAnsi="Arial" w:cs="Arial"/>
          <w:lang w:eastAsia="de-DE"/>
        </w:rPr>
        <w:t>Mobility procedures at LTE/EPC Network elements are out of scope of this version of the document.</w:t>
      </w:r>
    </w:p>
    <w:p w:rsidR="00DC49CE" w:rsidRPr="00AF0F07" w:rsidRDefault="00DC49CE" w:rsidP="00DC49CE">
      <w:pPr>
        <w:rPr>
          <w:rFonts w:ascii="Arial" w:hAnsi="Arial" w:cs="Arial"/>
        </w:rPr>
      </w:pPr>
      <w:r w:rsidRPr="00AF0F07">
        <w:rPr>
          <w:rFonts w:ascii="Arial" w:hAnsi="Arial" w:cs="Arial"/>
        </w:rPr>
        <w:t>However it is expected the basic principles governing them remain similar.</w:t>
      </w:r>
    </w:p>
    <w:p w:rsidR="00A716AD" w:rsidRPr="00611557" w:rsidRDefault="00A716AD" w:rsidP="00454B87">
      <w:pPr>
        <w:rPr>
          <w:rFonts w:ascii="Arial" w:hAnsi="Arial" w:cs="Arial"/>
          <w:szCs w:val="22"/>
          <w:lang w:eastAsia="de-DE"/>
        </w:rPr>
      </w:pPr>
    </w:p>
    <w:p w:rsidR="00454B87" w:rsidRPr="00611557" w:rsidRDefault="00454B87" w:rsidP="00F87E1E">
      <w:pPr>
        <w:pStyle w:val="Heading2"/>
        <w:numPr>
          <w:ilvl w:val="2"/>
          <w:numId w:val="15"/>
        </w:numPr>
      </w:pPr>
      <w:bookmarkStart w:id="1382" w:name="_Toc378975247"/>
      <w:r w:rsidRPr="00611557">
        <w:t xml:space="preserve">Detailed Procedures at </w:t>
      </w:r>
      <w:r w:rsidR="00A716AD">
        <w:t>HPMN</w:t>
      </w:r>
      <w:bookmarkEnd w:id="1382"/>
    </w:p>
    <w:p w:rsidR="00454B87" w:rsidRPr="00611557" w:rsidRDefault="00A716AD" w:rsidP="00454B87">
      <w:pPr>
        <w:rPr>
          <w:rFonts w:ascii="Arial" w:hAnsi="Arial" w:cs="Arial"/>
          <w:szCs w:val="22"/>
          <w:lang w:eastAsia="de-DE"/>
        </w:rPr>
      </w:pPr>
      <w:r>
        <w:rPr>
          <w:rFonts w:ascii="Arial" w:hAnsi="Arial" w:cs="Arial"/>
          <w:szCs w:val="22"/>
          <w:lang w:eastAsia="de-DE"/>
        </w:rPr>
        <w:t xml:space="preserve">The DSP must ensure an LBO-eligible roamer profile contains the </w:t>
      </w:r>
      <w:r w:rsidR="00454B87" w:rsidRPr="00611557">
        <w:rPr>
          <w:rFonts w:ascii="Arial" w:hAnsi="Arial" w:cs="Arial"/>
          <w:szCs w:val="22"/>
          <w:lang w:eastAsia="de-DE"/>
        </w:rPr>
        <w:t>EU Internet APN profile with VPAA flag set to ON</w:t>
      </w:r>
      <w:r>
        <w:rPr>
          <w:rFonts w:ascii="Arial" w:hAnsi="Arial" w:cs="Arial"/>
          <w:szCs w:val="22"/>
          <w:lang w:eastAsia="de-DE"/>
        </w:rPr>
        <w:t xml:space="preserve"> when roaming in a LBO network</w:t>
      </w:r>
      <w:r w:rsidR="00454B87" w:rsidRPr="00611557">
        <w:rPr>
          <w:rFonts w:ascii="Arial" w:hAnsi="Arial" w:cs="Arial"/>
          <w:szCs w:val="22"/>
          <w:lang w:eastAsia="de-DE"/>
        </w:rPr>
        <w:t>.</w:t>
      </w:r>
      <w:r w:rsidR="00C90AAE">
        <w:rPr>
          <w:rFonts w:ascii="Arial" w:hAnsi="Arial" w:cs="Arial"/>
          <w:szCs w:val="22"/>
          <w:lang w:eastAsia="de-DE"/>
        </w:rPr>
        <w:t xml:space="preserve"> </w:t>
      </w:r>
      <w:r w:rsidR="00454B87" w:rsidRPr="00611557">
        <w:rPr>
          <w:rFonts w:ascii="Arial" w:hAnsi="Arial" w:cs="Arial"/>
          <w:szCs w:val="22"/>
          <w:lang w:eastAsia="de-DE"/>
        </w:rPr>
        <w:t>VPAA stands for Visited PLMN Access Allowed and give</w:t>
      </w:r>
      <w:r>
        <w:rPr>
          <w:rFonts w:ascii="Arial" w:hAnsi="Arial" w:cs="Arial"/>
          <w:szCs w:val="22"/>
          <w:lang w:eastAsia="de-DE"/>
        </w:rPr>
        <w:t>s</w:t>
      </w:r>
      <w:r w:rsidR="00454B87" w:rsidRPr="00611557">
        <w:rPr>
          <w:rFonts w:ascii="Arial" w:hAnsi="Arial" w:cs="Arial"/>
          <w:szCs w:val="22"/>
          <w:lang w:eastAsia="de-DE"/>
        </w:rPr>
        <w:t xml:space="preserve"> </w:t>
      </w:r>
      <w:r>
        <w:rPr>
          <w:rFonts w:ascii="Arial" w:hAnsi="Arial" w:cs="Arial"/>
          <w:szCs w:val="22"/>
          <w:lang w:eastAsia="de-DE"/>
        </w:rPr>
        <w:t>right</w:t>
      </w:r>
      <w:r w:rsidRPr="00611557">
        <w:rPr>
          <w:rFonts w:ascii="Arial" w:hAnsi="Arial" w:cs="Arial"/>
          <w:szCs w:val="22"/>
          <w:lang w:eastAsia="de-DE"/>
        </w:rPr>
        <w:t xml:space="preserve"> </w:t>
      </w:r>
      <w:r w:rsidR="00454B87" w:rsidRPr="00611557">
        <w:rPr>
          <w:rFonts w:ascii="Arial" w:hAnsi="Arial" w:cs="Arial"/>
          <w:szCs w:val="22"/>
          <w:lang w:eastAsia="de-DE"/>
        </w:rPr>
        <w:t xml:space="preserve">to a visited SGSN to </w:t>
      </w:r>
      <w:r>
        <w:rPr>
          <w:rFonts w:ascii="Arial" w:hAnsi="Arial" w:cs="Arial"/>
          <w:szCs w:val="22"/>
          <w:lang w:eastAsia="de-DE"/>
        </w:rPr>
        <w:t>deliver</w:t>
      </w:r>
      <w:r w:rsidRPr="00611557">
        <w:rPr>
          <w:rFonts w:ascii="Arial" w:hAnsi="Arial" w:cs="Arial"/>
          <w:szCs w:val="22"/>
          <w:lang w:eastAsia="de-DE"/>
        </w:rPr>
        <w:t xml:space="preserve"> </w:t>
      </w:r>
      <w:r w:rsidR="00454B87" w:rsidRPr="00611557">
        <w:rPr>
          <w:rFonts w:ascii="Arial" w:hAnsi="Arial" w:cs="Arial"/>
          <w:szCs w:val="22"/>
          <w:lang w:eastAsia="de-DE"/>
        </w:rPr>
        <w:t xml:space="preserve">the whole S-G chain for packet data services. </w:t>
      </w:r>
    </w:p>
    <w:p w:rsidR="00A016D2" w:rsidRDefault="00A016D2"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Limitation of the usage of EU Internet APN within EU Countries may result in a definition</w:t>
      </w:r>
      <w:r w:rsidR="00A716AD">
        <w:rPr>
          <w:rFonts w:ascii="Arial" w:hAnsi="Arial" w:cs="Arial"/>
          <w:szCs w:val="22"/>
          <w:lang w:eastAsia="de-DE"/>
        </w:rPr>
        <w:t>, for example,</w:t>
      </w:r>
      <w:r w:rsidRPr="00611557">
        <w:rPr>
          <w:rFonts w:ascii="Arial" w:hAnsi="Arial" w:cs="Arial"/>
          <w:szCs w:val="22"/>
          <w:lang w:eastAsia="de-DE"/>
        </w:rPr>
        <w:t xml:space="preserve"> of specific service areas into the HLR, containing the list of PLMN allowed to receive this profile. The detail to be listed will be the E.164 Global Title of the SGSN elements in a VPLMN.</w:t>
      </w:r>
      <w:r w:rsidR="00C90AAE">
        <w:rPr>
          <w:rFonts w:ascii="Arial" w:hAnsi="Arial" w:cs="Arial"/>
          <w:szCs w:val="22"/>
          <w:lang w:eastAsia="de-DE"/>
        </w:rPr>
        <w:t xml:space="preserve"> </w:t>
      </w:r>
      <w:r w:rsidRPr="00611557">
        <w:rPr>
          <w:rFonts w:ascii="Arial" w:hAnsi="Arial" w:cs="Arial"/>
          <w:szCs w:val="22"/>
          <w:lang w:eastAsia="de-DE"/>
        </w:rPr>
        <w:t xml:space="preserve">This information can be retrieved from GSMA PRD IR.21 from each operator, assisted by RAEX Application, where available. </w:t>
      </w:r>
    </w:p>
    <w:p w:rsidR="00C90AAE" w:rsidRPr="00611557" w:rsidRDefault="00C90AAE"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Provisioning and de-provisioning to ARP LBO customers of this APN is an action in charge of the Provisioning group</w:t>
      </w:r>
      <w:r w:rsidR="00A716AD">
        <w:rPr>
          <w:rFonts w:ascii="Arial" w:hAnsi="Arial" w:cs="Arial"/>
          <w:szCs w:val="22"/>
          <w:lang w:eastAsia="de-DE"/>
        </w:rPr>
        <w:t>.</w:t>
      </w:r>
    </w:p>
    <w:p w:rsidR="00C90AAE" w:rsidRPr="00611557" w:rsidRDefault="00C90AAE" w:rsidP="00454B87">
      <w:pPr>
        <w:rPr>
          <w:rFonts w:ascii="Arial" w:hAnsi="Arial" w:cs="Arial"/>
          <w:szCs w:val="22"/>
          <w:lang w:eastAsia="de-DE"/>
        </w:rPr>
      </w:pPr>
    </w:p>
    <w:p w:rsidR="00A716AD" w:rsidRDefault="00454B87" w:rsidP="00454B87">
      <w:pPr>
        <w:rPr>
          <w:rFonts w:ascii="Arial" w:hAnsi="Arial" w:cs="Arial"/>
          <w:szCs w:val="22"/>
          <w:lang w:eastAsia="de-DE"/>
        </w:rPr>
      </w:pPr>
      <w:r w:rsidRPr="00611557">
        <w:rPr>
          <w:rFonts w:ascii="Arial" w:hAnsi="Arial" w:cs="Arial"/>
          <w:szCs w:val="22"/>
          <w:lang w:eastAsia="de-DE"/>
        </w:rPr>
        <w:t xml:space="preserve">To be noted that up today there may be </w:t>
      </w:r>
      <w:r w:rsidR="00A716AD">
        <w:rPr>
          <w:rFonts w:ascii="Arial" w:hAnsi="Arial" w:cs="Arial"/>
          <w:szCs w:val="22"/>
          <w:lang w:eastAsia="de-DE"/>
        </w:rPr>
        <w:t xml:space="preserve">HPMN </w:t>
      </w:r>
      <w:r w:rsidRPr="00611557">
        <w:rPr>
          <w:rFonts w:ascii="Arial" w:hAnsi="Arial" w:cs="Arial"/>
          <w:szCs w:val="22"/>
          <w:lang w:eastAsia="de-DE"/>
        </w:rPr>
        <w:t xml:space="preserve">that are applying Steering mechanisms only to Mobility Procedures coming from visited MSC/VLR, considering the Circuit Switched preference for Location </w:t>
      </w:r>
      <w:r w:rsidRPr="00611557">
        <w:rPr>
          <w:rFonts w:ascii="Arial" w:hAnsi="Arial" w:cs="Arial"/>
          <w:szCs w:val="22"/>
          <w:lang w:eastAsia="de-DE"/>
        </w:rPr>
        <w:lastRenderedPageBreak/>
        <w:t>Updating against GPRS Location Updating</w:t>
      </w:r>
      <w:r w:rsidR="00A716AD">
        <w:rPr>
          <w:rFonts w:ascii="Arial" w:hAnsi="Arial" w:cs="Arial"/>
          <w:szCs w:val="22"/>
          <w:lang w:eastAsia="de-DE"/>
        </w:rPr>
        <w:t>. The HPMN shall ensure its steering methods are inline with the regulatory requirements.</w:t>
      </w:r>
    </w:p>
    <w:p w:rsidR="00A016D2" w:rsidRDefault="00A016D2" w:rsidP="00454B87">
      <w:pPr>
        <w:rPr>
          <w:rFonts w:ascii="Arial" w:hAnsi="Arial" w:cs="Arial"/>
          <w:szCs w:val="22"/>
          <w:lang w:eastAsia="de-DE"/>
        </w:rPr>
      </w:pPr>
    </w:p>
    <w:p w:rsidR="00A016D2" w:rsidRPr="00611557" w:rsidRDefault="00A016D2" w:rsidP="00A016D2">
      <w:pPr>
        <w:rPr>
          <w:rFonts w:ascii="Arial" w:hAnsi="Arial" w:cs="Arial"/>
          <w:szCs w:val="22"/>
          <w:lang w:eastAsia="de-DE"/>
        </w:rPr>
      </w:pPr>
      <w:r w:rsidRPr="00611557">
        <w:rPr>
          <w:rFonts w:ascii="Arial" w:hAnsi="Arial" w:cs="Arial"/>
          <w:szCs w:val="22"/>
          <w:lang w:eastAsia="de-DE"/>
        </w:rPr>
        <w:t>In addition to the insertion and modification of general subscription data for a PS subscriber, the HLR may request the insertion or modification of one or several new or existing PDP subscription contexts in the SGSN. In particular, the following PDP context parameters may be modified by the HLR:</w:t>
      </w:r>
    </w:p>
    <w:p w:rsidR="00A016D2" w:rsidRPr="00611557" w:rsidRDefault="00A016D2" w:rsidP="00A016D2">
      <w:pPr>
        <w:rPr>
          <w:rFonts w:ascii="Arial" w:hAnsi="Arial" w:cs="Arial"/>
          <w:szCs w:val="22"/>
          <w:lang w:eastAsia="de-DE"/>
        </w:rPr>
      </w:pPr>
      <w:r w:rsidRPr="00611557">
        <w:rPr>
          <w:rFonts w:ascii="Arial" w:hAnsi="Arial" w:cs="Arial"/>
          <w:szCs w:val="22"/>
          <w:lang w:eastAsia="de-DE"/>
        </w:rPr>
        <w:t>- QoS Profile Subscribed</w:t>
      </w:r>
    </w:p>
    <w:p w:rsidR="00A016D2" w:rsidRPr="00611557" w:rsidRDefault="00A016D2" w:rsidP="00A016D2">
      <w:pPr>
        <w:rPr>
          <w:rFonts w:ascii="Arial" w:hAnsi="Arial" w:cs="Arial"/>
          <w:szCs w:val="22"/>
          <w:lang w:eastAsia="de-DE"/>
        </w:rPr>
      </w:pPr>
      <w:r w:rsidRPr="00611557">
        <w:rPr>
          <w:rFonts w:ascii="Arial" w:hAnsi="Arial" w:cs="Arial"/>
          <w:szCs w:val="22"/>
          <w:lang w:eastAsia="de-DE"/>
        </w:rPr>
        <w:t>- VPLMN Address Allowed</w:t>
      </w:r>
    </w:p>
    <w:p w:rsidR="00A016D2" w:rsidRDefault="00A016D2" w:rsidP="00A016D2">
      <w:pPr>
        <w:rPr>
          <w:rFonts w:ascii="Arial" w:hAnsi="Arial" w:cs="Arial"/>
          <w:lang w:val="en-IE" w:eastAsia="de-DE"/>
        </w:rPr>
      </w:pPr>
    </w:p>
    <w:p w:rsidR="00A016D2" w:rsidRPr="00C12E35" w:rsidRDefault="00A016D2" w:rsidP="00A016D2">
      <w:pPr>
        <w:rPr>
          <w:rFonts w:ascii="Arial" w:hAnsi="Arial"/>
          <w:bCs/>
        </w:rPr>
      </w:pPr>
      <w:r w:rsidRPr="009F101E">
        <w:rPr>
          <w:rFonts w:ascii="Arial" w:hAnsi="Arial" w:cs="Arial"/>
          <w:bCs/>
        </w:rPr>
        <w:t xml:space="preserve">In the case of LBO, the </w:t>
      </w:r>
      <w:r>
        <w:rPr>
          <w:rFonts w:ascii="Arial" w:hAnsi="Arial" w:cs="Arial"/>
          <w:bCs/>
        </w:rPr>
        <w:t>HPMN</w:t>
      </w:r>
      <w:r w:rsidRPr="009F101E">
        <w:rPr>
          <w:rFonts w:ascii="Arial" w:hAnsi="Arial" w:cs="Arial"/>
          <w:bCs/>
        </w:rPr>
        <w:t xml:space="preserve"> shall </w:t>
      </w:r>
      <w:r>
        <w:rPr>
          <w:rFonts w:ascii="Arial" w:hAnsi="Arial" w:cs="Arial"/>
          <w:bCs/>
        </w:rPr>
        <w:t>provide</w:t>
      </w:r>
      <w:r w:rsidRPr="009F101E">
        <w:rPr>
          <w:rFonts w:ascii="Arial" w:hAnsi="Arial" w:cs="Arial"/>
          <w:bCs/>
        </w:rPr>
        <w:t xml:space="preserve"> the EUinternet </w:t>
      </w:r>
      <w:r>
        <w:rPr>
          <w:rFonts w:ascii="Arial" w:hAnsi="Arial" w:cs="Arial"/>
          <w:bCs/>
        </w:rPr>
        <w:t>APN with</w:t>
      </w:r>
      <w:r w:rsidRPr="009F101E">
        <w:rPr>
          <w:rFonts w:ascii="Arial" w:hAnsi="Arial" w:cs="Arial"/>
          <w:bCs/>
        </w:rPr>
        <w:t xml:space="preserve"> the same </w:t>
      </w:r>
      <w:r>
        <w:rPr>
          <w:rFonts w:ascii="Arial" w:hAnsi="Arial" w:cs="Arial"/>
          <w:bCs/>
        </w:rPr>
        <w:t>QoS settings</w:t>
      </w:r>
      <w:r w:rsidRPr="009F101E">
        <w:rPr>
          <w:rFonts w:ascii="Arial" w:hAnsi="Arial" w:cs="Arial"/>
          <w:bCs/>
        </w:rPr>
        <w:t xml:space="preserve"> as the internet service for his roaming subscribers using the usual </w:t>
      </w:r>
      <w:r>
        <w:rPr>
          <w:rFonts w:ascii="Arial" w:hAnsi="Arial" w:cs="Arial"/>
          <w:bCs/>
        </w:rPr>
        <w:t xml:space="preserve">HPMN APN for accessing the </w:t>
      </w:r>
      <w:r w:rsidRPr="009F101E">
        <w:rPr>
          <w:rFonts w:ascii="Arial" w:hAnsi="Arial" w:cs="Arial"/>
          <w:bCs/>
        </w:rPr>
        <w:t>internet.</w:t>
      </w:r>
    </w:p>
    <w:p w:rsidR="00454B87" w:rsidRPr="00611557" w:rsidRDefault="00454B87" w:rsidP="00454B87">
      <w:pPr>
        <w:rPr>
          <w:rFonts w:ascii="Arial" w:hAnsi="Arial" w:cs="Arial"/>
          <w:szCs w:val="22"/>
          <w:lang w:eastAsia="de-DE"/>
        </w:rPr>
      </w:pPr>
    </w:p>
    <w:p w:rsidR="00454B87" w:rsidRPr="00AF0F07" w:rsidRDefault="00454B87" w:rsidP="00AF0F07">
      <w:pPr>
        <w:pStyle w:val="Paragraphe1"/>
        <w:numPr>
          <w:ilvl w:val="3"/>
          <w:numId w:val="15"/>
        </w:numPr>
        <w:rPr>
          <w:szCs w:val="22"/>
          <w:lang w:eastAsia="de-DE"/>
        </w:rPr>
      </w:pPr>
      <w:r w:rsidRPr="00AF0F07">
        <w:rPr>
          <w:rFonts w:ascii="Arial" w:hAnsi="Arial"/>
        </w:rPr>
        <w:t>Impacts on usage of Single IMSI+LBO</w:t>
      </w:r>
    </w:p>
    <w:p w:rsidR="009D0B22" w:rsidRPr="00A016D2" w:rsidRDefault="009D0B22" w:rsidP="00AF0F07">
      <w:pPr>
        <w:pStyle w:val="Paragraphe1"/>
        <w:rPr>
          <w:szCs w:val="22"/>
          <w:lang w:eastAsia="de-DE"/>
        </w:rPr>
      </w:pPr>
    </w:p>
    <w:p w:rsidR="00A016D2" w:rsidRPr="00FF2680" w:rsidRDefault="00A016D2" w:rsidP="00A016D2">
      <w:pPr>
        <w:rPr>
          <w:rFonts w:ascii="Arial" w:hAnsi="Arial" w:cs="Arial"/>
          <w:bCs/>
        </w:rPr>
      </w:pPr>
      <w:r w:rsidRPr="00A016D2">
        <w:rPr>
          <w:rFonts w:ascii="Arial" w:hAnsi="Arial" w:cs="Arial"/>
          <w:lang w:eastAsia="de-DE"/>
        </w:rPr>
        <w:t>The HPMN, when acting as DSP, may decide to offer only real-</w:t>
      </w:r>
      <w:proofErr w:type="gramStart"/>
      <w:r w:rsidRPr="00A016D2">
        <w:rPr>
          <w:rFonts w:ascii="Arial" w:hAnsi="Arial" w:cs="Arial"/>
          <w:lang w:eastAsia="de-DE"/>
        </w:rPr>
        <w:t>time  decoupling</w:t>
      </w:r>
      <w:proofErr w:type="gramEnd"/>
      <w:r w:rsidRPr="00A016D2">
        <w:rPr>
          <w:rFonts w:ascii="Arial" w:hAnsi="Arial" w:cs="Arial"/>
          <w:lang w:eastAsia="de-DE"/>
        </w:rPr>
        <w:t xml:space="preserve"> facilities (also called convergent mode) to the connected ARP.</w:t>
      </w:r>
      <w:r w:rsidRPr="00FF2680">
        <w:rPr>
          <w:rFonts w:ascii="Arial" w:hAnsi="Arial" w:cs="Arial"/>
          <w:bCs/>
        </w:rPr>
        <w:t xml:space="preserve"> This approach imposes the ARP service is only available in the CAMEL roaming footprint of the DSP.</w:t>
      </w:r>
    </w:p>
    <w:p w:rsidR="00A716AD" w:rsidRPr="00A016D2" w:rsidRDefault="00A716AD" w:rsidP="00454B87">
      <w:pPr>
        <w:rPr>
          <w:rFonts w:ascii="Arial" w:hAnsi="Arial" w:cs="Arial"/>
          <w:lang w:eastAsia="de-DE"/>
        </w:rPr>
      </w:pPr>
    </w:p>
    <w:p w:rsidR="00A016D2" w:rsidRPr="00A016D2" w:rsidRDefault="00A016D2" w:rsidP="00A016D2">
      <w:pPr>
        <w:spacing w:line="276" w:lineRule="auto"/>
        <w:jc w:val="left"/>
        <w:rPr>
          <w:rFonts w:ascii="Arial" w:eastAsia="Calibri" w:hAnsi="Arial" w:cs="Arial"/>
          <w:u w:val="single"/>
          <w:lang w:val="en-US" w:bidi="he-IL"/>
        </w:rPr>
      </w:pPr>
      <w:r w:rsidRPr="00A016D2">
        <w:rPr>
          <w:rFonts w:ascii="Arial" w:eastAsia="Calibri" w:hAnsi="Arial" w:cs="Arial"/>
          <w:u w:val="single"/>
          <w:lang w:val="en-US" w:bidi="he-IL"/>
        </w:rPr>
        <w:t xml:space="preserve">Impacts on LBO: </w:t>
      </w:r>
    </w:p>
    <w:p w:rsidR="00A016D2" w:rsidRPr="00A016D2" w:rsidRDefault="00A016D2" w:rsidP="00A63EA7">
      <w:pPr>
        <w:numPr>
          <w:ilvl w:val="0"/>
          <w:numId w:val="81"/>
        </w:numPr>
        <w:spacing w:after="200" w:line="276" w:lineRule="auto"/>
        <w:jc w:val="left"/>
        <w:rPr>
          <w:rFonts w:ascii="Arial" w:eastAsia="Calibri" w:hAnsi="Arial" w:cs="Arial"/>
          <w:lang w:val="en-US" w:bidi="he-IL"/>
        </w:rPr>
      </w:pPr>
      <w:r w:rsidRPr="00A016D2">
        <w:rPr>
          <w:rFonts w:ascii="Arial" w:eastAsia="Calibri" w:hAnsi="Arial" w:cs="Arial"/>
          <w:lang w:val="en-US" w:bidi="he-IL"/>
        </w:rPr>
        <w:t>Since barring LBO networks is not allowed the following points should be noted:</w:t>
      </w:r>
    </w:p>
    <w:p w:rsidR="00A016D2" w:rsidRPr="00A016D2" w:rsidRDefault="00A016D2" w:rsidP="00A63EA7">
      <w:pPr>
        <w:numPr>
          <w:ilvl w:val="0"/>
          <w:numId w:val="81"/>
        </w:numPr>
        <w:spacing w:after="200" w:line="276" w:lineRule="auto"/>
        <w:jc w:val="left"/>
        <w:rPr>
          <w:rFonts w:ascii="Arial" w:eastAsia="Calibri" w:hAnsi="Arial" w:cs="Arial"/>
          <w:lang w:val="en-US" w:bidi="he-IL"/>
        </w:rPr>
      </w:pPr>
      <w:r w:rsidRPr="00A016D2">
        <w:rPr>
          <w:rFonts w:ascii="Arial" w:eastAsia="Calibri" w:hAnsi="Arial" w:cs="Arial"/>
          <w:lang w:val="en-US" w:bidi="he-IL"/>
        </w:rPr>
        <w:t>In order for the LBO VPLMN to be able to provide full services (voice, SMS per traditional roaming in addition to LBO Data) to a real-time controlled customer (whether ARP or DSP) the LBO may request a CAMEL agreement with the DSP.</w:t>
      </w:r>
    </w:p>
    <w:p w:rsidR="00A016D2" w:rsidRPr="00A016D2" w:rsidRDefault="00A016D2" w:rsidP="00A63EA7">
      <w:pPr>
        <w:numPr>
          <w:ilvl w:val="0"/>
          <w:numId w:val="81"/>
        </w:numPr>
        <w:spacing w:after="200" w:line="276" w:lineRule="auto"/>
        <w:jc w:val="left"/>
        <w:rPr>
          <w:rFonts w:ascii="Arial" w:eastAsia="Calibri" w:hAnsi="Arial" w:cs="Arial"/>
          <w:lang w:val="en-US" w:bidi="he-IL"/>
        </w:rPr>
      </w:pPr>
      <w:r w:rsidRPr="00A016D2">
        <w:rPr>
          <w:rFonts w:ascii="Arial" w:eastAsia="Calibri" w:hAnsi="Arial" w:cs="Arial"/>
          <w:lang w:val="en-US" w:bidi="he-IL"/>
        </w:rPr>
        <w:t xml:space="preserve">The LBO may choose not to ask for CAMEL agreement and therefore the prepaid/ </w:t>
      </w:r>
      <w:r w:rsidRPr="00A016D2">
        <w:rPr>
          <w:rFonts w:ascii="Arial" w:hAnsi="Arial" w:cs="Arial"/>
        </w:rPr>
        <w:t>real-time</w:t>
      </w:r>
      <w:r w:rsidRPr="00A016D2">
        <w:rPr>
          <w:rFonts w:ascii="Arial" w:eastAsia="Calibri" w:hAnsi="Arial" w:cs="Arial"/>
          <w:lang w:val="en-US" w:bidi="he-IL"/>
        </w:rPr>
        <w:t xml:space="preserve"> subscriber will have only DATA services (and any other services allowed by the DSP for CAMEL subscribers on non-CAMEL networks) in that network.</w:t>
      </w:r>
    </w:p>
    <w:p w:rsidR="00A016D2" w:rsidRPr="00A016D2" w:rsidRDefault="00A016D2" w:rsidP="00A63EA7">
      <w:pPr>
        <w:numPr>
          <w:ilvl w:val="0"/>
          <w:numId w:val="81"/>
        </w:numPr>
        <w:spacing w:after="200" w:line="276" w:lineRule="auto"/>
        <w:jc w:val="left"/>
        <w:rPr>
          <w:rFonts w:ascii="Arial" w:eastAsia="Calibri" w:hAnsi="Arial" w:cs="Arial"/>
          <w:lang w:val="en-US" w:bidi="he-IL"/>
        </w:rPr>
      </w:pPr>
      <w:r w:rsidRPr="00A016D2">
        <w:rPr>
          <w:rFonts w:ascii="Arial" w:eastAsia="Calibri" w:hAnsi="Arial" w:cs="Arial"/>
          <w:lang w:val="en-US" w:bidi="he-IL"/>
        </w:rPr>
        <w:t>In such a case the LBO shall inform the LBO subscriber that there may be a loss of service (i.e. MO call), this is to avoid an overload of customer care requests on the DSP.</w:t>
      </w:r>
    </w:p>
    <w:p w:rsidR="00A016D2" w:rsidRPr="00A016D2" w:rsidRDefault="00A016D2" w:rsidP="00AF0F07">
      <w:pPr>
        <w:spacing w:line="276" w:lineRule="auto"/>
        <w:jc w:val="left"/>
        <w:rPr>
          <w:rFonts w:ascii="Arial" w:eastAsia="Calibri" w:hAnsi="Arial" w:cs="Arial"/>
          <w:lang w:val="en-US" w:bidi="he-IL"/>
        </w:rPr>
      </w:pPr>
      <w:r w:rsidRPr="00FF2680">
        <w:rPr>
          <w:rFonts w:ascii="Arial" w:eastAsia="Calibri" w:hAnsi="Arial" w:cs="Arial"/>
          <w:b/>
          <w:lang w:val="en-US" w:bidi="he-IL"/>
        </w:rPr>
        <w:t>Note</w:t>
      </w:r>
      <w:r w:rsidR="007B40DA">
        <w:rPr>
          <w:rFonts w:ascii="Arial" w:eastAsia="Calibri" w:hAnsi="Arial" w:cs="Arial"/>
          <w:b/>
          <w:lang w:val="en-US" w:bidi="he-IL"/>
        </w:rPr>
        <w:t xml:space="preserve"> </w:t>
      </w:r>
      <w:r w:rsidR="007B40DA">
        <w:rPr>
          <w:rFonts w:ascii="Arial" w:eastAsia="Calibri" w:hAnsi="Arial" w:cs="Arial"/>
          <w:lang w:val="en-US" w:bidi="he-IL"/>
        </w:rPr>
        <w:t>A</w:t>
      </w:r>
      <w:r w:rsidRPr="00A016D2">
        <w:rPr>
          <w:rFonts w:ascii="Arial" w:eastAsia="Calibri" w:hAnsi="Arial" w:cs="Arial"/>
          <w:lang w:val="en-US" w:bidi="he-IL"/>
        </w:rPr>
        <w:t>rticle 3 could enable CAMEL opening obligation for the VPMN (LBO provider)</w:t>
      </w:r>
      <w:r w:rsidRPr="00FF2680">
        <w:rPr>
          <w:rFonts w:ascii="Arial" w:hAnsi="Arial" w:cs="Arial"/>
        </w:rPr>
        <w:t xml:space="preserve"> </w:t>
      </w:r>
      <w:r w:rsidRPr="00A016D2">
        <w:rPr>
          <w:rFonts w:ascii="Arial" w:eastAsia="Calibri" w:hAnsi="Arial" w:cs="Arial"/>
          <w:lang w:val="en-US" w:bidi="he-IL"/>
        </w:rPr>
        <w:t>if requested by HPMN.</w:t>
      </w:r>
    </w:p>
    <w:p w:rsidR="00A016D2" w:rsidRPr="00FF2680" w:rsidRDefault="00A016D2" w:rsidP="00A016D2">
      <w:pPr>
        <w:rPr>
          <w:rFonts w:ascii="Arial" w:hAnsi="Arial" w:cs="Arial"/>
          <w:lang w:eastAsia="de-DE"/>
        </w:rPr>
      </w:pPr>
    </w:p>
    <w:p w:rsidR="00454B87" w:rsidRPr="0056711C" w:rsidRDefault="00454B87" w:rsidP="00F87E1E">
      <w:pPr>
        <w:pStyle w:val="Heading2"/>
        <w:numPr>
          <w:ilvl w:val="2"/>
          <w:numId w:val="15"/>
        </w:numPr>
      </w:pPr>
      <w:bookmarkStart w:id="1383" w:name="_Toc378975248"/>
      <w:r w:rsidRPr="0056711C">
        <w:t>Detailed Procedures at LBO</w:t>
      </w:r>
      <w:bookmarkEnd w:id="1383"/>
    </w:p>
    <w:p w:rsidR="00454B87" w:rsidRPr="00611557" w:rsidRDefault="00454B87" w:rsidP="00454B87">
      <w:pPr>
        <w:rPr>
          <w:rFonts w:ascii="Arial" w:hAnsi="Arial" w:cs="Arial"/>
          <w:szCs w:val="22"/>
          <w:lang w:eastAsia="de-DE"/>
        </w:rPr>
      </w:pPr>
      <w:r w:rsidRPr="0056711C">
        <w:rPr>
          <w:rFonts w:ascii="Arial" w:hAnsi="Arial" w:cs="Arial"/>
          <w:szCs w:val="22"/>
          <w:lang w:eastAsia="de-DE"/>
        </w:rPr>
        <w:t>The LBO provider shall be able to receive the proper Internet EU APN with VPAA flag set to Allowed into the MAP Primitive “Insert Subscriber Data”.</w:t>
      </w:r>
    </w:p>
    <w:p w:rsidR="00454B87" w:rsidRPr="00611557" w:rsidRDefault="00454B87" w:rsidP="00454B87">
      <w:pPr>
        <w:rPr>
          <w:rFonts w:ascii="Arial" w:hAnsi="Arial" w:cs="Arial"/>
          <w:szCs w:val="22"/>
          <w:lang w:eastAsia="de-DE"/>
        </w:rPr>
      </w:pPr>
      <w:r w:rsidRPr="00611557">
        <w:rPr>
          <w:rFonts w:ascii="Arial" w:hAnsi="Arial" w:cs="Arial"/>
          <w:szCs w:val="22"/>
          <w:lang w:eastAsia="de-DE"/>
        </w:rPr>
        <w:t>Configuration of EU Internet APN into SGSN, DNS, GGSN and Radius are out of scope of this interface and will be detailed in the Whitepaper.</w:t>
      </w:r>
    </w:p>
    <w:p w:rsidR="00454B87" w:rsidRPr="00611557" w:rsidRDefault="00454B87" w:rsidP="00454B87">
      <w:pPr>
        <w:rPr>
          <w:rFonts w:ascii="Arial" w:hAnsi="Arial" w:cs="Arial"/>
          <w:szCs w:val="22"/>
          <w:lang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 xml:space="preserve">APN Restriction </w:t>
      </w:r>
    </w:p>
    <w:p w:rsidR="00454B87" w:rsidRPr="00611557" w:rsidRDefault="00454B87" w:rsidP="00454B87">
      <w:pPr>
        <w:rPr>
          <w:rFonts w:ascii="Arial" w:hAnsi="Arial" w:cs="Arial"/>
          <w:lang w:val="en-IE" w:eastAsia="de-DE"/>
        </w:rPr>
      </w:pPr>
      <w:r w:rsidRPr="00611557">
        <w:rPr>
          <w:rFonts w:ascii="Arial" w:hAnsi="Arial" w:cs="Arial"/>
          <w:lang w:val="en-IE" w:eastAsia="de-DE"/>
        </w:rPr>
        <w:t>The support for APN Restriction and Maximum APN Restriction at the SGSN is optional and an APN Restriction value may be configured for each APN in the GGSN or P-GW. The support for reception, storage, and transfer of APN Restriction is required for an S4-SGSN. It is used to determine, on a per MS basis, whether it is allowed to establish PDP Contexts or EPS bearers to other APNs.</w:t>
      </w:r>
    </w:p>
    <w:p w:rsidR="00454B87" w:rsidRPr="00611557" w:rsidRDefault="00454B87" w:rsidP="00454B87">
      <w:pPr>
        <w:rPr>
          <w:rFonts w:ascii="Arial" w:hAnsi="Arial" w:cs="Arial"/>
          <w:lang w:val="en-IE" w:eastAsia="de-DE"/>
        </w:rPr>
      </w:pPr>
    </w:p>
    <w:p w:rsidR="00454B87" w:rsidRPr="00FF2680" w:rsidRDefault="00454B87" w:rsidP="00454B87">
      <w:pPr>
        <w:rPr>
          <w:rFonts w:ascii="Arial" w:hAnsi="Arial" w:cs="Arial"/>
          <w:u w:val="single"/>
          <w:lang w:val="en-IE" w:eastAsia="de-DE"/>
        </w:rPr>
      </w:pPr>
      <w:r w:rsidRPr="00FF2680">
        <w:rPr>
          <w:rFonts w:ascii="Arial" w:hAnsi="Arial" w:cs="Arial"/>
          <w:u w:val="single"/>
          <w:lang w:val="en-IE" w:eastAsia="de-DE"/>
        </w:rPr>
        <w:t>APN selection and DNS usage</w:t>
      </w:r>
    </w:p>
    <w:p w:rsidR="00454B87" w:rsidRDefault="00454B87" w:rsidP="00454B87">
      <w:pPr>
        <w:rPr>
          <w:rFonts w:ascii="Arial" w:hAnsi="Arial" w:cs="Arial"/>
          <w:lang w:val="en-IE" w:eastAsia="de-DE"/>
        </w:rPr>
      </w:pPr>
      <w:r w:rsidRPr="00611557">
        <w:rPr>
          <w:rFonts w:ascii="Arial" w:hAnsi="Arial" w:cs="Arial"/>
          <w:lang w:val="en-IE" w:eastAsia="de-DE"/>
        </w:rPr>
        <w:t xml:space="preserve">Preconditions: the customer has EU Internet APN configured in the handset, customer </w:t>
      </w:r>
      <w:r w:rsidR="00A016D2">
        <w:rPr>
          <w:rFonts w:ascii="Arial" w:hAnsi="Arial" w:cs="Arial"/>
          <w:lang w:val="en-IE" w:eastAsia="de-DE"/>
        </w:rPr>
        <w:t>SGSN</w:t>
      </w:r>
      <w:r w:rsidR="00A016D2" w:rsidRPr="00611557">
        <w:rPr>
          <w:rFonts w:ascii="Arial" w:hAnsi="Arial" w:cs="Arial"/>
          <w:lang w:val="en-IE" w:eastAsia="de-DE"/>
        </w:rPr>
        <w:t xml:space="preserve"> </w:t>
      </w:r>
      <w:r w:rsidRPr="00611557">
        <w:rPr>
          <w:rFonts w:ascii="Arial" w:hAnsi="Arial" w:cs="Arial"/>
          <w:lang w:val="en-IE" w:eastAsia="de-DE"/>
        </w:rPr>
        <w:t xml:space="preserve">Profile </w:t>
      </w:r>
      <w:r w:rsidR="00A016D2">
        <w:rPr>
          <w:rFonts w:ascii="Arial" w:hAnsi="Arial" w:cs="Arial"/>
          <w:lang w:val="en-IE" w:eastAsia="de-DE"/>
        </w:rPr>
        <w:t xml:space="preserve">contains </w:t>
      </w:r>
      <w:proofErr w:type="gramStart"/>
      <w:r w:rsidR="00A016D2">
        <w:rPr>
          <w:rFonts w:ascii="Arial" w:hAnsi="Arial" w:cs="Arial"/>
          <w:lang w:val="en-IE" w:eastAsia="de-DE"/>
        </w:rPr>
        <w:t>a</w:t>
      </w:r>
      <w:proofErr w:type="gramEnd"/>
      <w:r w:rsidR="00A016D2">
        <w:rPr>
          <w:rFonts w:ascii="Arial" w:hAnsi="Arial" w:cs="Arial"/>
          <w:lang w:val="en-IE" w:eastAsia="de-DE"/>
        </w:rPr>
        <w:t xml:space="preserve"> </w:t>
      </w:r>
      <w:r w:rsidRPr="00611557">
        <w:rPr>
          <w:rFonts w:ascii="Arial" w:hAnsi="Arial" w:cs="Arial"/>
          <w:lang w:val="en-IE" w:eastAsia="de-DE"/>
        </w:rPr>
        <w:t>EU Internet APN and VPAA flag set to TRUE, LBO DNS contains record resolution for APN to one or more LBO GGSN</w:t>
      </w:r>
      <w:r w:rsidR="00A016D2">
        <w:rPr>
          <w:rFonts w:ascii="Arial" w:hAnsi="Arial" w:cs="Arial"/>
          <w:lang w:val="en-IE" w:eastAsia="de-DE"/>
        </w:rPr>
        <w:t>.</w:t>
      </w:r>
    </w:p>
    <w:p w:rsidR="00A016D2" w:rsidRPr="00611557" w:rsidRDefault="00A016D2"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APN selection at LBO SGSN steps:</w:t>
      </w:r>
    </w:p>
    <w:p w:rsidR="00454B87" w:rsidRPr="00611557" w:rsidRDefault="00454B87" w:rsidP="00454B87">
      <w:pPr>
        <w:rPr>
          <w:rFonts w:ascii="Arial" w:hAnsi="Arial" w:cs="Arial"/>
          <w:lang w:val="en-IE" w:eastAsia="de-DE"/>
        </w:rPr>
      </w:pPr>
      <w:r w:rsidRPr="00611557">
        <w:rPr>
          <w:rFonts w:ascii="Arial" w:hAnsi="Arial" w:cs="Arial"/>
          <w:lang w:val="en-IE" w:eastAsia="de-DE"/>
        </w:rPr>
        <w:t>- EUInternet APN (APN (r)) is sent from customer MS to the SGSN [APN(r) is the requested APN]</w:t>
      </w:r>
    </w:p>
    <w:p w:rsidR="00454B87" w:rsidRPr="00611557" w:rsidRDefault="00454B87" w:rsidP="00454B87">
      <w:pPr>
        <w:rPr>
          <w:rFonts w:ascii="Arial" w:hAnsi="Arial" w:cs="Arial"/>
          <w:lang w:val="en-IE" w:eastAsia="de-DE"/>
        </w:rPr>
      </w:pPr>
      <w:r w:rsidRPr="00611557">
        <w:rPr>
          <w:rFonts w:ascii="Arial" w:hAnsi="Arial" w:cs="Arial"/>
          <w:lang w:val="en-IE" w:eastAsia="de-DE"/>
        </w:rPr>
        <w:t>- SGSN has stored the EuInternet APN (APN (s)) from the ISD subscription procedure [APN(s) is the subscribed APN]</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 match verification from SGSN between APN</w:t>
      </w:r>
      <w:r w:rsidR="00A016D2">
        <w:rPr>
          <w:rFonts w:ascii="Arial" w:hAnsi="Arial" w:cs="Arial"/>
          <w:lang w:val="en-IE" w:eastAsia="de-DE"/>
        </w:rPr>
        <w:t>(</w:t>
      </w:r>
      <w:r w:rsidRPr="00611557">
        <w:rPr>
          <w:rFonts w:ascii="Arial" w:hAnsi="Arial" w:cs="Arial"/>
          <w:lang w:val="en-IE" w:eastAsia="de-DE"/>
        </w:rPr>
        <w:t>r</w:t>
      </w:r>
      <w:r w:rsidR="00A016D2">
        <w:rPr>
          <w:rFonts w:ascii="Arial" w:hAnsi="Arial" w:cs="Arial"/>
          <w:lang w:val="en-IE" w:eastAsia="de-DE"/>
        </w:rPr>
        <w:t>)</w:t>
      </w:r>
      <w:r w:rsidRPr="00611557">
        <w:rPr>
          <w:rFonts w:ascii="Arial" w:hAnsi="Arial" w:cs="Arial"/>
          <w:lang w:val="en-IE" w:eastAsia="de-DE"/>
        </w:rPr>
        <w:t xml:space="preserve"> and APN</w:t>
      </w:r>
      <w:r w:rsidR="00A016D2">
        <w:rPr>
          <w:rFonts w:ascii="Arial" w:hAnsi="Arial" w:cs="Arial"/>
          <w:lang w:val="en-IE" w:eastAsia="de-DE"/>
        </w:rPr>
        <w:t>(</w:t>
      </w:r>
      <w:r w:rsidRPr="00611557">
        <w:rPr>
          <w:rFonts w:ascii="Arial" w:hAnsi="Arial" w:cs="Arial"/>
          <w:lang w:val="en-IE" w:eastAsia="de-DE"/>
        </w:rPr>
        <w:t>s</w:t>
      </w:r>
      <w:r w:rsidR="00A016D2">
        <w:rPr>
          <w:rFonts w:ascii="Arial" w:hAnsi="Arial" w:cs="Arial"/>
          <w:lang w:val="en-IE" w:eastAsia="de-DE"/>
        </w:rPr>
        <w:t>)</w:t>
      </w:r>
    </w:p>
    <w:p w:rsidR="00454B87" w:rsidRPr="00611557" w:rsidRDefault="00454B87" w:rsidP="00454B87">
      <w:pPr>
        <w:rPr>
          <w:rFonts w:ascii="Arial" w:hAnsi="Arial" w:cs="Arial"/>
          <w:lang w:val="en-IE" w:eastAsia="de-DE"/>
        </w:rPr>
      </w:pPr>
      <w:r w:rsidRPr="00611557">
        <w:rPr>
          <w:rFonts w:ascii="Arial" w:hAnsi="Arial" w:cs="Arial"/>
          <w:lang w:val="en-IE" w:eastAsia="de-DE"/>
        </w:rPr>
        <w:t>- VPAA flag verification</w:t>
      </w:r>
    </w:p>
    <w:p w:rsidR="00454B87" w:rsidRPr="00611557" w:rsidRDefault="00454B87" w:rsidP="00454B87">
      <w:pPr>
        <w:rPr>
          <w:rFonts w:ascii="Arial" w:hAnsi="Arial" w:cs="Arial"/>
          <w:lang w:val="en-IE" w:eastAsia="de-DE"/>
        </w:rPr>
      </w:pPr>
      <w:r w:rsidRPr="00611557">
        <w:rPr>
          <w:rFonts w:ascii="Arial" w:hAnsi="Arial" w:cs="Arial"/>
          <w:lang w:val="en-IE" w:eastAsia="de-DE"/>
        </w:rPr>
        <w:t>- DNS query composition as per above</w:t>
      </w:r>
    </w:p>
    <w:p w:rsidR="00454B87" w:rsidRPr="00611557" w:rsidRDefault="00454B87" w:rsidP="00454B87">
      <w:pPr>
        <w:rPr>
          <w:rFonts w:ascii="Arial" w:hAnsi="Arial" w:cs="Arial"/>
          <w:lang w:val="en-IE" w:eastAsia="de-DE"/>
        </w:rPr>
      </w:pPr>
      <w:r w:rsidRPr="00611557">
        <w:rPr>
          <w:rFonts w:ascii="Arial" w:hAnsi="Arial" w:cs="Arial"/>
          <w:lang w:val="en-IE" w:eastAsia="de-DE"/>
        </w:rPr>
        <w:t>- PDP Context Activation</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u w:val="single"/>
          <w:lang w:val="en-IE" w:eastAsia="de-DE"/>
        </w:rPr>
        <w:t>GPRS Subscription Data Withdraw with MAP-DELETE-SUBSCRIBER-DATA service from DSP:</w:t>
      </w:r>
    </w:p>
    <w:p w:rsidR="00454B87" w:rsidRPr="00611557" w:rsidRDefault="00A016D2" w:rsidP="00454B87">
      <w:pPr>
        <w:rPr>
          <w:rFonts w:ascii="Arial" w:hAnsi="Arial" w:cs="Arial"/>
          <w:lang w:val="en-IE" w:eastAsia="de-DE"/>
        </w:rPr>
      </w:pPr>
      <w:r>
        <w:rPr>
          <w:rFonts w:ascii="Arial" w:hAnsi="Arial" w:cs="Arial"/>
          <w:lang w:val="en-IE" w:eastAsia="de-DE"/>
        </w:rPr>
        <w:t>T</w:t>
      </w:r>
      <w:r w:rsidR="00454B87" w:rsidRPr="00611557">
        <w:rPr>
          <w:rFonts w:ascii="Arial" w:hAnsi="Arial" w:cs="Arial"/>
          <w:lang w:val="en-IE" w:eastAsia="de-DE"/>
        </w:rPr>
        <w:t>his parameter is used to indicate whether all GPRS Subscription Data for the subscriber shall be deleted or if only a subset of the stored GPRS Subscription Data for the subscriber shall be deleted. In the latter case only those PDP contexts whose identifiers are included in the subsequent identifier list will be deleted.</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Considerations on GLR implementation in a LBO provider</w:t>
      </w:r>
    </w:p>
    <w:p w:rsidR="00454B87" w:rsidRDefault="00454B87" w:rsidP="00454B87">
      <w:pPr>
        <w:rPr>
          <w:rFonts w:ascii="Arial" w:hAnsi="Arial" w:cs="Arial"/>
        </w:rPr>
      </w:pPr>
      <w:r w:rsidRPr="00611557">
        <w:rPr>
          <w:rFonts w:ascii="Arial" w:hAnsi="Arial" w:cs="Arial"/>
          <w:lang w:val="en-IE" w:eastAsia="de-DE"/>
        </w:rPr>
        <w:t>In case a visited PLMN has implemented a GLR (Global Location Register), the signalling interface between DSP and LBO becomes GLa-interface and it is the same as that between the SGSN and the HLR (see TS 29.002 [26]). The HLR regards the GLR</w:t>
      </w:r>
      <w:r w:rsidRPr="00611557">
        <w:rPr>
          <w:rFonts w:ascii="Arial" w:hAnsi="Arial" w:cs="Arial"/>
        </w:rPr>
        <w:t xml:space="preserve"> as the SGSN via this interface.</w:t>
      </w:r>
    </w:p>
    <w:p w:rsidR="00A016D2" w:rsidRPr="00611557" w:rsidRDefault="00A016D2" w:rsidP="00454B87">
      <w:pPr>
        <w:rPr>
          <w:rFonts w:ascii="Arial" w:hAnsi="Arial" w:cs="Arial"/>
        </w:rPr>
      </w:pPr>
    </w:p>
    <w:p w:rsidR="00454B87" w:rsidRPr="00132010" w:rsidRDefault="00454B87" w:rsidP="00FF2680">
      <w:pPr>
        <w:jc w:val="center"/>
        <w:rPr>
          <w:rFonts w:ascii="Arial" w:hAnsi="Arial" w:cs="Arial"/>
          <w:lang w:eastAsia="de-DE"/>
        </w:rPr>
      </w:pPr>
      <w:r w:rsidRPr="00132010">
        <w:rPr>
          <w:rFonts w:ascii="Arial" w:hAnsi="Arial" w:cs="Arial"/>
          <w:noProof/>
          <w:lang w:val="en-US"/>
        </w:rPr>
        <w:drawing>
          <wp:inline distT="0" distB="0" distL="0" distR="0" wp14:anchorId="64BC174C" wp14:editId="1ED6B021">
            <wp:extent cx="4304665" cy="2449830"/>
            <wp:effectExtent l="0" t="0" r="0" b="0"/>
            <wp:docPr id="2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4665" cy="2449830"/>
                    </a:xfrm>
                    <a:prstGeom prst="rect">
                      <a:avLst/>
                    </a:prstGeom>
                    <a:noFill/>
                    <a:ln>
                      <a:noFill/>
                    </a:ln>
                  </pic:spPr>
                </pic:pic>
              </a:graphicData>
            </a:graphic>
          </wp:inline>
        </w:drawing>
      </w:r>
    </w:p>
    <w:p w:rsidR="00CC7D40" w:rsidRDefault="00CC7D40" w:rsidP="00CC7D40">
      <w:pPr>
        <w:jc w:val="center"/>
        <w:rPr>
          <w:rFonts w:ascii="Arial" w:hAnsi="Arial" w:cs="Arial"/>
          <w:bCs/>
        </w:rPr>
      </w:pPr>
      <w:bookmarkStart w:id="1384" w:name="_Toc379143582"/>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842DD1">
        <w:rPr>
          <w:rFonts w:ascii="Arial" w:hAnsi="Arial" w:cs="Arial"/>
          <w:bCs/>
          <w:noProof/>
        </w:rPr>
        <w:t>47</w:t>
      </w:r>
      <w:r w:rsidRPr="005E4BED">
        <w:rPr>
          <w:rFonts w:ascii="Arial" w:hAnsi="Arial" w:cs="Arial"/>
          <w:bCs/>
        </w:rPr>
        <w:fldChar w:fldCharType="end"/>
      </w:r>
      <w:r w:rsidRPr="00611557">
        <w:rPr>
          <w:rFonts w:ascii="Arial" w:hAnsi="Arial" w:cs="Arial"/>
          <w:bCs/>
        </w:rPr>
        <w:t xml:space="preserve"> – </w:t>
      </w:r>
      <w:r>
        <w:rPr>
          <w:rFonts w:ascii="Arial" w:hAnsi="Arial" w:cs="Arial"/>
          <w:bCs/>
        </w:rPr>
        <w:t>GLR – HLR interface</w:t>
      </w:r>
      <w:bookmarkEnd w:id="1384"/>
    </w:p>
    <w:p w:rsidR="001568C6" w:rsidRPr="00611557" w:rsidRDefault="001568C6" w:rsidP="00CC7D40">
      <w:pPr>
        <w:jc w:val="center"/>
        <w:rPr>
          <w:rFonts w:ascii="Arial" w:hAnsi="Arial" w:cs="Arial"/>
          <w:bCs/>
        </w:rPr>
      </w:pPr>
    </w:p>
    <w:p w:rsidR="00454B87" w:rsidRPr="0056711C" w:rsidRDefault="00454B87" w:rsidP="00F87E1E">
      <w:pPr>
        <w:pStyle w:val="Heading2"/>
        <w:numPr>
          <w:ilvl w:val="2"/>
          <w:numId w:val="15"/>
        </w:numPr>
      </w:pPr>
      <w:bookmarkStart w:id="1385" w:name="_Toc361867408"/>
      <w:bookmarkStart w:id="1386" w:name="_Toc361867816"/>
      <w:bookmarkStart w:id="1387" w:name="_Toc361868605"/>
      <w:bookmarkStart w:id="1388" w:name="_Toc361869012"/>
      <w:bookmarkStart w:id="1389" w:name="_Toc361869419"/>
      <w:bookmarkStart w:id="1390" w:name="_Toc378975249"/>
      <w:bookmarkEnd w:id="1385"/>
      <w:bookmarkEnd w:id="1386"/>
      <w:bookmarkEnd w:id="1387"/>
      <w:bookmarkEnd w:id="1388"/>
      <w:bookmarkEnd w:id="1389"/>
      <w:r w:rsidRPr="0056711C">
        <w:t>Interface primitives</w:t>
      </w:r>
      <w:bookmarkEnd w:id="1390"/>
    </w:p>
    <w:p w:rsidR="00454B87" w:rsidRDefault="00454B87" w:rsidP="00454B87">
      <w:pPr>
        <w:rPr>
          <w:rFonts w:ascii="Arial" w:hAnsi="Arial" w:cs="Arial"/>
          <w:lang w:val="en-IE" w:eastAsia="de-DE"/>
        </w:rPr>
      </w:pPr>
      <w:r w:rsidRPr="0056711C">
        <w:rPr>
          <w:rFonts w:ascii="Arial" w:hAnsi="Arial" w:cs="Arial"/>
          <w:lang w:val="en-IE" w:eastAsia="de-DE"/>
        </w:rPr>
        <w:t>The IF1 interface is a standard MAP interface that refers to SGSN Gr interface of a Visited PLMN (or GLa</w:t>
      </w:r>
      <w:r w:rsidRPr="00611557">
        <w:rPr>
          <w:rFonts w:ascii="Arial" w:hAnsi="Arial" w:cs="Arial"/>
          <w:lang w:val="en-IE" w:eastAsia="de-DE"/>
        </w:rPr>
        <w:t xml:space="preserve"> interface in case of GLR at the visited PLMN).</w:t>
      </w:r>
    </w:p>
    <w:p w:rsidR="00CC7D40" w:rsidRPr="00611557" w:rsidRDefault="00CC7D40" w:rsidP="00454B87">
      <w:pPr>
        <w:rPr>
          <w:rFonts w:ascii="Arial" w:hAnsi="Arial" w:cs="Arial"/>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 xml:space="preserve">The Gr interface is defined between the SGSN and HLR. It allows </w:t>
      </w:r>
      <w:r w:rsidR="00CC7D40" w:rsidRPr="00611557">
        <w:rPr>
          <w:rFonts w:ascii="Arial" w:hAnsi="Arial" w:cs="Arial"/>
          <w:lang w:val="en-IE" w:eastAsia="de-DE"/>
        </w:rPr>
        <w:t>retrieving or updating</w:t>
      </w:r>
      <w:r w:rsidRPr="00611557">
        <w:rPr>
          <w:rFonts w:ascii="Arial" w:hAnsi="Arial" w:cs="Arial"/>
          <w:lang w:val="en-IE" w:eastAsia="de-DE"/>
        </w:rPr>
        <w:t xml:space="preserve"> GPRS subscription and GPRS location information in the HLR during location-management or authentication procedures.</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This interface is used to exchange the data related to the location of the mobile station and to the management of the subscriber. The main service provided to the mobile subscriber is the capability to transfer packet data within a Packet Data Network.</w:t>
      </w:r>
    </w:p>
    <w:p w:rsidR="00454B87" w:rsidRPr="00611557" w:rsidRDefault="00454B87" w:rsidP="00454B87">
      <w:pPr>
        <w:rPr>
          <w:rFonts w:ascii="Arial" w:hAnsi="Arial" w:cs="Arial"/>
          <w:lang w:val="en-IE" w:eastAsia="de-DE"/>
        </w:rPr>
      </w:pPr>
    </w:p>
    <w:p w:rsidR="00454B87" w:rsidRDefault="00454B87" w:rsidP="00454B87">
      <w:pPr>
        <w:rPr>
          <w:rFonts w:ascii="Arial" w:hAnsi="Arial" w:cs="Arial"/>
          <w:u w:val="single"/>
          <w:lang w:val="en-IE" w:eastAsia="de-DE"/>
        </w:rPr>
      </w:pPr>
      <w:r w:rsidRPr="00611557">
        <w:rPr>
          <w:rFonts w:ascii="Arial" w:hAnsi="Arial" w:cs="Arial"/>
          <w:u w:val="single"/>
          <w:lang w:val="en-IE" w:eastAsia="de-DE"/>
        </w:rPr>
        <w:t>MAP-Update-GPRS-Location service</w:t>
      </w:r>
    </w:p>
    <w:p w:rsidR="00CC7D40" w:rsidRPr="00611557" w:rsidRDefault="00CC7D40" w:rsidP="00454B87">
      <w:pPr>
        <w:rPr>
          <w:rFonts w:ascii="Arial" w:hAnsi="Arial" w:cs="Arial"/>
          <w:u w:val="single"/>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The SGSN informs the HLR of the location of a mobile station managed by the latter. The HLR sends to the SGSN all the data needed to support the service to the mobile subscriber. Exchanges of data may occur when the mobile subscriber requires a particular service, when he wants to change some data attached to his subscription or when some parameters of the subscription are modified by administrative means.</w:t>
      </w:r>
    </w:p>
    <w:p w:rsidR="00C90AAE" w:rsidRPr="00611557" w:rsidRDefault="00C90AAE" w:rsidP="00454B87">
      <w:pPr>
        <w:rPr>
          <w:rFonts w:ascii="Arial" w:hAnsi="Arial" w:cs="Arial"/>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Signalling on this interface uses the Mobile Application Part (MAP), which in turn uses the services of Transaction Capabilities (TCAP). See TS 29.002</w:t>
      </w:r>
      <w:r w:rsidR="00C90AAE">
        <w:rPr>
          <w:rFonts w:ascii="Arial" w:hAnsi="Arial" w:cs="Arial"/>
          <w:lang w:val="en-IE" w:eastAsia="de-DE"/>
        </w:rPr>
        <w:t>.</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The mobility management of the roaming customer in a Visited PLMN is handled by the application context gprsLocationUpdateContext, with the following two MAP operations: updateGprsLocation and insertSubscriberData</w:t>
      </w:r>
      <w:r w:rsidR="00CC7D40">
        <w:rPr>
          <w:rFonts w:ascii="Arial" w:hAnsi="Arial" w:cs="Arial"/>
          <w:lang w:val="en-IE" w:eastAsia="de-DE"/>
        </w:rPr>
        <w:t>.</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MAP-INSERT-SUBSCRIBER-DATA service</w:t>
      </w:r>
    </w:p>
    <w:p w:rsidR="00454B87" w:rsidRPr="00611557" w:rsidRDefault="00CC7D40" w:rsidP="00454B87">
      <w:pPr>
        <w:rPr>
          <w:rFonts w:ascii="Arial" w:hAnsi="Arial" w:cs="Arial"/>
          <w:lang w:val="en-IE" w:eastAsia="de-DE"/>
        </w:rPr>
      </w:pPr>
      <w:r>
        <w:rPr>
          <w:rFonts w:ascii="Arial" w:hAnsi="Arial" w:cs="Arial"/>
          <w:lang w:val="en-IE" w:eastAsia="de-DE"/>
        </w:rPr>
        <w:t>T</w:t>
      </w:r>
      <w:r w:rsidR="00454B87" w:rsidRPr="00611557">
        <w:rPr>
          <w:rFonts w:ascii="Arial" w:hAnsi="Arial" w:cs="Arial"/>
          <w:lang w:val="en-IE" w:eastAsia="de-DE"/>
        </w:rPr>
        <w:t>his service is used by an HLR to update an SGSN with certain subscriber data in the following occasions:</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if</w:t>
      </w:r>
      <w:proofErr w:type="gramEnd"/>
      <w:r w:rsidRPr="00611557">
        <w:rPr>
          <w:rFonts w:ascii="Arial" w:hAnsi="Arial" w:cs="Arial"/>
          <w:lang w:val="en-IE" w:eastAsia="de-DE"/>
        </w:rPr>
        <w:t xml:space="preserve"> the GPRS subscription has changed;</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if</w:t>
      </w:r>
      <w:proofErr w:type="gramEnd"/>
      <w:r w:rsidRPr="00611557">
        <w:rPr>
          <w:rFonts w:ascii="Arial" w:hAnsi="Arial" w:cs="Arial"/>
          <w:lang w:val="en-IE" w:eastAsia="de-DE"/>
        </w:rPr>
        <w:t xml:space="preserve"> the network access mode is changed;</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operator has applied, changed or removed Operator Determined Barring;</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subscriber has changed data concerning one or more supplementary services by using a subscriber procedure;</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HLR provides the SGSN with subscriber parameters at GPRS location updating of a subscriber</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MAP-DELETE-SUBSCRIBER-DATA service</w:t>
      </w:r>
    </w:p>
    <w:p w:rsidR="00454B87" w:rsidRPr="00611557" w:rsidRDefault="00454B87" w:rsidP="00454B87">
      <w:pPr>
        <w:rPr>
          <w:rFonts w:ascii="Arial" w:hAnsi="Arial" w:cs="Arial"/>
          <w:lang w:val="en-IE" w:eastAsia="de-DE"/>
        </w:rPr>
      </w:pPr>
      <w:r w:rsidRPr="00611557">
        <w:rPr>
          <w:rFonts w:ascii="Arial" w:hAnsi="Arial" w:cs="Arial"/>
          <w:lang w:val="en-IE" w:eastAsia="de-DE"/>
        </w:rPr>
        <w:t>This service is used by an HLR to remove certain subscriber data from an SGSN if the subscription of one or more services is withdrawn.</w:t>
      </w:r>
    </w:p>
    <w:p w:rsidR="00454B87" w:rsidRPr="00132010" w:rsidRDefault="00454B87" w:rsidP="00454B87">
      <w:pPr>
        <w:rPr>
          <w:rFonts w:ascii="Arial" w:hAnsi="Arial" w:cs="Arial"/>
          <w:sz w:val="18"/>
          <w:lang w:val="en-IE" w:eastAsia="de-DE"/>
        </w:rPr>
      </w:pPr>
    </w:p>
    <w:p w:rsidR="00454B87" w:rsidRPr="00132010" w:rsidRDefault="00454B87" w:rsidP="00454B87">
      <w:pPr>
        <w:rPr>
          <w:rFonts w:ascii="Arial" w:hAnsi="Arial" w:cs="Arial"/>
          <w:sz w:val="18"/>
          <w:lang w:val="en-IE" w:eastAsia="de-DE"/>
        </w:rPr>
      </w:pPr>
    </w:p>
    <w:p w:rsidR="00454B87" w:rsidRPr="0056711C" w:rsidRDefault="00454B87" w:rsidP="00F87E1E">
      <w:pPr>
        <w:pStyle w:val="Heading2"/>
        <w:numPr>
          <w:ilvl w:val="2"/>
          <w:numId w:val="15"/>
        </w:numPr>
      </w:pPr>
      <w:bookmarkStart w:id="1391" w:name="_Toc378975250"/>
      <w:r w:rsidRPr="0056711C">
        <w:t>Parameters Definitions and Use</w:t>
      </w:r>
      <w:bookmarkEnd w:id="1391"/>
    </w:p>
    <w:p w:rsidR="00454B87" w:rsidRPr="00611557" w:rsidRDefault="00454B87" w:rsidP="00454B87">
      <w:pPr>
        <w:rPr>
          <w:rFonts w:ascii="Arial" w:hAnsi="Arial" w:cs="Arial"/>
          <w:lang w:eastAsia="de-DE"/>
        </w:rPr>
      </w:pPr>
      <w:r w:rsidRPr="0056711C">
        <w:rPr>
          <w:rFonts w:ascii="Arial" w:hAnsi="Arial" w:cs="Arial"/>
          <w:lang w:val="en-IE" w:eastAsia="de-DE"/>
        </w:rPr>
        <w:t>Relevant parameters to be considered regarding the Profile Management, transmitted within Location Updating Procedures or Standalone ISD Procedures:</w:t>
      </w:r>
    </w:p>
    <w:p w:rsidR="00C90AAE" w:rsidRDefault="00C90AAE" w:rsidP="00454B87">
      <w:pPr>
        <w:rPr>
          <w:rFonts w:ascii="Arial" w:hAnsi="Arial" w:cs="Arial"/>
          <w:u w:val="single"/>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Subscriber Status</w:t>
      </w:r>
    </w:p>
    <w:p w:rsidR="00CC7D40" w:rsidRDefault="00454B87" w:rsidP="00454B87">
      <w:pPr>
        <w:rPr>
          <w:rFonts w:ascii="Arial" w:hAnsi="Arial" w:cs="Arial"/>
          <w:lang w:val="en-IE" w:eastAsia="de-DE"/>
        </w:rPr>
      </w:pPr>
      <w:r w:rsidRPr="00611557">
        <w:rPr>
          <w:rFonts w:ascii="Arial" w:hAnsi="Arial" w:cs="Arial"/>
          <w:lang w:val="en-IE" w:eastAsia="de-DE"/>
        </w:rPr>
        <w:t xml:space="preserve">It is included either at location updating or when it is changed. </w:t>
      </w:r>
    </w:p>
    <w:p w:rsidR="00454B87" w:rsidRPr="00611557" w:rsidRDefault="00454B87" w:rsidP="00454B87">
      <w:pPr>
        <w:rPr>
          <w:rFonts w:ascii="Arial" w:hAnsi="Arial" w:cs="Arial"/>
          <w:lang w:eastAsia="de-DE"/>
        </w:rPr>
      </w:pPr>
      <w:r w:rsidRPr="00611557">
        <w:rPr>
          <w:rFonts w:ascii="Arial" w:hAnsi="Arial" w:cs="Arial"/>
          <w:lang w:val="en-IE" w:eastAsia="de-DE"/>
        </w:rPr>
        <w:t xml:space="preserve">Operator </w:t>
      </w:r>
      <w:proofErr w:type="gramStart"/>
      <w:r w:rsidRPr="00611557">
        <w:rPr>
          <w:rFonts w:ascii="Arial" w:hAnsi="Arial" w:cs="Arial"/>
          <w:lang w:val="en-IE" w:eastAsia="de-DE"/>
        </w:rPr>
        <w:t>Determined</w:t>
      </w:r>
      <w:proofErr w:type="gramEnd"/>
      <w:r w:rsidRPr="00611557">
        <w:rPr>
          <w:rFonts w:ascii="Arial" w:hAnsi="Arial" w:cs="Arial"/>
          <w:lang w:val="en-IE" w:eastAsia="de-DE"/>
        </w:rPr>
        <w:t xml:space="preserve"> Barring information may be present according to DSP restriction applied to the customer.</w:t>
      </w:r>
    </w:p>
    <w:p w:rsidR="00454B87" w:rsidRPr="00611557" w:rsidRDefault="00454B87" w:rsidP="00454B87">
      <w:pPr>
        <w:rPr>
          <w:rFonts w:ascii="Arial" w:hAnsi="Arial" w:cs="Arial"/>
          <w:u w:val="single"/>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GPRS Subscription Data</w:t>
      </w:r>
    </w:p>
    <w:p w:rsidR="00454B87" w:rsidRPr="00611557" w:rsidRDefault="00454B87" w:rsidP="00454B87">
      <w:pPr>
        <w:rPr>
          <w:rFonts w:ascii="Arial" w:hAnsi="Arial" w:cs="Arial"/>
          <w:lang w:val="en-IE" w:eastAsia="de-DE"/>
        </w:rPr>
      </w:pPr>
      <w:r w:rsidRPr="00611557">
        <w:rPr>
          <w:rFonts w:ascii="Arial" w:hAnsi="Arial" w:cs="Arial"/>
          <w:lang w:val="en-IE" w:eastAsia="de-DE"/>
        </w:rPr>
        <w:t>This parameter contains a list of PDP-contexts a user has subscribed to and it shall contain the EU Internet APN with proper VPAA flag, according to the LBO service selected by the customer</w:t>
      </w:r>
      <w:r w:rsidR="00C90AAE">
        <w:rPr>
          <w:rFonts w:ascii="Arial" w:hAnsi="Arial" w:cs="Arial"/>
          <w:lang w:val="en-IE" w:eastAsia="de-DE"/>
        </w:rPr>
        <w:t>.</w:t>
      </w:r>
    </w:p>
    <w:p w:rsidR="00454B87" w:rsidRDefault="00454B87" w:rsidP="00454B87">
      <w:pPr>
        <w:rPr>
          <w:rFonts w:ascii="Arial" w:hAnsi="Arial" w:cs="Arial"/>
          <w:lang w:val="en-IE" w:eastAsia="de-DE"/>
        </w:rPr>
      </w:pPr>
      <w:r w:rsidRPr="00611557">
        <w:rPr>
          <w:rFonts w:ascii="Arial" w:hAnsi="Arial" w:cs="Arial"/>
          <w:lang w:val="en-IE" w:eastAsia="de-DE"/>
        </w:rPr>
        <w:t>At GPRS location updating</w:t>
      </w:r>
      <w:r w:rsidR="00CC7D40">
        <w:rPr>
          <w:rFonts w:ascii="Arial" w:hAnsi="Arial" w:cs="Arial"/>
          <w:lang w:val="en-IE" w:eastAsia="de-DE"/>
        </w:rPr>
        <w:t>,</w:t>
      </w:r>
      <w:r w:rsidRPr="00611557">
        <w:rPr>
          <w:rFonts w:ascii="Arial" w:hAnsi="Arial" w:cs="Arial"/>
          <w:lang w:val="en-IE" w:eastAsia="de-DE"/>
        </w:rPr>
        <w:t xml:space="preserve"> the HLR shall include the complete GPRS Subscription Data.</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When there is a change in GPRS subscriber data the HLR shall include only the new and/or modified PDP contexts and this will be applied during subscription and un</w:t>
      </w:r>
      <w:r w:rsidR="00CC7D40">
        <w:rPr>
          <w:rFonts w:ascii="Arial" w:hAnsi="Arial" w:cs="Arial"/>
          <w:lang w:val="en-IE" w:eastAsia="de-DE"/>
        </w:rPr>
        <w:t>-</w:t>
      </w:r>
      <w:r w:rsidRPr="00611557">
        <w:rPr>
          <w:rFonts w:ascii="Arial" w:hAnsi="Arial" w:cs="Arial"/>
          <w:lang w:val="en-IE" w:eastAsia="de-DE"/>
        </w:rPr>
        <w:t>subscription of LBO services.</w:t>
      </w:r>
      <w:r w:rsidR="00C90AAE">
        <w:rPr>
          <w:rFonts w:ascii="Arial" w:hAnsi="Arial" w:cs="Arial"/>
          <w:lang w:val="en-IE" w:eastAsia="de-DE"/>
        </w:rPr>
        <w:t xml:space="preserve"> </w:t>
      </w:r>
      <w:r w:rsidRPr="00611557">
        <w:rPr>
          <w:rFonts w:ascii="Arial" w:hAnsi="Arial" w:cs="Arial"/>
          <w:lang w:val="en-IE" w:eastAsia="de-DE"/>
        </w:rPr>
        <w:t>When the SGSN receives GPRS Subscription Data within a dialogue it shall check if the received data has to be considered as the entire GPRS subscription data. If so, it shall replace the stored GPRS Subscription Data with the received data set, otherwise it shall replace the data only for the modified PDP contexts (if any) and add the new PDP contexts (if any) to the stored GPRS Subscription Data.</w:t>
      </w:r>
    </w:p>
    <w:p w:rsidR="00C90AAE" w:rsidRDefault="00454B87" w:rsidP="00454B87">
      <w:pPr>
        <w:rPr>
          <w:rFonts w:ascii="Arial" w:hAnsi="Arial" w:cs="Arial"/>
          <w:lang w:val="en-IE" w:eastAsia="de-DE"/>
        </w:rPr>
      </w:pPr>
      <w:r w:rsidRPr="00611557">
        <w:rPr>
          <w:rFonts w:ascii="Arial" w:hAnsi="Arial" w:cs="Arial"/>
          <w:lang w:val="en-IE" w:eastAsia="de-DE"/>
        </w:rPr>
        <w:t>If the SGSN detects that there is overlapping in the information received within a dialogue, it shall send the error Unexpected Data Value.</w:t>
      </w:r>
    </w:p>
    <w:p w:rsidR="00C90AAE" w:rsidRDefault="00C90AAE"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Access Restriction Data</w:t>
      </w:r>
    </w:p>
    <w:p w:rsidR="00454B87" w:rsidRPr="00611557" w:rsidRDefault="00454B87" w:rsidP="00454B87">
      <w:pPr>
        <w:rPr>
          <w:rFonts w:ascii="Arial" w:hAnsi="Arial" w:cs="Arial"/>
          <w:lang w:eastAsia="de-DE"/>
        </w:rPr>
      </w:pPr>
      <w:r w:rsidRPr="00611557">
        <w:rPr>
          <w:rFonts w:ascii="Arial" w:hAnsi="Arial" w:cs="Arial"/>
          <w:lang w:val="en-IE" w:eastAsia="de-DE"/>
        </w:rPr>
        <w:t xml:space="preserve">This parameter indicates the allowed RAT according to subscription data. It is supposed no Access Restriction </w:t>
      </w:r>
      <w:r w:rsidR="00CC7D40">
        <w:rPr>
          <w:rFonts w:ascii="Arial" w:hAnsi="Arial" w:cs="Arial"/>
          <w:lang w:val="en-IE" w:eastAsia="de-DE"/>
        </w:rPr>
        <w:t>is</w:t>
      </w:r>
      <w:r w:rsidR="00CC7D40" w:rsidRPr="00611557">
        <w:rPr>
          <w:rFonts w:ascii="Arial" w:hAnsi="Arial" w:cs="Arial"/>
          <w:lang w:val="en-IE" w:eastAsia="de-DE"/>
        </w:rPr>
        <w:t xml:space="preserve"> </w:t>
      </w:r>
      <w:r w:rsidRPr="00611557">
        <w:rPr>
          <w:rFonts w:ascii="Arial" w:hAnsi="Arial" w:cs="Arial"/>
          <w:lang w:val="en-IE" w:eastAsia="de-DE"/>
        </w:rPr>
        <w:t>sent by the HLR within this procedure.</w:t>
      </w:r>
    </w:p>
    <w:p w:rsidR="00454B87" w:rsidRPr="00611557" w:rsidRDefault="00454B87" w:rsidP="00454B87">
      <w:pPr>
        <w:rPr>
          <w:rFonts w:ascii="Arial" w:hAnsi="Arial" w:cs="Arial"/>
          <w:lang w:eastAsia="de-DE"/>
        </w:rPr>
      </w:pPr>
    </w:p>
    <w:p w:rsidR="00454B87" w:rsidRPr="00132010" w:rsidRDefault="00454B87" w:rsidP="00454B87">
      <w:pPr>
        <w:rPr>
          <w:rFonts w:ascii="Arial" w:hAnsi="Arial" w:cs="Arial"/>
          <w:lang w:eastAsia="de-DE"/>
        </w:rPr>
      </w:pPr>
    </w:p>
    <w:p w:rsidR="00454B87" w:rsidRPr="00132010" w:rsidRDefault="00454B87" w:rsidP="00454B87">
      <w:pPr>
        <w:rPr>
          <w:rFonts w:ascii="Arial" w:hAnsi="Arial" w:cs="Arial"/>
          <w:lang w:eastAsia="de-DE"/>
        </w:rPr>
      </w:pPr>
    </w:p>
    <w:p w:rsidR="00454B87" w:rsidRPr="00132010" w:rsidRDefault="00454B87" w:rsidP="00CA6AED">
      <w:pPr>
        <w:jc w:val="center"/>
        <w:rPr>
          <w:rFonts w:ascii="Arial" w:hAnsi="Arial" w:cs="Arial"/>
          <w:lang w:eastAsia="de-DE"/>
        </w:rPr>
      </w:pPr>
      <w:r w:rsidRPr="00132010">
        <w:rPr>
          <w:rFonts w:ascii="Arial" w:hAnsi="Arial" w:cs="Arial"/>
          <w:noProof/>
          <w:lang w:val="en-US"/>
        </w:rPr>
        <w:lastRenderedPageBreak/>
        <w:drawing>
          <wp:inline distT="0" distB="0" distL="0" distR="0" wp14:anchorId="2D2F9C95" wp14:editId="1696DB9F">
            <wp:extent cx="5348605" cy="3666490"/>
            <wp:effectExtent l="0" t="0" r="0" b="0"/>
            <wp:docPr id="22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48605" cy="3666490"/>
                    </a:xfrm>
                    <a:prstGeom prst="rect">
                      <a:avLst/>
                    </a:prstGeom>
                    <a:noFill/>
                    <a:ln>
                      <a:noFill/>
                    </a:ln>
                  </pic:spPr>
                </pic:pic>
              </a:graphicData>
            </a:graphic>
          </wp:inline>
        </w:drawing>
      </w:r>
    </w:p>
    <w:p w:rsidR="00CC7D40" w:rsidRDefault="00CC7D40" w:rsidP="00CC7D40">
      <w:pPr>
        <w:jc w:val="center"/>
        <w:rPr>
          <w:rFonts w:ascii="Arial" w:hAnsi="Arial" w:cs="Arial"/>
          <w:bCs/>
        </w:rPr>
      </w:pPr>
      <w:bookmarkStart w:id="1392" w:name="_Toc379143583"/>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842DD1">
        <w:rPr>
          <w:rFonts w:ascii="Arial" w:hAnsi="Arial" w:cs="Arial"/>
          <w:bCs/>
          <w:noProof/>
        </w:rPr>
        <w:t>48</w:t>
      </w:r>
      <w:r w:rsidRPr="005E4BED">
        <w:rPr>
          <w:rFonts w:ascii="Arial" w:hAnsi="Arial" w:cs="Arial"/>
          <w:bCs/>
        </w:rPr>
        <w:fldChar w:fldCharType="end"/>
      </w:r>
      <w:r w:rsidRPr="00611557">
        <w:rPr>
          <w:rFonts w:ascii="Arial" w:hAnsi="Arial" w:cs="Arial"/>
          <w:bCs/>
        </w:rPr>
        <w:t xml:space="preserve"> – </w:t>
      </w:r>
      <w:r>
        <w:rPr>
          <w:rFonts w:ascii="Arial" w:hAnsi="Arial" w:cs="Arial"/>
          <w:bCs/>
        </w:rPr>
        <w:t>Update GPRS Location call flow</w:t>
      </w:r>
      <w:bookmarkEnd w:id="1392"/>
    </w:p>
    <w:p w:rsidR="001568C6" w:rsidRPr="00611557" w:rsidRDefault="001568C6" w:rsidP="00CC7D40">
      <w:pPr>
        <w:jc w:val="center"/>
        <w:rPr>
          <w:rFonts w:ascii="Arial" w:hAnsi="Arial" w:cs="Arial"/>
          <w:bCs/>
        </w:rPr>
      </w:pPr>
    </w:p>
    <w:p w:rsidR="00454B87" w:rsidRPr="0056711C" w:rsidRDefault="00454B87" w:rsidP="00F87E1E">
      <w:pPr>
        <w:pStyle w:val="Heading2"/>
        <w:numPr>
          <w:ilvl w:val="2"/>
          <w:numId w:val="15"/>
        </w:numPr>
      </w:pPr>
      <w:bookmarkStart w:id="1393" w:name="_Toc361867412"/>
      <w:bookmarkStart w:id="1394" w:name="_Toc361867820"/>
      <w:bookmarkStart w:id="1395" w:name="_Toc361868609"/>
      <w:bookmarkStart w:id="1396" w:name="_Toc361869016"/>
      <w:bookmarkStart w:id="1397" w:name="_Toc361869423"/>
      <w:bookmarkStart w:id="1398" w:name="_Toc378975251"/>
      <w:bookmarkEnd w:id="1393"/>
      <w:bookmarkEnd w:id="1394"/>
      <w:bookmarkEnd w:id="1395"/>
      <w:bookmarkEnd w:id="1396"/>
      <w:bookmarkEnd w:id="1397"/>
      <w:r w:rsidRPr="0056711C">
        <w:t>Error Handling</w:t>
      </w:r>
      <w:bookmarkEnd w:id="1398"/>
    </w:p>
    <w:p w:rsidR="00454B87" w:rsidRDefault="00454B87" w:rsidP="00454B87">
      <w:pPr>
        <w:rPr>
          <w:rFonts w:ascii="Arial" w:hAnsi="Arial" w:cs="Arial"/>
          <w:lang w:eastAsia="de-DE"/>
        </w:rPr>
      </w:pPr>
      <w:r w:rsidRPr="0056711C">
        <w:rPr>
          <w:rFonts w:ascii="Arial" w:hAnsi="Arial" w:cs="Arial"/>
          <w:lang w:eastAsia="de-DE"/>
        </w:rPr>
        <w:t>Error Handling is implemented according to 3GPP TS 29.002</w:t>
      </w:r>
    </w:p>
    <w:p w:rsidR="00CC7D40" w:rsidRPr="00611557" w:rsidRDefault="00CC7D40" w:rsidP="00454B87">
      <w:pPr>
        <w:rPr>
          <w:rFonts w:ascii="Arial" w:hAnsi="Arial" w:cs="Arial"/>
          <w:lang w:eastAsia="de-DE"/>
        </w:rPr>
      </w:pPr>
    </w:p>
    <w:p w:rsidR="00454B87" w:rsidRPr="00611557" w:rsidRDefault="00454B87" w:rsidP="00454B87">
      <w:pPr>
        <w:rPr>
          <w:rFonts w:ascii="Arial" w:hAnsi="Arial" w:cs="Arial"/>
          <w:lang w:eastAsia="de-DE"/>
        </w:rPr>
      </w:pPr>
      <w:proofErr w:type="gramStart"/>
      <w:r w:rsidRPr="00611557">
        <w:rPr>
          <w:rFonts w:ascii="Arial" w:hAnsi="Arial" w:cs="Arial"/>
          <w:lang w:eastAsia="de-DE"/>
        </w:rPr>
        <w:t>Implementation errors to be handled as per the roaming agreement.</w:t>
      </w:r>
      <w:proofErr w:type="gramEnd"/>
    </w:p>
    <w:p w:rsidR="00CB35D3" w:rsidRPr="0056711C" w:rsidRDefault="00CB35D3">
      <w:pPr>
        <w:jc w:val="left"/>
        <w:rPr>
          <w:rFonts w:ascii="Arial" w:hAnsi="Arial" w:cs="Arial"/>
          <w:b/>
          <w:noProof/>
          <w:snapToGrid w:val="0"/>
          <w:kern w:val="28"/>
          <w:sz w:val="28"/>
          <w:lang w:val="en-US"/>
        </w:rPr>
      </w:pPr>
      <w:r w:rsidRPr="00132010">
        <w:rPr>
          <w:rFonts w:ascii="Arial" w:hAnsi="Arial" w:cs="Arial"/>
          <w:sz w:val="28"/>
        </w:rPr>
        <w:br w:type="page"/>
      </w:r>
    </w:p>
    <w:p w:rsidR="00887389" w:rsidRDefault="00887389" w:rsidP="00F87E1E">
      <w:pPr>
        <w:pStyle w:val="Heading2"/>
      </w:pPr>
      <w:bookmarkStart w:id="1399" w:name="_Toc378975252"/>
      <w:r w:rsidRPr="0056711C">
        <w:lastRenderedPageBreak/>
        <w:t>LBO-IF2 : LBO notification interface</w:t>
      </w:r>
      <w:bookmarkEnd w:id="1399"/>
    </w:p>
    <w:p w:rsidR="00D231A2" w:rsidRPr="00D231A2" w:rsidRDefault="00D231A2" w:rsidP="00D231A2">
      <w:pPr>
        <w:pStyle w:val="Paragraphe2"/>
      </w:pPr>
    </w:p>
    <w:p w:rsidR="00D231A2" w:rsidRPr="00D458E4" w:rsidRDefault="00D231A2" w:rsidP="00D231A2">
      <w:pPr>
        <w:pStyle w:val="Heading2"/>
        <w:numPr>
          <w:ilvl w:val="2"/>
          <w:numId w:val="15"/>
        </w:numPr>
      </w:pPr>
      <w:bookmarkStart w:id="1400" w:name="_Toc378975253"/>
      <w:r w:rsidRPr="00D458E4">
        <w:t>Description</w:t>
      </w:r>
      <w:bookmarkEnd w:id="1400"/>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IF2 interface is a NEW interface to provide notification to the HPMN about the subscription and usage of LBO service. The main purpose of the notification is to possibly adjust the traffic steering policy, based on a dynamic subscriber profile management.</w:t>
      </w:r>
    </w:p>
    <w:p w:rsidR="00D231A2" w:rsidRPr="00D458E4" w:rsidRDefault="00D231A2" w:rsidP="00D231A2">
      <w:pPr>
        <w:pStyle w:val="Default"/>
        <w:jc w:val="both"/>
        <w:rPr>
          <w:sz w:val="20"/>
          <w:szCs w:val="20"/>
        </w:rPr>
      </w:pPr>
    </w:p>
    <w:p w:rsidR="00D231A2" w:rsidRPr="00D458E4" w:rsidRDefault="00D231A2" w:rsidP="00D231A2">
      <w:pPr>
        <w:pStyle w:val="Default"/>
        <w:ind w:left="708"/>
        <w:jc w:val="both"/>
        <w:rPr>
          <w:sz w:val="20"/>
          <w:szCs w:val="20"/>
        </w:rPr>
      </w:pPr>
      <w:r w:rsidRPr="00D458E4">
        <w:rPr>
          <w:b/>
          <w:sz w:val="20"/>
          <w:szCs w:val="20"/>
        </w:rPr>
        <w:t>Note</w:t>
      </w:r>
      <w:r w:rsidRPr="00D458E4">
        <w:rPr>
          <w:sz w:val="20"/>
          <w:szCs w:val="20"/>
        </w:rPr>
        <w:t xml:space="preserve"> The HPMN refers to the IMSI range owner. The customer may only know his domestic provider, which could be a MNO or a MVNO. It results a HPMN may convey messages for multiple DSP’s – the MNO and its hosted MVNO.</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interface is:</w:t>
      </w:r>
    </w:p>
    <w:p w:rsidR="00D231A2" w:rsidRPr="00D458E4" w:rsidRDefault="00D231A2" w:rsidP="00D231A2">
      <w:pPr>
        <w:pStyle w:val="Default"/>
        <w:jc w:val="both"/>
        <w:rPr>
          <w:sz w:val="20"/>
          <w:szCs w:val="20"/>
        </w:rPr>
      </w:pPr>
    </w:p>
    <w:p w:rsidR="00D231A2" w:rsidRPr="00D458E4" w:rsidRDefault="00D231A2" w:rsidP="00D231A2">
      <w:pPr>
        <w:pStyle w:val="Default"/>
        <w:numPr>
          <w:ilvl w:val="0"/>
          <w:numId w:val="18"/>
        </w:numPr>
        <w:jc w:val="both"/>
        <w:rPr>
          <w:sz w:val="20"/>
          <w:szCs w:val="20"/>
        </w:rPr>
      </w:pPr>
      <w:r w:rsidRPr="00D458E4">
        <w:rPr>
          <w:b/>
          <w:sz w:val="20"/>
          <w:szCs w:val="20"/>
        </w:rPr>
        <w:t>Conditional to LBO provider</w:t>
      </w:r>
      <w:r w:rsidRPr="00D458E4">
        <w:rPr>
          <w:sz w:val="20"/>
          <w:szCs w:val="20"/>
        </w:rPr>
        <w:t xml:space="preserve">: LBO provider should send notifications to HPMN if requested to do so. The function sending the notification at the LBO provider is denoted </w:t>
      </w:r>
      <w:r w:rsidRPr="00D458E4">
        <w:rPr>
          <w:i/>
          <w:sz w:val="20"/>
          <w:szCs w:val="20"/>
        </w:rPr>
        <w:t>LBO-V</w:t>
      </w:r>
      <w:r w:rsidRPr="00D458E4">
        <w:rPr>
          <w:sz w:val="20"/>
          <w:szCs w:val="20"/>
        </w:rPr>
        <w:t>.</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sz w:val="20"/>
          <w:szCs w:val="20"/>
        </w:rPr>
        <w:t>The LBO Provider shall share with the HPMN the LBO-V Application MSISDN/GT used for sending the notifications.</w:t>
      </w:r>
    </w:p>
    <w:p w:rsidR="00D231A2" w:rsidRPr="00D458E4" w:rsidRDefault="00D231A2" w:rsidP="00D231A2">
      <w:pPr>
        <w:pStyle w:val="Default"/>
        <w:ind w:left="720"/>
        <w:jc w:val="both"/>
        <w:rPr>
          <w:sz w:val="20"/>
          <w:szCs w:val="20"/>
        </w:rPr>
      </w:pPr>
    </w:p>
    <w:p w:rsidR="00D231A2" w:rsidRPr="00D458E4" w:rsidRDefault="00D231A2" w:rsidP="00D231A2">
      <w:pPr>
        <w:pStyle w:val="Default"/>
        <w:numPr>
          <w:ilvl w:val="0"/>
          <w:numId w:val="18"/>
        </w:numPr>
        <w:jc w:val="both"/>
        <w:rPr>
          <w:sz w:val="20"/>
          <w:szCs w:val="20"/>
        </w:rPr>
      </w:pPr>
      <w:r w:rsidRPr="00D458E4">
        <w:rPr>
          <w:b/>
          <w:sz w:val="20"/>
          <w:szCs w:val="20"/>
        </w:rPr>
        <w:t>Optional to HPMN:</w:t>
      </w:r>
      <w:r w:rsidRPr="00D458E4">
        <w:rPr>
          <w:sz w:val="20"/>
          <w:szCs w:val="20"/>
        </w:rPr>
        <w:t xml:space="preserve"> it is up to the HPMN to decide whether it wants to receive or not the notifications. The function receiving the notification at the HPMN side is denoted </w:t>
      </w:r>
      <w:r w:rsidRPr="00D458E4">
        <w:rPr>
          <w:i/>
          <w:sz w:val="20"/>
          <w:szCs w:val="20"/>
        </w:rPr>
        <w:t>LBO-H</w:t>
      </w:r>
      <w:r w:rsidRPr="00D458E4">
        <w:rPr>
          <w:sz w:val="20"/>
          <w:szCs w:val="20"/>
        </w:rPr>
        <w:t>.</w:t>
      </w:r>
    </w:p>
    <w:p w:rsidR="00D231A2" w:rsidRPr="00D458E4" w:rsidRDefault="00D231A2" w:rsidP="00D231A2">
      <w:pPr>
        <w:pStyle w:val="Default"/>
        <w:ind w:left="708"/>
        <w:jc w:val="both"/>
        <w:rPr>
          <w:sz w:val="20"/>
          <w:szCs w:val="20"/>
        </w:rPr>
      </w:pPr>
    </w:p>
    <w:p w:rsidR="00D231A2" w:rsidRPr="00D458E4" w:rsidRDefault="00D231A2" w:rsidP="00D231A2">
      <w:pPr>
        <w:pStyle w:val="Default"/>
        <w:ind w:left="708"/>
        <w:jc w:val="both"/>
        <w:rPr>
          <w:sz w:val="20"/>
          <w:szCs w:val="20"/>
        </w:rPr>
      </w:pPr>
      <w:r w:rsidRPr="00D458E4">
        <w:rPr>
          <w:sz w:val="20"/>
          <w:szCs w:val="20"/>
        </w:rPr>
        <w:t xml:space="preserve">A HPLMN shall share with LBO provider the LBO-H Application MSISDN/GT where the notifications shall be sent to. </w:t>
      </w:r>
    </w:p>
    <w:p w:rsidR="00D231A2" w:rsidRPr="00D458E4" w:rsidRDefault="00D231A2" w:rsidP="00D231A2">
      <w:pPr>
        <w:pStyle w:val="Default"/>
        <w:ind w:left="708"/>
        <w:jc w:val="both"/>
        <w:rPr>
          <w:sz w:val="20"/>
          <w:szCs w:val="20"/>
        </w:rPr>
      </w:pPr>
    </w:p>
    <w:p w:rsidR="00D231A2" w:rsidRPr="00D458E4" w:rsidRDefault="00D231A2" w:rsidP="00D231A2">
      <w:pPr>
        <w:pStyle w:val="Default"/>
        <w:ind w:left="708"/>
        <w:jc w:val="both"/>
        <w:rPr>
          <w:sz w:val="20"/>
          <w:szCs w:val="20"/>
        </w:rPr>
      </w:pPr>
      <w:r w:rsidRPr="00D458E4">
        <w:rPr>
          <w:sz w:val="20"/>
          <w:szCs w:val="20"/>
        </w:rPr>
        <w:t>The HPMN shall acknowledge the receipt of the notification; the notification request cannot be used solely for complicating the LBO implementation. However, the corresponding SoR policy adjustments remain at the HPMN’s discretion.</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sz w:val="20"/>
          <w:szCs w:val="20"/>
        </w:rPr>
        <w:t>While the notification is designed to address a steering of roaming requirement, the HPMN may use the notification for other purposes. The description of the other possible usage of the notification information is out of scope of this document.</w:t>
      </w:r>
    </w:p>
    <w:p w:rsidR="00D231A2" w:rsidRPr="00D458E4" w:rsidRDefault="00D231A2" w:rsidP="00D231A2">
      <w:pPr>
        <w:pStyle w:val="Default"/>
        <w:ind w:left="720"/>
        <w:jc w:val="both"/>
        <w:rPr>
          <w:sz w:val="20"/>
          <w:szCs w:val="20"/>
        </w:rPr>
      </w:pPr>
    </w:p>
    <w:p w:rsidR="00D231A2" w:rsidRPr="00D458E4" w:rsidRDefault="00D231A2" w:rsidP="00D231A2">
      <w:pPr>
        <w:pStyle w:val="Heading2"/>
        <w:numPr>
          <w:ilvl w:val="3"/>
          <w:numId w:val="15"/>
        </w:numPr>
        <w:rPr>
          <w:sz w:val="22"/>
        </w:rPr>
      </w:pPr>
      <w:bookmarkStart w:id="1401" w:name="_Toc378975254"/>
      <w:r w:rsidRPr="00D458E4">
        <w:rPr>
          <w:sz w:val="22"/>
        </w:rPr>
        <w:t>Interface Setup Description</w:t>
      </w:r>
      <w:bookmarkEnd w:id="1401"/>
    </w:p>
    <w:p w:rsidR="00D231A2" w:rsidRPr="00D458E4" w:rsidRDefault="00D231A2" w:rsidP="00D231A2">
      <w:pPr>
        <w:pStyle w:val="Default"/>
        <w:ind w:left="720"/>
        <w:jc w:val="both"/>
        <w:rPr>
          <w:sz w:val="20"/>
          <w:szCs w:val="20"/>
        </w:rPr>
      </w:pPr>
    </w:p>
    <w:p w:rsidR="00D231A2" w:rsidRPr="00D458E4" w:rsidRDefault="00D231A2" w:rsidP="00D231A2">
      <w:pPr>
        <w:pStyle w:val="Default"/>
        <w:jc w:val="both"/>
        <w:rPr>
          <w:sz w:val="20"/>
          <w:szCs w:val="20"/>
        </w:rPr>
      </w:pPr>
      <w:r w:rsidRPr="00D458E4">
        <w:rPr>
          <w:sz w:val="20"/>
          <w:szCs w:val="20"/>
        </w:rPr>
        <w:t xml:space="preserve">Since IF2 is a conditional/optional interface, investment reduction and design simplification has been considered while defining this interface. </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Accordingly, the following principles are applied:</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92"/>
        </w:numPr>
        <w:jc w:val="both"/>
        <w:rPr>
          <w:color w:val="000000" w:themeColor="text1"/>
          <w:sz w:val="20"/>
          <w:szCs w:val="20"/>
        </w:rPr>
      </w:pPr>
      <w:r w:rsidRPr="00D458E4">
        <w:rPr>
          <w:color w:val="000000" w:themeColor="text1"/>
          <w:sz w:val="20"/>
          <w:szCs w:val="20"/>
        </w:rPr>
        <w:t>The LBO-V function informs the LBO-H by sending a SMS with a standardized information payload. The delivery of the SMS to the defined MSISDN associated to the LBO-H function happens in a conventional manner i.e. via an SMSC platform, whether owned or 3rd party or via an embedded function at the LBO-V.</w:t>
      </w:r>
    </w:p>
    <w:p w:rsidR="00D231A2" w:rsidRPr="00D458E4" w:rsidRDefault="00D231A2" w:rsidP="00D231A2">
      <w:pPr>
        <w:pStyle w:val="Default"/>
        <w:ind w:left="720"/>
        <w:jc w:val="both"/>
        <w:rPr>
          <w:color w:val="000000" w:themeColor="text1"/>
          <w:sz w:val="20"/>
          <w:szCs w:val="20"/>
        </w:rPr>
      </w:pPr>
    </w:p>
    <w:p w:rsidR="00D231A2" w:rsidRPr="00D458E4" w:rsidRDefault="00D231A2" w:rsidP="00A63EA7">
      <w:pPr>
        <w:pStyle w:val="Default"/>
        <w:numPr>
          <w:ilvl w:val="0"/>
          <w:numId w:val="92"/>
        </w:numPr>
        <w:jc w:val="both"/>
        <w:rPr>
          <w:sz w:val="20"/>
          <w:szCs w:val="20"/>
        </w:rPr>
      </w:pPr>
      <w:r w:rsidRPr="00D458E4">
        <w:rPr>
          <w:sz w:val="20"/>
          <w:szCs w:val="20"/>
        </w:rPr>
        <w:t>The HPLMN who has requested notifications must</w:t>
      </w:r>
      <w:r w:rsidRPr="00D458E4">
        <w:rPr>
          <w:color w:val="000000" w:themeColor="text1"/>
          <w:sz w:val="20"/>
          <w:szCs w:val="20"/>
        </w:rPr>
        <w:t xml:space="preserve"> route the</w:t>
      </w:r>
      <w:r>
        <w:rPr>
          <w:color w:val="000000" w:themeColor="text1"/>
          <w:sz w:val="20"/>
          <w:szCs w:val="20"/>
        </w:rPr>
        <w:t xml:space="preserve"> </w:t>
      </w:r>
      <w:r w:rsidRPr="00D458E4">
        <w:rPr>
          <w:sz w:val="20"/>
          <w:szCs w:val="20"/>
        </w:rPr>
        <w:t xml:space="preserve">SRISM towards LBO-H MSISDN to the LBO-H function and return an 'IMSI' and 'MSC Address'. </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sz w:val="20"/>
          <w:szCs w:val="20"/>
        </w:rPr>
        <w:t xml:space="preserve">The returned IMSI is </w:t>
      </w:r>
      <w:proofErr w:type="gramStart"/>
      <w:r w:rsidRPr="00D458E4">
        <w:rPr>
          <w:sz w:val="20"/>
          <w:szCs w:val="20"/>
        </w:rPr>
        <w:t>virtual</w:t>
      </w:r>
      <w:proofErr w:type="gramEnd"/>
      <w:r w:rsidRPr="00D458E4">
        <w:rPr>
          <w:sz w:val="20"/>
          <w:szCs w:val="20"/>
        </w:rPr>
        <w:t xml:space="preserve"> and may be assigned dynamically, enabling a possible validation of the notification service.</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sz w:val="20"/>
          <w:szCs w:val="20"/>
        </w:rPr>
        <w:t>The returned 'MSC-Address' corresponds to the LBO-H GT and ensures the notification is sent to the LBO-H function.</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b/>
          <w:sz w:val="20"/>
          <w:szCs w:val="20"/>
        </w:rPr>
        <w:lastRenderedPageBreak/>
        <w:t>Note</w:t>
      </w:r>
      <w:r w:rsidRPr="00D458E4">
        <w:rPr>
          <w:sz w:val="20"/>
          <w:szCs w:val="20"/>
        </w:rPr>
        <w:t xml:space="preserve"> that this MSISDN need not be in the HPLMN or HPLMN country: any HPLMN using a roaming hub provider may choose to outsource the support of LBO steering modification to that roaming hub provider and supply an MSISDN in the hub's range instead. </w:t>
      </w:r>
    </w:p>
    <w:p w:rsidR="00D231A2" w:rsidRPr="00D458E4" w:rsidRDefault="00D231A2" w:rsidP="00D231A2">
      <w:pPr>
        <w:pStyle w:val="Default"/>
        <w:ind w:left="720"/>
        <w:jc w:val="both"/>
        <w:rPr>
          <w:sz w:val="20"/>
          <w:szCs w:val="20"/>
        </w:rPr>
      </w:pPr>
    </w:p>
    <w:p w:rsidR="00D231A2" w:rsidRPr="00D458E4" w:rsidRDefault="00D231A2" w:rsidP="00D231A2">
      <w:pPr>
        <w:pStyle w:val="Default"/>
        <w:jc w:val="both"/>
        <w:rPr>
          <w:sz w:val="20"/>
          <w:szCs w:val="20"/>
        </w:rPr>
      </w:pPr>
      <w:r w:rsidRPr="00D458E4">
        <w:rPr>
          <w:sz w:val="20"/>
          <w:szCs w:val="20"/>
        </w:rPr>
        <w:t>It results the interface delivers information towards the HPMN in a quasi-real time fashion.</w:t>
      </w:r>
    </w:p>
    <w:p w:rsidR="00D231A2" w:rsidRPr="00D458E4" w:rsidRDefault="00D231A2" w:rsidP="00D231A2">
      <w:pPr>
        <w:pStyle w:val="Default"/>
        <w:jc w:val="both"/>
        <w:rPr>
          <w:sz w:val="20"/>
          <w:szCs w:val="20"/>
        </w:rPr>
      </w:pPr>
    </w:p>
    <w:p w:rsidR="00D231A2" w:rsidRPr="00D458E4" w:rsidRDefault="00D231A2" w:rsidP="00D231A2">
      <w:pPr>
        <w:pStyle w:val="Heading2"/>
        <w:numPr>
          <w:ilvl w:val="3"/>
          <w:numId w:val="15"/>
        </w:numPr>
      </w:pPr>
      <w:bookmarkStart w:id="1402" w:name="_Toc378975255"/>
      <w:r w:rsidRPr="00D458E4">
        <w:t>Information Exchange Description</w:t>
      </w:r>
      <w:bookmarkEnd w:id="1402"/>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information exchange happens when the customer subscribes to the LBO Offer (before or during its roaming activity) and when he actually activates the LBO service for the first time with the current subscription while roaming in the LBO network.</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p>
    <w:p w:rsidR="00D231A2" w:rsidRDefault="00D231A2" w:rsidP="00D231A2">
      <w:pPr>
        <w:pStyle w:val="Default"/>
        <w:jc w:val="center"/>
        <w:rPr>
          <w:sz w:val="20"/>
          <w:szCs w:val="20"/>
        </w:rPr>
      </w:pPr>
      <w:r w:rsidRPr="00D458E4">
        <w:rPr>
          <w:sz w:val="20"/>
          <w:szCs w:val="20"/>
        </w:rPr>
        <w:t xml:space="preserve"> </w:t>
      </w:r>
      <w:r w:rsidRPr="00D458E4">
        <w:rPr>
          <w:noProof/>
        </w:rPr>
        <w:drawing>
          <wp:inline distT="0" distB="0" distL="0" distR="0" wp14:anchorId="34740DEC" wp14:editId="6346E22F">
            <wp:extent cx="3061252" cy="16943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9250" cy="1693269"/>
                    </a:xfrm>
                    <a:prstGeom prst="rect">
                      <a:avLst/>
                    </a:prstGeom>
                    <a:noFill/>
                    <a:ln>
                      <a:noFill/>
                    </a:ln>
                  </pic:spPr>
                </pic:pic>
              </a:graphicData>
            </a:graphic>
          </wp:inline>
        </w:drawing>
      </w:r>
    </w:p>
    <w:p w:rsidR="00840F56" w:rsidRDefault="00840F56" w:rsidP="00840F56">
      <w:pPr>
        <w:jc w:val="center"/>
        <w:rPr>
          <w:rFonts w:ascii="Arial" w:hAnsi="Arial" w:cs="Arial"/>
          <w:bCs/>
        </w:rPr>
      </w:pPr>
    </w:p>
    <w:p w:rsidR="00840F56" w:rsidRDefault="00840F56" w:rsidP="00840F56">
      <w:pPr>
        <w:jc w:val="center"/>
        <w:rPr>
          <w:rFonts w:ascii="Arial" w:hAnsi="Arial" w:cs="Arial"/>
          <w:bCs/>
        </w:rPr>
      </w:pPr>
      <w:bookmarkStart w:id="1403" w:name="_Toc379143584"/>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49</w:t>
      </w:r>
      <w:r w:rsidRPr="005E4BED">
        <w:rPr>
          <w:rFonts w:ascii="Arial" w:hAnsi="Arial" w:cs="Arial"/>
          <w:bCs/>
        </w:rPr>
        <w:fldChar w:fldCharType="end"/>
      </w:r>
      <w:r w:rsidRPr="00611557">
        <w:rPr>
          <w:rFonts w:ascii="Arial" w:hAnsi="Arial" w:cs="Arial"/>
          <w:bCs/>
        </w:rPr>
        <w:t xml:space="preserve"> – </w:t>
      </w:r>
      <w:r>
        <w:rPr>
          <w:rFonts w:ascii="Arial" w:hAnsi="Arial" w:cs="Arial"/>
          <w:bCs/>
        </w:rPr>
        <w:t>Notification flow between LBO-V and LBO-H</w:t>
      </w:r>
      <w:bookmarkEnd w:id="1403"/>
    </w:p>
    <w:p w:rsidR="00840F56" w:rsidRPr="00D458E4" w:rsidRDefault="00840F56" w:rsidP="00D231A2">
      <w:pPr>
        <w:pStyle w:val="Default"/>
        <w:jc w:val="center"/>
        <w:rPr>
          <w:sz w:val="20"/>
          <w:szCs w:val="20"/>
          <w:lang w:val="en-GB"/>
        </w:rPr>
      </w:pPr>
    </w:p>
    <w:p w:rsidR="00D231A2" w:rsidRPr="00D458E4" w:rsidRDefault="00D231A2" w:rsidP="00D231A2">
      <w:pPr>
        <w:pStyle w:val="Default"/>
        <w:ind w:left="720"/>
        <w:jc w:val="both"/>
        <w:rPr>
          <w:sz w:val="20"/>
          <w:szCs w:val="20"/>
        </w:rPr>
      </w:pPr>
    </w:p>
    <w:p w:rsidR="00D231A2" w:rsidRPr="00D458E4" w:rsidRDefault="00D231A2" w:rsidP="00A63EA7">
      <w:pPr>
        <w:pStyle w:val="Default"/>
        <w:numPr>
          <w:ilvl w:val="0"/>
          <w:numId w:val="89"/>
        </w:numPr>
        <w:jc w:val="both"/>
        <w:rPr>
          <w:sz w:val="20"/>
          <w:szCs w:val="20"/>
          <w:u w:val="single"/>
        </w:rPr>
      </w:pPr>
      <w:r w:rsidRPr="00D458E4">
        <w:rPr>
          <w:sz w:val="20"/>
          <w:szCs w:val="20"/>
          <w:u w:val="single"/>
        </w:rPr>
        <w:t>At subscription time:</w:t>
      </w:r>
    </w:p>
    <w:p w:rsidR="00D231A2" w:rsidRPr="00D458E4" w:rsidRDefault="00D231A2" w:rsidP="00D231A2">
      <w:pPr>
        <w:pStyle w:val="Default"/>
        <w:ind w:left="360"/>
        <w:jc w:val="both"/>
        <w:rPr>
          <w:sz w:val="20"/>
          <w:szCs w:val="20"/>
          <w:u w:val="single"/>
        </w:rPr>
      </w:pPr>
    </w:p>
    <w:p w:rsidR="00D231A2" w:rsidRPr="00D458E4" w:rsidRDefault="00D231A2" w:rsidP="00D231A2">
      <w:pPr>
        <w:pStyle w:val="Default"/>
        <w:jc w:val="both"/>
        <w:rPr>
          <w:sz w:val="20"/>
          <w:szCs w:val="20"/>
        </w:rPr>
      </w:pPr>
      <w:r w:rsidRPr="00D458E4">
        <w:rPr>
          <w:sz w:val="20"/>
          <w:szCs w:val="20"/>
        </w:rPr>
        <w:t>The LBO subscriber shall be invited at subscription time to identify its Domestic Service Provider.</w:t>
      </w:r>
    </w:p>
    <w:p w:rsidR="00D231A2" w:rsidRPr="00D458E4" w:rsidRDefault="00D231A2" w:rsidP="00D231A2">
      <w:pPr>
        <w:pStyle w:val="Default"/>
        <w:jc w:val="both"/>
        <w:rPr>
          <w:sz w:val="20"/>
          <w:szCs w:val="20"/>
        </w:rPr>
      </w:pPr>
      <w:r w:rsidRPr="00D458E4">
        <w:rPr>
          <w:sz w:val="20"/>
          <w:szCs w:val="20"/>
        </w:rPr>
        <w:t>For example, the LBO provider may provide a drop-down list of DSP provider, by country.</w:t>
      </w:r>
    </w:p>
    <w:p w:rsidR="00D231A2" w:rsidRPr="00D458E4" w:rsidRDefault="00D231A2" w:rsidP="00D231A2">
      <w:pPr>
        <w:pStyle w:val="Default"/>
        <w:ind w:left="360"/>
        <w:jc w:val="both"/>
        <w:rPr>
          <w:sz w:val="20"/>
          <w:szCs w:val="20"/>
        </w:rPr>
      </w:pPr>
    </w:p>
    <w:p w:rsidR="00D231A2" w:rsidRPr="00D458E4" w:rsidRDefault="00D231A2" w:rsidP="00D231A2">
      <w:pPr>
        <w:pStyle w:val="Default"/>
        <w:jc w:val="both"/>
        <w:rPr>
          <w:sz w:val="20"/>
          <w:szCs w:val="20"/>
        </w:rPr>
      </w:pPr>
      <w:r w:rsidRPr="00D458E4">
        <w:rPr>
          <w:sz w:val="20"/>
          <w:szCs w:val="20"/>
        </w:rPr>
        <w:t>Subsequently, the LBO provider will use, for this inbound roamer, the DSP information and the associated LBO-H details.</w:t>
      </w:r>
    </w:p>
    <w:p w:rsidR="00D231A2" w:rsidRPr="00D458E4" w:rsidRDefault="00D231A2" w:rsidP="00D231A2">
      <w:pPr>
        <w:pStyle w:val="Default"/>
        <w:ind w:left="708"/>
        <w:jc w:val="both"/>
        <w:rPr>
          <w:sz w:val="20"/>
          <w:szCs w:val="20"/>
        </w:rPr>
      </w:pPr>
    </w:p>
    <w:p w:rsidR="00D231A2" w:rsidRPr="00D458E4" w:rsidRDefault="00D231A2" w:rsidP="00D231A2">
      <w:pPr>
        <w:pStyle w:val="Default"/>
        <w:jc w:val="both"/>
        <w:rPr>
          <w:sz w:val="20"/>
          <w:szCs w:val="20"/>
        </w:rPr>
      </w:pPr>
      <w:r w:rsidRPr="00D458E4">
        <w:rPr>
          <w:sz w:val="20"/>
          <w:szCs w:val="20"/>
        </w:rPr>
        <w:t>The SMS payload shall include the following information:</w:t>
      </w:r>
    </w:p>
    <w:p w:rsidR="00D231A2" w:rsidRPr="00D458E4" w:rsidRDefault="00D231A2" w:rsidP="00D231A2">
      <w:pPr>
        <w:pStyle w:val="Default"/>
        <w:ind w:left="720"/>
        <w:jc w:val="both"/>
        <w:rPr>
          <w:sz w:val="20"/>
          <w:szCs w:val="20"/>
        </w:rPr>
      </w:pPr>
    </w:p>
    <w:p w:rsidR="00D231A2" w:rsidRPr="00D458E4" w:rsidRDefault="00D231A2" w:rsidP="00A63EA7">
      <w:pPr>
        <w:pStyle w:val="Default"/>
        <w:numPr>
          <w:ilvl w:val="0"/>
          <w:numId w:val="90"/>
        </w:numPr>
        <w:jc w:val="both"/>
        <w:rPr>
          <w:sz w:val="20"/>
          <w:szCs w:val="20"/>
        </w:rPr>
      </w:pPr>
      <w:r w:rsidRPr="00D458E4">
        <w:rPr>
          <w:sz w:val="20"/>
          <w:szCs w:val="20"/>
        </w:rPr>
        <w:t>Type of event: subscription</w:t>
      </w:r>
    </w:p>
    <w:p w:rsidR="00D231A2" w:rsidRPr="00D458E4" w:rsidRDefault="00D231A2" w:rsidP="00A63EA7">
      <w:pPr>
        <w:pStyle w:val="Default"/>
        <w:numPr>
          <w:ilvl w:val="0"/>
          <w:numId w:val="90"/>
        </w:numPr>
        <w:jc w:val="both"/>
        <w:rPr>
          <w:sz w:val="20"/>
          <w:szCs w:val="20"/>
        </w:rPr>
      </w:pPr>
      <w:r w:rsidRPr="00D458E4">
        <w:rPr>
          <w:sz w:val="20"/>
          <w:szCs w:val="20"/>
        </w:rPr>
        <w:t>Domestic Service provider (i.e. HPLMN or MVNO name) TADIG Code</w:t>
      </w:r>
    </w:p>
    <w:p w:rsidR="00D231A2" w:rsidRPr="00D458E4" w:rsidRDefault="00D231A2" w:rsidP="00A63EA7">
      <w:pPr>
        <w:pStyle w:val="Default"/>
        <w:numPr>
          <w:ilvl w:val="0"/>
          <w:numId w:val="90"/>
        </w:numPr>
        <w:jc w:val="both"/>
        <w:rPr>
          <w:sz w:val="20"/>
          <w:szCs w:val="20"/>
        </w:rPr>
      </w:pPr>
      <w:r w:rsidRPr="00D458E4">
        <w:rPr>
          <w:sz w:val="20"/>
          <w:szCs w:val="20"/>
        </w:rPr>
        <w:t xml:space="preserve">The customer’s MSISDN </w:t>
      </w:r>
    </w:p>
    <w:p w:rsidR="00D231A2" w:rsidRPr="00D458E4" w:rsidRDefault="00D231A2" w:rsidP="00A63EA7">
      <w:pPr>
        <w:pStyle w:val="Default"/>
        <w:numPr>
          <w:ilvl w:val="0"/>
          <w:numId w:val="90"/>
        </w:numPr>
        <w:jc w:val="both"/>
        <w:rPr>
          <w:sz w:val="20"/>
          <w:szCs w:val="20"/>
        </w:rPr>
      </w:pPr>
      <w:r w:rsidRPr="00D458E4">
        <w:rPr>
          <w:sz w:val="20"/>
          <w:szCs w:val="20"/>
        </w:rPr>
        <w:t>The start time of the subscription</w:t>
      </w:r>
    </w:p>
    <w:p w:rsidR="00D231A2" w:rsidRPr="00D458E4" w:rsidRDefault="00D231A2" w:rsidP="00A63EA7">
      <w:pPr>
        <w:pStyle w:val="Default"/>
        <w:numPr>
          <w:ilvl w:val="0"/>
          <w:numId w:val="90"/>
        </w:numPr>
        <w:jc w:val="both"/>
        <w:rPr>
          <w:sz w:val="20"/>
          <w:szCs w:val="20"/>
        </w:rPr>
      </w:pPr>
      <w:r w:rsidRPr="00D458E4">
        <w:rPr>
          <w:sz w:val="20"/>
          <w:szCs w:val="20"/>
        </w:rPr>
        <w:t>The validity of the LBO offer taken by the subscriber e.g. the subscriber buys a prepaid voucher, to be used within 7 days.</w:t>
      </w:r>
    </w:p>
    <w:p w:rsidR="00D231A2" w:rsidRPr="00D458E4" w:rsidRDefault="00D231A2" w:rsidP="00A63EA7">
      <w:pPr>
        <w:pStyle w:val="Default"/>
        <w:numPr>
          <w:ilvl w:val="0"/>
          <w:numId w:val="90"/>
        </w:numPr>
        <w:jc w:val="both"/>
        <w:rPr>
          <w:sz w:val="20"/>
          <w:szCs w:val="20"/>
        </w:rPr>
      </w:pPr>
      <w:r w:rsidRPr="00D458E4">
        <w:rPr>
          <w:sz w:val="20"/>
          <w:szCs w:val="20"/>
        </w:rPr>
        <w:t>The VPMN MCC/MNC</w:t>
      </w:r>
    </w:p>
    <w:p w:rsidR="00D231A2" w:rsidRPr="00D458E4" w:rsidRDefault="00D231A2" w:rsidP="00D231A2">
      <w:pPr>
        <w:pStyle w:val="Default"/>
        <w:ind w:left="1068"/>
        <w:jc w:val="both"/>
        <w:rPr>
          <w:sz w:val="20"/>
          <w:szCs w:val="20"/>
        </w:rPr>
      </w:pPr>
    </w:p>
    <w:p w:rsidR="00D231A2" w:rsidRPr="00D458E4" w:rsidRDefault="00D231A2" w:rsidP="00D231A2">
      <w:pPr>
        <w:pStyle w:val="Default"/>
        <w:jc w:val="both"/>
        <w:rPr>
          <w:sz w:val="20"/>
          <w:szCs w:val="20"/>
        </w:rPr>
      </w:pPr>
      <w:r w:rsidRPr="00D458E4">
        <w:rPr>
          <w:sz w:val="20"/>
          <w:szCs w:val="20"/>
        </w:rPr>
        <w:t xml:space="preserve">The maximum duration of the validity period is </w:t>
      </w:r>
      <w:r w:rsidRPr="00D458E4">
        <w:rPr>
          <w:sz w:val="20"/>
          <w:szCs w:val="20"/>
          <w:u w:val="single"/>
        </w:rPr>
        <w:t>1 year</w:t>
      </w:r>
      <w:r w:rsidRPr="00D458E4">
        <w:rPr>
          <w:sz w:val="20"/>
          <w:szCs w:val="20"/>
        </w:rPr>
        <w:t xml:space="preserve"> (i.e. 365 days).</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 xml:space="preserve">In the case, the actual expiry date of the voucher goes beyond 1 </w:t>
      </w:r>
      <w:proofErr w:type="gramStart"/>
      <w:r w:rsidRPr="00D458E4">
        <w:rPr>
          <w:sz w:val="20"/>
          <w:szCs w:val="20"/>
        </w:rPr>
        <w:t>year,</w:t>
      </w:r>
      <w:proofErr w:type="gramEnd"/>
      <w:r w:rsidRPr="00D458E4">
        <w:rPr>
          <w:sz w:val="20"/>
          <w:szCs w:val="20"/>
        </w:rPr>
        <w:t xml:space="preserve"> the LBO provider shall resend Subscription notification.</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89"/>
        </w:numPr>
        <w:jc w:val="both"/>
        <w:rPr>
          <w:sz w:val="20"/>
          <w:szCs w:val="20"/>
        </w:rPr>
      </w:pPr>
      <w:r w:rsidRPr="00D458E4">
        <w:rPr>
          <w:sz w:val="20"/>
          <w:szCs w:val="20"/>
          <w:u w:val="single"/>
        </w:rPr>
        <w:t>At usage time</w:t>
      </w:r>
      <w:r w:rsidRPr="00D458E4">
        <w:rPr>
          <w:sz w:val="20"/>
          <w:szCs w:val="20"/>
        </w:rPr>
        <w:t>:</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LBO-</w:t>
      </w:r>
      <w:r>
        <w:rPr>
          <w:sz w:val="20"/>
          <w:szCs w:val="20"/>
        </w:rPr>
        <w:t>V</w:t>
      </w:r>
      <w:r w:rsidRPr="00D458E4">
        <w:rPr>
          <w:sz w:val="20"/>
          <w:szCs w:val="20"/>
        </w:rPr>
        <w:t xml:space="preserve"> function uses the registration information and informs the LBO-H function without end-user intervention.</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SMS payload in this case will contain:</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91"/>
        </w:numPr>
        <w:jc w:val="both"/>
        <w:rPr>
          <w:sz w:val="20"/>
          <w:szCs w:val="20"/>
        </w:rPr>
      </w:pPr>
      <w:r w:rsidRPr="00D458E4">
        <w:rPr>
          <w:sz w:val="20"/>
          <w:szCs w:val="20"/>
        </w:rPr>
        <w:t>Type of Message: Usage</w:t>
      </w:r>
    </w:p>
    <w:p w:rsidR="00D231A2" w:rsidRPr="00D458E4" w:rsidRDefault="00D231A2" w:rsidP="00A63EA7">
      <w:pPr>
        <w:pStyle w:val="Default"/>
        <w:numPr>
          <w:ilvl w:val="0"/>
          <w:numId w:val="91"/>
        </w:numPr>
        <w:jc w:val="both"/>
        <w:rPr>
          <w:sz w:val="20"/>
          <w:szCs w:val="20"/>
        </w:rPr>
      </w:pPr>
      <w:r w:rsidRPr="00D458E4">
        <w:rPr>
          <w:sz w:val="20"/>
          <w:szCs w:val="20"/>
        </w:rPr>
        <w:t>Domestic Service provider (i.e HPLMN or MVNO name) TADIG Code</w:t>
      </w:r>
    </w:p>
    <w:p w:rsidR="00D231A2" w:rsidRPr="00D458E4" w:rsidRDefault="00D231A2" w:rsidP="00A63EA7">
      <w:pPr>
        <w:pStyle w:val="Default"/>
        <w:numPr>
          <w:ilvl w:val="0"/>
          <w:numId w:val="91"/>
        </w:numPr>
        <w:jc w:val="both"/>
        <w:rPr>
          <w:sz w:val="20"/>
          <w:szCs w:val="20"/>
        </w:rPr>
      </w:pPr>
      <w:r w:rsidRPr="00D458E4">
        <w:rPr>
          <w:sz w:val="20"/>
          <w:szCs w:val="20"/>
        </w:rPr>
        <w:t xml:space="preserve">The customer’s MSISDN </w:t>
      </w:r>
    </w:p>
    <w:p w:rsidR="00D231A2" w:rsidRPr="00D458E4" w:rsidRDefault="00D231A2" w:rsidP="00A63EA7">
      <w:pPr>
        <w:pStyle w:val="Default"/>
        <w:numPr>
          <w:ilvl w:val="0"/>
          <w:numId w:val="91"/>
        </w:numPr>
        <w:jc w:val="both"/>
        <w:rPr>
          <w:sz w:val="20"/>
          <w:szCs w:val="20"/>
        </w:rPr>
      </w:pPr>
      <w:r w:rsidRPr="00D458E4">
        <w:rPr>
          <w:sz w:val="20"/>
          <w:szCs w:val="20"/>
        </w:rPr>
        <w:t xml:space="preserve">The customer’s IMSI. </w:t>
      </w:r>
    </w:p>
    <w:p w:rsidR="00D231A2" w:rsidRPr="00D458E4" w:rsidRDefault="00D231A2" w:rsidP="00D231A2">
      <w:pPr>
        <w:pStyle w:val="Default"/>
        <w:ind w:left="1416"/>
        <w:jc w:val="both"/>
        <w:rPr>
          <w:sz w:val="20"/>
          <w:szCs w:val="20"/>
        </w:rPr>
      </w:pPr>
      <w:r w:rsidRPr="00D458E4">
        <w:rPr>
          <w:sz w:val="20"/>
          <w:szCs w:val="20"/>
        </w:rPr>
        <w:t xml:space="preserve">This is an optional field and can be retrieved during the establishment of the LBO session e.g. using </w:t>
      </w:r>
      <w:r w:rsidRPr="00D458E4">
        <w:rPr>
          <w:i/>
          <w:color w:val="auto"/>
          <w:sz w:val="20"/>
          <w:szCs w:val="20"/>
        </w:rPr>
        <w:t>“</w:t>
      </w:r>
      <w:r w:rsidRPr="00D458E4">
        <w:rPr>
          <w:rFonts w:eastAsia="Times New Roman"/>
          <w:i/>
          <w:color w:val="auto"/>
          <w:sz w:val="20"/>
          <w:szCs w:val="20"/>
        </w:rPr>
        <w:t>Create PDP context request”</w:t>
      </w:r>
      <w:r w:rsidRPr="00D458E4">
        <w:rPr>
          <w:rFonts w:eastAsia="Times New Roman"/>
          <w:color w:val="auto"/>
          <w:sz w:val="20"/>
          <w:szCs w:val="20"/>
        </w:rPr>
        <w:t xml:space="preserve"> message, the </w:t>
      </w:r>
      <w:r w:rsidRPr="00D458E4">
        <w:rPr>
          <w:rFonts w:eastAsia="Times New Roman"/>
          <w:i/>
          <w:color w:val="auto"/>
          <w:sz w:val="20"/>
          <w:szCs w:val="20"/>
        </w:rPr>
        <w:t>Credit Control Message, etc</w:t>
      </w:r>
      <w:r w:rsidRPr="00D458E4">
        <w:rPr>
          <w:rFonts w:eastAsia="Times New Roman"/>
          <w:color w:val="auto"/>
          <w:sz w:val="20"/>
          <w:szCs w:val="20"/>
        </w:rPr>
        <w:t xml:space="preserve">. The advantage of sending the IMSI is that it can be directly interpreted by the HPLMN steering platforms. In case not available, HPLMNs are able correlate customers’ MSISDNs with IMSIs </w:t>
      </w:r>
    </w:p>
    <w:p w:rsidR="00D231A2" w:rsidRPr="00D458E4" w:rsidRDefault="00D231A2" w:rsidP="00A63EA7">
      <w:pPr>
        <w:pStyle w:val="Default"/>
        <w:numPr>
          <w:ilvl w:val="0"/>
          <w:numId w:val="91"/>
        </w:numPr>
        <w:jc w:val="both"/>
        <w:rPr>
          <w:sz w:val="20"/>
          <w:szCs w:val="20"/>
        </w:rPr>
      </w:pPr>
      <w:r w:rsidRPr="00D458E4">
        <w:rPr>
          <w:sz w:val="20"/>
          <w:szCs w:val="20"/>
        </w:rPr>
        <w:t>The remaining time-credit of the LBO offer taken by the subscriber.</w:t>
      </w:r>
    </w:p>
    <w:p w:rsidR="00D231A2" w:rsidRPr="00D458E4" w:rsidRDefault="00D231A2" w:rsidP="00A63EA7">
      <w:pPr>
        <w:pStyle w:val="Default"/>
        <w:numPr>
          <w:ilvl w:val="0"/>
          <w:numId w:val="91"/>
        </w:numPr>
        <w:jc w:val="both"/>
        <w:rPr>
          <w:sz w:val="20"/>
          <w:szCs w:val="20"/>
        </w:rPr>
      </w:pPr>
      <w:r w:rsidRPr="00D458E4">
        <w:rPr>
          <w:sz w:val="20"/>
          <w:szCs w:val="20"/>
        </w:rPr>
        <w:t>The VPMN MCC/MNC</w:t>
      </w:r>
    </w:p>
    <w:p w:rsidR="00D231A2" w:rsidRPr="00D458E4" w:rsidRDefault="00D231A2" w:rsidP="00D231A2">
      <w:pPr>
        <w:pStyle w:val="Default"/>
        <w:ind w:left="1068"/>
        <w:jc w:val="both"/>
        <w:rPr>
          <w:sz w:val="20"/>
          <w:szCs w:val="20"/>
        </w:rPr>
      </w:pP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 xml:space="preserve">The maximum duration of the time-credit is </w:t>
      </w:r>
      <w:r w:rsidRPr="00D458E4">
        <w:rPr>
          <w:sz w:val="20"/>
          <w:szCs w:val="20"/>
          <w:u w:val="single"/>
        </w:rPr>
        <w:t>two weeks</w:t>
      </w:r>
      <w:r w:rsidRPr="00D458E4">
        <w:rPr>
          <w:sz w:val="20"/>
          <w:szCs w:val="20"/>
        </w:rPr>
        <w:t xml:space="preserve"> (i.e. 14 days).</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In case the actually permitted usage goes beyond this period, the LBO shall resend a Usage notification at the end of the period.</w:t>
      </w:r>
    </w:p>
    <w:p w:rsidR="00D231A2" w:rsidRPr="00D458E4" w:rsidRDefault="00D231A2" w:rsidP="00D231A2">
      <w:pPr>
        <w:rPr>
          <w:rFonts w:ascii="Arial" w:eastAsia="MS Mincho" w:hAnsi="Arial" w:cs="Arial"/>
          <w:color w:val="000000"/>
        </w:rPr>
      </w:pPr>
    </w:p>
    <w:p w:rsidR="00D231A2" w:rsidRPr="00D458E4" w:rsidRDefault="00D231A2" w:rsidP="00D231A2">
      <w:pPr>
        <w:pStyle w:val="Heading2"/>
        <w:numPr>
          <w:ilvl w:val="2"/>
          <w:numId w:val="15"/>
        </w:numPr>
      </w:pPr>
      <w:bookmarkStart w:id="1404" w:name="_Toc378975256"/>
      <w:r w:rsidRPr="00D458E4">
        <w:t>Implementation Details</w:t>
      </w:r>
      <w:bookmarkEnd w:id="1404"/>
    </w:p>
    <w:p w:rsidR="00D231A2" w:rsidRPr="00D458E4" w:rsidRDefault="00D231A2" w:rsidP="00D231A2">
      <w:pPr>
        <w:pStyle w:val="Default"/>
        <w:jc w:val="both"/>
        <w:rPr>
          <w:sz w:val="20"/>
        </w:rPr>
      </w:pPr>
    </w:p>
    <w:p w:rsidR="00D231A2" w:rsidRPr="00D458E4" w:rsidRDefault="00D231A2" w:rsidP="00D231A2">
      <w:pPr>
        <w:pStyle w:val="Default"/>
        <w:jc w:val="both"/>
        <w:rPr>
          <w:sz w:val="20"/>
        </w:rPr>
      </w:pPr>
      <w:r w:rsidRPr="00D458E4">
        <w:rPr>
          <w:sz w:val="20"/>
          <w:szCs w:val="20"/>
        </w:rPr>
        <w:t>The LBO-IF2 consists of a dialogue between the LBO-V and LBO-H functions.</w:t>
      </w:r>
    </w:p>
    <w:p w:rsidR="00D231A2" w:rsidRPr="00D458E4" w:rsidRDefault="00D231A2" w:rsidP="00D231A2">
      <w:pPr>
        <w:pStyle w:val="Default"/>
        <w:jc w:val="both"/>
        <w:rPr>
          <w:sz w:val="20"/>
        </w:rPr>
      </w:pPr>
      <w:r w:rsidRPr="00D458E4">
        <w:rPr>
          <w:sz w:val="20"/>
          <w:szCs w:val="20"/>
        </w:rPr>
        <w:t>The information exchange is based on the exchanged of a SMS whose payload is standardized.</w:t>
      </w:r>
    </w:p>
    <w:p w:rsidR="00D231A2" w:rsidRPr="00D458E4" w:rsidRDefault="00D231A2" w:rsidP="00D231A2">
      <w:pPr>
        <w:pStyle w:val="Default"/>
        <w:jc w:val="both"/>
        <w:rPr>
          <w:sz w:val="20"/>
        </w:rPr>
      </w:pPr>
    </w:p>
    <w:p w:rsidR="00D231A2" w:rsidRPr="00D458E4" w:rsidRDefault="00D231A2" w:rsidP="00D231A2">
      <w:pPr>
        <w:pStyle w:val="Default"/>
        <w:jc w:val="both"/>
        <w:rPr>
          <w:sz w:val="20"/>
          <w:szCs w:val="20"/>
        </w:rPr>
      </w:pPr>
      <w:r w:rsidRPr="00D458E4">
        <w:rPr>
          <w:sz w:val="20"/>
          <w:szCs w:val="20"/>
        </w:rPr>
        <w:t xml:space="preserve">The actual implementation of the LBO-IF2 dialogue is a LBO provider choice under the condition it respects the MT SMS procedure i.e. </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95"/>
        </w:numPr>
        <w:jc w:val="both"/>
        <w:rPr>
          <w:sz w:val="20"/>
        </w:rPr>
      </w:pPr>
      <w:r w:rsidRPr="00D458E4">
        <w:rPr>
          <w:sz w:val="20"/>
          <w:szCs w:val="20"/>
        </w:rPr>
        <w:t xml:space="preserve">sending a MAP SRI-SM and </w:t>
      </w:r>
    </w:p>
    <w:p w:rsidR="00D231A2" w:rsidRPr="00D458E4" w:rsidRDefault="00D231A2" w:rsidP="00A63EA7">
      <w:pPr>
        <w:pStyle w:val="Default"/>
        <w:numPr>
          <w:ilvl w:val="0"/>
          <w:numId w:val="95"/>
        </w:numPr>
        <w:jc w:val="both"/>
        <w:rPr>
          <w:sz w:val="20"/>
        </w:rPr>
      </w:pPr>
      <w:proofErr w:type="gramStart"/>
      <w:r w:rsidRPr="00D458E4">
        <w:rPr>
          <w:sz w:val="20"/>
          <w:szCs w:val="20"/>
        </w:rPr>
        <w:t>a</w:t>
      </w:r>
      <w:proofErr w:type="gramEnd"/>
      <w:r w:rsidRPr="00D458E4">
        <w:rPr>
          <w:sz w:val="20"/>
          <w:szCs w:val="20"/>
        </w:rPr>
        <w:t xml:space="preserve"> MAP MT-FORWARD-SM (MAPv3) or MAP FORWARD-SM (SMS Deliver) (MAP v1 or MAP v2).</w:t>
      </w:r>
    </w:p>
    <w:p w:rsidR="00D231A2" w:rsidRPr="00D458E4" w:rsidRDefault="00D231A2" w:rsidP="00D231A2">
      <w:pPr>
        <w:pStyle w:val="Default"/>
        <w:jc w:val="both"/>
        <w:rPr>
          <w:sz w:val="20"/>
        </w:rPr>
      </w:pPr>
    </w:p>
    <w:p w:rsidR="00D231A2" w:rsidRPr="00D458E4" w:rsidRDefault="00D231A2" w:rsidP="00D231A2">
      <w:pPr>
        <w:pStyle w:val="Heading2"/>
        <w:numPr>
          <w:ilvl w:val="3"/>
          <w:numId w:val="15"/>
        </w:numPr>
      </w:pPr>
      <w:bookmarkStart w:id="1405" w:name="_Toc378975257"/>
      <w:r w:rsidRPr="00D458E4">
        <w:t>Prerequisites</w:t>
      </w:r>
      <w:bookmarkEnd w:id="1405"/>
    </w:p>
    <w:p w:rsidR="00D231A2" w:rsidRPr="00D458E4" w:rsidRDefault="00D231A2" w:rsidP="00D231A2">
      <w:pPr>
        <w:pStyle w:val="Default"/>
        <w:jc w:val="both"/>
        <w:rPr>
          <w:sz w:val="20"/>
        </w:rPr>
      </w:pPr>
    </w:p>
    <w:p w:rsidR="00D231A2" w:rsidRPr="00D458E4" w:rsidRDefault="00D231A2" w:rsidP="00D231A2">
      <w:pPr>
        <w:pStyle w:val="Default"/>
        <w:jc w:val="both"/>
        <w:rPr>
          <w:b/>
          <w:sz w:val="20"/>
          <w:szCs w:val="20"/>
        </w:rPr>
      </w:pPr>
      <w:r w:rsidRPr="00D458E4">
        <w:rPr>
          <w:b/>
          <w:sz w:val="20"/>
          <w:szCs w:val="20"/>
        </w:rPr>
        <w:t>At the LBO side:</w:t>
      </w:r>
    </w:p>
    <w:p w:rsidR="00D231A2" w:rsidRPr="00D458E4" w:rsidRDefault="00D231A2" w:rsidP="00D231A2">
      <w:pPr>
        <w:pStyle w:val="Default"/>
        <w:ind w:left="720"/>
        <w:jc w:val="both"/>
        <w:rPr>
          <w:sz w:val="20"/>
          <w:szCs w:val="20"/>
        </w:rPr>
      </w:pPr>
    </w:p>
    <w:p w:rsidR="00D231A2" w:rsidRPr="00D458E4" w:rsidRDefault="00D231A2" w:rsidP="00A63EA7">
      <w:pPr>
        <w:pStyle w:val="Default"/>
        <w:numPr>
          <w:ilvl w:val="0"/>
          <w:numId w:val="88"/>
        </w:numPr>
        <w:jc w:val="both"/>
        <w:rPr>
          <w:sz w:val="20"/>
          <w:szCs w:val="20"/>
        </w:rPr>
      </w:pPr>
      <w:r w:rsidRPr="00D458E4">
        <w:rPr>
          <w:sz w:val="20"/>
          <w:szCs w:val="20"/>
        </w:rPr>
        <w:t>The LBO-V solution shall emit the notification message to the HPMN using the LBO-V GT communicated during the information exchange as SCCP Calling Party.</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notification procedure being based on a SMS exchange, the LBO-V must set the destination number of the SM and the DSP of the subscriber. This is based on technical information shared by the HPMN when requesting the LBO-IF2 establishment.</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It results the request shall include the following offline exchange of information e.g. using the International Roaming agreement documents (IR.21)</w:t>
      </w:r>
      <w:r w:rsidRPr="00D458E4">
        <w:rPr>
          <w:rStyle w:val="FootnoteReference"/>
          <w:sz w:val="20"/>
          <w:szCs w:val="20"/>
        </w:rPr>
        <w:footnoteReference w:id="1"/>
      </w:r>
      <w:r w:rsidRPr="00D458E4">
        <w:rPr>
          <w:sz w:val="20"/>
          <w:szCs w:val="20"/>
        </w:rPr>
        <w:t>.</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88"/>
        </w:numPr>
        <w:jc w:val="both"/>
        <w:rPr>
          <w:sz w:val="20"/>
          <w:szCs w:val="20"/>
        </w:rPr>
      </w:pPr>
      <w:r w:rsidRPr="00D458E4">
        <w:rPr>
          <w:sz w:val="20"/>
          <w:szCs w:val="20"/>
        </w:rPr>
        <w:t>The MSISDN belonging to HPMN pointing to the LBO-H function ;</w:t>
      </w:r>
    </w:p>
    <w:p w:rsidR="00D231A2" w:rsidRPr="00D458E4" w:rsidRDefault="00D231A2" w:rsidP="00A63EA7">
      <w:pPr>
        <w:pStyle w:val="Default"/>
        <w:numPr>
          <w:ilvl w:val="0"/>
          <w:numId w:val="88"/>
        </w:numPr>
        <w:jc w:val="both"/>
        <w:rPr>
          <w:sz w:val="20"/>
          <w:szCs w:val="20"/>
        </w:rPr>
      </w:pPr>
      <w:r w:rsidRPr="00D458E4">
        <w:rPr>
          <w:sz w:val="20"/>
          <w:szCs w:val="20"/>
        </w:rPr>
        <w:t>A list of the hosted MVNOs</w:t>
      </w:r>
    </w:p>
    <w:p w:rsidR="00D231A2" w:rsidRPr="00D458E4" w:rsidRDefault="00D231A2" w:rsidP="00D231A2">
      <w:pPr>
        <w:pStyle w:val="Default"/>
        <w:ind w:left="720"/>
        <w:jc w:val="both"/>
        <w:rPr>
          <w:sz w:val="20"/>
          <w:szCs w:val="20"/>
        </w:rPr>
      </w:pPr>
    </w:p>
    <w:p w:rsidR="00D231A2" w:rsidRPr="00D458E4" w:rsidRDefault="00D231A2" w:rsidP="00D231A2">
      <w:pPr>
        <w:pStyle w:val="Default"/>
        <w:ind w:left="720"/>
        <w:jc w:val="both"/>
        <w:rPr>
          <w:sz w:val="20"/>
          <w:szCs w:val="20"/>
        </w:rPr>
      </w:pPr>
      <w:r w:rsidRPr="00D458E4">
        <w:rPr>
          <w:b/>
          <w:sz w:val="20"/>
          <w:szCs w:val="20"/>
        </w:rPr>
        <w:t>Note</w:t>
      </w:r>
      <w:r w:rsidRPr="00D458E4">
        <w:rPr>
          <w:sz w:val="20"/>
          <w:szCs w:val="20"/>
        </w:rPr>
        <w:t xml:space="preserve"> Hosted MVNOs have no direct relation with LBO providers as MVNOs leverage the existing host network roaming footprint.</w:t>
      </w:r>
    </w:p>
    <w:p w:rsidR="00D231A2" w:rsidRPr="00D458E4" w:rsidRDefault="00D231A2" w:rsidP="00D231A2">
      <w:pPr>
        <w:pStyle w:val="Default"/>
        <w:jc w:val="both"/>
        <w:rPr>
          <w:b/>
          <w:sz w:val="20"/>
          <w:szCs w:val="20"/>
        </w:rPr>
      </w:pPr>
    </w:p>
    <w:p w:rsidR="00D231A2" w:rsidRPr="00D458E4" w:rsidRDefault="00D231A2" w:rsidP="00D231A2">
      <w:pPr>
        <w:pStyle w:val="Default"/>
        <w:ind w:left="708"/>
        <w:jc w:val="both"/>
        <w:rPr>
          <w:sz w:val="20"/>
          <w:szCs w:val="20"/>
        </w:rPr>
      </w:pPr>
      <w:r w:rsidRPr="00D458E4">
        <w:rPr>
          <w:b/>
          <w:sz w:val="20"/>
          <w:szCs w:val="20"/>
        </w:rPr>
        <w:lastRenderedPageBreak/>
        <w:t>Note</w:t>
      </w:r>
      <w:r w:rsidRPr="00D458E4">
        <w:rPr>
          <w:sz w:val="20"/>
          <w:szCs w:val="20"/>
        </w:rPr>
        <w:t xml:space="preserve"> It is worth highlighting that in very exceptional cases where an MVNO is hosted by several MNOs, the request shall include as well an LBO-H/MVNO function GT associated to this exceptional MVNO.</w:t>
      </w:r>
    </w:p>
    <w:p w:rsidR="00D231A2" w:rsidRPr="00D458E4" w:rsidRDefault="00D231A2" w:rsidP="00D231A2">
      <w:pPr>
        <w:pStyle w:val="Default"/>
        <w:ind w:left="360"/>
        <w:jc w:val="both"/>
        <w:rPr>
          <w:sz w:val="20"/>
          <w:szCs w:val="20"/>
        </w:rPr>
      </w:pPr>
    </w:p>
    <w:p w:rsidR="00D231A2" w:rsidRPr="00D458E4" w:rsidRDefault="00D231A2" w:rsidP="00D231A2">
      <w:pPr>
        <w:pStyle w:val="Default"/>
        <w:jc w:val="both"/>
        <w:rPr>
          <w:sz w:val="20"/>
          <w:szCs w:val="20"/>
        </w:rPr>
      </w:pPr>
      <w:r w:rsidRPr="00D458E4">
        <w:rPr>
          <w:sz w:val="20"/>
          <w:szCs w:val="20"/>
        </w:rPr>
        <w:t>The DSP of the subscriber shall be identified by requesting the subscriber to provide the information at subscription time.</w:t>
      </w:r>
    </w:p>
    <w:p w:rsidR="00D231A2" w:rsidRPr="00D458E4" w:rsidRDefault="00D231A2" w:rsidP="00D231A2">
      <w:pPr>
        <w:pStyle w:val="Default"/>
        <w:jc w:val="both"/>
        <w:rPr>
          <w:sz w:val="20"/>
          <w:szCs w:val="20"/>
        </w:rPr>
      </w:pPr>
    </w:p>
    <w:p w:rsidR="00D231A2" w:rsidRPr="00D458E4" w:rsidRDefault="00D231A2" w:rsidP="00D231A2">
      <w:pPr>
        <w:pStyle w:val="Default"/>
        <w:ind w:left="708"/>
        <w:jc w:val="both"/>
        <w:rPr>
          <w:sz w:val="20"/>
          <w:szCs w:val="20"/>
        </w:rPr>
      </w:pPr>
      <w:r w:rsidRPr="00D458E4">
        <w:rPr>
          <w:b/>
          <w:sz w:val="20"/>
          <w:szCs w:val="20"/>
        </w:rPr>
        <w:t>Note</w:t>
      </w:r>
      <w:r w:rsidRPr="00D458E4">
        <w:rPr>
          <w:sz w:val="20"/>
          <w:szCs w:val="20"/>
        </w:rPr>
        <w:t xml:space="preserve"> It is possible the subscriber is ported out from his DSP to another DSP after subscribing the LBO offer but before actually using the LBO offer. In such case, the LBO notification will go to the wrong DSP. The LBO-H will return an error informing the LBO-V solution.</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In case of subscriber-DSP identification error, the LBO may either ask the end-user to re-enter its DSP details or rather retry to send then notification to other DSP in the same country (trial and error).</w:t>
      </w:r>
    </w:p>
    <w:p w:rsidR="00D231A2" w:rsidRPr="00D458E4" w:rsidRDefault="00D231A2" w:rsidP="00D231A2">
      <w:pPr>
        <w:pStyle w:val="Default"/>
        <w:ind w:left="720"/>
        <w:jc w:val="both"/>
        <w:rPr>
          <w:sz w:val="20"/>
          <w:szCs w:val="20"/>
        </w:rPr>
      </w:pPr>
    </w:p>
    <w:p w:rsidR="00D231A2" w:rsidRPr="00D458E4" w:rsidRDefault="00D231A2" w:rsidP="00D231A2">
      <w:pPr>
        <w:pStyle w:val="Default"/>
        <w:jc w:val="both"/>
        <w:rPr>
          <w:b/>
          <w:sz w:val="20"/>
          <w:szCs w:val="20"/>
        </w:rPr>
      </w:pPr>
      <w:r w:rsidRPr="00D458E4">
        <w:rPr>
          <w:b/>
          <w:sz w:val="20"/>
          <w:szCs w:val="20"/>
        </w:rPr>
        <w:t>At the HPMN side:</w:t>
      </w:r>
    </w:p>
    <w:p w:rsidR="00D231A2" w:rsidRPr="00D458E4" w:rsidRDefault="00D231A2" w:rsidP="00D231A2">
      <w:pPr>
        <w:pStyle w:val="Default"/>
        <w:ind w:left="720"/>
        <w:jc w:val="both"/>
        <w:rPr>
          <w:sz w:val="20"/>
          <w:szCs w:val="20"/>
        </w:rPr>
      </w:pPr>
    </w:p>
    <w:p w:rsidR="00D231A2" w:rsidRPr="00D458E4" w:rsidRDefault="00D231A2" w:rsidP="00A63EA7">
      <w:pPr>
        <w:pStyle w:val="Default"/>
        <w:numPr>
          <w:ilvl w:val="0"/>
          <w:numId w:val="86"/>
        </w:numPr>
        <w:jc w:val="both"/>
        <w:rPr>
          <w:sz w:val="20"/>
          <w:szCs w:val="20"/>
        </w:rPr>
      </w:pPr>
      <w:r w:rsidRPr="00D458E4">
        <w:rPr>
          <w:sz w:val="20"/>
          <w:szCs w:val="20"/>
        </w:rPr>
        <w:t>The HPMN shall ensure the processing of SRI-SM messages for the LBO-H MSISDN.</w:t>
      </w:r>
    </w:p>
    <w:p w:rsidR="00D231A2" w:rsidRPr="00D458E4" w:rsidRDefault="00D231A2" w:rsidP="00A63EA7">
      <w:pPr>
        <w:pStyle w:val="Default"/>
        <w:numPr>
          <w:ilvl w:val="0"/>
          <w:numId w:val="86"/>
        </w:numPr>
        <w:jc w:val="both"/>
        <w:rPr>
          <w:sz w:val="20"/>
          <w:szCs w:val="20"/>
        </w:rPr>
      </w:pPr>
      <w:r w:rsidRPr="00D458E4">
        <w:rPr>
          <w:sz w:val="20"/>
          <w:szCs w:val="20"/>
        </w:rPr>
        <w:t>The LBO-H function shall receive and acknowledge the SM message containing the notification.</w:t>
      </w:r>
    </w:p>
    <w:p w:rsidR="00D231A2" w:rsidRPr="00D458E4" w:rsidRDefault="00D231A2" w:rsidP="00D231A2">
      <w:pPr>
        <w:pStyle w:val="Default"/>
        <w:ind w:left="720"/>
        <w:jc w:val="both"/>
        <w:rPr>
          <w:sz w:val="20"/>
          <w:szCs w:val="20"/>
        </w:rPr>
      </w:pPr>
    </w:p>
    <w:p w:rsidR="00D231A2" w:rsidRPr="00D458E4" w:rsidRDefault="00D231A2" w:rsidP="00D231A2">
      <w:pPr>
        <w:pStyle w:val="Default"/>
        <w:jc w:val="both"/>
        <w:rPr>
          <w:sz w:val="20"/>
        </w:rPr>
      </w:pPr>
      <w:r w:rsidRPr="00D458E4">
        <w:rPr>
          <w:sz w:val="20"/>
          <w:szCs w:val="20"/>
        </w:rPr>
        <w:t>The following call flows shows two typical implementation options.</w:t>
      </w:r>
    </w:p>
    <w:p w:rsidR="00D231A2" w:rsidRPr="00D458E4" w:rsidRDefault="00D231A2" w:rsidP="00D231A2">
      <w:pPr>
        <w:pStyle w:val="Default"/>
        <w:jc w:val="both"/>
        <w:rPr>
          <w:sz w:val="20"/>
        </w:rPr>
      </w:pPr>
    </w:p>
    <w:p w:rsidR="00D231A2" w:rsidRPr="00D458E4" w:rsidRDefault="00D231A2" w:rsidP="00D231A2">
      <w:pPr>
        <w:pStyle w:val="Heading2"/>
        <w:numPr>
          <w:ilvl w:val="3"/>
          <w:numId w:val="15"/>
        </w:numPr>
      </w:pPr>
      <w:bookmarkStart w:id="1406" w:name="_Toc378975258"/>
      <w:r w:rsidRPr="00D458E4">
        <w:t>Implementation Approach Samples</w:t>
      </w:r>
      <w:bookmarkEnd w:id="1406"/>
    </w:p>
    <w:p w:rsidR="00D231A2" w:rsidRPr="00D458E4" w:rsidRDefault="00D231A2" w:rsidP="00D231A2">
      <w:pPr>
        <w:pStyle w:val="Default"/>
        <w:jc w:val="both"/>
        <w:rPr>
          <w:b/>
          <w:sz w:val="20"/>
          <w:szCs w:val="20"/>
          <w:u w:val="single"/>
          <w:lang w:val="en-GB"/>
        </w:rPr>
      </w:pPr>
    </w:p>
    <w:p w:rsidR="00D231A2" w:rsidRPr="00D458E4" w:rsidRDefault="00D231A2" w:rsidP="00D231A2">
      <w:pPr>
        <w:pStyle w:val="Default"/>
        <w:jc w:val="both"/>
        <w:rPr>
          <w:b/>
          <w:color w:val="0000FF"/>
          <w:sz w:val="20"/>
          <w:szCs w:val="20"/>
          <w:u w:val="single"/>
        </w:rPr>
      </w:pPr>
      <w:r w:rsidRPr="00D458E4">
        <w:rPr>
          <w:b/>
          <w:sz w:val="20"/>
          <w:szCs w:val="20"/>
          <w:u w:val="single"/>
        </w:rPr>
        <w:t xml:space="preserve">Implementation Approach 1: </w:t>
      </w:r>
      <w:r w:rsidRPr="00D458E4">
        <w:rPr>
          <w:b/>
          <w:color w:val="auto"/>
          <w:sz w:val="20"/>
          <w:szCs w:val="20"/>
          <w:u w:val="single"/>
        </w:rPr>
        <w:t>LBO-V submits a request to an SMSC platform</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 xml:space="preserve">The internal dialogue between the LBO-V and SMSC is based on SMPP in the present call flow and is given for illustration purpose. </w:t>
      </w:r>
    </w:p>
    <w:p w:rsidR="00D231A2" w:rsidRPr="00D458E4" w:rsidRDefault="00D231A2" w:rsidP="00D231A2">
      <w:pPr>
        <w:pStyle w:val="Default"/>
        <w:jc w:val="both"/>
        <w:rPr>
          <w:sz w:val="20"/>
          <w:szCs w:val="20"/>
        </w:rPr>
      </w:pPr>
      <w:r w:rsidRPr="00D458E4">
        <w:rPr>
          <w:sz w:val="20"/>
          <w:szCs w:val="20"/>
        </w:rPr>
        <w:t>The use of alternative protocols is possible and out of scope of this document.</w:t>
      </w:r>
    </w:p>
    <w:p w:rsidR="00D231A2" w:rsidRPr="00D458E4" w:rsidRDefault="00D231A2" w:rsidP="00D231A2">
      <w:pPr>
        <w:pStyle w:val="Default"/>
        <w:jc w:val="both"/>
        <w:rPr>
          <w:sz w:val="20"/>
          <w:szCs w:val="20"/>
        </w:rPr>
      </w:pPr>
      <w:r w:rsidRPr="00D458E4">
        <w:rPr>
          <w:sz w:val="20"/>
          <w:szCs w:val="20"/>
        </w:rPr>
        <w:t>Similarly, the SMSC is shown as part of the VPMN but alternative implementations are possible and are out of scope of this document.</w:t>
      </w:r>
    </w:p>
    <w:p w:rsidR="00D231A2" w:rsidRPr="00D458E4" w:rsidRDefault="00D231A2" w:rsidP="00D231A2">
      <w:pPr>
        <w:pStyle w:val="Default"/>
        <w:jc w:val="both"/>
        <w:rPr>
          <w:sz w:val="20"/>
          <w:szCs w:val="20"/>
        </w:rPr>
      </w:pPr>
    </w:p>
    <w:p w:rsidR="00D231A2" w:rsidRDefault="00D231A2" w:rsidP="00840F56">
      <w:pPr>
        <w:pStyle w:val="Default"/>
        <w:jc w:val="center"/>
        <w:rPr>
          <w:sz w:val="20"/>
          <w:szCs w:val="20"/>
        </w:rPr>
      </w:pPr>
      <w:r w:rsidRPr="00D458E4">
        <w:rPr>
          <w:noProof/>
        </w:rPr>
        <w:drawing>
          <wp:inline distT="0" distB="0" distL="0" distR="0" wp14:anchorId="316021E8" wp14:editId="50018C49">
            <wp:extent cx="4643562" cy="3502601"/>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53545" cy="3510131"/>
                    </a:xfrm>
                    <a:prstGeom prst="rect">
                      <a:avLst/>
                    </a:prstGeom>
                    <a:noFill/>
                    <a:ln>
                      <a:noFill/>
                    </a:ln>
                  </pic:spPr>
                </pic:pic>
              </a:graphicData>
            </a:graphic>
          </wp:inline>
        </w:drawing>
      </w:r>
    </w:p>
    <w:p w:rsidR="00840F56" w:rsidRDefault="00840F56" w:rsidP="00840F56">
      <w:pPr>
        <w:pStyle w:val="Default"/>
        <w:jc w:val="center"/>
        <w:rPr>
          <w:bCs/>
          <w:sz w:val="20"/>
          <w:szCs w:val="20"/>
          <w:lang w:val="en-GB"/>
        </w:rPr>
      </w:pPr>
    </w:p>
    <w:p w:rsidR="00D231A2" w:rsidRPr="00840F56" w:rsidRDefault="00840F56" w:rsidP="00840F56">
      <w:pPr>
        <w:pStyle w:val="Default"/>
        <w:jc w:val="center"/>
        <w:rPr>
          <w:sz w:val="20"/>
          <w:szCs w:val="20"/>
        </w:rPr>
      </w:pPr>
      <w:bookmarkStart w:id="1407" w:name="_Toc379143585"/>
      <w:r w:rsidRPr="00840F56">
        <w:rPr>
          <w:bCs/>
          <w:sz w:val="20"/>
          <w:szCs w:val="20"/>
          <w:lang w:val="en-GB"/>
        </w:rPr>
        <w:t xml:space="preserve">Figure </w:t>
      </w:r>
      <w:r w:rsidRPr="00840F56">
        <w:rPr>
          <w:bCs/>
          <w:sz w:val="20"/>
          <w:szCs w:val="20"/>
          <w:lang w:val="en-GB"/>
        </w:rPr>
        <w:fldChar w:fldCharType="begin"/>
      </w:r>
      <w:r w:rsidRPr="00840F56">
        <w:rPr>
          <w:bCs/>
          <w:sz w:val="20"/>
          <w:szCs w:val="20"/>
          <w:lang w:val="en-GB"/>
        </w:rPr>
        <w:instrText xml:space="preserve"> SEQ Figure \* ARABIC </w:instrText>
      </w:r>
      <w:r w:rsidRPr="00840F56">
        <w:rPr>
          <w:bCs/>
          <w:sz w:val="20"/>
          <w:szCs w:val="20"/>
          <w:lang w:val="en-GB"/>
        </w:rPr>
        <w:fldChar w:fldCharType="separate"/>
      </w:r>
      <w:r>
        <w:rPr>
          <w:bCs/>
          <w:noProof/>
          <w:sz w:val="20"/>
          <w:szCs w:val="20"/>
          <w:lang w:val="en-GB"/>
        </w:rPr>
        <w:t>50</w:t>
      </w:r>
      <w:r w:rsidRPr="00840F56">
        <w:rPr>
          <w:sz w:val="20"/>
          <w:szCs w:val="20"/>
        </w:rPr>
        <w:fldChar w:fldCharType="end"/>
      </w:r>
      <w:r w:rsidRPr="00840F56">
        <w:rPr>
          <w:bCs/>
          <w:sz w:val="20"/>
          <w:szCs w:val="20"/>
          <w:lang w:val="en-GB"/>
        </w:rPr>
        <w:t xml:space="preserve"> – </w:t>
      </w:r>
      <w:r>
        <w:rPr>
          <w:bCs/>
          <w:sz w:val="20"/>
          <w:szCs w:val="20"/>
          <w:lang w:val="en-GB"/>
        </w:rPr>
        <w:t>Implementation example: LBO-V using a SMS-C to communicate with LBO-H</w:t>
      </w:r>
      <w:bookmarkEnd w:id="1407"/>
    </w:p>
    <w:p w:rsidR="00D231A2" w:rsidRPr="00D458E4" w:rsidRDefault="00D231A2" w:rsidP="00D231A2">
      <w:pPr>
        <w:pStyle w:val="Default"/>
        <w:jc w:val="both"/>
        <w:rPr>
          <w:b/>
          <w:color w:val="auto"/>
          <w:sz w:val="20"/>
          <w:szCs w:val="20"/>
          <w:u w:val="single"/>
        </w:rPr>
      </w:pPr>
      <w:r w:rsidRPr="00D458E4">
        <w:rPr>
          <w:b/>
          <w:color w:val="auto"/>
          <w:sz w:val="20"/>
          <w:szCs w:val="20"/>
          <w:u w:val="single"/>
        </w:rPr>
        <w:lastRenderedPageBreak/>
        <w:t>Implementation Approach 2: LBO sends the SRI-SM and MT-Forward-SM directly</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noProof/>
        </w:rPr>
        <w:drawing>
          <wp:inline distT="0" distB="0" distL="0" distR="0" wp14:anchorId="666F9F8A" wp14:editId="634854DC">
            <wp:extent cx="5255813" cy="3335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9442" cy="3337651"/>
                    </a:xfrm>
                    <a:prstGeom prst="rect">
                      <a:avLst/>
                    </a:prstGeom>
                    <a:noFill/>
                    <a:ln>
                      <a:noFill/>
                    </a:ln>
                  </pic:spPr>
                </pic:pic>
              </a:graphicData>
            </a:graphic>
          </wp:inline>
        </w:drawing>
      </w:r>
    </w:p>
    <w:p w:rsidR="00840F56" w:rsidRPr="00D458E4" w:rsidRDefault="00840F56" w:rsidP="00840F56">
      <w:pPr>
        <w:pStyle w:val="Default"/>
        <w:jc w:val="center"/>
        <w:rPr>
          <w:sz w:val="20"/>
          <w:szCs w:val="20"/>
        </w:rPr>
      </w:pPr>
      <w:bookmarkStart w:id="1408" w:name="_Toc379143586"/>
      <w:r w:rsidRPr="00840F56">
        <w:rPr>
          <w:bCs/>
          <w:sz w:val="20"/>
          <w:szCs w:val="20"/>
          <w:lang w:val="en-GB"/>
        </w:rPr>
        <w:t xml:space="preserve">Figure </w:t>
      </w:r>
      <w:r w:rsidRPr="00840F56">
        <w:rPr>
          <w:bCs/>
          <w:sz w:val="20"/>
          <w:szCs w:val="20"/>
          <w:lang w:val="en-GB"/>
        </w:rPr>
        <w:fldChar w:fldCharType="begin"/>
      </w:r>
      <w:r w:rsidRPr="00840F56">
        <w:rPr>
          <w:bCs/>
          <w:sz w:val="20"/>
          <w:szCs w:val="20"/>
          <w:lang w:val="en-GB"/>
        </w:rPr>
        <w:instrText xml:space="preserve"> SEQ Figure \* ARABIC </w:instrText>
      </w:r>
      <w:r w:rsidRPr="00840F56">
        <w:rPr>
          <w:bCs/>
          <w:sz w:val="20"/>
          <w:szCs w:val="20"/>
          <w:lang w:val="en-GB"/>
        </w:rPr>
        <w:fldChar w:fldCharType="separate"/>
      </w:r>
      <w:r>
        <w:rPr>
          <w:bCs/>
          <w:noProof/>
          <w:sz w:val="20"/>
          <w:szCs w:val="20"/>
          <w:lang w:val="en-GB"/>
        </w:rPr>
        <w:t>51</w:t>
      </w:r>
      <w:r w:rsidRPr="00840F56">
        <w:rPr>
          <w:sz w:val="20"/>
          <w:szCs w:val="20"/>
        </w:rPr>
        <w:fldChar w:fldCharType="end"/>
      </w:r>
      <w:r w:rsidRPr="00840F56">
        <w:rPr>
          <w:bCs/>
          <w:sz w:val="20"/>
          <w:szCs w:val="20"/>
          <w:lang w:val="en-GB"/>
        </w:rPr>
        <w:t xml:space="preserve"> – </w:t>
      </w:r>
      <w:r>
        <w:rPr>
          <w:bCs/>
          <w:sz w:val="20"/>
          <w:szCs w:val="20"/>
          <w:lang w:val="en-GB"/>
        </w:rPr>
        <w:t>Implementation example: LBO-V communicating directly with LBO-H</w:t>
      </w:r>
      <w:bookmarkEnd w:id="1408"/>
    </w:p>
    <w:p w:rsidR="00D231A2" w:rsidRPr="00D458E4" w:rsidRDefault="00D231A2" w:rsidP="00D231A2">
      <w:pPr>
        <w:pStyle w:val="Default"/>
        <w:jc w:val="both"/>
        <w:rPr>
          <w:b/>
          <w:sz w:val="20"/>
          <w:szCs w:val="20"/>
          <w:u w:val="single"/>
        </w:rPr>
      </w:pPr>
    </w:p>
    <w:p w:rsidR="00D231A2" w:rsidRPr="00D458E4" w:rsidRDefault="00D231A2" w:rsidP="00D231A2">
      <w:pPr>
        <w:pStyle w:val="Heading2"/>
        <w:numPr>
          <w:ilvl w:val="2"/>
          <w:numId w:val="15"/>
        </w:numPr>
      </w:pPr>
      <w:bookmarkStart w:id="1409" w:name="_Toc378975259"/>
      <w:r w:rsidRPr="00D458E4">
        <w:t>Detailed Procedures at HPMN</w:t>
      </w:r>
      <w:bookmarkEnd w:id="1409"/>
    </w:p>
    <w:p w:rsidR="00D231A2" w:rsidRPr="00D458E4" w:rsidRDefault="00D231A2" w:rsidP="00D231A2">
      <w:pPr>
        <w:pStyle w:val="Default"/>
        <w:jc w:val="both"/>
      </w:pPr>
    </w:p>
    <w:p w:rsidR="00D231A2" w:rsidRPr="00D458E4" w:rsidRDefault="00D231A2" w:rsidP="00D231A2">
      <w:pPr>
        <w:pStyle w:val="Default"/>
        <w:jc w:val="both"/>
        <w:rPr>
          <w:sz w:val="20"/>
          <w:szCs w:val="20"/>
        </w:rPr>
      </w:pPr>
      <w:r w:rsidRPr="00D458E4">
        <w:rPr>
          <w:sz w:val="20"/>
          <w:szCs w:val="20"/>
        </w:rPr>
        <w:t xml:space="preserve">The Home PLMN LBO-H function shall answer the SRI-SM with </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93"/>
        </w:numPr>
        <w:jc w:val="both"/>
        <w:rPr>
          <w:sz w:val="20"/>
          <w:szCs w:val="20"/>
        </w:rPr>
      </w:pPr>
      <w:r w:rsidRPr="00D458E4">
        <w:rPr>
          <w:sz w:val="20"/>
          <w:szCs w:val="20"/>
        </w:rPr>
        <w:t xml:space="preserve">A virtual IMSI. This IMSI can be fixed or dynamically assigned. In the latter case, it can be used for validating the actual request.  </w:t>
      </w:r>
    </w:p>
    <w:p w:rsidR="00D231A2" w:rsidRPr="00D458E4" w:rsidRDefault="00D231A2" w:rsidP="00D231A2">
      <w:pPr>
        <w:pStyle w:val="Default"/>
        <w:ind w:left="720"/>
        <w:jc w:val="both"/>
        <w:rPr>
          <w:sz w:val="20"/>
          <w:szCs w:val="20"/>
        </w:rPr>
      </w:pPr>
    </w:p>
    <w:p w:rsidR="00D231A2" w:rsidRPr="00D458E4" w:rsidRDefault="00D231A2" w:rsidP="00A63EA7">
      <w:pPr>
        <w:pStyle w:val="Default"/>
        <w:numPr>
          <w:ilvl w:val="0"/>
          <w:numId w:val="93"/>
        </w:numPr>
        <w:jc w:val="both"/>
        <w:rPr>
          <w:sz w:val="20"/>
          <w:szCs w:val="20"/>
        </w:rPr>
      </w:pPr>
      <w:r w:rsidRPr="00D458E4">
        <w:rPr>
          <w:sz w:val="20"/>
          <w:szCs w:val="20"/>
        </w:rPr>
        <w:t>A virtual MSC. This MSC GT is the actual LBO-H GT for receiving the actual SM.</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Home PLMN LBO-H function shall acknowledged the received MT-FWD-SM received from the LBO provider or return an error to the LBO provider.</w:t>
      </w:r>
    </w:p>
    <w:p w:rsidR="00D231A2" w:rsidRPr="00D458E4" w:rsidRDefault="00D231A2" w:rsidP="00D231A2">
      <w:pPr>
        <w:pStyle w:val="Default"/>
        <w:jc w:val="both"/>
      </w:pPr>
    </w:p>
    <w:p w:rsidR="00D231A2" w:rsidRPr="00D458E4" w:rsidRDefault="00D231A2" w:rsidP="00D231A2">
      <w:pPr>
        <w:pStyle w:val="Heading2"/>
        <w:numPr>
          <w:ilvl w:val="2"/>
          <w:numId w:val="15"/>
        </w:numPr>
      </w:pPr>
      <w:bookmarkStart w:id="1410" w:name="_Toc378975260"/>
      <w:r w:rsidRPr="00D458E4">
        <w:t>Detailed Procedures at LBO</w:t>
      </w:r>
      <w:bookmarkEnd w:id="1410"/>
      <w:r w:rsidRPr="00D458E4">
        <w:t xml:space="preserve"> </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The LBO provider shall maintain a look-up table: of the DSP and the corresponding MSISDN of the node holding the LBO-H function. The maintenance principles of this table are out of scope of this document.</w:t>
      </w:r>
    </w:p>
    <w:p w:rsidR="00D231A2" w:rsidRPr="00D458E4" w:rsidRDefault="00D231A2" w:rsidP="00D231A2">
      <w:pPr>
        <w:pStyle w:val="Default"/>
        <w:jc w:val="both"/>
      </w:pPr>
    </w:p>
    <w:p w:rsidR="00D231A2" w:rsidRPr="00D458E4" w:rsidRDefault="00D231A2" w:rsidP="00D231A2">
      <w:pPr>
        <w:pStyle w:val="Default"/>
        <w:jc w:val="both"/>
        <w:rPr>
          <w:sz w:val="20"/>
          <w:szCs w:val="20"/>
        </w:rPr>
      </w:pPr>
      <w:r w:rsidRPr="00D458E4">
        <w:rPr>
          <w:sz w:val="20"/>
          <w:szCs w:val="20"/>
        </w:rPr>
        <w:t xml:space="preserve">The LBO provider shall then issue a MAP SRI-SM message using the LBO-H MSISDN. </w:t>
      </w:r>
    </w:p>
    <w:p w:rsidR="00D231A2" w:rsidRPr="00D458E4" w:rsidRDefault="00D231A2" w:rsidP="00D231A2">
      <w:pPr>
        <w:pStyle w:val="Default"/>
        <w:jc w:val="both"/>
        <w:rPr>
          <w:sz w:val="20"/>
          <w:szCs w:val="20"/>
        </w:rPr>
      </w:pPr>
    </w:p>
    <w:p w:rsidR="00D231A2" w:rsidRPr="00D458E4" w:rsidRDefault="00D231A2" w:rsidP="00D231A2">
      <w:pPr>
        <w:pStyle w:val="Default"/>
        <w:jc w:val="both"/>
      </w:pPr>
      <w:r w:rsidRPr="00D458E4">
        <w:rPr>
          <w:sz w:val="20"/>
          <w:szCs w:val="20"/>
        </w:rPr>
        <w:t>The subsequent MT-FWD-SM will be sent to receive virtual IMSI and the virtual MSC address. The payload will be built as indicated below.</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It is up to the LBO provider to decide the retry mechanism when the HPMN returns an error associated to these operations.</w:t>
      </w:r>
    </w:p>
    <w:p w:rsidR="00D231A2" w:rsidRPr="00D458E4" w:rsidRDefault="00D231A2" w:rsidP="00D231A2"/>
    <w:p w:rsidR="00D231A2" w:rsidRPr="00D458E4" w:rsidRDefault="00D231A2" w:rsidP="00D231A2">
      <w:pPr>
        <w:pStyle w:val="Heading2"/>
        <w:numPr>
          <w:ilvl w:val="2"/>
          <w:numId w:val="15"/>
        </w:numPr>
      </w:pPr>
      <w:bookmarkStart w:id="1411" w:name="_Toc378975261"/>
      <w:r w:rsidRPr="00D458E4">
        <w:lastRenderedPageBreak/>
        <w:t>Interface primitives</w:t>
      </w:r>
      <w:bookmarkEnd w:id="1411"/>
    </w:p>
    <w:p w:rsidR="00D231A2" w:rsidRPr="00D458E4" w:rsidRDefault="00D231A2" w:rsidP="00D231A2">
      <w:pPr>
        <w:pStyle w:val="Default"/>
        <w:jc w:val="both"/>
      </w:pPr>
    </w:p>
    <w:p w:rsidR="00D231A2" w:rsidRPr="00D458E4" w:rsidRDefault="00D231A2" w:rsidP="00D231A2">
      <w:pPr>
        <w:pStyle w:val="Paragraphe3"/>
        <w:ind w:left="0"/>
        <w:rPr>
          <w:rFonts w:ascii="Arial" w:hAnsi="Arial" w:cs="Arial"/>
          <w:bCs/>
        </w:rPr>
      </w:pPr>
      <w:r w:rsidRPr="00D458E4">
        <w:rPr>
          <w:rFonts w:ascii="Arial" w:hAnsi="Arial" w:cs="Arial"/>
        </w:rPr>
        <w:t>The interface LBO-IF2 is based on the standard MAP protocol according to 3GPP TS 29.002</w:t>
      </w:r>
      <w:r w:rsidRPr="00D458E4">
        <w:rPr>
          <w:rFonts w:ascii="Arial" w:hAnsi="Arial" w:cs="Arial"/>
          <w:bCs/>
        </w:rPr>
        <w:t xml:space="preserve"> for MAPv1, MAPv2 or MAPv3.</w:t>
      </w:r>
    </w:p>
    <w:p w:rsidR="00D231A2" w:rsidRPr="00D458E4" w:rsidRDefault="00D231A2" w:rsidP="00D231A2">
      <w:pPr>
        <w:pStyle w:val="Paragraphe3"/>
        <w:ind w:left="0"/>
        <w:rPr>
          <w:rFonts w:ascii="Arial" w:hAnsi="Arial" w:cs="Arial"/>
        </w:rPr>
      </w:pPr>
    </w:p>
    <w:p w:rsidR="00D231A2" w:rsidRPr="00D458E4" w:rsidRDefault="00D231A2" w:rsidP="00D231A2">
      <w:pPr>
        <w:pStyle w:val="Default"/>
        <w:jc w:val="both"/>
        <w:rPr>
          <w:sz w:val="20"/>
          <w:szCs w:val="20"/>
        </w:rPr>
      </w:pPr>
      <w:r w:rsidRPr="00D458E4">
        <w:rPr>
          <w:sz w:val="20"/>
          <w:szCs w:val="20"/>
        </w:rPr>
        <w:t>The interface LBO-IF2 relies on the exchange of the following MAP messages between the LBO provider and the HPMN.</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84"/>
        </w:numPr>
        <w:jc w:val="both"/>
        <w:rPr>
          <w:sz w:val="20"/>
          <w:szCs w:val="20"/>
        </w:rPr>
      </w:pPr>
      <w:r w:rsidRPr="00D458E4">
        <w:rPr>
          <w:sz w:val="20"/>
          <w:szCs w:val="20"/>
        </w:rPr>
        <w:t>MAP Send Routing Info for SM (MAP v1, v2, or v3)</w:t>
      </w:r>
    </w:p>
    <w:p w:rsidR="00D231A2" w:rsidRPr="00D458E4" w:rsidRDefault="00D231A2" w:rsidP="00A63EA7">
      <w:pPr>
        <w:pStyle w:val="Default"/>
        <w:numPr>
          <w:ilvl w:val="0"/>
          <w:numId w:val="84"/>
        </w:numPr>
        <w:jc w:val="both"/>
        <w:rPr>
          <w:sz w:val="20"/>
          <w:szCs w:val="20"/>
        </w:rPr>
      </w:pPr>
      <w:r w:rsidRPr="00D458E4">
        <w:rPr>
          <w:sz w:val="20"/>
          <w:szCs w:val="20"/>
        </w:rPr>
        <w:t>MAP MT-Forward SM (MAP v3) or MAP-Forward SM (SMS Deliver) (MAP v1 or MAP v2)</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The use of MAP messages was dictated by the following reasons:</w:t>
      </w:r>
    </w:p>
    <w:p w:rsidR="00D231A2" w:rsidRPr="00D458E4" w:rsidRDefault="00D231A2" w:rsidP="00D231A2">
      <w:pPr>
        <w:pStyle w:val="Default"/>
        <w:jc w:val="both"/>
        <w:rPr>
          <w:sz w:val="20"/>
          <w:szCs w:val="20"/>
        </w:rPr>
      </w:pPr>
    </w:p>
    <w:p w:rsidR="00D231A2" w:rsidRPr="00D458E4" w:rsidRDefault="00D231A2" w:rsidP="00A63EA7">
      <w:pPr>
        <w:pStyle w:val="Default"/>
        <w:numPr>
          <w:ilvl w:val="0"/>
          <w:numId w:val="85"/>
        </w:numPr>
        <w:jc w:val="both"/>
        <w:rPr>
          <w:sz w:val="20"/>
          <w:szCs w:val="20"/>
        </w:rPr>
      </w:pPr>
      <w:r w:rsidRPr="00D458E4">
        <w:rPr>
          <w:sz w:val="20"/>
          <w:szCs w:val="20"/>
        </w:rPr>
        <w:t>The recipient application (SoR solution) is a SS7 MAP-based solution,</w:t>
      </w:r>
    </w:p>
    <w:p w:rsidR="00D231A2" w:rsidRPr="00D458E4" w:rsidRDefault="00D231A2" w:rsidP="00A63EA7">
      <w:pPr>
        <w:pStyle w:val="Default"/>
        <w:numPr>
          <w:ilvl w:val="0"/>
          <w:numId w:val="85"/>
        </w:numPr>
        <w:jc w:val="both"/>
        <w:rPr>
          <w:sz w:val="20"/>
          <w:szCs w:val="20"/>
        </w:rPr>
      </w:pPr>
      <w:r w:rsidRPr="00D458E4">
        <w:rPr>
          <w:sz w:val="20"/>
          <w:szCs w:val="20"/>
        </w:rPr>
        <w:t>The VPMN acting as LBO provider and the HPMN have an existing SS7 MAP relationship,</w:t>
      </w:r>
    </w:p>
    <w:p w:rsidR="00D231A2" w:rsidRPr="00D458E4" w:rsidRDefault="00D231A2" w:rsidP="00D231A2"/>
    <w:p w:rsidR="00D231A2" w:rsidRPr="00D458E4" w:rsidRDefault="00D231A2" w:rsidP="00D231A2">
      <w:pPr>
        <w:pStyle w:val="Heading2"/>
        <w:numPr>
          <w:ilvl w:val="2"/>
          <w:numId w:val="15"/>
        </w:numPr>
      </w:pPr>
      <w:bookmarkStart w:id="1412" w:name="_Toc378975262"/>
      <w:r w:rsidRPr="00D458E4">
        <w:t>Message Details</w:t>
      </w:r>
      <w:bookmarkEnd w:id="1412"/>
    </w:p>
    <w:p w:rsidR="00D231A2" w:rsidRPr="00D458E4" w:rsidRDefault="00D231A2" w:rsidP="00D231A2">
      <w:pPr>
        <w:pStyle w:val="Default"/>
        <w:jc w:val="both"/>
      </w:pPr>
    </w:p>
    <w:p w:rsidR="00D231A2" w:rsidRPr="00D458E4" w:rsidRDefault="00D231A2" w:rsidP="00D231A2">
      <w:pPr>
        <w:pStyle w:val="Heading2"/>
        <w:numPr>
          <w:ilvl w:val="3"/>
          <w:numId w:val="15"/>
        </w:numPr>
      </w:pPr>
      <w:bookmarkStart w:id="1413" w:name="_Toc378975263"/>
      <w:r w:rsidRPr="00D458E4">
        <w:t>MAP SRI-SM</w:t>
      </w:r>
      <w:bookmarkEnd w:id="1413"/>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76"/>
        <w:gridCol w:w="3686"/>
      </w:tblGrid>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SCCP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ind w:hanging="9"/>
              <w:rPr>
                <w:rFonts w:ascii="Arial" w:hAnsi="Arial" w:cs="Arial"/>
              </w:rPr>
            </w:pPr>
            <w:r w:rsidRPr="00D458E4">
              <w:rPr>
                <w:rFonts w:ascii="Arial" w:hAnsi="Arial" w:cs="Arial"/>
              </w:rPr>
              <w:t>Value</w:t>
            </w:r>
          </w:p>
        </w:tc>
        <w:tc>
          <w:tcPr>
            <w:tcW w:w="3686" w:type="dxa"/>
            <w:shd w:val="clear" w:color="auto" w:fill="F2F2F2"/>
          </w:tcPr>
          <w:p w:rsidR="00D231A2" w:rsidRPr="00D458E4" w:rsidRDefault="00D231A2" w:rsidP="00A00F0B">
            <w:pPr>
              <w:keepNext/>
              <w:tabs>
                <w:tab w:val="num" w:pos="425"/>
              </w:tabs>
              <w:autoSpaceDE w:val="0"/>
              <w:autoSpaceDN w:val="0"/>
              <w:adjustRightInd w:val="0"/>
              <w:rPr>
                <w:rFonts w:ascii="Arial" w:hAnsi="Arial" w:cs="Arial"/>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E92749">
            <w:pPr>
              <w:rPr>
                <w:rFonts w:ascii="Arial" w:hAnsi="Arial" w:cs="Arial"/>
              </w:rPr>
            </w:pPr>
            <w:r w:rsidRPr="00D458E4">
              <w:rPr>
                <w:rFonts w:ascii="Arial" w:hAnsi="Arial" w:cs="Arial"/>
              </w:rPr>
              <w:t>Cg-SCCP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LBO-V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spacing w:val="-10"/>
                <w:kern w:val="2"/>
                <w:lang w:eastAsia="zh-CN"/>
              </w:rPr>
            </w:pPr>
            <w:r w:rsidRPr="00D458E4">
              <w:rPr>
                <w:rFonts w:ascii="Arial" w:hAnsi="Arial" w:cs="Arial"/>
                <w:spacing w:val="-10"/>
                <w:kern w:val="2"/>
                <w:lang w:eastAsia="zh-CN"/>
              </w:rPr>
              <w:t>The SMSC may support the LBO-V function</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Cd-SCCP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LBO-H MSISDN</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rPr>
              <w:t>The SRI-SM will be routed to the LBO-H function.</w:t>
            </w:r>
          </w:p>
        </w:tc>
      </w:tr>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MAP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Value</w:t>
            </w:r>
            <w:r w:rsidRPr="00D458E4" w:rsidDel="005475B3">
              <w:rPr>
                <w:rFonts w:ascii="Arial" w:hAnsi="Arial" w:cs="Arial"/>
              </w:rPr>
              <w:t xml:space="preserve"> </w:t>
            </w:r>
          </w:p>
        </w:tc>
        <w:tc>
          <w:tcPr>
            <w:tcW w:w="3686" w:type="dxa"/>
            <w:shd w:val="clear" w:color="auto" w:fill="F2F2F2"/>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MSISDN</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LBO-H MSISDN</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As received by HPMN when requesting the LBO IF2 establishment for his outbound roamers.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SM-RP-PRI</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True or False</w:t>
            </w:r>
          </w:p>
        </w:tc>
        <w:tc>
          <w:tcPr>
            <w:tcW w:w="3686" w:type="dxa"/>
            <w:shd w:val="clear" w:color="auto" w:fill="auto"/>
          </w:tcPr>
          <w:p w:rsidR="00D231A2" w:rsidRPr="00D458E4" w:rsidRDefault="00D231A2" w:rsidP="00A00F0B">
            <w:pPr>
              <w:rPr>
                <w:rFonts w:ascii="Arial" w:hAnsi="Arial" w:cs="Arial"/>
              </w:rPr>
            </w:pPr>
            <w:proofErr w:type="gramStart"/>
            <w:r w:rsidRPr="00D458E4">
              <w:rPr>
                <w:rFonts w:ascii="Arial" w:hAnsi="Arial" w:cs="Arial"/>
              </w:rPr>
              <w:t>at</w:t>
            </w:r>
            <w:proofErr w:type="gramEnd"/>
            <w:r w:rsidRPr="00D458E4">
              <w:rPr>
                <w:rFonts w:ascii="Arial" w:hAnsi="Arial" w:cs="Arial"/>
              </w:rPr>
              <w:t xml:space="preserve"> LBO discretion.</w:t>
            </w:r>
          </w:p>
        </w:tc>
      </w:tr>
      <w:tr w:rsidR="00D231A2" w:rsidRPr="00D458E4" w:rsidTr="00A00F0B">
        <w:tc>
          <w:tcPr>
            <w:tcW w:w="3162" w:type="dxa"/>
            <w:shd w:val="clear" w:color="auto" w:fill="auto"/>
          </w:tcPr>
          <w:p w:rsidR="00D231A2" w:rsidRPr="00D458E4" w:rsidDel="005475B3" w:rsidRDefault="00D231A2" w:rsidP="00A00F0B">
            <w:pPr>
              <w:rPr>
                <w:rFonts w:ascii="Arial" w:hAnsi="Arial" w:cs="Arial"/>
              </w:rPr>
            </w:pPr>
            <w:r w:rsidRPr="00D458E4">
              <w:rPr>
                <w:rFonts w:ascii="Arial" w:hAnsi="Arial" w:cs="Arial"/>
              </w:rPr>
              <w:t>Service Centre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LBO-V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spacing w:val="-10"/>
                <w:kern w:val="2"/>
                <w:lang w:eastAsia="zh-CN"/>
              </w:rPr>
            </w:pPr>
            <w:r w:rsidRPr="00D458E4">
              <w:rPr>
                <w:rFonts w:ascii="Arial" w:hAnsi="Arial" w:cs="Arial"/>
                <w:spacing w:val="-10"/>
                <w:kern w:val="2"/>
                <w:lang w:eastAsia="zh-CN"/>
              </w:rPr>
              <w:t>The SMSC may support the LBO-V function</w:t>
            </w:r>
          </w:p>
        </w:tc>
      </w:tr>
    </w:tbl>
    <w:p w:rsidR="00D231A2" w:rsidRPr="00D458E4" w:rsidRDefault="00D231A2" w:rsidP="00D231A2">
      <w:pPr>
        <w:pStyle w:val="Default"/>
        <w:jc w:val="both"/>
      </w:pPr>
    </w:p>
    <w:p w:rsidR="00D231A2" w:rsidRPr="00D458E4" w:rsidRDefault="00D231A2" w:rsidP="00D231A2">
      <w:pPr>
        <w:pStyle w:val="Heading2"/>
        <w:numPr>
          <w:ilvl w:val="3"/>
          <w:numId w:val="15"/>
        </w:numPr>
      </w:pPr>
      <w:bookmarkStart w:id="1414" w:name="_Toc378975264"/>
      <w:r w:rsidRPr="00D458E4">
        <w:t>MAP SRI-SM ACK</w:t>
      </w:r>
      <w:bookmarkEnd w:id="1414"/>
    </w:p>
    <w:p w:rsidR="00D231A2" w:rsidRPr="00D458E4" w:rsidRDefault="00D231A2" w:rsidP="00D231A2">
      <w:pPr>
        <w:pStyle w:val="Default"/>
        <w:jc w:val="both"/>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76"/>
        <w:gridCol w:w="3686"/>
      </w:tblGrid>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SCCP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ind w:hanging="9"/>
              <w:rPr>
                <w:rFonts w:ascii="Arial" w:hAnsi="Arial" w:cs="Arial"/>
              </w:rPr>
            </w:pPr>
            <w:r w:rsidRPr="00D458E4">
              <w:rPr>
                <w:rFonts w:ascii="Arial" w:hAnsi="Arial" w:cs="Arial"/>
              </w:rPr>
              <w:t>Value</w:t>
            </w:r>
          </w:p>
        </w:tc>
        <w:tc>
          <w:tcPr>
            <w:tcW w:w="3686" w:type="dxa"/>
            <w:shd w:val="clear" w:color="auto" w:fill="F2F2F2"/>
          </w:tcPr>
          <w:p w:rsidR="00D231A2" w:rsidRPr="00D458E4" w:rsidRDefault="00D231A2" w:rsidP="00A00F0B">
            <w:pPr>
              <w:keepNext/>
              <w:tabs>
                <w:tab w:val="num" w:pos="425"/>
              </w:tabs>
              <w:autoSpaceDE w:val="0"/>
              <w:autoSpaceDN w:val="0"/>
              <w:adjustRightInd w:val="0"/>
              <w:rPr>
                <w:rFonts w:ascii="Arial" w:hAnsi="Arial" w:cs="Arial"/>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Cg-SCCP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LBO-H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spacing w:val="-10"/>
                <w:kern w:val="2"/>
                <w:lang w:eastAsia="zh-CN"/>
              </w:rPr>
            </w:pP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Cd-SCCP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LBO-V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p>
        </w:tc>
      </w:tr>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MAP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Value</w:t>
            </w:r>
            <w:r w:rsidRPr="00D458E4" w:rsidDel="005475B3">
              <w:rPr>
                <w:rFonts w:ascii="Arial" w:hAnsi="Arial" w:cs="Arial"/>
              </w:rPr>
              <w:t xml:space="preserve"> </w:t>
            </w:r>
          </w:p>
        </w:tc>
        <w:tc>
          <w:tcPr>
            <w:tcW w:w="3686" w:type="dxa"/>
            <w:shd w:val="clear" w:color="auto" w:fill="F2F2F2"/>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IMSI</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Virtual IMSI</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Fixed value or dynamic value for validation</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sz w:val="18"/>
                <w:szCs w:val="18"/>
              </w:rPr>
              <w:t>MSC Number</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LBO-H GT</w:t>
            </w:r>
          </w:p>
        </w:tc>
        <w:tc>
          <w:tcPr>
            <w:tcW w:w="3686" w:type="dxa"/>
            <w:shd w:val="clear" w:color="auto" w:fill="auto"/>
          </w:tcPr>
          <w:p w:rsidR="00D231A2" w:rsidRPr="00D458E4" w:rsidRDefault="00D231A2" w:rsidP="00A00F0B">
            <w:pPr>
              <w:rPr>
                <w:rFonts w:ascii="Arial" w:hAnsi="Arial" w:cs="Arial"/>
              </w:rPr>
            </w:pPr>
          </w:p>
        </w:tc>
      </w:tr>
    </w:tbl>
    <w:p w:rsidR="00D231A2" w:rsidRPr="00D458E4" w:rsidRDefault="00D231A2" w:rsidP="00D231A2">
      <w:pPr>
        <w:pStyle w:val="Default"/>
        <w:jc w:val="both"/>
      </w:pPr>
    </w:p>
    <w:p w:rsidR="00D231A2" w:rsidRPr="00D458E4" w:rsidRDefault="00D231A2" w:rsidP="00D231A2">
      <w:pPr>
        <w:rPr>
          <w:rFonts w:ascii="Arial" w:hAnsi="Arial" w:cs="Arial"/>
          <w:b/>
          <w:noProof/>
          <w:snapToGrid w:val="0"/>
          <w:kern w:val="28"/>
          <w:sz w:val="24"/>
        </w:rPr>
      </w:pPr>
      <w:r w:rsidRPr="00D458E4">
        <w:br w:type="page"/>
      </w:r>
    </w:p>
    <w:p w:rsidR="00D231A2" w:rsidRPr="00D458E4" w:rsidRDefault="00D231A2" w:rsidP="00D231A2">
      <w:pPr>
        <w:pStyle w:val="Heading2"/>
        <w:numPr>
          <w:ilvl w:val="3"/>
          <w:numId w:val="15"/>
        </w:numPr>
      </w:pPr>
      <w:bookmarkStart w:id="1415" w:name="_Toc378975265"/>
      <w:r w:rsidRPr="00D458E4">
        <w:lastRenderedPageBreak/>
        <w:t>MAP MT-FWD-SM</w:t>
      </w:r>
      <w:r w:rsidR="00B520FA">
        <w:t xml:space="preserve"> or FWD-SM</w:t>
      </w:r>
      <w:bookmarkEnd w:id="1415"/>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 xml:space="preserve">The exchange of the notification is based on 2 layers: </w:t>
      </w:r>
    </w:p>
    <w:p w:rsidR="00D231A2" w:rsidRPr="00D458E4" w:rsidRDefault="00D231A2" w:rsidP="00D231A2">
      <w:pPr>
        <w:pStyle w:val="Default"/>
        <w:jc w:val="both"/>
      </w:pPr>
    </w:p>
    <w:p w:rsidR="00D231A2" w:rsidRPr="00D458E4" w:rsidRDefault="00D231A2" w:rsidP="00A63EA7">
      <w:pPr>
        <w:pStyle w:val="Default"/>
        <w:numPr>
          <w:ilvl w:val="0"/>
          <w:numId w:val="87"/>
        </w:numPr>
        <w:jc w:val="both"/>
      </w:pPr>
      <w:r w:rsidRPr="00D458E4">
        <w:rPr>
          <w:sz w:val="20"/>
          <w:szCs w:val="20"/>
        </w:rPr>
        <w:t>a transport layer : the Short Message</w:t>
      </w:r>
    </w:p>
    <w:p w:rsidR="00D231A2" w:rsidRPr="00D458E4" w:rsidRDefault="00D231A2" w:rsidP="00A63EA7">
      <w:pPr>
        <w:pStyle w:val="Default"/>
        <w:numPr>
          <w:ilvl w:val="0"/>
          <w:numId w:val="87"/>
        </w:numPr>
        <w:jc w:val="both"/>
      </w:pPr>
      <w:r w:rsidRPr="00D458E4">
        <w:rPr>
          <w:sz w:val="20"/>
          <w:szCs w:val="20"/>
        </w:rPr>
        <w:t>a payload layer : the actual information about the LBO subscription</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The transport layer parameters are:</w:t>
      </w:r>
    </w:p>
    <w:p w:rsidR="00D231A2" w:rsidRPr="00D458E4" w:rsidRDefault="00D231A2" w:rsidP="00D231A2">
      <w:pPr>
        <w:pStyle w:val="Default"/>
        <w:jc w:val="both"/>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76"/>
        <w:gridCol w:w="3686"/>
      </w:tblGrid>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SCCP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ind w:hanging="9"/>
              <w:rPr>
                <w:rFonts w:ascii="Arial" w:hAnsi="Arial" w:cs="Arial"/>
              </w:rPr>
            </w:pPr>
            <w:r w:rsidRPr="00D458E4">
              <w:rPr>
                <w:rFonts w:ascii="Arial" w:hAnsi="Arial" w:cs="Arial"/>
              </w:rPr>
              <w:t>Value</w:t>
            </w:r>
          </w:p>
        </w:tc>
        <w:tc>
          <w:tcPr>
            <w:tcW w:w="3686" w:type="dxa"/>
            <w:shd w:val="clear" w:color="auto" w:fill="F2F2F2"/>
          </w:tcPr>
          <w:p w:rsidR="00D231A2" w:rsidRPr="00D458E4" w:rsidRDefault="00D231A2" w:rsidP="00A00F0B">
            <w:pPr>
              <w:keepNext/>
              <w:tabs>
                <w:tab w:val="num" w:pos="425"/>
              </w:tabs>
              <w:autoSpaceDE w:val="0"/>
              <w:autoSpaceDN w:val="0"/>
              <w:adjustRightInd w:val="0"/>
              <w:rPr>
                <w:rFonts w:ascii="Arial" w:hAnsi="Arial" w:cs="Arial"/>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Cg-SCCP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LBO-V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spacing w:val="-10"/>
                <w:kern w:val="2"/>
                <w:lang w:eastAsia="zh-CN"/>
              </w:rPr>
              <w:t>The SMSC may support the LBO-V function</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Cd-SCCP Address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LBO-H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rPr>
              <w:t>As received by the SRI-SM operation</w:t>
            </w:r>
          </w:p>
        </w:tc>
      </w:tr>
      <w:tr w:rsidR="00D231A2" w:rsidRPr="00D458E4" w:rsidTr="00A00F0B">
        <w:tc>
          <w:tcPr>
            <w:tcW w:w="3162" w:type="dxa"/>
            <w:shd w:val="clear" w:color="auto" w:fill="F2F2F2"/>
          </w:tcPr>
          <w:p w:rsidR="00D231A2" w:rsidRPr="00D458E4" w:rsidRDefault="00D231A2" w:rsidP="00A00F0B">
            <w:pPr>
              <w:rPr>
                <w:rFonts w:ascii="Arial" w:hAnsi="Arial" w:cs="Arial"/>
              </w:rPr>
            </w:pPr>
            <w:r w:rsidRPr="00D458E4">
              <w:rPr>
                <w:rFonts w:ascii="Arial" w:hAnsi="Arial" w:cs="Arial"/>
              </w:rPr>
              <w:t>MAP parameters</w:t>
            </w:r>
          </w:p>
        </w:tc>
        <w:tc>
          <w:tcPr>
            <w:tcW w:w="3076" w:type="dxa"/>
            <w:shd w:val="clear" w:color="auto" w:fill="F2F2F2"/>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Value</w:t>
            </w:r>
            <w:r w:rsidRPr="00D458E4" w:rsidDel="005475B3">
              <w:rPr>
                <w:rFonts w:ascii="Arial" w:hAnsi="Arial" w:cs="Arial"/>
              </w:rPr>
              <w:t xml:space="preserve"> </w:t>
            </w:r>
          </w:p>
        </w:tc>
        <w:tc>
          <w:tcPr>
            <w:tcW w:w="3686" w:type="dxa"/>
            <w:shd w:val="clear" w:color="auto" w:fill="F2F2F2"/>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r w:rsidRPr="00D458E4">
              <w:rPr>
                <w:rFonts w:ascii="Arial" w:hAnsi="Arial" w:cs="Arial"/>
              </w:rPr>
              <w:t>Comments</w:t>
            </w: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SM-RP-DA</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IMSI</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 xml:space="preserve">As received by the SRI-SM operation </w:t>
            </w:r>
          </w:p>
        </w:tc>
      </w:tr>
      <w:tr w:rsidR="00D231A2" w:rsidRPr="00D458E4" w:rsidTr="00A00F0B">
        <w:tc>
          <w:tcPr>
            <w:tcW w:w="3162" w:type="dxa"/>
            <w:shd w:val="clear" w:color="auto" w:fill="auto"/>
          </w:tcPr>
          <w:p w:rsidR="00D231A2" w:rsidRPr="00D458E4" w:rsidDel="005475B3" w:rsidRDefault="00D231A2" w:rsidP="00A00F0B">
            <w:pPr>
              <w:rPr>
                <w:rFonts w:ascii="Arial" w:hAnsi="Arial" w:cs="Arial"/>
              </w:rPr>
            </w:pPr>
            <w:r w:rsidRPr="00D458E4">
              <w:rPr>
                <w:rFonts w:ascii="Arial" w:hAnsi="Arial" w:cs="Arial"/>
              </w:rPr>
              <w:t>SM-RP-OA</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LBO-V GT</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i/>
                <w:spacing w:val="-10"/>
                <w:kern w:val="2"/>
                <w:lang w:eastAsia="zh-CN"/>
              </w:rPr>
            </w:pPr>
          </w:p>
        </w:tc>
      </w:tr>
      <w:tr w:rsidR="00D231A2" w:rsidRPr="00D458E4" w:rsidTr="00A00F0B">
        <w:tc>
          <w:tcPr>
            <w:tcW w:w="3162" w:type="dxa"/>
            <w:shd w:val="clear" w:color="auto" w:fill="auto"/>
          </w:tcPr>
          <w:p w:rsidR="00D231A2" w:rsidRPr="00D458E4" w:rsidRDefault="00D231A2" w:rsidP="00A00F0B">
            <w:pPr>
              <w:rPr>
                <w:rFonts w:ascii="Arial" w:hAnsi="Arial" w:cs="Arial"/>
              </w:rPr>
            </w:pPr>
            <w:r w:rsidRPr="00D458E4">
              <w:rPr>
                <w:rFonts w:ascii="Arial" w:hAnsi="Arial" w:cs="Arial"/>
              </w:rPr>
              <w:t>SM-RP-UI</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p>
        </w:tc>
        <w:tc>
          <w:tcPr>
            <w:tcW w:w="3686" w:type="dxa"/>
            <w:shd w:val="clear" w:color="auto" w:fill="auto"/>
          </w:tcPr>
          <w:p w:rsidR="00D231A2" w:rsidRPr="00D458E4" w:rsidRDefault="00D231A2" w:rsidP="00A00F0B">
            <w:pPr>
              <w:rPr>
                <w:rFonts w:ascii="Arial" w:hAnsi="Arial" w:cs="Arial"/>
              </w:rPr>
            </w:pPr>
          </w:p>
        </w:tc>
      </w:tr>
      <w:tr w:rsidR="00D231A2" w:rsidRPr="00D458E4" w:rsidTr="00A00F0B">
        <w:tc>
          <w:tcPr>
            <w:tcW w:w="3162" w:type="dxa"/>
            <w:shd w:val="clear" w:color="auto" w:fill="auto"/>
          </w:tcPr>
          <w:p w:rsidR="00D231A2" w:rsidRPr="00D458E4" w:rsidRDefault="00D231A2" w:rsidP="00A00F0B">
            <w:pPr>
              <w:keepNext/>
              <w:tabs>
                <w:tab w:val="num" w:pos="425"/>
              </w:tabs>
              <w:autoSpaceDE w:val="0"/>
              <w:autoSpaceDN w:val="0"/>
              <w:adjustRightInd w:val="0"/>
              <w:spacing w:before="80" w:after="80"/>
              <w:ind w:left="602"/>
              <w:rPr>
                <w:rFonts w:ascii="Arial" w:hAnsi="Arial" w:cs="Arial"/>
              </w:rPr>
            </w:pPr>
            <w:r w:rsidRPr="00D458E4">
              <w:rPr>
                <w:rFonts w:ascii="Arial" w:hAnsi="Arial" w:cs="Arial"/>
              </w:rPr>
              <w:t>TP-Reply-Path (TP-RP)</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0</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No Reply-Path set (</w:t>
            </w:r>
            <w:r w:rsidRPr="00D458E4">
              <w:rPr>
                <w:rFonts w:ascii="Arial" w:hAnsi="Arial" w:cs="Arial"/>
                <w:i/>
              </w:rPr>
              <w:t>irrelevant field</w:t>
            </w:r>
            <w:r w:rsidRPr="00D458E4">
              <w:rPr>
                <w:rFonts w:ascii="Arial" w:hAnsi="Arial" w:cs="Arial"/>
              </w:rPr>
              <w:t>)</w:t>
            </w:r>
          </w:p>
        </w:tc>
      </w:tr>
      <w:tr w:rsidR="00D231A2" w:rsidRPr="00D458E4" w:rsidTr="00A00F0B">
        <w:tc>
          <w:tcPr>
            <w:tcW w:w="3162" w:type="dxa"/>
            <w:shd w:val="clear" w:color="auto" w:fill="auto"/>
          </w:tcPr>
          <w:p w:rsidR="00D231A2" w:rsidRPr="00D458E4" w:rsidRDefault="00D231A2" w:rsidP="00A00F0B">
            <w:pPr>
              <w:keepNext/>
              <w:tabs>
                <w:tab w:val="num" w:pos="425"/>
              </w:tabs>
              <w:autoSpaceDE w:val="0"/>
              <w:autoSpaceDN w:val="0"/>
              <w:adjustRightInd w:val="0"/>
              <w:spacing w:before="80" w:after="80"/>
              <w:ind w:left="602"/>
              <w:rPr>
                <w:rFonts w:ascii="Arial" w:hAnsi="Arial" w:cs="Arial"/>
              </w:rPr>
            </w:pPr>
            <w:r w:rsidRPr="00D458E4">
              <w:rPr>
                <w:rFonts w:ascii="Arial" w:hAnsi="Arial" w:cs="Arial"/>
              </w:rPr>
              <w:t>TP-User-Data-Header-Indicator (TP-UDHI)</w:t>
            </w:r>
            <w:r w:rsidRPr="00D458E4">
              <w:rPr>
                <w:rFonts w:ascii="Arial" w:hAnsi="Arial" w:cs="Arial"/>
              </w:rPr>
              <w:tab/>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0</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The TP-UD field contains only the short message (</w:t>
            </w:r>
            <w:r w:rsidRPr="00D458E4">
              <w:rPr>
                <w:rFonts w:ascii="Arial" w:hAnsi="Arial" w:cs="Arial"/>
                <w:i/>
              </w:rPr>
              <w:t>irrelevant field</w:t>
            </w:r>
            <w:r w:rsidRPr="00D458E4">
              <w:rPr>
                <w:rFonts w:ascii="Arial" w:hAnsi="Arial" w:cs="Arial"/>
              </w:rPr>
              <w:t>)</w:t>
            </w:r>
          </w:p>
        </w:tc>
      </w:tr>
      <w:tr w:rsidR="00D231A2" w:rsidRPr="00D458E4" w:rsidTr="00A00F0B">
        <w:tc>
          <w:tcPr>
            <w:tcW w:w="3162" w:type="dxa"/>
            <w:shd w:val="clear" w:color="auto" w:fill="auto"/>
          </w:tcPr>
          <w:p w:rsidR="00D231A2" w:rsidRPr="00D458E4" w:rsidRDefault="00D231A2" w:rsidP="00A00F0B">
            <w:pPr>
              <w:keepNext/>
              <w:tabs>
                <w:tab w:val="num" w:pos="425"/>
              </w:tabs>
              <w:autoSpaceDE w:val="0"/>
              <w:autoSpaceDN w:val="0"/>
              <w:adjustRightInd w:val="0"/>
              <w:spacing w:before="80" w:after="80"/>
              <w:ind w:left="602"/>
              <w:rPr>
                <w:rFonts w:ascii="Arial" w:hAnsi="Arial" w:cs="Arial"/>
              </w:rPr>
            </w:pPr>
            <w:r w:rsidRPr="00D458E4">
              <w:rPr>
                <w:rFonts w:ascii="Arial" w:hAnsi="Arial" w:cs="Arial"/>
              </w:rPr>
              <w:t>TP-Status-Report-Indication (TP-SRI)</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0</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No Status Report required (</w:t>
            </w:r>
            <w:r w:rsidRPr="00D458E4">
              <w:rPr>
                <w:rFonts w:ascii="Arial" w:hAnsi="Arial" w:cs="Arial"/>
                <w:i/>
              </w:rPr>
              <w:t>irrelevant field</w:t>
            </w:r>
            <w:r w:rsidRPr="00D458E4">
              <w:rPr>
                <w:rFonts w:ascii="Arial" w:hAnsi="Arial" w:cs="Arial"/>
              </w:rPr>
              <w:t>)</w:t>
            </w:r>
          </w:p>
        </w:tc>
      </w:tr>
      <w:tr w:rsidR="00D231A2" w:rsidRPr="00D458E4" w:rsidTr="00A00F0B">
        <w:tc>
          <w:tcPr>
            <w:tcW w:w="3162" w:type="dxa"/>
            <w:shd w:val="clear" w:color="auto" w:fill="auto"/>
          </w:tcPr>
          <w:p w:rsidR="00D231A2" w:rsidRPr="00D458E4" w:rsidRDefault="00D231A2" w:rsidP="00A00F0B">
            <w:pPr>
              <w:keepNext/>
              <w:tabs>
                <w:tab w:val="num" w:pos="425"/>
              </w:tabs>
              <w:autoSpaceDE w:val="0"/>
              <w:autoSpaceDN w:val="0"/>
              <w:adjustRightInd w:val="0"/>
              <w:spacing w:before="80" w:after="80"/>
              <w:ind w:left="602"/>
              <w:rPr>
                <w:rFonts w:ascii="Arial" w:hAnsi="Arial" w:cs="Arial"/>
              </w:rPr>
            </w:pPr>
            <w:r w:rsidRPr="00D458E4">
              <w:rPr>
                <w:rFonts w:ascii="Arial" w:hAnsi="Arial" w:cs="Arial"/>
              </w:rPr>
              <w:t>TP-More Message to Send (TP-MMS)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1</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No More message (</w:t>
            </w:r>
            <w:r w:rsidRPr="00D458E4">
              <w:rPr>
                <w:rFonts w:ascii="Arial" w:hAnsi="Arial" w:cs="Arial"/>
                <w:i/>
              </w:rPr>
              <w:t>irrelevant field</w:t>
            </w:r>
            <w:r w:rsidRPr="00D458E4">
              <w:rPr>
                <w:rFonts w:ascii="Arial" w:hAnsi="Arial" w:cs="Arial"/>
              </w:rPr>
              <w:t>)</w:t>
            </w:r>
          </w:p>
        </w:tc>
      </w:tr>
      <w:tr w:rsidR="00D231A2" w:rsidRPr="00D458E4" w:rsidTr="00A00F0B">
        <w:tc>
          <w:tcPr>
            <w:tcW w:w="3162" w:type="dxa"/>
            <w:shd w:val="clear" w:color="auto" w:fill="auto"/>
          </w:tcPr>
          <w:p w:rsidR="00D231A2" w:rsidRPr="00D458E4" w:rsidRDefault="00D231A2" w:rsidP="00A00F0B">
            <w:pPr>
              <w:keepNext/>
              <w:tabs>
                <w:tab w:val="num" w:pos="425"/>
              </w:tabs>
              <w:autoSpaceDE w:val="0"/>
              <w:autoSpaceDN w:val="0"/>
              <w:adjustRightInd w:val="0"/>
              <w:spacing w:before="80" w:after="80"/>
              <w:ind w:left="602"/>
              <w:rPr>
                <w:rFonts w:ascii="Arial" w:hAnsi="Arial" w:cs="Arial"/>
              </w:rPr>
            </w:pPr>
            <w:r w:rsidRPr="00D458E4">
              <w:rPr>
                <w:rFonts w:ascii="Arial" w:hAnsi="Arial" w:cs="Arial"/>
              </w:rPr>
              <w:t>TP-Message Type Indicator (TP-MTI)</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SMS DELIVER</w:t>
            </w:r>
          </w:p>
        </w:tc>
        <w:tc>
          <w:tcPr>
            <w:tcW w:w="3686" w:type="dxa"/>
            <w:shd w:val="clear" w:color="auto" w:fill="auto"/>
          </w:tcPr>
          <w:p w:rsidR="00D231A2" w:rsidRPr="00D458E4" w:rsidRDefault="00D231A2" w:rsidP="00A00F0B">
            <w:pPr>
              <w:rPr>
                <w:rFonts w:ascii="Arial" w:hAnsi="Arial" w:cs="Arial"/>
              </w:rPr>
            </w:pP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TP-Destination-Address (TP-DA)</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rPr>
              <w:t>LBO-H GT</w:t>
            </w:r>
          </w:p>
        </w:tc>
        <w:tc>
          <w:tcPr>
            <w:tcW w:w="3686" w:type="dxa"/>
            <w:shd w:val="clear" w:color="auto" w:fill="auto"/>
          </w:tcPr>
          <w:p w:rsidR="00D231A2" w:rsidRPr="00D458E4" w:rsidRDefault="00D231A2" w:rsidP="00A00F0B">
            <w:pPr>
              <w:rPr>
                <w:rFonts w:ascii="Arial" w:hAnsi="Arial" w:cs="Arial"/>
              </w:rPr>
            </w:pP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TP-Protocol-Identifier (TP-PID)</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0</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w:t>
            </w:r>
            <w:r w:rsidRPr="00D458E4">
              <w:rPr>
                <w:rFonts w:ascii="Arial" w:hAnsi="Arial" w:cs="Arial"/>
                <w:i/>
              </w:rPr>
              <w:t>irrelevant field</w:t>
            </w:r>
            <w:r w:rsidRPr="00D458E4">
              <w:rPr>
                <w:rFonts w:ascii="Arial" w:hAnsi="Arial" w:cs="Arial"/>
              </w:rPr>
              <w:t>)</w:t>
            </w: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TP-Data Coding Scheme (TP-DCS)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0</w:t>
            </w:r>
          </w:p>
        </w:tc>
        <w:tc>
          <w:tcPr>
            <w:tcW w:w="3686" w:type="dxa"/>
            <w:shd w:val="clear" w:color="auto" w:fill="auto"/>
          </w:tcPr>
          <w:p w:rsidR="00D231A2" w:rsidRPr="00D458E4" w:rsidRDefault="00D231A2" w:rsidP="00A00F0B">
            <w:pPr>
              <w:rPr>
                <w:rFonts w:ascii="Arial" w:hAnsi="Arial" w:cs="Arial"/>
              </w:rPr>
            </w:pPr>
            <w:r w:rsidRPr="00D458E4">
              <w:rPr>
                <w:rFonts w:ascii="Arial" w:hAnsi="Arial" w:cs="Arial"/>
              </w:rPr>
              <w:t>Default</w:t>
            </w: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TP-Service-Centre-Time-Stamp (TP-SCTS)</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rPr>
            </w:pPr>
            <w:r w:rsidRPr="00D458E4">
              <w:rPr>
                <w:rFonts w:ascii="Arial" w:hAnsi="Arial" w:cs="Arial"/>
              </w:rPr>
              <w:t>Date and Timestamp and Time  Zone of LBO provider</w:t>
            </w:r>
          </w:p>
        </w:tc>
        <w:tc>
          <w:tcPr>
            <w:tcW w:w="3686" w:type="dxa"/>
            <w:shd w:val="clear" w:color="auto" w:fill="auto"/>
          </w:tcPr>
          <w:p w:rsidR="00D231A2" w:rsidRPr="00D458E4" w:rsidRDefault="00D231A2" w:rsidP="00A00F0B">
            <w:pPr>
              <w:rPr>
                <w:rFonts w:ascii="Arial" w:hAnsi="Arial" w:cs="Arial"/>
              </w:rPr>
            </w:pP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TP-User-Data-Length (TP-UDL)</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spacing w:val="-10"/>
                <w:kern w:val="2"/>
                <w:lang w:eastAsia="zh-CN"/>
              </w:rPr>
            </w:pPr>
            <w:r w:rsidRPr="00D458E4">
              <w:rPr>
                <w:rFonts w:ascii="Arial" w:hAnsi="Arial" w:cs="Arial"/>
                <w:spacing w:val="-10"/>
                <w:kern w:val="2"/>
                <w:lang w:eastAsia="zh-CN"/>
              </w:rPr>
              <w:t>Length of the user data</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hAnsi="Arial" w:cs="Arial"/>
                <w:b/>
                <w:spacing w:val="-10"/>
                <w:kern w:val="2"/>
                <w:lang w:eastAsia="zh-CN"/>
              </w:rPr>
            </w:pPr>
          </w:p>
        </w:tc>
      </w:tr>
      <w:tr w:rsidR="00D231A2" w:rsidRPr="00D458E4" w:rsidTr="00A00F0B">
        <w:tc>
          <w:tcPr>
            <w:tcW w:w="3162" w:type="dxa"/>
            <w:shd w:val="clear" w:color="auto" w:fill="auto"/>
          </w:tcPr>
          <w:p w:rsidR="00D231A2" w:rsidRPr="00D458E4" w:rsidRDefault="00D231A2" w:rsidP="00A00F0B">
            <w:pPr>
              <w:ind w:left="602"/>
              <w:rPr>
                <w:rFonts w:ascii="Arial" w:hAnsi="Arial" w:cs="Arial"/>
              </w:rPr>
            </w:pPr>
            <w:r w:rsidRPr="00D458E4">
              <w:rPr>
                <w:rFonts w:ascii="Arial" w:hAnsi="Arial" w:cs="Arial"/>
              </w:rPr>
              <w:t>TP-User-Data</w:t>
            </w:r>
          </w:p>
        </w:tc>
        <w:tc>
          <w:tcPr>
            <w:tcW w:w="3076" w:type="dxa"/>
            <w:shd w:val="clear" w:color="auto" w:fill="auto"/>
          </w:tcPr>
          <w:p w:rsidR="00D231A2" w:rsidRPr="00D458E4" w:rsidRDefault="00D231A2" w:rsidP="00A00F0B">
            <w:pPr>
              <w:keepNext/>
              <w:tabs>
                <w:tab w:val="num" w:pos="425"/>
              </w:tabs>
              <w:autoSpaceDE w:val="0"/>
              <w:autoSpaceDN w:val="0"/>
              <w:adjustRightInd w:val="0"/>
              <w:spacing w:before="80" w:after="80"/>
              <w:ind w:hanging="9"/>
              <w:rPr>
                <w:rFonts w:ascii="Arial" w:hAnsi="Arial" w:cs="Arial"/>
                <w:b/>
                <w:spacing w:val="-10"/>
                <w:kern w:val="2"/>
                <w:lang w:eastAsia="zh-CN"/>
              </w:rPr>
            </w:pPr>
            <w:r w:rsidRPr="00D458E4">
              <w:rPr>
                <w:rFonts w:ascii="Arial" w:hAnsi="Arial" w:cs="Arial"/>
                <w:b/>
                <w:spacing w:val="-10"/>
                <w:kern w:val="2"/>
                <w:lang w:eastAsia="zh-CN"/>
              </w:rPr>
              <w:t>Notification Message</w:t>
            </w:r>
          </w:p>
        </w:tc>
        <w:tc>
          <w:tcPr>
            <w:tcW w:w="3686" w:type="dxa"/>
            <w:shd w:val="clear" w:color="auto" w:fill="auto"/>
          </w:tcPr>
          <w:p w:rsidR="00D231A2" w:rsidRPr="00D458E4" w:rsidRDefault="00D231A2" w:rsidP="00A00F0B">
            <w:pPr>
              <w:keepNext/>
              <w:tabs>
                <w:tab w:val="num" w:pos="425"/>
              </w:tabs>
              <w:autoSpaceDE w:val="0"/>
              <w:autoSpaceDN w:val="0"/>
              <w:adjustRightInd w:val="0"/>
              <w:spacing w:before="80" w:after="80"/>
              <w:rPr>
                <w:rFonts w:ascii="Arial" w:eastAsia="Calibri" w:hAnsi="Arial" w:cs="Arial"/>
                <w:b/>
                <w:i/>
                <w:iCs/>
                <w:spacing w:val="-10"/>
                <w:kern w:val="2"/>
                <w:lang w:eastAsia="zh-CN"/>
              </w:rPr>
            </w:pPr>
            <w:r w:rsidRPr="00D458E4">
              <w:rPr>
                <w:rFonts w:ascii="Arial" w:eastAsia="Calibri" w:hAnsi="Arial" w:cs="Arial"/>
                <w:b/>
                <w:i/>
                <w:iCs/>
                <w:spacing w:val="-10"/>
                <w:kern w:val="2"/>
                <w:lang w:eastAsia="zh-CN"/>
              </w:rPr>
              <w:t>See below for details</w:t>
            </w:r>
          </w:p>
        </w:tc>
      </w:tr>
    </w:tbl>
    <w:p w:rsidR="00D231A2" w:rsidRPr="00D458E4" w:rsidRDefault="00D231A2" w:rsidP="00D231A2">
      <w:pPr>
        <w:pStyle w:val="Default"/>
        <w:jc w:val="both"/>
      </w:pPr>
    </w:p>
    <w:p w:rsidR="00840F56" w:rsidRDefault="00840F56">
      <w:pPr>
        <w:jc w:val="left"/>
        <w:rPr>
          <w:rFonts w:ascii="Arial" w:eastAsia="MS Mincho" w:hAnsi="Arial" w:cs="Arial"/>
          <w:color w:val="000000"/>
          <w:lang w:val="en-US"/>
        </w:rPr>
      </w:pPr>
      <w:r>
        <w:br w:type="page"/>
      </w:r>
    </w:p>
    <w:p w:rsidR="00D231A2" w:rsidRDefault="00D231A2" w:rsidP="00D231A2">
      <w:pPr>
        <w:pStyle w:val="Default"/>
        <w:jc w:val="both"/>
        <w:rPr>
          <w:sz w:val="20"/>
          <w:szCs w:val="20"/>
        </w:rPr>
      </w:pPr>
      <w:r w:rsidRPr="00D458E4">
        <w:rPr>
          <w:sz w:val="20"/>
          <w:szCs w:val="20"/>
        </w:rPr>
        <w:lastRenderedPageBreak/>
        <w:t>The payload parameters:</w:t>
      </w:r>
    </w:p>
    <w:p w:rsidR="00840F56" w:rsidRPr="00D458E4" w:rsidRDefault="00840F56" w:rsidP="00D231A2">
      <w:pPr>
        <w:pStyle w:val="Default"/>
        <w:jc w:val="both"/>
      </w:pPr>
    </w:p>
    <w:p w:rsidR="00D231A2" w:rsidRPr="00D458E4" w:rsidRDefault="00D231A2" w:rsidP="00D231A2">
      <w:pPr>
        <w:pStyle w:val="Default"/>
        <w:jc w:val="both"/>
      </w:pPr>
      <w:r w:rsidRPr="00D458E4">
        <w:rPr>
          <w:sz w:val="20"/>
          <w:szCs w:val="20"/>
        </w:rPr>
        <w:t>The Notification message is a comma-delimited string that is built using the following parameters:</w:t>
      </w:r>
    </w:p>
    <w:p w:rsidR="00D231A2" w:rsidRPr="00D458E4" w:rsidRDefault="00D231A2" w:rsidP="00D231A2">
      <w:pPr>
        <w:pStyle w:val="Default"/>
        <w:jc w:val="both"/>
      </w:pPr>
    </w:p>
    <w:tbl>
      <w:tblPr>
        <w:tblStyle w:val="TableGrid"/>
        <w:tblW w:w="9924" w:type="dxa"/>
        <w:tblInd w:w="-318" w:type="dxa"/>
        <w:tblLayout w:type="fixed"/>
        <w:tblLook w:val="04A0" w:firstRow="1" w:lastRow="0" w:firstColumn="1" w:lastColumn="0" w:noHBand="0" w:noVBand="1"/>
      </w:tblPr>
      <w:tblGrid>
        <w:gridCol w:w="710"/>
        <w:gridCol w:w="3374"/>
        <w:gridCol w:w="905"/>
        <w:gridCol w:w="1036"/>
        <w:gridCol w:w="1161"/>
        <w:gridCol w:w="2738"/>
      </w:tblGrid>
      <w:tr w:rsidR="00D231A2" w:rsidRPr="00D458E4" w:rsidTr="00A00F0B">
        <w:tc>
          <w:tcPr>
            <w:tcW w:w="710"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ID</w:t>
            </w:r>
          </w:p>
        </w:tc>
        <w:tc>
          <w:tcPr>
            <w:tcW w:w="3374"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Parameter</w:t>
            </w:r>
          </w:p>
        </w:tc>
        <w:tc>
          <w:tcPr>
            <w:tcW w:w="905"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M/O/C</w:t>
            </w:r>
          </w:p>
        </w:tc>
        <w:tc>
          <w:tcPr>
            <w:tcW w:w="1036"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Format</w:t>
            </w:r>
          </w:p>
        </w:tc>
        <w:tc>
          <w:tcPr>
            <w:tcW w:w="1161"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Value</w:t>
            </w:r>
          </w:p>
        </w:tc>
        <w:tc>
          <w:tcPr>
            <w:tcW w:w="2738" w:type="dxa"/>
            <w:shd w:val="clear" w:color="auto" w:fill="F2F2F2" w:themeFill="background1" w:themeFillShade="F2"/>
          </w:tcPr>
          <w:p w:rsidR="00D231A2" w:rsidRPr="00D458E4" w:rsidRDefault="00D231A2" w:rsidP="00A00F0B">
            <w:pPr>
              <w:spacing w:after="200" w:line="276" w:lineRule="auto"/>
              <w:rPr>
                <w:rFonts w:ascii="Arial" w:hAnsi="Arial" w:cs="Arial"/>
              </w:rPr>
            </w:pPr>
            <w:r w:rsidRPr="00D458E4">
              <w:rPr>
                <w:rFonts w:ascii="Arial" w:hAnsi="Arial" w:cs="Arial"/>
              </w:rPr>
              <w:t>Description</w:t>
            </w: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1</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 xml:space="preserve">Start Code (Subscription / Usage) </w:t>
            </w:r>
          </w:p>
        </w:tc>
        <w:tc>
          <w:tcPr>
            <w:tcW w:w="905" w:type="dxa"/>
          </w:tcPr>
          <w:p w:rsidR="00D231A2" w:rsidRPr="00D458E4" w:rsidRDefault="00D231A2" w:rsidP="00A00F0B">
            <w:pPr>
              <w:spacing w:after="200" w:line="276" w:lineRule="auto"/>
              <w:rPr>
                <w:rFonts w:ascii="Arial" w:hAnsi="Arial" w:cs="Arial"/>
              </w:rPr>
            </w:pPr>
            <w:r w:rsidRPr="00D458E4">
              <w:rPr>
                <w:rFonts w:ascii="Arial" w:hAnsi="Arial" w:cs="Arial"/>
              </w:rPr>
              <w:t>M</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String</w:t>
            </w:r>
          </w:p>
        </w:tc>
        <w:tc>
          <w:tcPr>
            <w:tcW w:w="1161" w:type="dxa"/>
          </w:tcPr>
          <w:p w:rsidR="00D231A2" w:rsidRPr="00D458E4" w:rsidRDefault="00D231A2" w:rsidP="00A00F0B">
            <w:pPr>
              <w:spacing w:after="200" w:line="276" w:lineRule="auto"/>
              <w:rPr>
                <w:rFonts w:ascii="Arial" w:hAnsi="Arial" w:cs="Arial"/>
              </w:rPr>
            </w:pPr>
            <w:r w:rsidRPr="00D458E4">
              <w:rPr>
                <w:rFonts w:ascii="Arial" w:hAnsi="Arial" w:cs="Arial"/>
              </w:rPr>
              <w:t>“S” or “U”</w:t>
            </w: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S – subscription</w:t>
            </w:r>
          </w:p>
          <w:p w:rsidR="00D231A2" w:rsidRPr="00D458E4" w:rsidRDefault="00D231A2" w:rsidP="00A00F0B">
            <w:pPr>
              <w:spacing w:after="200" w:line="276" w:lineRule="auto"/>
              <w:rPr>
                <w:rFonts w:ascii="Arial" w:hAnsi="Arial" w:cs="Arial"/>
              </w:rPr>
            </w:pPr>
            <w:r w:rsidRPr="00D458E4">
              <w:rPr>
                <w:rFonts w:ascii="Arial" w:hAnsi="Arial" w:cs="Arial"/>
              </w:rPr>
              <w:t>U – usage</w:t>
            </w: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2</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Validity Period – Days</w:t>
            </w:r>
          </w:p>
        </w:tc>
        <w:tc>
          <w:tcPr>
            <w:tcW w:w="905" w:type="dxa"/>
          </w:tcPr>
          <w:p w:rsidR="00D231A2" w:rsidRPr="00D458E4" w:rsidRDefault="00D231A2" w:rsidP="00A00F0B">
            <w:pPr>
              <w:spacing w:after="200" w:line="276" w:lineRule="auto"/>
              <w:rPr>
                <w:rFonts w:ascii="Arial" w:hAnsi="Arial" w:cs="Arial"/>
              </w:rPr>
            </w:pPr>
            <w:r w:rsidRPr="00D458E4">
              <w:rPr>
                <w:rFonts w:ascii="Arial" w:hAnsi="Arial" w:cs="Arial"/>
              </w:rPr>
              <w:t>M</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Integer</w:t>
            </w:r>
          </w:p>
        </w:tc>
        <w:tc>
          <w:tcPr>
            <w:tcW w:w="1161" w:type="dxa"/>
          </w:tcPr>
          <w:p w:rsidR="00D231A2" w:rsidRPr="00D458E4" w:rsidRDefault="00D231A2" w:rsidP="00A00F0B">
            <w:pPr>
              <w:spacing w:after="200" w:line="276" w:lineRule="auto"/>
              <w:rPr>
                <w:rFonts w:ascii="Arial" w:hAnsi="Arial" w:cs="Arial"/>
              </w:rPr>
            </w:pP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 xml:space="preserve">Number of days </w:t>
            </w:r>
          </w:p>
          <w:p w:rsidR="00D231A2" w:rsidRPr="00D458E4" w:rsidRDefault="00D231A2" w:rsidP="00A00F0B">
            <w:pPr>
              <w:spacing w:after="200" w:line="276" w:lineRule="auto"/>
              <w:rPr>
                <w:rFonts w:ascii="Arial" w:hAnsi="Arial" w:cs="Arial"/>
              </w:rPr>
            </w:pPr>
            <w:r w:rsidRPr="00D458E4">
              <w:rPr>
                <w:rFonts w:ascii="Arial" w:hAnsi="Arial" w:cs="Arial"/>
              </w:rPr>
              <w:t>max: 365 for subscription</w:t>
            </w:r>
          </w:p>
          <w:p w:rsidR="00D231A2" w:rsidRPr="00D458E4" w:rsidRDefault="00D231A2" w:rsidP="00A00F0B">
            <w:pPr>
              <w:spacing w:after="200" w:line="276" w:lineRule="auto"/>
              <w:rPr>
                <w:rFonts w:ascii="Arial" w:hAnsi="Arial" w:cs="Arial"/>
              </w:rPr>
            </w:pPr>
            <w:r w:rsidRPr="00D458E4">
              <w:rPr>
                <w:rFonts w:ascii="Arial" w:hAnsi="Arial" w:cs="Arial"/>
              </w:rPr>
              <w:t>max:7 for usage</w:t>
            </w: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3</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Start Date</w:t>
            </w:r>
          </w:p>
        </w:tc>
        <w:tc>
          <w:tcPr>
            <w:tcW w:w="905" w:type="dxa"/>
          </w:tcPr>
          <w:p w:rsidR="00D231A2" w:rsidRPr="00D458E4" w:rsidRDefault="00D231A2" w:rsidP="00A00F0B">
            <w:pPr>
              <w:spacing w:after="200" w:line="276" w:lineRule="auto"/>
              <w:rPr>
                <w:rFonts w:ascii="Arial" w:hAnsi="Arial" w:cs="Arial"/>
              </w:rPr>
            </w:pPr>
            <w:r>
              <w:rPr>
                <w:rFonts w:ascii="Arial" w:hAnsi="Arial" w:cs="Arial"/>
              </w:rPr>
              <w:t>M</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String</w:t>
            </w:r>
          </w:p>
        </w:tc>
        <w:tc>
          <w:tcPr>
            <w:tcW w:w="1161" w:type="dxa"/>
          </w:tcPr>
          <w:p w:rsidR="00D231A2" w:rsidRPr="00D458E4" w:rsidRDefault="00D231A2" w:rsidP="00A00F0B">
            <w:pPr>
              <w:spacing w:after="200" w:line="276" w:lineRule="auto"/>
              <w:rPr>
                <w:rFonts w:ascii="Arial" w:hAnsi="Arial" w:cs="Arial"/>
              </w:rPr>
            </w:pPr>
            <w:r w:rsidRPr="00D458E4">
              <w:rPr>
                <w:rFonts w:ascii="Arial" w:hAnsi="Arial" w:cs="Arial"/>
              </w:rPr>
              <w:t>YYYYMMDDhhmmss</w:t>
            </w: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The given time is given UTC timezone.</w:t>
            </w:r>
          </w:p>
          <w:p w:rsidR="00D231A2" w:rsidRPr="00D458E4" w:rsidRDefault="00D231A2" w:rsidP="00A00F0B">
            <w:pPr>
              <w:spacing w:after="200" w:line="276" w:lineRule="auto"/>
              <w:rPr>
                <w:rFonts w:ascii="Arial" w:hAnsi="Arial" w:cs="Arial"/>
              </w:rPr>
            </w:pP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4</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LBO Customer MSISDN</w:t>
            </w:r>
          </w:p>
        </w:tc>
        <w:tc>
          <w:tcPr>
            <w:tcW w:w="905" w:type="dxa"/>
          </w:tcPr>
          <w:p w:rsidR="00D231A2" w:rsidRPr="00D458E4" w:rsidRDefault="00D231A2" w:rsidP="00A00F0B">
            <w:pPr>
              <w:spacing w:after="200" w:line="276" w:lineRule="auto"/>
              <w:rPr>
                <w:rFonts w:ascii="Arial" w:hAnsi="Arial" w:cs="Arial"/>
              </w:rPr>
            </w:pPr>
            <w:r w:rsidRPr="00D458E4">
              <w:rPr>
                <w:rFonts w:ascii="Arial" w:hAnsi="Arial" w:cs="Arial"/>
              </w:rPr>
              <w:t>C</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String</w:t>
            </w:r>
          </w:p>
        </w:tc>
        <w:tc>
          <w:tcPr>
            <w:tcW w:w="1161" w:type="dxa"/>
          </w:tcPr>
          <w:p w:rsidR="00D231A2" w:rsidRPr="00D458E4" w:rsidRDefault="00D231A2" w:rsidP="00A00F0B">
            <w:pPr>
              <w:spacing w:after="200" w:line="276" w:lineRule="auto"/>
              <w:rPr>
                <w:rFonts w:ascii="Arial" w:hAnsi="Arial" w:cs="Arial"/>
              </w:rPr>
            </w:pP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MSISDN (international format) of the LBO subscriber</w:t>
            </w:r>
          </w:p>
          <w:p w:rsidR="00D231A2" w:rsidRPr="00D458E4" w:rsidRDefault="00D231A2" w:rsidP="00A00F0B">
            <w:pPr>
              <w:spacing w:after="200" w:line="276" w:lineRule="auto"/>
              <w:rPr>
                <w:rFonts w:ascii="Arial" w:hAnsi="Arial" w:cs="Arial"/>
              </w:rPr>
            </w:pPr>
            <w:r w:rsidRPr="00D458E4">
              <w:rPr>
                <w:rFonts w:ascii="Arial" w:hAnsi="Arial" w:cs="Arial"/>
              </w:rPr>
              <w:t>e.g. “32495123456”</w:t>
            </w:r>
          </w:p>
          <w:p w:rsidR="00D231A2" w:rsidRPr="00D458E4" w:rsidRDefault="00D231A2" w:rsidP="00A00F0B">
            <w:pPr>
              <w:spacing w:after="200" w:line="276" w:lineRule="auto"/>
              <w:rPr>
                <w:rFonts w:ascii="Arial" w:hAnsi="Arial" w:cs="Arial"/>
              </w:rPr>
            </w:pPr>
            <w:r w:rsidRPr="00D458E4">
              <w:rPr>
                <w:rFonts w:ascii="Arial" w:hAnsi="Arial" w:cs="Arial"/>
              </w:rPr>
              <w:t>Must be present except for MSISDN-less customers</w:t>
            </w: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5</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LBO Customer IMSI</w:t>
            </w:r>
          </w:p>
        </w:tc>
        <w:tc>
          <w:tcPr>
            <w:tcW w:w="905" w:type="dxa"/>
          </w:tcPr>
          <w:p w:rsidR="00D231A2" w:rsidRPr="00D458E4" w:rsidRDefault="00D231A2" w:rsidP="00A00F0B">
            <w:pPr>
              <w:spacing w:after="200" w:line="276" w:lineRule="auto"/>
              <w:rPr>
                <w:rFonts w:ascii="Arial" w:hAnsi="Arial" w:cs="Arial"/>
              </w:rPr>
            </w:pPr>
            <w:r w:rsidRPr="00D458E4">
              <w:rPr>
                <w:rFonts w:ascii="Arial" w:hAnsi="Arial" w:cs="Arial"/>
              </w:rPr>
              <w:t>C</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String</w:t>
            </w:r>
          </w:p>
        </w:tc>
        <w:tc>
          <w:tcPr>
            <w:tcW w:w="1161" w:type="dxa"/>
          </w:tcPr>
          <w:p w:rsidR="00D231A2" w:rsidRPr="00D458E4" w:rsidRDefault="00D231A2" w:rsidP="00A00F0B">
            <w:pPr>
              <w:spacing w:after="200" w:line="276" w:lineRule="auto"/>
              <w:rPr>
                <w:rFonts w:ascii="Arial" w:hAnsi="Arial" w:cs="Arial"/>
              </w:rPr>
            </w:pP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 xml:space="preserve">Must be present for MSISDN-less customers </w:t>
            </w:r>
          </w:p>
        </w:tc>
      </w:tr>
      <w:tr w:rsidR="00D231A2" w:rsidRPr="00D458E4" w:rsidTr="00A00F0B">
        <w:tc>
          <w:tcPr>
            <w:tcW w:w="710" w:type="dxa"/>
          </w:tcPr>
          <w:p w:rsidR="00D231A2" w:rsidRPr="00D458E4" w:rsidRDefault="00D231A2" w:rsidP="00A00F0B">
            <w:pPr>
              <w:spacing w:after="200" w:line="276" w:lineRule="auto"/>
              <w:rPr>
                <w:rFonts w:ascii="Arial" w:hAnsi="Arial" w:cs="Arial"/>
              </w:rPr>
            </w:pPr>
            <w:r w:rsidRPr="00D458E4">
              <w:rPr>
                <w:rFonts w:ascii="Arial" w:hAnsi="Arial" w:cs="Arial"/>
              </w:rPr>
              <w:t>6</w:t>
            </w:r>
          </w:p>
        </w:tc>
        <w:tc>
          <w:tcPr>
            <w:tcW w:w="3374" w:type="dxa"/>
          </w:tcPr>
          <w:p w:rsidR="00D231A2" w:rsidRPr="00D458E4" w:rsidRDefault="00D231A2" w:rsidP="00A00F0B">
            <w:pPr>
              <w:spacing w:after="200" w:line="276" w:lineRule="auto"/>
              <w:rPr>
                <w:rFonts w:ascii="Arial" w:hAnsi="Arial" w:cs="Arial"/>
              </w:rPr>
            </w:pPr>
            <w:r w:rsidRPr="00D458E4">
              <w:rPr>
                <w:rFonts w:ascii="Arial" w:hAnsi="Arial" w:cs="Arial"/>
              </w:rPr>
              <w:t>VPMN ID</w:t>
            </w:r>
          </w:p>
        </w:tc>
        <w:tc>
          <w:tcPr>
            <w:tcW w:w="905" w:type="dxa"/>
          </w:tcPr>
          <w:p w:rsidR="00D231A2" w:rsidRPr="00D458E4" w:rsidRDefault="00D231A2" w:rsidP="00A00F0B">
            <w:pPr>
              <w:spacing w:after="200" w:line="276" w:lineRule="auto"/>
              <w:rPr>
                <w:rFonts w:ascii="Arial" w:hAnsi="Arial" w:cs="Arial"/>
              </w:rPr>
            </w:pPr>
            <w:r w:rsidRPr="00D458E4">
              <w:rPr>
                <w:rFonts w:ascii="Arial" w:hAnsi="Arial" w:cs="Arial"/>
              </w:rPr>
              <w:t>M</w:t>
            </w:r>
          </w:p>
        </w:tc>
        <w:tc>
          <w:tcPr>
            <w:tcW w:w="1036" w:type="dxa"/>
          </w:tcPr>
          <w:p w:rsidR="00D231A2" w:rsidRPr="00D458E4" w:rsidRDefault="00D231A2" w:rsidP="00A00F0B">
            <w:pPr>
              <w:spacing w:after="200" w:line="276" w:lineRule="auto"/>
              <w:rPr>
                <w:rFonts w:ascii="Arial" w:hAnsi="Arial" w:cs="Arial"/>
              </w:rPr>
            </w:pPr>
            <w:r w:rsidRPr="00D458E4">
              <w:rPr>
                <w:rFonts w:ascii="Arial" w:hAnsi="Arial" w:cs="Arial"/>
              </w:rPr>
              <w:t>String</w:t>
            </w:r>
          </w:p>
        </w:tc>
        <w:tc>
          <w:tcPr>
            <w:tcW w:w="1161" w:type="dxa"/>
          </w:tcPr>
          <w:p w:rsidR="00D231A2" w:rsidRPr="00D458E4" w:rsidRDefault="00D231A2" w:rsidP="00A00F0B">
            <w:pPr>
              <w:spacing w:after="200" w:line="276" w:lineRule="auto"/>
              <w:rPr>
                <w:rFonts w:ascii="Arial" w:hAnsi="Arial" w:cs="Arial"/>
              </w:rPr>
            </w:pPr>
            <w:r w:rsidRPr="00D458E4">
              <w:rPr>
                <w:rFonts w:ascii="Arial" w:hAnsi="Arial" w:cs="Arial"/>
              </w:rPr>
              <w:t>MCCMNC</w:t>
            </w:r>
          </w:p>
        </w:tc>
        <w:tc>
          <w:tcPr>
            <w:tcW w:w="2738" w:type="dxa"/>
          </w:tcPr>
          <w:p w:rsidR="00D231A2" w:rsidRPr="00D458E4" w:rsidRDefault="00D231A2" w:rsidP="00A00F0B">
            <w:pPr>
              <w:spacing w:after="200" w:line="276" w:lineRule="auto"/>
              <w:rPr>
                <w:rFonts w:ascii="Arial" w:hAnsi="Arial" w:cs="Arial"/>
              </w:rPr>
            </w:pPr>
            <w:r w:rsidRPr="00D458E4">
              <w:rPr>
                <w:rFonts w:ascii="Arial" w:hAnsi="Arial" w:cs="Arial"/>
              </w:rPr>
              <w:t>MCC/MNC e.g. “20610”</w:t>
            </w:r>
          </w:p>
          <w:p w:rsidR="00D231A2" w:rsidRPr="00D458E4" w:rsidRDefault="00D231A2" w:rsidP="00A00F0B">
            <w:pPr>
              <w:spacing w:after="200" w:line="276" w:lineRule="auto"/>
              <w:rPr>
                <w:rFonts w:ascii="Arial" w:hAnsi="Arial" w:cs="Arial"/>
              </w:rPr>
            </w:pPr>
          </w:p>
        </w:tc>
      </w:tr>
      <w:tr w:rsidR="00D231A2" w:rsidRPr="00D458E4" w:rsidTr="00A00F0B">
        <w:tc>
          <w:tcPr>
            <w:tcW w:w="710" w:type="dxa"/>
          </w:tcPr>
          <w:p w:rsidR="00D231A2" w:rsidRPr="00D458E4" w:rsidRDefault="00D231A2" w:rsidP="00A00F0B">
            <w:pPr>
              <w:rPr>
                <w:rFonts w:ascii="Arial" w:hAnsi="Arial" w:cs="Arial"/>
              </w:rPr>
            </w:pPr>
            <w:r w:rsidRPr="00D458E4">
              <w:rPr>
                <w:rFonts w:ascii="Arial" w:hAnsi="Arial" w:cs="Arial"/>
              </w:rPr>
              <w:t>7</w:t>
            </w:r>
          </w:p>
        </w:tc>
        <w:tc>
          <w:tcPr>
            <w:tcW w:w="3374" w:type="dxa"/>
          </w:tcPr>
          <w:p w:rsidR="00D231A2" w:rsidRPr="00D458E4" w:rsidRDefault="00D231A2" w:rsidP="00A00F0B">
            <w:pPr>
              <w:rPr>
                <w:rFonts w:ascii="Arial" w:hAnsi="Arial" w:cs="Arial"/>
              </w:rPr>
            </w:pPr>
            <w:r w:rsidRPr="00D458E4">
              <w:rPr>
                <w:rFonts w:ascii="Arial" w:hAnsi="Arial" w:cs="Arial"/>
              </w:rPr>
              <w:t>DSP ID</w:t>
            </w:r>
          </w:p>
        </w:tc>
        <w:tc>
          <w:tcPr>
            <w:tcW w:w="905" w:type="dxa"/>
          </w:tcPr>
          <w:p w:rsidR="00D231A2" w:rsidRPr="00D458E4" w:rsidRDefault="00D231A2" w:rsidP="00A00F0B">
            <w:pPr>
              <w:rPr>
                <w:rFonts w:ascii="Arial" w:hAnsi="Arial" w:cs="Arial"/>
              </w:rPr>
            </w:pPr>
            <w:r w:rsidRPr="00D458E4">
              <w:rPr>
                <w:rFonts w:ascii="Arial" w:hAnsi="Arial" w:cs="Arial"/>
              </w:rPr>
              <w:t>M</w:t>
            </w:r>
          </w:p>
        </w:tc>
        <w:tc>
          <w:tcPr>
            <w:tcW w:w="1036" w:type="dxa"/>
          </w:tcPr>
          <w:p w:rsidR="00D231A2" w:rsidRPr="00D458E4" w:rsidRDefault="00D231A2" w:rsidP="00A00F0B">
            <w:pPr>
              <w:rPr>
                <w:rFonts w:ascii="Arial" w:hAnsi="Arial" w:cs="Arial"/>
              </w:rPr>
            </w:pPr>
            <w:r w:rsidRPr="00D458E4">
              <w:rPr>
                <w:rFonts w:ascii="Arial" w:hAnsi="Arial" w:cs="Arial"/>
              </w:rPr>
              <w:t>String</w:t>
            </w:r>
          </w:p>
        </w:tc>
        <w:tc>
          <w:tcPr>
            <w:tcW w:w="1161" w:type="dxa"/>
          </w:tcPr>
          <w:p w:rsidR="00D231A2" w:rsidRPr="00D458E4" w:rsidRDefault="00D231A2" w:rsidP="00A00F0B">
            <w:pPr>
              <w:rPr>
                <w:rFonts w:ascii="Arial" w:hAnsi="Arial" w:cs="Arial"/>
              </w:rPr>
            </w:pPr>
            <w:r w:rsidRPr="00D458E4">
              <w:rPr>
                <w:rFonts w:ascii="Arial" w:hAnsi="Arial" w:cs="Arial"/>
              </w:rPr>
              <w:t>TADIG</w:t>
            </w:r>
          </w:p>
        </w:tc>
        <w:tc>
          <w:tcPr>
            <w:tcW w:w="2738" w:type="dxa"/>
          </w:tcPr>
          <w:p w:rsidR="00D231A2" w:rsidRPr="00D458E4" w:rsidRDefault="00D231A2" w:rsidP="00A00F0B">
            <w:pPr>
              <w:rPr>
                <w:rFonts w:ascii="Arial" w:hAnsi="Arial" w:cs="Arial"/>
              </w:rPr>
            </w:pPr>
            <w:r w:rsidRPr="00D458E4">
              <w:rPr>
                <w:rFonts w:ascii="Arial" w:hAnsi="Arial" w:cs="Arial"/>
              </w:rPr>
              <w:t>TADIG Code of DSP (e.g. HPMN or MVNO)</w:t>
            </w:r>
          </w:p>
        </w:tc>
      </w:tr>
    </w:tbl>
    <w:p w:rsidR="00D231A2" w:rsidRPr="00D458E4" w:rsidRDefault="00D231A2" w:rsidP="00D231A2">
      <w:pPr>
        <w:pStyle w:val="Default"/>
        <w:jc w:val="both"/>
        <w:rPr>
          <w:sz w:val="20"/>
          <w:szCs w:val="20"/>
        </w:rPr>
      </w:pPr>
    </w:p>
    <w:p w:rsidR="00D231A2" w:rsidRPr="00D458E4" w:rsidRDefault="00D231A2" w:rsidP="00D231A2">
      <w:pPr>
        <w:pStyle w:val="Default"/>
        <w:ind w:left="705"/>
        <w:jc w:val="both"/>
        <w:rPr>
          <w:sz w:val="20"/>
          <w:szCs w:val="20"/>
        </w:rPr>
      </w:pPr>
      <w:r w:rsidRPr="00D458E4">
        <w:rPr>
          <w:b/>
          <w:sz w:val="20"/>
          <w:szCs w:val="20"/>
        </w:rPr>
        <w:t>Note</w:t>
      </w:r>
      <w:r w:rsidRPr="00D458E4">
        <w:rPr>
          <w:sz w:val="20"/>
          <w:szCs w:val="20"/>
        </w:rPr>
        <w:t>: The VPMN ID is given in MCC/MNC for simplifying the Steering of Roaming Platform configuration.</w:t>
      </w: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p>
    <w:p w:rsidR="00D231A2" w:rsidRPr="00D458E4" w:rsidRDefault="00D231A2" w:rsidP="00D231A2">
      <w:pPr>
        <w:pStyle w:val="Default"/>
        <w:jc w:val="both"/>
        <w:rPr>
          <w:sz w:val="20"/>
          <w:szCs w:val="20"/>
        </w:rPr>
      </w:pPr>
      <w:r w:rsidRPr="00D458E4">
        <w:rPr>
          <w:sz w:val="20"/>
          <w:szCs w:val="20"/>
        </w:rPr>
        <w:t>In case the LBO provider uses multiple MCC/MNC for inbound roaming (e.g. a 2G MCC/MNC and a 3G MCC/MNC), it shall send multiple notifications.</w:t>
      </w:r>
    </w:p>
    <w:p w:rsidR="00D231A2" w:rsidRPr="00D458E4" w:rsidRDefault="00D231A2" w:rsidP="00D231A2">
      <w:pPr>
        <w:pStyle w:val="Default"/>
        <w:jc w:val="both"/>
      </w:pPr>
      <w:r w:rsidRPr="00D458E4">
        <w:rPr>
          <w:sz w:val="20"/>
          <w:szCs w:val="20"/>
        </w:rPr>
        <w:t>The maximum size of the payload is 160 characters.</w:t>
      </w:r>
    </w:p>
    <w:p w:rsidR="00D231A2" w:rsidRPr="00D458E4" w:rsidRDefault="00D231A2" w:rsidP="00D231A2">
      <w:pPr>
        <w:pStyle w:val="Default"/>
        <w:jc w:val="both"/>
      </w:pPr>
    </w:p>
    <w:p w:rsidR="00D231A2" w:rsidRDefault="00D231A2" w:rsidP="00D231A2">
      <w:pPr>
        <w:pStyle w:val="Default"/>
        <w:jc w:val="both"/>
        <w:rPr>
          <w:sz w:val="20"/>
          <w:szCs w:val="20"/>
        </w:rPr>
      </w:pPr>
      <w:r w:rsidRPr="00D458E4">
        <w:rPr>
          <w:sz w:val="20"/>
          <w:szCs w:val="20"/>
        </w:rPr>
        <w:t>Examples:</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S</w:t>
      </w:r>
      <w:proofErr w:type="gramStart"/>
      <w:r w:rsidRPr="00D458E4">
        <w:rPr>
          <w:sz w:val="20"/>
          <w:szCs w:val="20"/>
        </w:rPr>
        <w:t>,365,201407020000</w:t>
      </w:r>
      <w:r>
        <w:rPr>
          <w:sz w:val="20"/>
          <w:szCs w:val="20"/>
        </w:rPr>
        <w:t>00</w:t>
      </w:r>
      <w:r w:rsidRPr="00D458E4">
        <w:rPr>
          <w:sz w:val="20"/>
          <w:szCs w:val="20"/>
        </w:rPr>
        <w:t>,32495123456</w:t>
      </w:r>
      <w:proofErr w:type="gramEnd"/>
      <w:r w:rsidRPr="00736415">
        <w:rPr>
          <w:b/>
          <w:sz w:val="20"/>
          <w:szCs w:val="20"/>
        </w:rPr>
        <w:t>,,</w:t>
      </w:r>
      <w:r w:rsidRPr="00D458E4">
        <w:rPr>
          <w:sz w:val="20"/>
          <w:szCs w:val="20"/>
        </w:rPr>
        <w:t>20801</w:t>
      </w:r>
      <w:r>
        <w:rPr>
          <w:sz w:val="20"/>
          <w:szCs w:val="20"/>
        </w:rPr>
        <w:t>,BELMO</w:t>
      </w:r>
    </w:p>
    <w:p w:rsidR="00D231A2" w:rsidRPr="00D458E4" w:rsidRDefault="00D231A2" w:rsidP="00D231A2">
      <w:pPr>
        <w:pStyle w:val="Default"/>
        <w:jc w:val="both"/>
      </w:pPr>
      <w:r w:rsidRPr="00D458E4">
        <w:rPr>
          <w:sz w:val="20"/>
          <w:szCs w:val="20"/>
        </w:rPr>
        <w:t>U</w:t>
      </w:r>
      <w:proofErr w:type="gramStart"/>
      <w:r w:rsidRPr="00D458E4">
        <w:rPr>
          <w:sz w:val="20"/>
          <w:szCs w:val="20"/>
        </w:rPr>
        <w:t>,1,20140702</w:t>
      </w:r>
      <w:r>
        <w:rPr>
          <w:sz w:val="20"/>
          <w:szCs w:val="20"/>
        </w:rPr>
        <w:t>140000</w:t>
      </w:r>
      <w:r w:rsidRPr="00D458E4">
        <w:rPr>
          <w:sz w:val="20"/>
          <w:szCs w:val="20"/>
        </w:rPr>
        <w:t>,32495123456,206101234512345,20801</w:t>
      </w:r>
      <w:r>
        <w:rPr>
          <w:sz w:val="20"/>
          <w:szCs w:val="20"/>
        </w:rPr>
        <w:t>,BELMO</w:t>
      </w:r>
      <w:proofErr w:type="gramEnd"/>
    </w:p>
    <w:p w:rsidR="00D231A2" w:rsidRDefault="00D231A2" w:rsidP="00D231A2">
      <w:pPr>
        <w:pStyle w:val="Default"/>
        <w:jc w:val="both"/>
        <w:rPr>
          <w:sz w:val="20"/>
          <w:szCs w:val="20"/>
        </w:rPr>
      </w:pPr>
    </w:p>
    <w:p w:rsidR="00D231A2" w:rsidRDefault="00D231A2" w:rsidP="00D231A2">
      <w:pPr>
        <w:pStyle w:val="Default"/>
        <w:jc w:val="both"/>
        <w:rPr>
          <w:sz w:val="20"/>
          <w:szCs w:val="20"/>
        </w:rPr>
      </w:pPr>
      <w:r>
        <w:rPr>
          <w:sz w:val="20"/>
          <w:szCs w:val="20"/>
        </w:rPr>
        <w:t>Or, in case of usage message without IMSI or MSISDN:</w:t>
      </w:r>
    </w:p>
    <w:p w:rsidR="00D231A2" w:rsidRDefault="00D231A2" w:rsidP="00D231A2">
      <w:pPr>
        <w:pStyle w:val="Default"/>
        <w:jc w:val="both"/>
        <w:rPr>
          <w:sz w:val="20"/>
          <w:szCs w:val="20"/>
        </w:rPr>
      </w:pPr>
      <w:r>
        <w:rPr>
          <w:sz w:val="20"/>
          <w:szCs w:val="20"/>
        </w:rPr>
        <w:t>U</w:t>
      </w:r>
      <w:proofErr w:type="gramStart"/>
      <w:r>
        <w:rPr>
          <w:sz w:val="20"/>
          <w:szCs w:val="20"/>
        </w:rPr>
        <w:t>,1</w:t>
      </w:r>
      <w:proofErr w:type="gramEnd"/>
      <w:r>
        <w:rPr>
          <w:sz w:val="20"/>
          <w:szCs w:val="20"/>
        </w:rPr>
        <w:t>, 20140702140000</w:t>
      </w:r>
      <w:r w:rsidRPr="00736415">
        <w:rPr>
          <w:b/>
          <w:sz w:val="20"/>
          <w:szCs w:val="20"/>
        </w:rPr>
        <w:t>,,</w:t>
      </w:r>
      <w:r>
        <w:rPr>
          <w:sz w:val="20"/>
          <w:szCs w:val="20"/>
        </w:rPr>
        <w:t>206101234512345,20801,BELMO</w:t>
      </w:r>
    </w:p>
    <w:p w:rsidR="00D231A2" w:rsidRDefault="00D231A2" w:rsidP="00D231A2">
      <w:pPr>
        <w:pStyle w:val="Default"/>
        <w:jc w:val="both"/>
        <w:rPr>
          <w:sz w:val="20"/>
          <w:szCs w:val="20"/>
        </w:rPr>
      </w:pPr>
      <w:r>
        <w:rPr>
          <w:sz w:val="20"/>
          <w:szCs w:val="20"/>
        </w:rPr>
        <w:t>U</w:t>
      </w:r>
      <w:proofErr w:type="gramStart"/>
      <w:r>
        <w:rPr>
          <w:sz w:val="20"/>
          <w:szCs w:val="20"/>
        </w:rPr>
        <w:t>,1</w:t>
      </w:r>
      <w:proofErr w:type="gramEnd"/>
      <w:r>
        <w:rPr>
          <w:sz w:val="20"/>
          <w:szCs w:val="20"/>
        </w:rPr>
        <w:t>, 20140702140000,32495123456</w:t>
      </w:r>
      <w:r w:rsidRPr="00736415">
        <w:rPr>
          <w:b/>
          <w:sz w:val="20"/>
          <w:szCs w:val="20"/>
        </w:rPr>
        <w:t>,,</w:t>
      </w:r>
      <w:r>
        <w:rPr>
          <w:sz w:val="20"/>
          <w:szCs w:val="20"/>
        </w:rPr>
        <w:t>20801,BELMO</w:t>
      </w:r>
    </w:p>
    <w:p w:rsidR="00D231A2" w:rsidRPr="00D458E4" w:rsidRDefault="00D231A2" w:rsidP="00D231A2">
      <w:pPr>
        <w:rPr>
          <w:rFonts w:ascii="Arial" w:hAnsi="Arial" w:cs="Arial"/>
          <w:b/>
          <w:noProof/>
          <w:snapToGrid w:val="0"/>
          <w:kern w:val="28"/>
          <w:sz w:val="24"/>
        </w:rPr>
      </w:pPr>
      <w:r w:rsidRPr="00D458E4">
        <w:br w:type="page"/>
      </w:r>
    </w:p>
    <w:p w:rsidR="00D231A2" w:rsidRPr="00D458E4" w:rsidRDefault="00D231A2" w:rsidP="00D231A2">
      <w:pPr>
        <w:pStyle w:val="Heading2"/>
        <w:numPr>
          <w:ilvl w:val="2"/>
          <w:numId w:val="15"/>
        </w:numPr>
      </w:pPr>
      <w:bookmarkStart w:id="1416" w:name="_Toc378975266"/>
      <w:r w:rsidRPr="00D458E4">
        <w:lastRenderedPageBreak/>
        <w:t>Error Handling</w:t>
      </w:r>
      <w:bookmarkEnd w:id="1416"/>
    </w:p>
    <w:p w:rsidR="00D231A2" w:rsidRDefault="00D231A2" w:rsidP="00D231A2">
      <w:pPr>
        <w:rPr>
          <w:rFonts w:ascii="Arial" w:hAnsi="Arial"/>
        </w:rPr>
      </w:pPr>
    </w:p>
    <w:p w:rsidR="00D231A2" w:rsidRDefault="00D231A2" w:rsidP="00D231A2">
      <w:pPr>
        <w:rPr>
          <w:rFonts w:ascii="Arial" w:hAnsi="Arial" w:cs="Arial"/>
          <w:lang w:eastAsia="de-DE"/>
        </w:rPr>
      </w:pPr>
      <w:r w:rsidRPr="00D458E4">
        <w:rPr>
          <w:rFonts w:ascii="Arial" w:hAnsi="Arial"/>
        </w:rPr>
        <w:t xml:space="preserve">The error handling concerning the IMSI information retrieval and the transport of the notification is </w:t>
      </w:r>
      <w:r w:rsidRPr="00D458E4">
        <w:rPr>
          <w:rFonts w:ascii="Arial" w:hAnsi="Arial" w:cs="Arial"/>
          <w:lang w:eastAsia="de-DE"/>
        </w:rPr>
        <w:t>implemented according to 3GPP TS 29.002.</w:t>
      </w:r>
    </w:p>
    <w:p w:rsidR="00D231A2" w:rsidRPr="00736415" w:rsidRDefault="00D231A2" w:rsidP="00D231A2">
      <w:pPr>
        <w:rPr>
          <w:rFonts w:ascii="Arial" w:hAnsi="Arial"/>
        </w:rPr>
      </w:pPr>
      <w:r w:rsidRPr="00736415">
        <w:rPr>
          <w:rFonts w:ascii="Arial" w:hAnsi="Arial"/>
        </w:rPr>
        <w:t>Errors could be returned online (using the error codes as defined below) or using existing offline communication channels between the parties.</w:t>
      </w:r>
    </w:p>
    <w:p w:rsidR="00D231A2" w:rsidRDefault="00D231A2" w:rsidP="00D231A2">
      <w:pPr>
        <w:rPr>
          <w:rFonts w:ascii="Arial" w:hAnsi="Arial" w:cstheme="minorBidi"/>
        </w:rPr>
      </w:pPr>
      <w:r w:rsidRPr="00736415">
        <w:rPr>
          <w:rFonts w:ascii="Arial" w:hAnsi="Arial" w:cstheme="minorBidi"/>
        </w:rPr>
        <w:t>The LBO-H implementation will determine whether online or offline error handling will be used i.e. whether the SM payload is verified prior to acknowledging the MT-FWD-SM / FWD-SM.</w:t>
      </w:r>
    </w:p>
    <w:p w:rsidR="00D231A2" w:rsidRPr="00736415" w:rsidRDefault="00D231A2" w:rsidP="00D231A2">
      <w:pPr>
        <w:rPr>
          <w:rFonts w:ascii="Arial" w:hAnsi="Arial" w:cstheme="minorBidi"/>
        </w:rPr>
      </w:pPr>
    </w:p>
    <w:p w:rsidR="00D231A2" w:rsidRDefault="00D231A2" w:rsidP="00D231A2">
      <w:pPr>
        <w:ind w:firstLine="360"/>
        <w:rPr>
          <w:rFonts w:ascii="Arial" w:hAnsi="Arial"/>
          <w:b/>
        </w:rPr>
      </w:pPr>
      <w:r w:rsidRPr="00D458E4">
        <w:rPr>
          <w:rFonts w:ascii="Arial" w:hAnsi="Arial"/>
          <w:b/>
        </w:rPr>
        <w:t>Notification Validation error</w:t>
      </w:r>
    </w:p>
    <w:p w:rsidR="00D231A2" w:rsidRPr="00D458E4" w:rsidRDefault="00D231A2" w:rsidP="00D231A2">
      <w:pPr>
        <w:ind w:firstLine="360"/>
        <w:rPr>
          <w:rFonts w:ascii="Arial" w:hAnsi="Arial"/>
          <w:b/>
        </w:rPr>
      </w:pPr>
    </w:p>
    <w:p w:rsidR="00D231A2" w:rsidRPr="00D458E4" w:rsidRDefault="00D231A2" w:rsidP="00D231A2">
      <w:pPr>
        <w:ind w:left="360"/>
        <w:rPr>
          <w:rFonts w:ascii="Arial" w:hAnsi="Arial"/>
        </w:rPr>
      </w:pPr>
      <w:r w:rsidRPr="00D458E4">
        <w:rPr>
          <w:rFonts w:ascii="Arial" w:hAnsi="Arial"/>
        </w:rPr>
        <w:t>The LBO-H function shall return the following errors when the MT-FWD-SM / FWD-SM cannot be validated against the SRI-SM operation i.e. the IMSI received does not correspond to the IMSI returned from the SRI-SM operation</w:t>
      </w:r>
    </w:p>
    <w:p w:rsidR="00D231A2" w:rsidRPr="00D458E4" w:rsidRDefault="00D231A2" w:rsidP="00A63EA7">
      <w:pPr>
        <w:pStyle w:val="ListParagraph"/>
        <w:numPr>
          <w:ilvl w:val="0"/>
          <w:numId w:val="94"/>
        </w:numPr>
        <w:spacing w:after="0"/>
        <w:rPr>
          <w:rFonts w:ascii="Arial" w:hAnsi="Arial"/>
          <w:sz w:val="20"/>
          <w:szCs w:val="20"/>
        </w:rPr>
      </w:pPr>
      <w:r w:rsidRPr="00D458E4">
        <w:rPr>
          <w:rFonts w:ascii="Arial" w:hAnsi="Arial"/>
          <w:i/>
          <w:sz w:val="20"/>
          <w:szCs w:val="20"/>
        </w:rPr>
        <w:t>Illegal Subscriber</w:t>
      </w:r>
      <w:r w:rsidRPr="00D458E4">
        <w:rPr>
          <w:rFonts w:ascii="Arial" w:hAnsi="Arial"/>
          <w:sz w:val="20"/>
          <w:szCs w:val="20"/>
        </w:rPr>
        <w:t>: the SM-RP-DA does not correspond to the IMSI provided in the SRI-SM ACK.</w:t>
      </w:r>
    </w:p>
    <w:p w:rsidR="00D231A2" w:rsidRPr="00D458E4" w:rsidRDefault="00D231A2" w:rsidP="00D231A2">
      <w:pPr>
        <w:rPr>
          <w:rFonts w:ascii="Arial" w:hAnsi="Arial"/>
        </w:rPr>
      </w:pPr>
    </w:p>
    <w:p w:rsidR="00D231A2" w:rsidRDefault="00D231A2" w:rsidP="00D231A2">
      <w:pPr>
        <w:ind w:firstLine="360"/>
        <w:rPr>
          <w:rFonts w:ascii="Arial" w:hAnsi="Arial"/>
          <w:b/>
        </w:rPr>
      </w:pPr>
      <w:r w:rsidRPr="00D458E4">
        <w:rPr>
          <w:rFonts w:ascii="Arial" w:hAnsi="Arial"/>
          <w:b/>
        </w:rPr>
        <w:t>Notification Content errors</w:t>
      </w:r>
    </w:p>
    <w:p w:rsidR="00D231A2" w:rsidRPr="00D458E4" w:rsidRDefault="00D231A2" w:rsidP="00D231A2">
      <w:pPr>
        <w:ind w:firstLine="360"/>
        <w:rPr>
          <w:rFonts w:ascii="Arial" w:hAnsi="Arial"/>
          <w:b/>
        </w:rPr>
      </w:pPr>
    </w:p>
    <w:p w:rsidR="00D231A2" w:rsidRPr="00D458E4" w:rsidRDefault="00D231A2" w:rsidP="00D231A2">
      <w:pPr>
        <w:ind w:firstLine="360"/>
        <w:rPr>
          <w:rFonts w:ascii="Arial" w:hAnsi="Arial"/>
        </w:rPr>
      </w:pPr>
      <w:r w:rsidRPr="00D458E4">
        <w:rPr>
          <w:rFonts w:ascii="Arial" w:hAnsi="Arial"/>
        </w:rPr>
        <w:t>The LBO-H function shall return the following errors when the notification content is erroneous:</w:t>
      </w:r>
    </w:p>
    <w:p w:rsidR="00D231A2" w:rsidRPr="00D458E4" w:rsidRDefault="00D231A2" w:rsidP="00A63EA7">
      <w:pPr>
        <w:pStyle w:val="ListParagraph"/>
        <w:numPr>
          <w:ilvl w:val="0"/>
          <w:numId w:val="94"/>
        </w:numPr>
        <w:spacing w:after="0"/>
        <w:rPr>
          <w:rFonts w:ascii="Arial" w:hAnsi="Arial"/>
          <w:sz w:val="20"/>
          <w:szCs w:val="20"/>
        </w:rPr>
      </w:pPr>
      <w:r w:rsidRPr="00D458E4">
        <w:rPr>
          <w:rFonts w:ascii="Arial" w:hAnsi="Arial"/>
          <w:i/>
          <w:sz w:val="20"/>
          <w:szCs w:val="20"/>
        </w:rPr>
        <w:t>Unidentified subscriber</w:t>
      </w:r>
      <w:r w:rsidRPr="00D458E4">
        <w:rPr>
          <w:rFonts w:ascii="Arial" w:hAnsi="Arial"/>
          <w:sz w:val="20"/>
          <w:szCs w:val="20"/>
        </w:rPr>
        <w:t xml:space="preserve">: the MSISDN/IMSI is not belonging to the HPMN. </w:t>
      </w:r>
    </w:p>
    <w:p w:rsidR="00D231A2" w:rsidRPr="00D458E4" w:rsidRDefault="00D231A2" w:rsidP="00A63EA7">
      <w:pPr>
        <w:pStyle w:val="ListParagraph"/>
        <w:numPr>
          <w:ilvl w:val="0"/>
          <w:numId w:val="94"/>
        </w:numPr>
        <w:spacing w:after="0"/>
        <w:rPr>
          <w:rFonts w:ascii="Arial" w:hAnsi="Arial"/>
          <w:sz w:val="20"/>
          <w:szCs w:val="20"/>
        </w:rPr>
      </w:pPr>
      <w:r w:rsidRPr="00D458E4">
        <w:rPr>
          <w:rFonts w:ascii="Arial" w:hAnsi="Arial"/>
          <w:i/>
          <w:sz w:val="20"/>
          <w:szCs w:val="20"/>
        </w:rPr>
        <w:t>Unexpected Data Value</w:t>
      </w:r>
      <w:r w:rsidRPr="00D458E4">
        <w:rPr>
          <w:rFonts w:ascii="Arial" w:hAnsi="Arial"/>
          <w:sz w:val="20"/>
          <w:szCs w:val="20"/>
        </w:rPr>
        <w:t>: the content of the message does not respect the content rule.</w:t>
      </w:r>
    </w:p>
    <w:p w:rsidR="00D231A2" w:rsidRPr="00D458E4" w:rsidRDefault="00D231A2" w:rsidP="00A63EA7">
      <w:pPr>
        <w:pStyle w:val="ListParagraph"/>
        <w:numPr>
          <w:ilvl w:val="0"/>
          <w:numId w:val="94"/>
        </w:numPr>
        <w:spacing w:after="0"/>
        <w:rPr>
          <w:rFonts w:ascii="Arial" w:hAnsi="Arial"/>
          <w:sz w:val="20"/>
          <w:szCs w:val="20"/>
        </w:rPr>
      </w:pPr>
      <w:r w:rsidRPr="00D458E4">
        <w:rPr>
          <w:rFonts w:ascii="Arial" w:hAnsi="Arial"/>
          <w:i/>
          <w:sz w:val="20"/>
          <w:szCs w:val="20"/>
        </w:rPr>
        <w:t>Data Missing</w:t>
      </w:r>
      <w:r w:rsidRPr="00D458E4">
        <w:rPr>
          <w:rFonts w:ascii="Arial" w:hAnsi="Arial"/>
          <w:sz w:val="20"/>
          <w:szCs w:val="20"/>
        </w:rPr>
        <w:t>: fields are missing in the notification string.</w:t>
      </w:r>
    </w:p>
    <w:p w:rsidR="00D231A2" w:rsidRDefault="00D231A2" w:rsidP="00D231A2">
      <w:pPr>
        <w:pStyle w:val="ListParagraph"/>
        <w:spacing w:after="0"/>
        <w:rPr>
          <w:rFonts w:ascii="Arial" w:hAnsi="Arial"/>
          <w:sz w:val="20"/>
          <w:szCs w:val="20"/>
        </w:rPr>
      </w:pPr>
    </w:p>
    <w:p w:rsidR="00D231A2" w:rsidRPr="008625D3" w:rsidRDefault="00D231A2" w:rsidP="00D231A2">
      <w:pPr>
        <w:pStyle w:val="ListParagraph"/>
        <w:spacing w:after="0"/>
        <w:ind w:left="360"/>
        <w:rPr>
          <w:rFonts w:ascii="Arial" w:hAnsi="Arial"/>
          <w:sz w:val="20"/>
          <w:szCs w:val="20"/>
        </w:rPr>
      </w:pPr>
      <w:r w:rsidRPr="008625D3">
        <w:rPr>
          <w:rFonts w:ascii="Arial" w:hAnsi="Arial"/>
          <w:b/>
          <w:sz w:val="20"/>
          <w:szCs w:val="20"/>
        </w:rPr>
        <w:t>Note</w:t>
      </w:r>
      <w:r>
        <w:rPr>
          <w:rFonts w:ascii="Arial" w:hAnsi="Arial"/>
          <w:b/>
          <w:sz w:val="20"/>
          <w:szCs w:val="20"/>
        </w:rPr>
        <w:t xml:space="preserve"> </w:t>
      </w:r>
      <w:r w:rsidRPr="008625D3">
        <w:rPr>
          <w:rFonts w:ascii="Arial" w:hAnsi="Arial"/>
          <w:sz w:val="20"/>
          <w:szCs w:val="20"/>
        </w:rPr>
        <w:t xml:space="preserve">In case of an implementation of the LBO-V function using an SMSC, the LBO provider should to </w:t>
      </w:r>
      <w:r>
        <w:rPr>
          <w:rFonts w:ascii="Arial" w:hAnsi="Arial"/>
          <w:sz w:val="20"/>
          <w:szCs w:val="20"/>
        </w:rPr>
        <w:t>check</w:t>
      </w:r>
      <w:r w:rsidRPr="008625D3">
        <w:rPr>
          <w:rFonts w:ascii="Arial" w:hAnsi="Arial"/>
          <w:sz w:val="20"/>
          <w:szCs w:val="20"/>
        </w:rPr>
        <w:t xml:space="preserve"> how the MAP error is passed from the SMSC to the LBO-V function, in case of a LBO-H rejection.</w:t>
      </w:r>
    </w:p>
    <w:p w:rsidR="00D231A2" w:rsidRPr="00D231A2" w:rsidRDefault="00D231A2" w:rsidP="00D231A2">
      <w:pPr>
        <w:ind w:left="360"/>
        <w:rPr>
          <w:rFonts w:ascii="Arial" w:hAnsi="Arial"/>
        </w:rPr>
      </w:pPr>
      <w:r w:rsidRPr="00D231A2">
        <w:rPr>
          <w:rFonts w:ascii="Arial" w:hAnsi="Arial"/>
        </w:rPr>
        <w:t>This may happen transparently, for example, using SMPP v3.4 – as the sm_deliver message contains the network_error_code, which corresponds directly to the MAP error.</w:t>
      </w:r>
    </w:p>
    <w:p w:rsidR="00D231A2" w:rsidRPr="00D231A2" w:rsidRDefault="00D231A2" w:rsidP="00D231A2">
      <w:pPr>
        <w:ind w:left="360"/>
        <w:rPr>
          <w:rFonts w:ascii="Arial" w:hAnsi="Arial"/>
        </w:rPr>
      </w:pPr>
      <w:r w:rsidRPr="00D231A2">
        <w:rPr>
          <w:rFonts w:ascii="Arial" w:hAnsi="Arial"/>
        </w:rPr>
        <w:t>Alternately, for other protocols e.g. CIMD or UCP, a mapping table may be required between the MAP error code and the error code.</w:t>
      </w:r>
    </w:p>
    <w:p w:rsidR="00D231A2" w:rsidRPr="00F34364" w:rsidRDefault="00D231A2" w:rsidP="00D231A2">
      <w:pPr>
        <w:pStyle w:val="ListParagraph"/>
        <w:spacing w:after="0"/>
        <w:rPr>
          <w:rFonts w:ascii="Arial" w:hAnsi="Arial"/>
          <w:sz w:val="20"/>
          <w:szCs w:val="20"/>
        </w:rPr>
      </w:pPr>
    </w:p>
    <w:p w:rsidR="00D231A2" w:rsidRPr="00D458E4" w:rsidRDefault="00D231A2" w:rsidP="00D231A2">
      <w:pPr>
        <w:pStyle w:val="Heading2"/>
        <w:numPr>
          <w:ilvl w:val="2"/>
          <w:numId w:val="15"/>
        </w:numPr>
      </w:pPr>
      <w:bookmarkStart w:id="1417" w:name="_Toc378975267"/>
      <w:r w:rsidRPr="00D458E4">
        <w:t>Security Note</w:t>
      </w:r>
      <w:bookmarkEnd w:id="1417"/>
    </w:p>
    <w:p w:rsidR="00D231A2" w:rsidRPr="00D458E4" w:rsidRDefault="00D231A2" w:rsidP="00D231A2">
      <w:pPr>
        <w:pStyle w:val="Default"/>
        <w:jc w:val="both"/>
      </w:pPr>
      <w:r w:rsidRPr="00D458E4">
        <w:rPr>
          <w:sz w:val="20"/>
          <w:szCs w:val="20"/>
        </w:rPr>
        <w:t>Security concerns were raised during the design phase of the interface.</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Concerns were mainly related to the following items:</w:t>
      </w:r>
    </w:p>
    <w:p w:rsidR="00D231A2" w:rsidRPr="00D458E4" w:rsidRDefault="00D231A2" w:rsidP="00D231A2">
      <w:pPr>
        <w:pStyle w:val="Default"/>
        <w:jc w:val="both"/>
      </w:pPr>
      <w:r w:rsidRPr="00D458E4">
        <w:rPr>
          <w:sz w:val="20"/>
          <w:szCs w:val="20"/>
        </w:rPr>
        <w:t>- The introduction of the LBO-IF2 interface should not provide facilities for subscriber look-up at HLR;</w:t>
      </w:r>
    </w:p>
    <w:p w:rsidR="00D231A2" w:rsidRPr="00D458E4" w:rsidRDefault="00D231A2" w:rsidP="00D231A2">
      <w:pPr>
        <w:pStyle w:val="Default"/>
        <w:jc w:val="both"/>
      </w:pPr>
      <w:r w:rsidRPr="00D458E4">
        <w:rPr>
          <w:sz w:val="20"/>
          <w:szCs w:val="20"/>
        </w:rPr>
        <w:t>- Any party should not be able to fool an HPMN with fake notifications, spoofing the LBO-V parameters.</w:t>
      </w:r>
    </w:p>
    <w:p w:rsidR="00D231A2" w:rsidRPr="00D458E4" w:rsidRDefault="00D231A2" w:rsidP="00D231A2">
      <w:pPr>
        <w:pStyle w:val="Default"/>
        <w:jc w:val="both"/>
      </w:pPr>
      <w:r w:rsidRPr="00D458E4">
        <w:rPr>
          <w:sz w:val="20"/>
          <w:szCs w:val="20"/>
        </w:rPr>
        <w:t xml:space="preserve"> </w:t>
      </w:r>
    </w:p>
    <w:p w:rsidR="00D231A2" w:rsidRPr="00D458E4" w:rsidRDefault="00D231A2" w:rsidP="00D231A2">
      <w:pPr>
        <w:pStyle w:val="Default"/>
        <w:jc w:val="both"/>
      </w:pPr>
      <w:r w:rsidRPr="00D458E4">
        <w:rPr>
          <w:sz w:val="20"/>
          <w:szCs w:val="20"/>
        </w:rPr>
        <w:t>The proposed implementation covers these items:</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 No subscriber look-up is performed as the SRI-SM only reaches the LBO-H function;</w:t>
      </w:r>
    </w:p>
    <w:p w:rsidR="00D231A2" w:rsidRPr="00D458E4" w:rsidRDefault="00D231A2" w:rsidP="00D231A2">
      <w:pPr>
        <w:pStyle w:val="Default"/>
        <w:jc w:val="both"/>
      </w:pPr>
      <w:r w:rsidRPr="00D458E4">
        <w:rPr>
          <w:sz w:val="20"/>
          <w:szCs w:val="20"/>
        </w:rPr>
        <w:t>- Notification is received after a LBO-H interrogation (2-step approach) meaning,</w:t>
      </w:r>
    </w:p>
    <w:p w:rsidR="00D231A2" w:rsidRPr="00D458E4" w:rsidRDefault="00D231A2" w:rsidP="00D231A2">
      <w:pPr>
        <w:pStyle w:val="Default"/>
        <w:jc w:val="both"/>
      </w:pPr>
    </w:p>
    <w:p w:rsidR="00D231A2" w:rsidRPr="00D458E4" w:rsidRDefault="00D231A2" w:rsidP="00D231A2">
      <w:pPr>
        <w:pStyle w:val="Default"/>
        <w:ind w:left="708"/>
        <w:jc w:val="both"/>
      </w:pPr>
      <w:r w:rsidRPr="00D458E4">
        <w:rPr>
          <w:sz w:val="20"/>
          <w:szCs w:val="20"/>
        </w:rPr>
        <w:t>In case of spoofing method, the SRI4SM answer will get back to the “spoofed” GT not to the actual sender (spoofing party). Hence the spoofing party cannot see the virtual IMSI returned by the LBO-H function.</w:t>
      </w:r>
    </w:p>
    <w:p w:rsidR="00D231A2" w:rsidRPr="00D458E4" w:rsidRDefault="00D231A2" w:rsidP="00D231A2">
      <w:pPr>
        <w:pStyle w:val="Default"/>
        <w:ind w:left="708" w:firstLine="12"/>
        <w:jc w:val="both"/>
      </w:pPr>
      <w:r w:rsidRPr="00D458E4">
        <w:rPr>
          <w:sz w:val="20"/>
          <w:szCs w:val="20"/>
        </w:rPr>
        <w:t>If the spoofer sends the MT-FWD, the notification will be discarded as it will fail containing the virtual IMSI.</w:t>
      </w:r>
    </w:p>
    <w:p w:rsidR="00D231A2" w:rsidRPr="00D458E4" w:rsidRDefault="00D231A2" w:rsidP="00D231A2">
      <w:pPr>
        <w:pStyle w:val="Default"/>
        <w:jc w:val="both"/>
      </w:pPr>
    </w:p>
    <w:p w:rsidR="00D231A2" w:rsidRPr="00D458E4" w:rsidRDefault="00D231A2" w:rsidP="00D231A2">
      <w:pPr>
        <w:pStyle w:val="Default"/>
        <w:jc w:val="both"/>
      </w:pPr>
      <w:r w:rsidRPr="00D458E4">
        <w:rPr>
          <w:sz w:val="20"/>
          <w:szCs w:val="20"/>
        </w:rPr>
        <w:t>Additionally, the exchange of LBO-H and LBO-V GT between the LBO and HPMN enables the configuration of SCCP filters based on SCCP Calling Party.</w:t>
      </w:r>
    </w:p>
    <w:p w:rsidR="007B6D5F" w:rsidRPr="00611557" w:rsidRDefault="00D231A2" w:rsidP="00D231A2">
      <w:pPr>
        <w:pStyle w:val="Default"/>
        <w:jc w:val="both"/>
        <w:rPr>
          <w:sz w:val="20"/>
          <w:szCs w:val="20"/>
        </w:rPr>
      </w:pPr>
      <w:r w:rsidRPr="00D458E4">
        <w:rPr>
          <w:sz w:val="20"/>
          <w:szCs w:val="20"/>
        </w:rPr>
        <w:t>While the proposed scenario offers a minimal security, it does not pretend to be perfect. However it should provide sufficient confidence in the context of the LBO business.</w:t>
      </w:r>
      <w:r w:rsidR="00142965" w:rsidRPr="00611557">
        <w:rPr>
          <w:sz w:val="20"/>
          <w:szCs w:val="20"/>
        </w:rPr>
        <w:br w:type="page"/>
      </w:r>
    </w:p>
    <w:p w:rsidR="00C82710" w:rsidRPr="00611557" w:rsidRDefault="00CB35D3" w:rsidP="00AF0F07">
      <w:pPr>
        <w:pStyle w:val="Heading2"/>
      </w:pPr>
      <w:bookmarkStart w:id="1418" w:name="_Toc336929267"/>
      <w:bookmarkStart w:id="1419" w:name="_Toc336955384"/>
      <w:bookmarkStart w:id="1420" w:name="_Toc336956266"/>
      <w:bookmarkStart w:id="1421" w:name="_Toc336956392"/>
      <w:bookmarkStart w:id="1422" w:name="_Toc337028181"/>
      <w:bookmarkStart w:id="1423" w:name="_Toc337043156"/>
      <w:bookmarkStart w:id="1424" w:name="_Toc337110516"/>
      <w:bookmarkStart w:id="1425" w:name="_Toc337110643"/>
      <w:bookmarkStart w:id="1426" w:name="_Toc336929268"/>
      <w:bookmarkStart w:id="1427" w:name="_Toc336955385"/>
      <w:bookmarkStart w:id="1428" w:name="_Toc336956267"/>
      <w:bookmarkStart w:id="1429" w:name="_Toc336956393"/>
      <w:bookmarkStart w:id="1430" w:name="_Toc337028182"/>
      <w:bookmarkStart w:id="1431" w:name="_Toc337043157"/>
      <w:bookmarkStart w:id="1432" w:name="_Toc337110517"/>
      <w:bookmarkStart w:id="1433" w:name="_Toc337110644"/>
      <w:bookmarkStart w:id="1434" w:name="_Toc378975268"/>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Pr="00611557">
        <w:lastRenderedPageBreak/>
        <w:t>ANNEX</w:t>
      </w:r>
      <w:r w:rsidR="00EA4142">
        <w:t xml:space="preserve"> - </w:t>
      </w:r>
      <w:r w:rsidRPr="00611557">
        <w:t>Study on Home Routing and Legal interception cases</w:t>
      </w:r>
      <w:bookmarkEnd w:id="1434"/>
    </w:p>
    <w:p w:rsidR="00CB35D3" w:rsidRPr="00611557" w:rsidRDefault="00CB35D3" w:rsidP="00AF0F07">
      <w:pPr>
        <w:pStyle w:val="Heading2"/>
        <w:numPr>
          <w:ilvl w:val="2"/>
          <w:numId w:val="15"/>
        </w:numPr>
      </w:pPr>
      <w:bookmarkStart w:id="1435" w:name="_Toc378975269"/>
      <w:r w:rsidRPr="00611557">
        <w:t>DSP Home Routing – CAP v1</w:t>
      </w:r>
      <w:bookmarkEnd w:id="1435"/>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The figure below illustrates the scenarios when the DSP administrates the re-routing number ranges in a separate network entity/proxy. The re-routing number range does not </w:t>
      </w:r>
      <w:r w:rsidR="001C2D2C">
        <w:rPr>
          <w:rFonts w:ascii="Arial" w:hAnsi="Arial" w:cs="Arial"/>
        </w:rPr>
        <w:t>a</w:t>
      </w:r>
      <w:r w:rsidRPr="00611557">
        <w:rPr>
          <w:rFonts w:ascii="Arial" w:hAnsi="Arial" w:cs="Arial"/>
        </w:rPr>
        <w:t xml:space="preserve">ffect the signaling and the service of the ARP. The DSP has the exclusive responsibility about this number range. </w:t>
      </w:r>
    </w:p>
    <w:p w:rsidR="001C2D2C" w:rsidRDefault="001C2D2C"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Next to the re-routing numbers the proxy has the responsibility to setup a CAP IDP operation (5) to the dedicated ARP network element (NE). This IDP operation (5) must contain at least the original calling and called party numbers and the location information (VLR address of the EU Visited MSC) from the first IDP operation (1). </w:t>
      </w:r>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132010">
        <w:rPr>
          <w:rFonts w:ascii="Arial" w:hAnsi="Arial" w:cs="Arial"/>
        </w:rPr>
        <w:object w:dxaOrig="13588" w:dyaOrig="6594">
          <v:shape id="_x0000_i1054" type="#_x0000_t75" style="width:453.3pt;height:221pt" o:ole="">
            <v:imagedata r:id="rId83" o:title=""/>
          </v:shape>
          <o:OLEObject Type="Embed" ProgID="Visio.Drawing.11" ShapeID="_x0000_i1054" DrawAspect="Content" ObjectID="_1452887791" r:id="rId84"/>
        </w:object>
      </w:r>
    </w:p>
    <w:p w:rsidR="00CB35D3" w:rsidRPr="00611557" w:rsidRDefault="001C2D2C" w:rsidP="00F87E1E">
      <w:pPr>
        <w:pStyle w:val="Paragraphe1"/>
        <w:jc w:val="center"/>
        <w:rPr>
          <w:rFonts w:ascii="Arial" w:hAnsi="Arial" w:cs="Arial"/>
        </w:rPr>
      </w:pPr>
      <w:bookmarkStart w:id="1436" w:name="_Toc379143587"/>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D957FE">
        <w:rPr>
          <w:rFonts w:ascii="Arial" w:hAnsi="Arial" w:cs="Arial"/>
          <w:bCs/>
          <w:noProof/>
        </w:rPr>
        <w:t>52</w:t>
      </w:r>
      <w:r w:rsidRPr="005E4BED">
        <w:rPr>
          <w:rFonts w:ascii="Arial" w:hAnsi="Arial" w:cs="Arial"/>
          <w:bCs/>
        </w:rPr>
        <w:fldChar w:fldCharType="end"/>
      </w:r>
      <w:r w:rsidRPr="00611557">
        <w:rPr>
          <w:rFonts w:ascii="Arial" w:hAnsi="Arial" w:cs="Arial"/>
          <w:bCs/>
        </w:rPr>
        <w:t xml:space="preserve"> –</w:t>
      </w:r>
      <w:r w:rsidR="00CB35D3" w:rsidRPr="00611557">
        <w:rPr>
          <w:rFonts w:ascii="Arial" w:hAnsi="Arial" w:cs="Arial"/>
        </w:rPr>
        <w:t xml:space="preserve"> DSP Home Routing with CAP v1 interface to ARP</w:t>
      </w:r>
      <w:bookmarkEnd w:id="1436"/>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A63EA7">
      <w:pPr>
        <w:pStyle w:val="Paragraphe2"/>
        <w:numPr>
          <w:ilvl w:val="0"/>
          <w:numId w:val="52"/>
        </w:numPr>
        <w:jc w:val="both"/>
        <w:rPr>
          <w:rFonts w:ascii="Arial" w:hAnsi="Arial" w:cs="Arial"/>
        </w:rPr>
      </w:pPr>
      <w:r w:rsidRPr="00611557">
        <w:rPr>
          <w:rFonts w:ascii="Arial" w:hAnsi="Arial" w:cs="Arial"/>
        </w:rPr>
        <w:t>DSP has the responsibility about the administration of the re-routing numbers. This number range need to be not considered in the IR.21 document.</w:t>
      </w:r>
    </w:p>
    <w:p w:rsidR="00CB35D3" w:rsidRPr="00611557" w:rsidRDefault="00CB35D3" w:rsidP="00A63EA7">
      <w:pPr>
        <w:pStyle w:val="Paragraphe2"/>
        <w:numPr>
          <w:ilvl w:val="0"/>
          <w:numId w:val="52"/>
        </w:numPr>
        <w:jc w:val="both"/>
        <w:rPr>
          <w:rFonts w:ascii="Arial" w:hAnsi="Arial" w:cs="Arial"/>
        </w:rPr>
      </w:pPr>
      <w:r w:rsidRPr="00611557">
        <w:rPr>
          <w:rFonts w:ascii="Arial" w:hAnsi="Arial" w:cs="Arial"/>
        </w:rPr>
        <w:t>DSP is aware about signaling and the Proxy or the Gateway MSC generates IN CDRs for Wholesale Billing.</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A63EA7">
      <w:pPr>
        <w:pStyle w:val="Paragraphe2"/>
        <w:numPr>
          <w:ilvl w:val="0"/>
          <w:numId w:val="53"/>
        </w:numPr>
        <w:jc w:val="both"/>
        <w:rPr>
          <w:rFonts w:ascii="Arial" w:hAnsi="Arial" w:cs="Arial"/>
        </w:rPr>
      </w:pPr>
      <w:r w:rsidRPr="00611557">
        <w:rPr>
          <w:rFonts w:ascii="Arial" w:hAnsi="Arial" w:cs="Arial"/>
        </w:rPr>
        <w:t xml:space="preserve">The proxy requires </w:t>
      </w:r>
      <w:proofErr w:type="gramStart"/>
      <w:r w:rsidRPr="00611557">
        <w:rPr>
          <w:rFonts w:ascii="Arial" w:hAnsi="Arial" w:cs="Arial"/>
        </w:rPr>
        <w:t>a service</w:t>
      </w:r>
      <w:proofErr w:type="gramEnd"/>
      <w:r w:rsidRPr="00611557">
        <w:rPr>
          <w:rFonts w:ascii="Arial" w:hAnsi="Arial" w:cs="Arial"/>
        </w:rPr>
        <w:t xml:space="preserve"> logic for identification of the two correlated trigger (1 and 4). A new CAP IDP operation (5) for the ARP NE must be setup by the proxy.</w:t>
      </w:r>
    </w:p>
    <w:p w:rsidR="00CB35D3" w:rsidRPr="00611557" w:rsidRDefault="00CB35D3" w:rsidP="00A63EA7">
      <w:pPr>
        <w:pStyle w:val="Paragraphe2"/>
        <w:numPr>
          <w:ilvl w:val="0"/>
          <w:numId w:val="53"/>
        </w:numPr>
        <w:jc w:val="both"/>
        <w:rPr>
          <w:rFonts w:ascii="Arial" w:hAnsi="Arial" w:cs="Arial"/>
        </w:rPr>
      </w:pPr>
      <w:r w:rsidRPr="00611557">
        <w:rPr>
          <w:rFonts w:ascii="Arial" w:hAnsi="Arial" w:cs="Arial"/>
        </w:rPr>
        <w:t>Because of the limited CAP v1 operations no announcements are supported (ConnectToResource, EstablishTemporaryConnection).</w:t>
      </w:r>
    </w:p>
    <w:p w:rsidR="00CB35D3" w:rsidRPr="00611557" w:rsidRDefault="00CB35D3" w:rsidP="00A63EA7">
      <w:pPr>
        <w:pStyle w:val="Paragraphe2"/>
        <w:numPr>
          <w:ilvl w:val="0"/>
          <w:numId w:val="53"/>
        </w:numPr>
        <w:jc w:val="both"/>
        <w:rPr>
          <w:rFonts w:ascii="Arial" w:hAnsi="Arial" w:cs="Arial"/>
        </w:rPr>
      </w:pPr>
      <w:r w:rsidRPr="00611557">
        <w:rPr>
          <w:rFonts w:ascii="Arial" w:hAnsi="Arial" w:cs="Arial"/>
        </w:rPr>
        <w:t>The ARP has to inform a customer about e.g. low credit with a SMS or USSD string (both interfaces are optional).</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p>
    <w:p w:rsidR="0004326E" w:rsidRPr="0056711C" w:rsidRDefault="0004326E">
      <w:pPr>
        <w:jc w:val="left"/>
        <w:rPr>
          <w:rFonts w:ascii="Arial" w:hAnsi="Arial" w:cs="Arial"/>
          <w:b/>
          <w:snapToGrid w:val="0"/>
          <w:kern w:val="28"/>
          <w:u w:val="single"/>
          <w:lang w:val="en-US"/>
        </w:rPr>
      </w:pPr>
      <w:r w:rsidRPr="00132010">
        <w:rPr>
          <w:rFonts w:ascii="Arial" w:hAnsi="Arial" w:cs="Arial"/>
        </w:rPr>
        <w:br w:type="page"/>
      </w:r>
    </w:p>
    <w:p w:rsidR="00CB35D3" w:rsidRPr="0056711C" w:rsidRDefault="00CB35D3" w:rsidP="00AF0F07">
      <w:pPr>
        <w:pStyle w:val="Heading2"/>
        <w:numPr>
          <w:ilvl w:val="2"/>
          <w:numId w:val="15"/>
        </w:numPr>
      </w:pPr>
      <w:bookmarkStart w:id="1437" w:name="_Toc378975270"/>
      <w:r w:rsidRPr="0056711C">
        <w:lastRenderedPageBreak/>
        <w:t>DSP Home Routing – CAP v2</w:t>
      </w:r>
      <w:bookmarkEnd w:id="1437"/>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This scenario is comparable with the scenario in previous chapter. The difference is a CAP v2 interface between the DSP and ARP. The advantage of CAP v2 is the support of announcement operations except the mid call announcement. The EDP (8) is available since Camel v4.  </w:t>
      </w:r>
    </w:p>
    <w:p w:rsidR="00CB35D3" w:rsidRPr="00611557" w:rsidRDefault="00CB35D3" w:rsidP="00CB35D3">
      <w:pPr>
        <w:pStyle w:val="Paragraphe1"/>
        <w:rPr>
          <w:rFonts w:ascii="Arial" w:hAnsi="Arial" w:cs="Arial"/>
          <w:lang w:val="en-US"/>
        </w:rPr>
      </w:pPr>
    </w:p>
    <w:p w:rsidR="00CB35D3" w:rsidRPr="00611557" w:rsidRDefault="00CB35D3" w:rsidP="00CB35D3">
      <w:pPr>
        <w:pStyle w:val="Paragraphe2"/>
        <w:rPr>
          <w:rFonts w:ascii="Arial" w:hAnsi="Arial" w:cs="Arial"/>
        </w:rPr>
      </w:pPr>
      <w:r w:rsidRPr="00132010">
        <w:rPr>
          <w:rFonts w:ascii="Arial" w:hAnsi="Arial" w:cs="Arial"/>
        </w:rPr>
        <w:object w:dxaOrig="13588" w:dyaOrig="6594">
          <v:shape id="_x0000_i1055" type="#_x0000_t75" style="width:453.3pt;height:221pt" o:ole="">
            <v:imagedata r:id="rId85" o:title=""/>
          </v:shape>
          <o:OLEObject Type="Embed" ProgID="Visio.Drawing.11" ShapeID="_x0000_i1055" DrawAspect="Content" ObjectID="_1452887792" r:id="rId86"/>
        </w:object>
      </w:r>
    </w:p>
    <w:p w:rsidR="00CB35D3" w:rsidRPr="00611557" w:rsidRDefault="001C2D2C" w:rsidP="00FF2680">
      <w:pPr>
        <w:pStyle w:val="Paragraphe1"/>
        <w:jc w:val="center"/>
        <w:rPr>
          <w:rFonts w:ascii="Arial" w:hAnsi="Arial" w:cs="Arial"/>
          <w:bCs/>
        </w:rPr>
      </w:pPr>
      <w:bookmarkStart w:id="1438" w:name="_Toc379143588"/>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D957FE">
        <w:rPr>
          <w:rFonts w:ascii="Arial" w:hAnsi="Arial" w:cs="Arial"/>
          <w:bCs/>
          <w:noProof/>
        </w:rPr>
        <w:t>53</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DSP Home Routing with CAP v2 interface to ARP</w:t>
      </w:r>
      <w:bookmarkEnd w:id="1438"/>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A63EA7">
      <w:pPr>
        <w:pStyle w:val="Paragraphe2"/>
        <w:numPr>
          <w:ilvl w:val="0"/>
          <w:numId w:val="54"/>
        </w:numPr>
        <w:jc w:val="both"/>
        <w:rPr>
          <w:rFonts w:ascii="Arial" w:hAnsi="Arial" w:cs="Arial"/>
        </w:rPr>
      </w:pPr>
      <w:r w:rsidRPr="00611557">
        <w:rPr>
          <w:rFonts w:ascii="Arial" w:hAnsi="Arial" w:cs="Arial"/>
        </w:rPr>
        <w:t>DSP has the responsibility about the administration of the re-routing numbers. This number range need to be not considered in the IR.21 document.</w:t>
      </w:r>
    </w:p>
    <w:p w:rsidR="00CB35D3" w:rsidRPr="00611557" w:rsidRDefault="00CB35D3" w:rsidP="00A63EA7">
      <w:pPr>
        <w:pStyle w:val="Paragraphe2"/>
        <w:numPr>
          <w:ilvl w:val="0"/>
          <w:numId w:val="54"/>
        </w:numPr>
        <w:jc w:val="both"/>
        <w:rPr>
          <w:rFonts w:ascii="Arial" w:hAnsi="Arial" w:cs="Arial"/>
        </w:rPr>
      </w:pPr>
      <w:r w:rsidRPr="00611557">
        <w:rPr>
          <w:rFonts w:ascii="Arial" w:hAnsi="Arial" w:cs="Arial"/>
        </w:rPr>
        <w:t xml:space="preserve">DSP is aware about signaling and the Proxy or the Gateway MSC generates IN CDRs for Wholesale Billing. </w:t>
      </w:r>
    </w:p>
    <w:p w:rsidR="00CB35D3" w:rsidRPr="00611557" w:rsidRDefault="00CB35D3" w:rsidP="00A63EA7">
      <w:pPr>
        <w:pStyle w:val="Paragraphe2"/>
        <w:numPr>
          <w:ilvl w:val="0"/>
          <w:numId w:val="52"/>
        </w:numPr>
        <w:jc w:val="both"/>
        <w:rPr>
          <w:rFonts w:ascii="Arial" w:hAnsi="Arial" w:cs="Arial"/>
        </w:rPr>
      </w:pPr>
      <w:r w:rsidRPr="00611557">
        <w:rPr>
          <w:rFonts w:ascii="Arial" w:hAnsi="Arial" w:cs="Arial"/>
        </w:rPr>
        <w:t xml:space="preserve">ARP can initiate announcements (ConnectToResource, EstablishTemporaryConnection) for his subscribers, e.g. low credit.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A63EA7">
      <w:pPr>
        <w:pStyle w:val="Paragraphe2"/>
        <w:numPr>
          <w:ilvl w:val="0"/>
          <w:numId w:val="55"/>
        </w:numPr>
        <w:jc w:val="both"/>
        <w:rPr>
          <w:rFonts w:ascii="Arial" w:hAnsi="Arial" w:cs="Arial"/>
        </w:rPr>
      </w:pPr>
      <w:r w:rsidRPr="00611557">
        <w:rPr>
          <w:rFonts w:ascii="Arial" w:hAnsi="Arial" w:cs="Arial"/>
        </w:rPr>
        <w:t xml:space="preserve">The proxy requires </w:t>
      </w:r>
      <w:proofErr w:type="gramStart"/>
      <w:r w:rsidRPr="00611557">
        <w:rPr>
          <w:rFonts w:ascii="Arial" w:hAnsi="Arial" w:cs="Arial"/>
        </w:rPr>
        <w:t>a service</w:t>
      </w:r>
      <w:proofErr w:type="gramEnd"/>
      <w:r w:rsidRPr="00611557">
        <w:rPr>
          <w:rFonts w:ascii="Arial" w:hAnsi="Arial" w:cs="Arial"/>
        </w:rPr>
        <w:t xml:space="preserve"> logic for identification of the two correlated trigger (1 and 4). A new CAP IDP operation (5) for the ARP NE must be setup by the proxy.</w:t>
      </w:r>
    </w:p>
    <w:p w:rsidR="00CB35D3" w:rsidRPr="00611557" w:rsidRDefault="00CB35D3" w:rsidP="00CB35D3">
      <w:pPr>
        <w:pStyle w:val="Paragraphe1"/>
        <w:rPr>
          <w:rFonts w:ascii="Arial" w:hAnsi="Arial" w:cs="Arial"/>
        </w:rPr>
      </w:pPr>
    </w:p>
    <w:p w:rsidR="0004326E" w:rsidRPr="0056711C" w:rsidRDefault="0004326E">
      <w:pPr>
        <w:jc w:val="left"/>
        <w:rPr>
          <w:rFonts w:ascii="Arial" w:hAnsi="Arial" w:cs="Arial"/>
          <w:b/>
          <w:snapToGrid w:val="0"/>
          <w:kern w:val="28"/>
          <w:u w:val="single"/>
          <w:lang w:val="en-US"/>
        </w:rPr>
      </w:pPr>
      <w:bookmarkStart w:id="1439" w:name="_Ref349641167"/>
      <w:r w:rsidRPr="00132010">
        <w:rPr>
          <w:rFonts w:ascii="Arial" w:hAnsi="Arial" w:cs="Arial"/>
        </w:rPr>
        <w:br w:type="page"/>
      </w:r>
    </w:p>
    <w:p w:rsidR="00CB35D3" w:rsidRPr="00611557" w:rsidRDefault="00CB35D3" w:rsidP="00AF0F07">
      <w:pPr>
        <w:pStyle w:val="Heading2"/>
        <w:numPr>
          <w:ilvl w:val="2"/>
          <w:numId w:val="15"/>
        </w:numPr>
      </w:pPr>
      <w:bookmarkStart w:id="1440" w:name="_Toc378975271"/>
      <w:r w:rsidRPr="0056711C">
        <w:lastRenderedPageBreak/>
        <w:t>ARP Home Routing – CAP v1</w:t>
      </w:r>
      <w:bookmarkEnd w:id="1439"/>
      <w:bookmarkEnd w:id="1440"/>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In this scenario the ARP disposes of an own re-routing number range. The owner of this range is the DSP but the usage is restricted for the ARP.</w:t>
      </w:r>
    </w:p>
    <w:p w:rsidR="00CB35D3" w:rsidRPr="00611557" w:rsidRDefault="00CB35D3" w:rsidP="00CB35D3">
      <w:pPr>
        <w:pStyle w:val="Paragraphe1"/>
        <w:rPr>
          <w:rFonts w:ascii="Arial" w:hAnsi="Arial" w:cs="Arial"/>
        </w:rPr>
      </w:pPr>
    </w:p>
    <w:p w:rsidR="00CB35D3" w:rsidRPr="00611557" w:rsidRDefault="00CB35D3" w:rsidP="00CB35D3">
      <w:pPr>
        <w:pStyle w:val="Paragraphe1"/>
        <w:rPr>
          <w:rFonts w:ascii="Arial" w:hAnsi="Arial" w:cs="Arial"/>
        </w:rPr>
      </w:pPr>
      <w:r w:rsidRPr="005E4BED">
        <w:rPr>
          <w:rFonts w:ascii="Arial" w:hAnsi="Arial" w:cs="Arial"/>
        </w:rPr>
        <w:object w:dxaOrig="12644" w:dyaOrig="6594">
          <v:shape id="_x0000_i1056" type="#_x0000_t75" style="width:453.3pt;height:237.3pt" o:ole="">
            <v:imagedata r:id="rId87" o:title=""/>
          </v:shape>
          <o:OLEObject Type="Embed" ProgID="Visio.Drawing.11" ShapeID="_x0000_i1056" DrawAspect="Content" ObjectID="_1452887793" r:id="rId88"/>
        </w:object>
      </w:r>
    </w:p>
    <w:p w:rsidR="00CB35D3" w:rsidRPr="00611557" w:rsidRDefault="001C2D2C" w:rsidP="00FF2680">
      <w:pPr>
        <w:pStyle w:val="Paragraphe1"/>
        <w:jc w:val="center"/>
        <w:rPr>
          <w:rFonts w:ascii="Arial" w:hAnsi="Arial" w:cs="Arial"/>
        </w:rPr>
      </w:pPr>
      <w:bookmarkStart w:id="1441" w:name="_Toc379143589"/>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D957FE">
        <w:rPr>
          <w:rFonts w:ascii="Arial" w:hAnsi="Arial" w:cs="Arial"/>
          <w:bCs/>
          <w:noProof/>
        </w:rPr>
        <w:t>54</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ARP Home Routing with CAP v1 interface to ARP</w:t>
      </w:r>
      <w:bookmarkEnd w:id="1441"/>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A63EA7">
      <w:pPr>
        <w:pStyle w:val="Paragraphe2"/>
        <w:numPr>
          <w:ilvl w:val="0"/>
          <w:numId w:val="55"/>
        </w:numPr>
        <w:jc w:val="both"/>
        <w:rPr>
          <w:rFonts w:ascii="Arial" w:hAnsi="Arial" w:cs="Arial"/>
        </w:rPr>
      </w:pPr>
      <w:r w:rsidRPr="00611557">
        <w:rPr>
          <w:rFonts w:ascii="Arial" w:hAnsi="Arial" w:cs="Arial"/>
        </w:rPr>
        <w:t xml:space="preserve">Dependent of the calling party number the proxy has to forward the trigger to the dedicated ARP. The administration of correlated IDP operations is not in the proxy but in the ARP NE required. </w:t>
      </w:r>
    </w:p>
    <w:p w:rsidR="00CB35D3" w:rsidRPr="00611557" w:rsidRDefault="00CB35D3" w:rsidP="00A63EA7">
      <w:pPr>
        <w:pStyle w:val="Paragraphe2"/>
        <w:numPr>
          <w:ilvl w:val="0"/>
          <w:numId w:val="55"/>
        </w:numPr>
        <w:jc w:val="both"/>
        <w:rPr>
          <w:rFonts w:ascii="Arial" w:hAnsi="Arial" w:cs="Arial"/>
        </w:rPr>
      </w:pPr>
      <w:r w:rsidRPr="00611557">
        <w:rPr>
          <w:rFonts w:ascii="Arial" w:hAnsi="Arial" w:cs="Arial"/>
        </w:rPr>
        <w:t xml:space="preserve">DSP is aware about signaling and the Gateway MSC is able to generate CDRs for Wholesale Billing.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A63EA7">
      <w:pPr>
        <w:pStyle w:val="Paragraphe1"/>
        <w:numPr>
          <w:ilvl w:val="0"/>
          <w:numId w:val="50"/>
        </w:numPr>
        <w:rPr>
          <w:rFonts w:ascii="Arial" w:hAnsi="Arial" w:cs="Arial"/>
        </w:rPr>
      </w:pPr>
      <w:r w:rsidRPr="00611557">
        <w:rPr>
          <w:rFonts w:ascii="Arial" w:hAnsi="Arial" w:cs="Arial"/>
        </w:rPr>
        <w:t>The DSP has to reserve for every ARP a unique re-routing number range.</w:t>
      </w:r>
    </w:p>
    <w:p w:rsidR="00CB35D3" w:rsidRPr="00611557" w:rsidRDefault="00CB35D3" w:rsidP="00A63EA7">
      <w:pPr>
        <w:pStyle w:val="Paragraphe1"/>
        <w:numPr>
          <w:ilvl w:val="0"/>
          <w:numId w:val="50"/>
        </w:numPr>
        <w:rPr>
          <w:rFonts w:ascii="Arial" w:hAnsi="Arial" w:cs="Arial"/>
        </w:rPr>
      </w:pPr>
      <w:r w:rsidRPr="00611557">
        <w:rPr>
          <w:rFonts w:ascii="Arial" w:hAnsi="Arial" w:cs="Arial"/>
        </w:rPr>
        <w:t>For an ARP additional development effort is required for identification of the correlated IDP operations.</w:t>
      </w:r>
    </w:p>
    <w:p w:rsidR="00CB35D3" w:rsidRPr="00611557" w:rsidRDefault="00CB35D3" w:rsidP="00A63EA7">
      <w:pPr>
        <w:pStyle w:val="Paragraphe2"/>
        <w:numPr>
          <w:ilvl w:val="0"/>
          <w:numId w:val="50"/>
        </w:numPr>
        <w:jc w:val="both"/>
        <w:rPr>
          <w:rFonts w:ascii="Arial" w:hAnsi="Arial" w:cs="Arial"/>
        </w:rPr>
      </w:pPr>
      <w:r w:rsidRPr="00611557">
        <w:rPr>
          <w:rFonts w:ascii="Arial" w:hAnsi="Arial" w:cs="Arial"/>
        </w:rPr>
        <w:t>Because of the limited CAP v1 operations no announcements are supported (ConnectToResource, EstablishTemporaryConnection).</w:t>
      </w:r>
    </w:p>
    <w:p w:rsidR="00CB35D3" w:rsidRPr="00611557" w:rsidRDefault="00CB35D3" w:rsidP="00A63EA7">
      <w:pPr>
        <w:pStyle w:val="Paragraphe2"/>
        <w:numPr>
          <w:ilvl w:val="0"/>
          <w:numId w:val="50"/>
        </w:numPr>
        <w:jc w:val="both"/>
        <w:rPr>
          <w:rFonts w:ascii="Arial" w:hAnsi="Arial" w:cs="Arial"/>
        </w:rPr>
      </w:pPr>
      <w:r w:rsidRPr="00611557">
        <w:rPr>
          <w:rFonts w:ascii="Arial" w:hAnsi="Arial" w:cs="Arial"/>
        </w:rPr>
        <w:t>The ARP has to inform a customer about e.g. low credit with a SMS or USSD string (both interfaces are optional).</w:t>
      </w:r>
    </w:p>
    <w:p w:rsidR="00CB35D3" w:rsidRPr="00132010" w:rsidRDefault="00CB35D3" w:rsidP="00CB35D3">
      <w:pPr>
        <w:pStyle w:val="Paragraphe1"/>
        <w:rPr>
          <w:rFonts w:ascii="Arial" w:hAnsi="Arial" w:cs="Arial"/>
          <w:lang w:val="en-US"/>
        </w:rPr>
      </w:pPr>
    </w:p>
    <w:p w:rsidR="0004326E" w:rsidRPr="0056711C" w:rsidRDefault="0004326E">
      <w:pPr>
        <w:jc w:val="left"/>
        <w:rPr>
          <w:rFonts w:ascii="Arial" w:hAnsi="Arial" w:cs="Arial"/>
          <w:b/>
          <w:snapToGrid w:val="0"/>
          <w:kern w:val="28"/>
          <w:u w:val="single"/>
          <w:lang w:val="en-US"/>
        </w:rPr>
      </w:pPr>
      <w:r w:rsidRPr="00132010">
        <w:rPr>
          <w:rFonts w:ascii="Arial" w:hAnsi="Arial" w:cs="Arial"/>
        </w:rPr>
        <w:br w:type="page"/>
      </w:r>
    </w:p>
    <w:p w:rsidR="00CB35D3" w:rsidRPr="00611557" w:rsidRDefault="00CB35D3" w:rsidP="00AF0F07">
      <w:pPr>
        <w:pStyle w:val="Heading2"/>
        <w:numPr>
          <w:ilvl w:val="2"/>
          <w:numId w:val="15"/>
        </w:numPr>
      </w:pPr>
      <w:bookmarkStart w:id="1442" w:name="_Toc378975272"/>
      <w:r w:rsidRPr="0056711C">
        <w:lastRenderedPageBreak/>
        <w:t>ARP Home Routing – CAP v2</w:t>
      </w:r>
      <w:bookmarkEnd w:id="1442"/>
    </w:p>
    <w:p w:rsidR="0004326E" w:rsidRPr="00611557" w:rsidRDefault="0004326E" w:rsidP="00CB35D3">
      <w:pPr>
        <w:pStyle w:val="Paragraphe1"/>
        <w:rPr>
          <w:rFonts w:ascii="Arial" w:hAnsi="Arial" w:cs="Arial"/>
        </w:rPr>
      </w:pPr>
    </w:p>
    <w:p w:rsidR="00CB35D3" w:rsidRPr="00611557" w:rsidRDefault="00CB35D3" w:rsidP="00CB35D3">
      <w:pPr>
        <w:pStyle w:val="Paragraphe1"/>
        <w:rPr>
          <w:rFonts w:ascii="Arial" w:hAnsi="Arial" w:cs="Arial"/>
        </w:rPr>
      </w:pPr>
      <w:r w:rsidRPr="00611557">
        <w:rPr>
          <w:rFonts w:ascii="Arial" w:hAnsi="Arial" w:cs="Arial"/>
        </w:rPr>
        <w:t xml:space="preserve">This scenario is comparable with the previous </w:t>
      </w:r>
      <w:r w:rsidR="001C2D2C">
        <w:rPr>
          <w:rFonts w:ascii="Arial" w:hAnsi="Arial" w:cs="Arial"/>
        </w:rPr>
        <w:t>CAP V</w:t>
      </w:r>
      <w:r w:rsidR="00F27836">
        <w:rPr>
          <w:rFonts w:ascii="Arial" w:hAnsi="Arial" w:cs="Arial"/>
        </w:rPr>
        <w:t>1</w:t>
      </w:r>
      <w:r w:rsidR="001C2D2C">
        <w:rPr>
          <w:rFonts w:ascii="Arial" w:hAnsi="Arial" w:cs="Arial"/>
        </w:rPr>
        <w:t xml:space="preserve"> – </w:t>
      </w:r>
      <w:r w:rsidR="00F27836">
        <w:rPr>
          <w:rFonts w:ascii="Arial" w:hAnsi="Arial" w:cs="Arial"/>
        </w:rPr>
        <w:t xml:space="preserve">ARP </w:t>
      </w:r>
      <w:r w:rsidR="001C2D2C">
        <w:rPr>
          <w:rFonts w:ascii="Arial" w:hAnsi="Arial" w:cs="Arial"/>
        </w:rPr>
        <w:t xml:space="preserve">Home routing </w:t>
      </w:r>
      <w:r w:rsidRPr="00611557">
        <w:rPr>
          <w:rFonts w:ascii="Arial" w:hAnsi="Arial" w:cs="Arial"/>
        </w:rPr>
        <w:t>scenario. The difference is only the CAP v2 interface between the Proxy and the ARP.</w:t>
      </w:r>
    </w:p>
    <w:p w:rsidR="00CB35D3" w:rsidRPr="00611557" w:rsidRDefault="00CB35D3" w:rsidP="00CB35D3">
      <w:pPr>
        <w:pStyle w:val="Paragraphe1"/>
        <w:rPr>
          <w:rFonts w:ascii="Arial" w:hAnsi="Arial" w:cs="Arial"/>
        </w:rPr>
      </w:pPr>
    </w:p>
    <w:p w:rsidR="00CB35D3" w:rsidRPr="00611557" w:rsidRDefault="00CB35D3" w:rsidP="00CB35D3">
      <w:pPr>
        <w:pStyle w:val="Paragraphe1"/>
        <w:rPr>
          <w:rFonts w:ascii="Arial" w:hAnsi="Arial" w:cs="Arial"/>
        </w:rPr>
      </w:pPr>
      <w:r w:rsidRPr="005E4BED">
        <w:rPr>
          <w:rFonts w:ascii="Arial" w:hAnsi="Arial" w:cs="Arial"/>
        </w:rPr>
        <w:object w:dxaOrig="12644" w:dyaOrig="6594">
          <v:shape id="_x0000_i1057" type="#_x0000_t75" style="width:453.3pt;height:237.3pt" o:ole="">
            <v:imagedata r:id="rId89" o:title=""/>
          </v:shape>
          <o:OLEObject Type="Embed" ProgID="Visio.Drawing.11" ShapeID="_x0000_i1057" DrawAspect="Content" ObjectID="_1452887794" r:id="rId90"/>
        </w:object>
      </w:r>
    </w:p>
    <w:p w:rsidR="00CB35D3" w:rsidRPr="00611557" w:rsidRDefault="001C2D2C" w:rsidP="00FF2680">
      <w:pPr>
        <w:pStyle w:val="Paragraphe1"/>
        <w:jc w:val="center"/>
        <w:rPr>
          <w:rFonts w:ascii="Arial" w:hAnsi="Arial" w:cs="Arial"/>
        </w:rPr>
      </w:pPr>
      <w:bookmarkStart w:id="1443" w:name="_Toc379143590"/>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sidR="00D957FE">
        <w:rPr>
          <w:rFonts w:ascii="Arial" w:hAnsi="Arial" w:cs="Arial"/>
          <w:bCs/>
          <w:noProof/>
        </w:rPr>
        <w:t>55</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ARP Home Routing with CAP v2 interface to ARP</w:t>
      </w:r>
      <w:bookmarkEnd w:id="1443"/>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A63EA7">
      <w:pPr>
        <w:pStyle w:val="Paragraphe2"/>
        <w:numPr>
          <w:ilvl w:val="0"/>
          <w:numId w:val="56"/>
        </w:numPr>
        <w:jc w:val="both"/>
        <w:rPr>
          <w:rFonts w:ascii="Arial" w:hAnsi="Arial" w:cs="Arial"/>
        </w:rPr>
      </w:pPr>
      <w:r w:rsidRPr="00611557">
        <w:rPr>
          <w:rFonts w:ascii="Arial" w:hAnsi="Arial" w:cs="Arial"/>
        </w:rPr>
        <w:t>Dependent of the calling party number the proxy has to forward the trigger to the dedicated ARP. The administration of correlated IDP operations is not in the proxy but in the ARP NE required.</w:t>
      </w:r>
    </w:p>
    <w:p w:rsidR="00CB35D3" w:rsidRPr="00611557" w:rsidRDefault="00CB35D3" w:rsidP="00A63EA7">
      <w:pPr>
        <w:pStyle w:val="Paragraphe2"/>
        <w:numPr>
          <w:ilvl w:val="0"/>
          <w:numId w:val="56"/>
        </w:numPr>
        <w:jc w:val="both"/>
        <w:rPr>
          <w:rFonts w:ascii="Arial" w:hAnsi="Arial" w:cs="Arial"/>
        </w:rPr>
      </w:pPr>
      <w:r w:rsidRPr="00611557">
        <w:rPr>
          <w:rFonts w:ascii="Arial" w:hAnsi="Arial" w:cs="Arial"/>
        </w:rPr>
        <w:t>DSP is aware about signaling and charging of ARP subscribers. The Gateway MSC is able to generate CDRs for Wholesale Billing.</w:t>
      </w:r>
    </w:p>
    <w:p w:rsidR="00CB35D3" w:rsidRPr="00611557" w:rsidRDefault="00CB35D3" w:rsidP="00A63EA7">
      <w:pPr>
        <w:pStyle w:val="Paragraphe2"/>
        <w:numPr>
          <w:ilvl w:val="0"/>
          <w:numId w:val="56"/>
        </w:numPr>
        <w:jc w:val="both"/>
        <w:rPr>
          <w:rFonts w:ascii="Arial" w:hAnsi="Arial" w:cs="Arial"/>
        </w:rPr>
      </w:pPr>
      <w:r w:rsidRPr="00611557">
        <w:rPr>
          <w:rFonts w:ascii="Arial" w:hAnsi="Arial" w:cs="Arial"/>
        </w:rPr>
        <w:t xml:space="preserve">ARP can initiate announcements (ConnectToResource, EstablishTemporaryConnection) for his subscribers, e.g. low credit except the mid call announcement. The EDP (8) is available since Camel v4.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A63EA7">
      <w:pPr>
        <w:pStyle w:val="Paragraphe1"/>
        <w:numPr>
          <w:ilvl w:val="0"/>
          <w:numId w:val="51"/>
        </w:numPr>
        <w:rPr>
          <w:rFonts w:ascii="Arial" w:hAnsi="Arial" w:cs="Arial"/>
        </w:rPr>
      </w:pPr>
      <w:r w:rsidRPr="00611557">
        <w:rPr>
          <w:rFonts w:ascii="Arial" w:hAnsi="Arial" w:cs="Arial"/>
        </w:rPr>
        <w:t>The DSP has to reserve for every ARP a unique re-routing number range.</w:t>
      </w:r>
    </w:p>
    <w:p w:rsidR="00CB35D3" w:rsidRPr="00611557" w:rsidRDefault="00CB35D3" w:rsidP="00A63EA7">
      <w:pPr>
        <w:pStyle w:val="Paragraphe1"/>
        <w:numPr>
          <w:ilvl w:val="0"/>
          <w:numId w:val="51"/>
        </w:numPr>
        <w:rPr>
          <w:rFonts w:ascii="Arial" w:hAnsi="Arial" w:cs="Arial"/>
        </w:rPr>
      </w:pPr>
      <w:r w:rsidRPr="00611557">
        <w:rPr>
          <w:rFonts w:ascii="Arial" w:hAnsi="Arial" w:cs="Arial"/>
        </w:rPr>
        <w:t>For an ARP additional development effort is required for identification of the correlated IDP operations.</w:t>
      </w:r>
    </w:p>
    <w:p w:rsidR="00CB35D3" w:rsidRPr="00611557" w:rsidRDefault="00CB35D3" w:rsidP="00CB35D3">
      <w:pPr>
        <w:pStyle w:val="Paragraphe1"/>
        <w:rPr>
          <w:rFonts w:ascii="Arial" w:hAnsi="Arial" w:cs="Arial"/>
          <w:lang w:val="en-US"/>
        </w:rPr>
      </w:pPr>
    </w:p>
    <w:p w:rsidR="00CB35D3" w:rsidRPr="00132010" w:rsidRDefault="00CB35D3" w:rsidP="00CB35D3">
      <w:pPr>
        <w:pStyle w:val="Paragraphe1"/>
        <w:rPr>
          <w:rFonts w:ascii="Arial" w:hAnsi="Arial" w:cs="Arial"/>
        </w:rPr>
      </w:pPr>
    </w:p>
    <w:p w:rsidR="001C2D2C" w:rsidRDefault="001C2D2C">
      <w:pPr>
        <w:jc w:val="left"/>
        <w:rPr>
          <w:rFonts w:ascii="Arial" w:hAnsi="Arial" w:cs="Arial"/>
          <w:b/>
          <w:noProof/>
          <w:snapToGrid w:val="0"/>
          <w:kern w:val="28"/>
          <w:sz w:val="24"/>
          <w:lang w:val="en-US"/>
        </w:rPr>
      </w:pPr>
      <w:r w:rsidRPr="00C12E35">
        <w:rPr>
          <w:rFonts w:ascii="Arial" w:hAnsi="Arial"/>
        </w:rPr>
        <w:br w:type="page"/>
      </w:r>
    </w:p>
    <w:p w:rsidR="00CB35D3" w:rsidRPr="00611557" w:rsidRDefault="00CB35D3" w:rsidP="00FF2680">
      <w:pPr>
        <w:pStyle w:val="Heading2"/>
        <w:numPr>
          <w:ilvl w:val="2"/>
          <w:numId w:val="15"/>
        </w:numPr>
      </w:pPr>
      <w:bookmarkStart w:id="1444" w:name="_Toc378975273"/>
      <w:r w:rsidRPr="0056711C">
        <w:lastRenderedPageBreak/>
        <w:t>Legal Interception</w:t>
      </w:r>
      <w:bookmarkEnd w:id="1444"/>
    </w:p>
    <w:p w:rsidR="00CB35D3" w:rsidRDefault="00CB35D3" w:rsidP="00CB35D3">
      <w:pPr>
        <w:pStyle w:val="Paragraphe1"/>
        <w:rPr>
          <w:rFonts w:ascii="Arial" w:hAnsi="Arial" w:cs="Arial"/>
          <w:lang w:val="en-US"/>
        </w:rPr>
      </w:pPr>
      <w:r w:rsidRPr="00611557">
        <w:rPr>
          <w:rFonts w:ascii="Arial" w:hAnsi="Arial" w:cs="Arial"/>
          <w:lang w:val="en-US"/>
        </w:rPr>
        <w:t>Dependent on the national legal requirement it has to be investigated if an interception of the ARP subscribers is required</w:t>
      </w:r>
      <w:r w:rsidR="00F27836" w:rsidRPr="00F27836">
        <w:rPr>
          <w:rFonts w:ascii="Arial" w:hAnsi="Arial" w:cs="Arial"/>
          <w:lang w:val="en-US"/>
        </w:rPr>
        <w:t xml:space="preserve"> </w:t>
      </w:r>
      <w:r w:rsidR="00F27836" w:rsidRPr="00611557">
        <w:rPr>
          <w:rFonts w:ascii="Arial" w:hAnsi="Arial" w:cs="Arial"/>
          <w:lang w:val="en-US"/>
        </w:rPr>
        <w:t>in the HPLMN of the DSP</w:t>
      </w:r>
      <w:r w:rsidRPr="00611557">
        <w:rPr>
          <w:rFonts w:ascii="Arial" w:hAnsi="Arial" w:cs="Arial"/>
          <w:lang w:val="en-US"/>
        </w:rPr>
        <w:t xml:space="preserve">. </w:t>
      </w:r>
    </w:p>
    <w:p w:rsidR="001C2D2C" w:rsidRPr="00611557" w:rsidRDefault="001C2D2C" w:rsidP="00CB35D3">
      <w:pPr>
        <w:pStyle w:val="Paragraphe1"/>
        <w:rPr>
          <w:rFonts w:ascii="Arial" w:hAnsi="Arial" w:cs="Arial"/>
          <w:lang w:val="en-US"/>
        </w:rPr>
      </w:pPr>
    </w:p>
    <w:p w:rsidR="00CB35D3" w:rsidRPr="00611557" w:rsidRDefault="00CB35D3" w:rsidP="00AF0F07">
      <w:pPr>
        <w:pStyle w:val="Heading2"/>
        <w:numPr>
          <w:ilvl w:val="2"/>
          <w:numId w:val="15"/>
        </w:numPr>
      </w:pPr>
      <w:bookmarkStart w:id="1445" w:name="_Toc378975274"/>
      <w:r w:rsidRPr="00611557">
        <w:t>Summary of the solutions</w:t>
      </w:r>
      <w:bookmarkEnd w:id="1445"/>
    </w:p>
    <w:p w:rsidR="00CB35D3" w:rsidRPr="00132010" w:rsidRDefault="00CB35D3" w:rsidP="00CB35D3">
      <w:pPr>
        <w:pStyle w:val="Paragraphe1"/>
        <w:rPr>
          <w:rFonts w:ascii="Arial" w:hAnsi="Arial" w:cs="Arial"/>
          <w:lang w:val="en-US"/>
        </w:rPr>
      </w:pPr>
    </w:p>
    <w:bookmarkStart w:id="1446" w:name="_MON_1427888772"/>
    <w:bookmarkEnd w:id="1446"/>
    <w:p w:rsidR="00CB35D3" w:rsidRPr="00611557" w:rsidRDefault="0004326E" w:rsidP="00CB35D3">
      <w:pPr>
        <w:pStyle w:val="Paragraphe1"/>
        <w:rPr>
          <w:rFonts w:ascii="Arial" w:hAnsi="Arial" w:cs="Arial"/>
          <w:lang w:val="en-US"/>
        </w:rPr>
      </w:pPr>
      <w:r w:rsidRPr="005E4BED">
        <w:rPr>
          <w:rFonts w:ascii="Arial" w:hAnsi="Arial" w:cs="Arial"/>
          <w:lang w:val="en-US"/>
        </w:rPr>
        <w:object w:dxaOrig="8503" w:dyaOrig="3557">
          <v:shape id="_x0000_i1058" type="#_x0000_t75" style="width:425.75pt;height:178.45pt" o:ole="">
            <v:imagedata r:id="rId91" o:title=""/>
          </v:shape>
          <o:OLEObject Type="Embed" ProgID="Excel.Sheet.12" ShapeID="_x0000_i1058" DrawAspect="Content" ObjectID="_1452887795" r:id="rId92"/>
        </w:object>
      </w:r>
    </w:p>
    <w:p w:rsidR="00CB35D3" w:rsidRPr="00611557" w:rsidRDefault="00F27836" w:rsidP="00CB35D3">
      <w:pPr>
        <w:pStyle w:val="Paragraphe1"/>
        <w:rPr>
          <w:rFonts w:ascii="Arial" w:hAnsi="Arial" w:cs="Arial"/>
          <w:lang w:val="en-US"/>
        </w:rPr>
      </w:pPr>
      <w:r>
        <w:rPr>
          <w:rFonts w:ascii="Arial" w:hAnsi="Arial" w:cs="Arial"/>
          <w:vertAlign w:val="superscript"/>
          <w:lang w:val="en-US"/>
        </w:rPr>
        <w:t>(</w:t>
      </w:r>
      <w:r w:rsidR="00CB35D3" w:rsidRPr="00611557">
        <w:rPr>
          <w:rFonts w:ascii="Arial" w:hAnsi="Arial" w:cs="Arial"/>
          <w:vertAlign w:val="superscript"/>
          <w:lang w:val="en-US"/>
        </w:rPr>
        <w:t>*)</w:t>
      </w:r>
      <w:r w:rsidR="00CB35D3" w:rsidRPr="00611557">
        <w:rPr>
          <w:rFonts w:ascii="Arial" w:hAnsi="Arial" w:cs="Arial"/>
          <w:lang w:val="en-US"/>
        </w:rPr>
        <w:t xml:space="preserve"> Since CAP v2 announcement operations are supported</w:t>
      </w:r>
    </w:p>
    <w:p w:rsidR="00CB35D3" w:rsidRPr="00611557" w:rsidRDefault="00CB35D3" w:rsidP="00C82710">
      <w:pPr>
        <w:pStyle w:val="Paragraphe1"/>
        <w:rPr>
          <w:rFonts w:ascii="Arial" w:hAnsi="Arial" w:cs="Arial"/>
          <w:lang w:val="en-US"/>
        </w:rPr>
      </w:pPr>
    </w:p>
    <w:p w:rsidR="008316F6" w:rsidRPr="00611557" w:rsidRDefault="008316F6" w:rsidP="00EB1ADC">
      <w:pPr>
        <w:pStyle w:val="Paragraphe1"/>
        <w:rPr>
          <w:rFonts w:ascii="Arial" w:hAnsi="Arial" w:cs="Arial"/>
        </w:rPr>
      </w:pPr>
      <w:bookmarkStart w:id="1447" w:name="_Toc248054841"/>
      <w:bookmarkStart w:id="1448" w:name="_Toc248115570"/>
      <w:bookmarkStart w:id="1449" w:name="_Toc248118781"/>
      <w:bookmarkStart w:id="1450" w:name="_Toc307303611"/>
      <w:bookmarkStart w:id="1451" w:name="_Toc307574838"/>
      <w:bookmarkStart w:id="1452" w:name="_Toc307574937"/>
      <w:bookmarkStart w:id="1453" w:name="_Toc307575464"/>
      <w:bookmarkStart w:id="1454" w:name="_Toc307575518"/>
      <w:bookmarkStart w:id="1455" w:name="_Toc307575560"/>
      <w:bookmarkStart w:id="1456" w:name="_Toc309724411"/>
      <w:bookmarkStart w:id="1457" w:name="_Toc309724499"/>
      <w:bookmarkStart w:id="1458" w:name="_Toc309737139"/>
      <w:bookmarkStart w:id="1459" w:name="_Toc309737539"/>
      <w:bookmarkStart w:id="1460" w:name="_Toc309737618"/>
      <w:bookmarkStart w:id="1461" w:name="_Toc309737715"/>
      <w:bookmarkStart w:id="1462" w:name="_Toc309737792"/>
      <w:bookmarkStart w:id="1463" w:name="_Toc309905710"/>
      <w:bookmarkStart w:id="1464" w:name="_Toc309915546"/>
      <w:bookmarkStart w:id="1465" w:name="_Toc309979282"/>
      <w:bookmarkStart w:id="1466" w:name="_Toc307303612"/>
      <w:bookmarkStart w:id="1467" w:name="_Toc307574839"/>
      <w:bookmarkStart w:id="1468" w:name="_Toc307574938"/>
      <w:bookmarkStart w:id="1469" w:name="_Toc307575465"/>
      <w:bookmarkStart w:id="1470" w:name="_Toc307575519"/>
      <w:bookmarkStart w:id="1471" w:name="_Toc307575561"/>
      <w:bookmarkStart w:id="1472" w:name="_Toc309724412"/>
      <w:bookmarkStart w:id="1473" w:name="_Toc309724500"/>
      <w:bookmarkStart w:id="1474" w:name="_Toc309737140"/>
      <w:bookmarkStart w:id="1475" w:name="_Toc309737540"/>
      <w:bookmarkStart w:id="1476" w:name="_Toc309737619"/>
      <w:bookmarkStart w:id="1477" w:name="_Toc309737716"/>
      <w:bookmarkStart w:id="1478" w:name="_Toc309737793"/>
      <w:bookmarkStart w:id="1479" w:name="_Toc309905711"/>
      <w:bookmarkStart w:id="1480" w:name="_Toc309915547"/>
      <w:bookmarkStart w:id="1481" w:name="_Toc309979283"/>
      <w:bookmarkStart w:id="1482" w:name="_Toc307303617"/>
      <w:bookmarkStart w:id="1483" w:name="_Toc307574844"/>
      <w:bookmarkStart w:id="1484" w:name="_Toc307574943"/>
      <w:bookmarkStart w:id="1485" w:name="_Toc307575470"/>
      <w:bookmarkStart w:id="1486" w:name="_Toc307575524"/>
      <w:bookmarkStart w:id="1487" w:name="_Toc307575566"/>
      <w:bookmarkStart w:id="1488" w:name="_Toc309724417"/>
      <w:bookmarkStart w:id="1489" w:name="_Toc309724505"/>
      <w:bookmarkStart w:id="1490" w:name="_Toc309737145"/>
      <w:bookmarkStart w:id="1491" w:name="_Toc309737545"/>
      <w:bookmarkStart w:id="1492" w:name="_Toc309737624"/>
      <w:bookmarkStart w:id="1493" w:name="_Toc309737721"/>
      <w:bookmarkStart w:id="1494" w:name="_Toc309737798"/>
      <w:bookmarkStart w:id="1495" w:name="_Toc309905716"/>
      <w:bookmarkStart w:id="1496" w:name="_Toc309915552"/>
      <w:bookmarkStart w:id="1497" w:name="_Toc309979288"/>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CB35D3" w:rsidRPr="00611557" w:rsidRDefault="00CB35D3">
      <w:pPr>
        <w:jc w:val="left"/>
        <w:rPr>
          <w:rFonts w:ascii="Arial" w:hAnsi="Arial" w:cs="Arial"/>
          <w:b/>
          <w:sz w:val="28"/>
        </w:rPr>
      </w:pPr>
      <w:r w:rsidRPr="00611557">
        <w:rPr>
          <w:rFonts w:ascii="Arial" w:hAnsi="Arial" w:cs="Arial"/>
          <w:b/>
          <w:sz w:val="28"/>
        </w:rPr>
        <w:br w:type="page"/>
      </w: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7872E1" w:rsidRPr="00611557" w:rsidRDefault="0014305D" w:rsidP="0090691B">
      <w:pPr>
        <w:jc w:val="center"/>
        <w:rPr>
          <w:rFonts w:ascii="Arial" w:hAnsi="Arial" w:cs="Arial"/>
          <w:b/>
          <w:sz w:val="28"/>
        </w:rPr>
      </w:pPr>
      <w:r w:rsidRPr="00611557">
        <w:rPr>
          <w:rFonts w:ascii="Arial" w:hAnsi="Arial" w:cs="Arial"/>
          <w:b/>
          <w:sz w:val="28"/>
        </w:rPr>
        <w:t>End of Document</w:t>
      </w:r>
    </w:p>
    <w:p w:rsidR="00227409" w:rsidRPr="00611557" w:rsidRDefault="00227409" w:rsidP="00E536B9">
      <w:pPr>
        <w:pStyle w:val="Paragraphe1"/>
        <w:rPr>
          <w:rFonts w:ascii="Arial" w:hAnsi="Arial" w:cs="Arial"/>
        </w:rPr>
      </w:pPr>
    </w:p>
    <w:sectPr w:rsidR="00227409" w:rsidRPr="00611557" w:rsidSect="008D3AEB">
      <w:footerReference w:type="default" r:id="rId93"/>
      <w:headerReference w:type="first" r:id="rId94"/>
      <w:type w:val="continuous"/>
      <w:pgSz w:w="11907" w:h="16840" w:code="9"/>
      <w:pgMar w:top="1418" w:right="1418" w:bottom="1701" w:left="1418" w:header="624"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1EC" w:rsidRDefault="00F071EC">
      <w:r>
        <w:separator/>
      </w:r>
    </w:p>
  </w:endnote>
  <w:endnote w:type="continuationSeparator" w:id="0">
    <w:p w:rsidR="00F071EC" w:rsidRDefault="00F0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45 Light">
    <w:altName w:val="Malgun Gothic"/>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ienvenue TT">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55 Roman">
    <w:altName w:val="Arial"/>
    <w:charset w:val="00"/>
    <w:family w:val="swiss"/>
    <w:pitch w:val="variable"/>
    <w:sig w:usb0="00000001" w:usb1="5000204A" w:usb2="00000000" w:usb3="00000000" w:csb0="0000009B" w:csb1="00000000"/>
  </w:font>
  <w:font w:name="Helvetica 35 Thi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21A" w:rsidRDefault="00FD221A" w:rsidP="00C44F8F">
    <w:pPr>
      <w:pStyle w:val="Footer"/>
      <w:jc w:val="center"/>
    </w:pPr>
    <w:proofErr w:type="gramStart"/>
    <w:r>
      <w:rPr>
        <w:rStyle w:val="PageNumber"/>
        <w:rFonts w:ascii="Arial" w:hAnsi="Arial" w:cs="Arial"/>
      </w:rPr>
      <w:t>page</w:t>
    </w:r>
    <w:proofErr w:type="gramEnd"/>
    <w:r>
      <w:rPr>
        <w:rStyle w:val="PageNumber"/>
        <w:rFonts w:ascii="Arial" w:hAnsi="Arial" w:cs="Arial"/>
      </w:rPr>
      <w:t xml:space="preserve"> </w:t>
    </w:r>
    <w:r w:rsidRPr="00F92AF7">
      <w:rPr>
        <w:rStyle w:val="PageNumber"/>
        <w:rFonts w:ascii="Arial" w:hAnsi="Arial" w:cs="Arial"/>
      </w:rPr>
      <w:fldChar w:fldCharType="begin"/>
    </w:r>
    <w:r w:rsidRPr="00F92AF7">
      <w:rPr>
        <w:rStyle w:val="PageNumber"/>
        <w:rFonts w:ascii="Arial" w:hAnsi="Arial" w:cs="Arial"/>
        <w:lang w:val="en-US"/>
      </w:rPr>
      <w:instrText xml:space="preserve"> PAGE </w:instrText>
    </w:r>
    <w:r w:rsidRPr="00F92AF7">
      <w:rPr>
        <w:rStyle w:val="PageNumber"/>
        <w:rFonts w:ascii="Arial" w:hAnsi="Arial" w:cs="Arial"/>
      </w:rPr>
      <w:fldChar w:fldCharType="separate"/>
    </w:r>
    <w:r w:rsidR="006F3470">
      <w:rPr>
        <w:rStyle w:val="PageNumber"/>
        <w:rFonts w:ascii="Arial" w:hAnsi="Arial" w:cs="Arial"/>
        <w:noProof/>
        <w:lang w:val="en-US"/>
      </w:rPr>
      <w:t>1</w:t>
    </w:r>
    <w:r w:rsidRPr="00F92AF7">
      <w:rPr>
        <w:rStyle w:val="PageNumber"/>
        <w:rFonts w:ascii="Arial" w:hAnsi="Arial" w:cs="Arial"/>
      </w:rPr>
      <w:fldChar w:fldCharType="end"/>
    </w:r>
    <w:r w:rsidRPr="00F92AF7">
      <w:rPr>
        <w:rStyle w:val="PageNumber"/>
        <w:rFonts w:ascii="Arial" w:hAnsi="Arial" w:cs="Arial"/>
        <w:lang w:val="en-US"/>
      </w:rPr>
      <w:t>/</w:t>
    </w:r>
    <w:r w:rsidRPr="00F92AF7">
      <w:rPr>
        <w:rStyle w:val="PageNumber"/>
        <w:rFonts w:ascii="Arial" w:hAnsi="Arial" w:cs="Arial"/>
      </w:rPr>
      <w:fldChar w:fldCharType="begin"/>
    </w:r>
    <w:r w:rsidRPr="00F92AF7">
      <w:rPr>
        <w:rStyle w:val="PageNumber"/>
        <w:rFonts w:ascii="Arial" w:hAnsi="Arial" w:cs="Arial"/>
        <w:lang w:val="en-US"/>
      </w:rPr>
      <w:instrText xml:space="preserve"> NUMPAGES </w:instrText>
    </w:r>
    <w:r w:rsidRPr="00F92AF7">
      <w:rPr>
        <w:rStyle w:val="PageNumber"/>
        <w:rFonts w:ascii="Arial" w:hAnsi="Arial" w:cs="Arial"/>
      </w:rPr>
      <w:fldChar w:fldCharType="separate"/>
    </w:r>
    <w:r w:rsidR="006F3470">
      <w:rPr>
        <w:rStyle w:val="PageNumber"/>
        <w:rFonts w:ascii="Arial" w:hAnsi="Arial" w:cs="Arial"/>
        <w:noProof/>
        <w:lang w:val="en-US"/>
      </w:rPr>
      <w:t>107</w:t>
    </w:r>
    <w:r w:rsidRPr="00F92AF7">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1EC" w:rsidRDefault="00F071EC">
      <w:r>
        <w:separator/>
      </w:r>
    </w:p>
  </w:footnote>
  <w:footnote w:type="continuationSeparator" w:id="0">
    <w:p w:rsidR="00F071EC" w:rsidRDefault="00F071EC">
      <w:r>
        <w:continuationSeparator/>
      </w:r>
    </w:p>
  </w:footnote>
  <w:footnote w:id="1">
    <w:p w:rsidR="00FD221A" w:rsidRPr="00E85F22" w:rsidRDefault="00FD221A" w:rsidP="00D231A2">
      <w:pPr>
        <w:pStyle w:val="FootnoteText"/>
        <w:rPr>
          <w:rFonts w:ascii="Arial" w:hAnsi="Arial" w:cs="Arial"/>
        </w:rPr>
      </w:pPr>
      <w:r w:rsidRPr="00E85F22">
        <w:rPr>
          <w:rStyle w:val="FootnoteReference"/>
          <w:rFonts w:ascii="Arial" w:hAnsi="Arial" w:cs="Arial"/>
        </w:rPr>
        <w:footnoteRef/>
      </w:r>
      <w:r w:rsidRPr="00E85F22">
        <w:rPr>
          <w:rFonts w:ascii="Arial" w:hAnsi="Arial" w:cs="Arial"/>
        </w:rPr>
        <w:t xml:space="preserve"> The actual information exchange process shall be described in the EU regulation III Process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21A" w:rsidRPr="00C12E35" w:rsidRDefault="00FD221A">
    <w:pPr>
      <w:pStyle w:val="Header"/>
      <w:rPr>
        <w:rFonts w:ascii="Arial" w:hAnsi="Arial"/>
      </w:rPr>
    </w:pPr>
    <w:r>
      <w:rPr>
        <w:rFonts w:ascii="Arial" w:hAnsi="Arial" w:cs="Arial"/>
        <w:noProof/>
        <w:lang w:val="en-US"/>
      </w:rPr>
      <w:drawing>
        <wp:anchor distT="0" distB="0" distL="114300" distR="114300" simplePos="0" relativeHeight="251657728" behindDoc="0" locked="0" layoutInCell="1" allowOverlap="1" wp14:anchorId="65915A15" wp14:editId="1439B2BF">
          <wp:simplePos x="0" y="0"/>
          <wp:positionH relativeFrom="page">
            <wp:posOffset>847725</wp:posOffset>
          </wp:positionH>
          <wp:positionV relativeFrom="page">
            <wp:posOffset>1249680</wp:posOffset>
          </wp:positionV>
          <wp:extent cx="1991360" cy="1991360"/>
          <wp:effectExtent l="0" t="0" r="889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360" cy="199136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C7C161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2DA0C29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404F66"/>
    <w:multiLevelType w:val="hybridMultilevel"/>
    <w:tmpl w:val="EBA22F38"/>
    <w:lvl w:ilvl="0" w:tplc="8834AC0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3">
    <w:nsid w:val="00B01EB7"/>
    <w:multiLevelType w:val="hybridMultilevel"/>
    <w:tmpl w:val="F1EE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D64496"/>
    <w:multiLevelType w:val="hybridMultilevel"/>
    <w:tmpl w:val="CC8A7F6A"/>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C3E50"/>
    <w:multiLevelType w:val="hybridMultilevel"/>
    <w:tmpl w:val="C0AE7510"/>
    <w:lvl w:ilvl="0" w:tplc="4F840AFA">
      <w:start w:val="1"/>
      <w:numFmt w:val="bullet"/>
      <w:pStyle w:val="ListBullet1"/>
      <w:lvlText w:val=""/>
      <w:lvlJc w:val="left"/>
      <w:pPr>
        <w:tabs>
          <w:tab w:val="num" w:pos="720"/>
        </w:tabs>
        <w:ind w:left="720" w:hanging="360"/>
      </w:pPr>
      <w:rPr>
        <w:rFonts w:ascii="Symbol" w:hAnsi="Symbol" w:hint="default"/>
      </w:rPr>
    </w:lvl>
    <w:lvl w:ilvl="1" w:tplc="F40C231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9969D9"/>
    <w:multiLevelType w:val="hybridMultilevel"/>
    <w:tmpl w:val="5ABC732C"/>
    <w:lvl w:ilvl="0" w:tplc="1AFA2F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CE5BAD"/>
    <w:multiLevelType w:val="hybridMultilevel"/>
    <w:tmpl w:val="FEB03FB8"/>
    <w:lvl w:ilvl="0" w:tplc="DCE86F82">
      <w:start w:val="1"/>
      <w:numFmt w:val="decimal"/>
      <w:lvlText w:val="%1)"/>
      <w:lvlJc w:val="left"/>
      <w:pPr>
        <w:ind w:left="1080" w:hanging="360"/>
      </w:pPr>
      <w:rPr>
        <w:rFonts w:ascii="Calibri" w:eastAsia="Calibri" w:hAnsi="Calibri"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0194E91"/>
    <w:multiLevelType w:val="multilevel"/>
    <w:tmpl w:val="77EE77E8"/>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lvl>
    <w:lvl w:ilvl="2">
      <w:start w:val="1"/>
      <w:numFmt w:val="decimal"/>
      <w:lvlText w:val="%1.%2.%3"/>
      <w:lvlJc w:val="left"/>
      <w:pPr>
        <w:ind w:left="720" w:hanging="720"/>
      </w:pPr>
      <w:rPr>
        <w:lang w:val="en-GB"/>
      </w:rPr>
    </w:lvl>
    <w:lvl w:ilvl="3">
      <w:start w:val="1"/>
      <w:numFmt w:val="decimal"/>
      <w:lvlText w:val="%1.%2.%3.%4"/>
      <w:lvlJc w:val="left"/>
      <w:pPr>
        <w:ind w:left="864" w:hanging="864"/>
      </w:pPr>
      <w:rPr>
        <w:rFonts w:ascii="Arial" w:hAnsi="Arial" w:cs="Arial"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01F3325"/>
    <w:multiLevelType w:val="hybridMultilevel"/>
    <w:tmpl w:val="7DB4E5B4"/>
    <w:lvl w:ilvl="0" w:tplc="4F7A5CF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01995"/>
    <w:multiLevelType w:val="singleLevel"/>
    <w:tmpl w:val="FED25C6C"/>
    <w:lvl w:ilvl="0">
      <w:start w:val="1"/>
      <w:numFmt w:val="bullet"/>
      <w:pStyle w:val="Body1"/>
      <w:lvlText w:val=""/>
      <w:lvlJc w:val="left"/>
      <w:pPr>
        <w:tabs>
          <w:tab w:val="num" w:pos="568"/>
        </w:tabs>
        <w:ind w:left="568" w:hanging="284"/>
      </w:pPr>
      <w:rPr>
        <w:rFonts w:ascii="Symbol" w:hAnsi="Symbol" w:hint="default"/>
        <w:sz w:val="24"/>
      </w:rPr>
    </w:lvl>
  </w:abstractNum>
  <w:abstractNum w:abstractNumId="11">
    <w:nsid w:val="14577901"/>
    <w:multiLevelType w:val="hybridMultilevel"/>
    <w:tmpl w:val="B9440398"/>
    <w:lvl w:ilvl="0" w:tplc="E2E85A68">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nsid w:val="145E1799"/>
    <w:multiLevelType w:val="hybridMultilevel"/>
    <w:tmpl w:val="14E6FB5E"/>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27F39"/>
    <w:multiLevelType w:val="hybridMultilevel"/>
    <w:tmpl w:val="0F06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B19FD"/>
    <w:multiLevelType w:val="hybridMultilevel"/>
    <w:tmpl w:val="E67CD8C6"/>
    <w:lvl w:ilvl="0" w:tplc="9586C91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5267B8"/>
    <w:multiLevelType w:val="hybridMultilevel"/>
    <w:tmpl w:val="B86CB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8E07D10"/>
    <w:multiLevelType w:val="multilevel"/>
    <w:tmpl w:val="58BA51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9F449B5"/>
    <w:multiLevelType w:val="hybridMultilevel"/>
    <w:tmpl w:val="B3A2E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9F626BB"/>
    <w:multiLevelType w:val="singleLevel"/>
    <w:tmpl w:val="EB441968"/>
    <w:lvl w:ilvl="0">
      <w:start w:val="1"/>
      <w:numFmt w:val="bullet"/>
      <w:pStyle w:val="Bullet4"/>
      <w:lvlText w:val=""/>
      <w:lvlJc w:val="left"/>
      <w:pPr>
        <w:tabs>
          <w:tab w:val="num" w:pos="2438"/>
        </w:tabs>
        <w:ind w:left="2438" w:hanging="453"/>
      </w:pPr>
      <w:rPr>
        <w:rFonts w:ascii="Symbol" w:hAnsi="Symbol" w:hint="default"/>
      </w:rPr>
    </w:lvl>
  </w:abstractNum>
  <w:abstractNum w:abstractNumId="19">
    <w:nsid w:val="19F63380"/>
    <w:multiLevelType w:val="hybridMultilevel"/>
    <w:tmpl w:val="E3A48998"/>
    <w:lvl w:ilvl="0" w:tplc="08090015">
      <w:start w:val="1"/>
      <w:numFmt w:val="upp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0">
    <w:nsid w:val="1B763D33"/>
    <w:multiLevelType w:val="hybridMultilevel"/>
    <w:tmpl w:val="E6EA4506"/>
    <w:lvl w:ilvl="0" w:tplc="26305F6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814C3A"/>
    <w:multiLevelType w:val="multilevel"/>
    <w:tmpl w:val="14C05168"/>
    <w:lvl w:ilvl="0">
      <w:start w:val="1"/>
      <w:numFmt w:val="decimal"/>
      <w:pStyle w:val="Item"/>
      <w:lvlText w:val="%1."/>
      <w:lvlJc w:val="left"/>
      <w:pPr>
        <w:tabs>
          <w:tab w:val="num" w:pos="644"/>
        </w:tabs>
        <w:ind w:left="567" w:hanging="283"/>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nsid w:val="1C03659E"/>
    <w:multiLevelType w:val="hybridMultilevel"/>
    <w:tmpl w:val="73B2E912"/>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C4073BE"/>
    <w:multiLevelType w:val="hybridMultilevel"/>
    <w:tmpl w:val="1D4E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BE5ECE"/>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D55726C"/>
    <w:multiLevelType w:val="hybridMultilevel"/>
    <w:tmpl w:val="CC58E0E8"/>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DA02DCE"/>
    <w:multiLevelType w:val="hybridMultilevel"/>
    <w:tmpl w:val="4B7C5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1E096D5B"/>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F46763E"/>
    <w:multiLevelType w:val="hybridMultilevel"/>
    <w:tmpl w:val="DB9EE1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nsid w:val="214B004D"/>
    <w:multiLevelType w:val="hybridMultilevel"/>
    <w:tmpl w:val="879602CC"/>
    <w:lvl w:ilvl="0" w:tplc="A198B028">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3C136A"/>
    <w:multiLevelType w:val="hybridMultilevel"/>
    <w:tmpl w:val="03982860"/>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E714A7"/>
    <w:multiLevelType w:val="hybridMultilevel"/>
    <w:tmpl w:val="FF18CB20"/>
    <w:lvl w:ilvl="0" w:tplc="4C641B6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80032A"/>
    <w:multiLevelType w:val="multilevel"/>
    <w:tmpl w:val="1BEA3B54"/>
    <w:lvl w:ilvl="0">
      <w:start w:val="1"/>
      <w:numFmt w:val="decimal"/>
      <w:pStyle w:val="Style5"/>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29DA4AA9"/>
    <w:multiLevelType w:val="hybridMultilevel"/>
    <w:tmpl w:val="07AA6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D3058F"/>
    <w:multiLevelType w:val="hybridMultilevel"/>
    <w:tmpl w:val="3E6C3F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CA27B3E"/>
    <w:multiLevelType w:val="hybridMultilevel"/>
    <w:tmpl w:val="8124A2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2E1A569F"/>
    <w:multiLevelType w:val="hybridMultilevel"/>
    <w:tmpl w:val="B5B0B3A6"/>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8A01B3"/>
    <w:multiLevelType w:val="hybridMultilevel"/>
    <w:tmpl w:val="99DC22DC"/>
    <w:lvl w:ilvl="0" w:tplc="0768856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309B5E01"/>
    <w:multiLevelType w:val="hybridMultilevel"/>
    <w:tmpl w:val="25382772"/>
    <w:lvl w:ilvl="0" w:tplc="4C641B6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2D13E0"/>
    <w:multiLevelType w:val="hybridMultilevel"/>
    <w:tmpl w:val="54E40E0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357313"/>
    <w:multiLevelType w:val="hybridMultilevel"/>
    <w:tmpl w:val="362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DE499E"/>
    <w:multiLevelType w:val="hybridMultilevel"/>
    <w:tmpl w:val="F71EEBB0"/>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7A4F32"/>
    <w:multiLevelType w:val="hybridMultilevel"/>
    <w:tmpl w:val="09C2D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98D0989"/>
    <w:multiLevelType w:val="hybridMultilevel"/>
    <w:tmpl w:val="6E147840"/>
    <w:lvl w:ilvl="0" w:tplc="04260001">
      <w:start w:val="1"/>
      <w:numFmt w:val="bullet"/>
      <w:lvlText w:val=""/>
      <w:lvlJc w:val="left"/>
      <w:pPr>
        <w:ind w:left="765" w:hanging="360"/>
      </w:pPr>
      <w:rPr>
        <w:rFonts w:ascii="Symbol" w:hAnsi="Symbol"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44">
    <w:nsid w:val="39D426FE"/>
    <w:multiLevelType w:val="hybridMultilevel"/>
    <w:tmpl w:val="196C8F48"/>
    <w:lvl w:ilvl="0" w:tplc="B1B89514">
      <w:start w:val="1"/>
      <w:numFmt w:val="bullet"/>
      <w:lvlText w:val=""/>
      <w:lvlJc w:val="left"/>
      <w:pPr>
        <w:tabs>
          <w:tab w:val="num" w:pos="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3B016595"/>
    <w:multiLevelType w:val="hybridMultilevel"/>
    <w:tmpl w:val="6136BB8A"/>
    <w:lvl w:ilvl="0" w:tplc="D7405DE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707CCF"/>
    <w:multiLevelType w:val="hybridMultilevel"/>
    <w:tmpl w:val="ED7E864E"/>
    <w:lvl w:ilvl="0" w:tplc="8834AC0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47">
    <w:nsid w:val="3B764FFE"/>
    <w:multiLevelType w:val="hybridMultilevel"/>
    <w:tmpl w:val="0EFA13F8"/>
    <w:lvl w:ilvl="0" w:tplc="2C0E7982">
      <w:start w:val="1"/>
      <w:numFmt w:val="decimal"/>
      <w:lvlText w:val="%1)"/>
      <w:lvlJc w:val="left"/>
      <w:pPr>
        <w:tabs>
          <w:tab w:val="num" w:pos="0"/>
        </w:tabs>
        <w:ind w:left="720" w:hanging="360"/>
      </w:pPr>
      <w:rPr>
        <w:rFonts w:ascii="Arial" w:hAnsi="Arial" w:cs="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D5D538B"/>
    <w:multiLevelType w:val="hybridMultilevel"/>
    <w:tmpl w:val="68EA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3C3911"/>
    <w:multiLevelType w:val="hybridMultilevel"/>
    <w:tmpl w:val="7EDC4900"/>
    <w:lvl w:ilvl="0" w:tplc="62A8314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5627D6"/>
    <w:multiLevelType w:val="hybridMultilevel"/>
    <w:tmpl w:val="C5EC868E"/>
    <w:lvl w:ilvl="0" w:tplc="A2E4A2F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nsid w:val="3F2E09B5"/>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F9921FF"/>
    <w:multiLevelType w:val="hybridMultilevel"/>
    <w:tmpl w:val="405C96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721DC7"/>
    <w:multiLevelType w:val="hybridMultilevel"/>
    <w:tmpl w:val="AFF288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4">
    <w:nsid w:val="41727B4F"/>
    <w:multiLevelType w:val="hybridMultilevel"/>
    <w:tmpl w:val="B120A0DC"/>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9C3DA7"/>
    <w:multiLevelType w:val="hybridMultilevel"/>
    <w:tmpl w:val="338ABBF0"/>
    <w:lvl w:ilvl="0" w:tplc="DC94AF4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6">
    <w:nsid w:val="422B3A67"/>
    <w:multiLevelType w:val="hybridMultilevel"/>
    <w:tmpl w:val="175EBCC0"/>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nsid w:val="422F502C"/>
    <w:multiLevelType w:val="hybridMultilevel"/>
    <w:tmpl w:val="B7581B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8">
    <w:nsid w:val="435563EC"/>
    <w:multiLevelType w:val="hybridMultilevel"/>
    <w:tmpl w:val="1D4E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7D269F"/>
    <w:multiLevelType w:val="hybridMultilevel"/>
    <w:tmpl w:val="D3F4D7A6"/>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145E4F"/>
    <w:multiLevelType w:val="hybridMultilevel"/>
    <w:tmpl w:val="A27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52E28BF"/>
    <w:multiLevelType w:val="singleLevel"/>
    <w:tmpl w:val="14C29BFE"/>
    <w:lvl w:ilvl="0">
      <w:start w:val="1"/>
      <w:numFmt w:val="bullet"/>
      <w:pStyle w:val="Bullet3"/>
      <w:lvlText w:val=""/>
      <w:lvlJc w:val="left"/>
      <w:pPr>
        <w:tabs>
          <w:tab w:val="num" w:pos="1871"/>
        </w:tabs>
        <w:ind w:left="1871" w:hanging="453"/>
      </w:pPr>
      <w:rPr>
        <w:rFonts w:ascii="Symbol" w:hAnsi="Symbol" w:hint="default"/>
      </w:rPr>
    </w:lvl>
  </w:abstractNum>
  <w:abstractNum w:abstractNumId="62">
    <w:nsid w:val="471D738A"/>
    <w:multiLevelType w:val="hybridMultilevel"/>
    <w:tmpl w:val="7E38896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3F7200"/>
    <w:multiLevelType w:val="singleLevel"/>
    <w:tmpl w:val="A3E6218A"/>
    <w:lvl w:ilvl="0">
      <w:start w:val="1"/>
      <w:numFmt w:val="bullet"/>
      <w:pStyle w:val="Tabelle1"/>
      <w:lvlText w:val=""/>
      <w:lvlJc w:val="left"/>
      <w:pPr>
        <w:tabs>
          <w:tab w:val="num" w:pos="360"/>
        </w:tabs>
        <w:ind w:left="360" w:hanging="360"/>
      </w:pPr>
      <w:rPr>
        <w:rFonts w:ascii="Wingdings" w:hAnsi="Wingdings" w:hint="default"/>
        <w:color w:val="FF00FF"/>
      </w:rPr>
    </w:lvl>
  </w:abstractNum>
  <w:abstractNum w:abstractNumId="64">
    <w:nsid w:val="508B3CC3"/>
    <w:multiLevelType w:val="hybridMultilevel"/>
    <w:tmpl w:val="60AAD2B8"/>
    <w:lvl w:ilvl="0" w:tplc="08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B37D36"/>
    <w:multiLevelType w:val="hybridMultilevel"/>
    <w:tmpl w:val="B94E6D4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6">
    <w:nsid w:val="51F56E38"/>
    <w:multiLevelType w:val="singleLevel"/>
    <w:tmpl w:val="ABA21028"/>
    <w:lvl w:ilvl="0">
      <w:start w:val="1"/>
      <w:numFmt w:val="upperLetter"/>
      <w:pStyle w:val="AppendixHeader1"/>
      <w:lvlText w:val="Appendix %1."/>
      <w:lvlJc w:val="left"/>
      <w:pPr>
        <w:tabs>
          <w:tab w:val="num" w:pos="2935"/>
        </w:tabs>
        <w:ind w:left="1495" w:hanging="360"/>
      </w:pPr>
    </w:lvl>
  </w:abstractNum>
  <w:abstractNum w:abstractNumId="67">
    <w:nsid w:val="53F934AC"/>
    <w:multiLevelType w:val="hybridMultilevel"/>
    <w:tmpl w:val="4852E998"/>
    <w:lvl w:ilvl="0" w:tplc="E2E85A68">
      <w:start w:val="1"/>
      <w:numFmt w:val="decimal"/>
      <w:lvlText w:val="%1."/>
      <w:lvlJc w:val="left"/>
      <w:pPr>
        <w:tabs>
          <w:tab w:val="num" w:pos="1440"/>
        </w:tabs>
        <w:ind w:left="1440" w:hanging="720"/>
      </w:pPr>
      <w:rPr>
        <w:rFonts w:cs="Times New Roman" w:hint="default"/>
      </w:rPr>
    </w:lvl>
    <w:lvl w:ilvl="1" w:tplc="51BCF79E">
      <w:start w:val="1"/>
      <w:numFmt w:val="lowerLetter"/>
      <w:lvlText w:val="%2."/>
      <w:lvlJc w:val="left"/>
      <w:pPr>
        <w:tabs>
          <w:tab w:val="num" w:pos="2160"/>
        </w:tabs>
        <w:ind w:left="2160" w:hanging="720"/>
      </w:pPr>
      <w:rPr>
        <w:rFonts w:cs="Times New Roman" w:hint="default"/>
      </w:rPr>
    </w:lvl>
    <w:lvl w:ilvl="2" w:tplc="0407001B">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68">
    <w:nsid w:val="545F146D"/>
    <w:multiLevelType w:val="hybridMultilevel"/>
    <w:tmpl w:val="68EA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B9781A"/>
    <w:multiLevelType w:val="hybridMultilevel"/>
    <w:tmpl w:val="B33468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nsid w:val="54E81A33"/>
    <w:multiLevelType w:val="hybridMultilevel"/>
    <w:tmpl w:val="A014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165949"/>
    <w:multiLevelType w:val="hybridMultilevel"/>
    <w:tmpl w:val="0BC01846"/>
    <w:lvl w:ilvl="0" w:tplc="8834AC02">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59316B66"/>
    <w:multiLevelType w:val="multilevel"/>
    <w:tmpl w:val="BC8E37E8"/>
    <w:styleLink w:val="111111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1288"/>
        </w:tabs>
        <w:ind w:left="891" w:hanging="323"/>
      </w:pPr>
      <w:rPr>
        <w:rFonts w:hint="default"/>
      </w:rPr>
    </w:lvl>
    <w:lvl w:ilvl="3">
      <w:start w:val="1"/>
      <w:numFmt w:val="decimal"/>
      <w:lvlText w:val="%1.%2.%3.%4"/>
      <w:lvlJc w:val="left"/>
      <w:pPr>
        <w:tabs>
          <w:tab w:val="num" w:pos="1647"/>
        </w:tabs>
        <w:ind w:left="864" w:hanging="29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596F3440"/>
    <w:multiLevelType w:val="singleLevel"/>
    <w:tmpl w:val="7FF6690E"/>
    <w:lvl w:ilvl="0">
      <w:start w:val="1"/>
      <w:numFmt w:val="decimal"/>
      <w:lvlText w:val="[%1]"/>
      <w:lvlJc w:val="left"/>
      <w:pPr>
        <w:tabs>
          <w:tab w:val="num" w:pos="360"/>
        </w:tabs>
        <w:ind w:left="284" w:hanging="284"/>
      </w:pPr>
    </w:lvl>
  </w:abstractNum>
  <w:abstractNum w:abstractNumId="74">
    <w:nsid w:val="5D095C55"/>
    <w:multiLevelType w:val="hybridMultilevel"/>
    <w:tmpl w:val="D796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513AAB"/>
    <w:multiLevelType w:val="hybridMultilevel"/>
    <w:tmpl w:val="6136BB8A"/>
    <w:lvl w:ilvl="0" w:tplc="D7405DE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AE7C33"/>
    <w:multiLevelType w:val="hybridMultilevel"/>
    <w:tmpl w:val="7A081BBE"/>
    <w:lvl w:ilvl="0" w:tplc="DCE86F82">
      <w:start w:val="1"/>
      <w:numFmt w:val="decimal"/>
      <w:lvlText w:val="%1)"/>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1E3FA3"/>
    <w:multiLevelType w:val="hybridMultilevel"/>
    <w:tmpl w:val="34AE56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8">
    <w:nsid w:val="5FD4054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5FE81090"/>
    <w:multiLevelType w:val="hybridMultilevel"/>
    <w:tmpl w:val="E3A48998"/>
    <w:lvl w:ilvl="0" w:tplc="08090015">
      <w:start w:val="1"/>
      <w:numFmt w:val="upp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0">
    <w:nsid w:val="67B021AB"/>
    <w:multiLevelType w:val="hybridMultilevel"/>
    <w:tmpl w:val="F22A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8572874"/>
    <w:multiLevelType w:val="hybridMultilevel"/>
    <w:tmpl w:val="388CC5BE"/>
    <w:lvl w:ilvl="0" w:tplc="96C6AB2C">
      <w:start w:val="1"/>
      <w:numFmt w:val="decimal"/>
      <w:lvlText w:val="%1."/>
      <w:lvlJc w:val="left"/>
      <w:pPr>
        <w:tabs>
          <w:tab w:val="num" w:pos="900"/>
        </w:tabs>
        <w:ind w:left="900" w:hanging="360"/>
      </w:pPr>
      <w:rPr>
        <w:rFonts w:cs="Times New Roman" w:hint="default"/>
      </w:rPr>
    </w:lvl>
    <w:lvl w:ilvl="1" w:tplc="04070019" w:tentative="1">
      <w:start w:val="1"/>
      <w:numFmt w:val="lowerLetter"/>
      <w:lvlText w:val="%2."/>
      <w:lvlJc w:val="left"/>
      <w:pPr>
        <w:tabs>
          <w:tab w:val="num" w:pos="1620"/>
        </w:tabs>
        <w:ind w:left="1620" w:hanging="360"/>
      </w:pPr>
      <w:rPr>
        <w:rFonts w:cs="Times New Roman"/>
      </w:rPr>
    </w:lvl>
    <w:lvl w:ilvl="2" w:tplc="0407001B" w:tentative="1">
      <w:start w:val="1"/>
      <w:numFmt w:val="lowerRoman"/>
      <w:lvlText w:val="%3."/>
      <w:lvlJc w:val="right"/>
      <w:pPr>
        <w:tabs>
          <w:tab w:val="num" w:pos="2340"/>
        </w:tabs>
        <w:ind w:left="2340" w:hanging="180"/>
      </w:pPr>
      <w:rPr>
        <w:rFonts w:cs="Times New Roman"/>
      </w:rPr>
    </w:lvl>
    <w:lvl w:ilvl="3" w:tplc="0407000F" w:tentative="1">
      <w:start w:val="1"/>
      <w:numFmt w:val="decimal"/>
      <w:lvlText w:val="%4."/>
      <w:lvlJc w:val="left"/>
      <w:pPr>
        <w:tabs>
          <w:tab w:val="num" w:pos="3060"/>
        </w:tabs>
        <w:ind w:left="3060" w:hanging="360"/>
      </w:pPr>
      <w:rPr>
        <w:rFonts w:cs="Times New Roman"/>
      </w:rPr>
    </w:lvl>
    <w:lvl w:ilvl="4" w:tplc="04070019" w:tentative="1">
      <w:start w:val="1"/>
      <w:numFmt w:val="lowerLetter"/>
      <w:lvlText w:val="%5."/>
      <w:lvlJc w:val="left"/>
      <w:pPr>
        <w:tabs>
          <w:tab w:val="num" w:pos="3780"/>
        </w:tabs>
        <w:ind w:left="3780" w:hanging="360"/>
      </w:pPr>
      <w:rPr>
        <w:rFonts w:cs="Times New Roman"/>
      </w:rPr>
    </w:lvl>
    <w:lvl w:ilvl="5" w:tplc="0407001B" w:tentative="1">
      <w:start w:val="1"/>
      <w:numFmt w:val="lowerRoman"/>
      <w:lvlText w:val="%6."/>
      <w:lvlJc w:val="right"/>
      <w:pPr>
        <w:tabs>
          <w:tab w:val="num" w:pos="4500"/>
        </w:tabs>
        <w:ind w:left="4500" w:hanging="180"/>
      </w:pPr>
      <w:rPr>
        <w:rFonts w:cs="Times New Roman"/>
      </w:rPr>
    </w:lvl>
    <w:lvl w:ilvl="6" w:tplc="0407000F" w:tentative="1">
      <w:start w:val="1"/>
      <w:numFmt w:val="decimal"/>
      <w:lvlText w:val="%7."/>
      <w:lvlJc w:val="left"/>
      <w:pPr>
        <w:tabs>
          <w:tab w:val="num" w:pos="5220"/>
        </w:tabs>
        <w:ind w:left="5220" w:hanging="360"/>
      </w:pPr>
      <w:rPr>
        <w:rFonts w:cs="Times New Roman"/>
      </w:rPr>
    </w:lvl>
    <w:lvl w:ilvl="7" w:tplc="04070019" w:tentative="1">
      <w:start w:val="1"/>
      <w:numFmt w:val="lowerLetter"/>
      <w:lvlText w:val="%8."/>
      <w:lvlJc w:val="left"/>
      <w:pPr>
        <w:tabs>
          <w:tab w:val="num" w:pos="5940"/>
        </w:tabs>
        <w:ind w:left="5940" w:hanging="360"/>
      </w:pPr>
      <w:rPr>
        <w:rFonts w:cs="Times New Roman"/>
      </w:rPr>
    </w:lvl>
    <w:lvl w:ilvl="8" w:tplc="0407001B" w:tentative="1">
      <w:start w:val="1"/>
      <w:numFmt w:val="lowerRoman"/>
      <w:lvlText w:val="%9."/>
      <w:lvlJc w:val="right"/>
      <w:pPr>
        <w:tabs>
          <w:tab w:val="num" w:pos="6660"/>
        </w:tabs>
        <w:ind w:left="6660" w:hanging="180"/>
      </w:pPr>
      <w:rPr>
        <w:rFonts w:cs="Times New Roman"/>
      </w:rPr>
    </w:lvl>
  </w:abstractNum>
  <w:abstractNum w:abstractNumId="82">
    <w:nsid w:val="68B066E0"/>
    <w:multiLevelType w:val="multilevel"/>
    <w:tmpl w:val="1DEADA8E"/>
    <w:lvl w:ilvl="0">
      <w:start w:val="1"/>
      <w:numFmt w:val="decimal"/>
      <w:pStyle w:val="FigureNo"/>
      <w:lvlText w:val="Figure %1"/>
      <w:lvlJc w:val="left"/>
      <w:pPr>
        <w:tabs>
          <w:tab w:val="num" w:pos="1080"/>
        </w:tabs>
        <w:ind w:left="851" w:hanging="851"/>
      </w:pPr>
      <w:rPr>
        <w:rFonts w:ascii="Helvetica" w:hAnsi="Helvetica" w:hint="default"/>
        <w:b w:val="0"/>
        <w:i w:val="0"/>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6A5B0378"/>
    <w:multiLevelType w:val="hybridMultilevel"/>
    <w:tmpl w:val="A678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6307CF"/>
    <w:multiLevelType w:val="hybridMultilevel"/>
    <w:tmpl w:val="8CA06FF6"/>
    <w:lvl w:ilvl="0" w:tplc="C7EC5790">
      <w:start w:val="44"/>
      <w:numFmt w:val="bullet"/>
      <w:lvlText w:val="-"/>
      <w:lvlJc w:val="left"/>
      <w:pPr>
        <w:ind w:left="1080" w:hanging="360"/>
      </w:pPr>
      <w:rPr>
        <w:rFonts w:ascii="Helvetica 45 Light" w:eastAsia="Times New Roman" w:hAnsi="Helvetica 45 Ligh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F0C7402"/>
    <w:multiLevelType w:val="hybridMultilevel"/>
    <w:tmpl w:val="CB0035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04728A0"/>
    <w:multiLevelType w:val="hybridMultilevel"/>
    <w:tmpl w:val="797ACB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7">
    <w:nsid w:val="71B62E2C"/>
    <w:multiLevelType w:val="hybridMultilevel"/>
    <w:tmpl w:val="1C0A09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nsid w:val="71FC181E"/>
    <w:multiLevelType w:val="hybridMultilevel"/>
    <w:tmpl w:val="B5B0A726"/>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731F3E16"/>
    <w:multiLevelType w:val="hybridMultilevel"/>
    <w:tmpl w:val="2FC4ED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0">
    <w:nsid w:val="77327894"/>
    <w:multiLevelType w:val="hybridMultilevel"/>
    <w:tmpl w:val="4C248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77781626"/>
    <w:multiLevelType w:val="hybridMultilevel"/>
    <w:tmpl w:val="0488190C"/>
    <w:lvl w:ilvl="0" w:tplc="04260001">
      <w:start w:val="1"/>
      <w:numFmt w:val="bullet"/>
      <w:lvlText w:val=""/>
      <w:lvlJc w:val="left"/>
      <w:pPr>
        <w:ind w:left="720" w:hanging="360"/>
      </w:pPr>
      <w:rPr>
        <w:rFonts w:ascii="Symbol" w:hAnsi="Symbol" w:hint="default"/>
      </w:rPr>
    </w:lvl>
    <w:lvl w:ilvl="1" w:tplc="629442C4">
      <w:numFmt w:val="bullet"/>
      <w:lvlText w:val="–"/>
      <w:lvlJc w:val="left"/>
      <w:pPr>
        <w:ind w:left="1440" w:hanging="360"/>
      </w:pPr>
      <w:rPr>
        <w:rFonts w:ascii="Arial" w:eastAsia="Times New Roman" w:hAnsi="Arial" w:cs="Aria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nsid w:val="77CB096E"/>
    <w:multiLevelType w:val="hybridMultilevel"/>
    <w:tmpl w:val="FCDAF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396EC3"/>
    <w:multiLevelType w:val="hybridMultilevel"/>
    <w:tmpl w:val="F8BE4248"/>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7BE95D7F"/>
    <w:multiLevelType w:val="multilevel"/>
    <w:tmpl w:val="F126F780"/>
    <w:name w:val="0,260633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5">
    <w:nsid w:val="7C424CB3"/>
    <w:multiLevelType w:val="hybridMultilevel"/>
    <w:tmpl w:val="CC349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nsid w:val="7E3E6BFC"/>
    <w:multiLevelType w:val="hybridMultilevel"/>
    <w:tmpl w:val="E11C7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EAA1999"/>
    <w:multiLevelType w:val="hybridMultilevel"/>
    <w:tmpl w:val="E3A00A88"/>
    <w:lvl w:ilvl="0" w:tplc="8B583198">
      <w:start w:val="6"/>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F0370F2"/>
    <w:multiLevelType w:val="hybridMultilevel"/>
    <w:tmpl w:val="17E6173C"/>
    <w:lvl w:ilvl="0" w:tplc="E2E85A68">
      <w:start w:val="1"/>
      <w:numFmt w:val="decimal"/>
      <w:lvlText w:val="%1."/>
      <w:lvlJc w:val="left"/>
      <w:pPr>
        <w:tabs>
          <w:tab w:val="num" w:pos="1080"/>
        </w:tabs>
        <w:ind w:left="1080" w:hanging="720"/>
      </w:pPr>
      <w:rPr>
        <w:rFonts w:cs="Times New Roman"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3"/>
  </w:num>
  <w:num w:numId="2">
    <w:abstractNumId w:val="72"/>
  </w:num>
  <w:num w:numId="3">
    <w:abstractNumId w:val="78"/>
  </w:num>
  <w:num w:numId="4">
    <w:abstractNumId w:val="61"/>
  </w:num>
  <w:num w:numId="5">
    <w:abstractNumId w:val="32"/>
  </w:num>
  <w:num w:numId="6">
    <w:abstractNumId w:val="21"/>
  </w:num>
  <w:num w:numId="7">
    <w:abstractNumId w:val="5"/>
  </w:num>
  <w:num w:numId="8">
    <w:abstractNumId w:val="66"/>
  </w:num>
  <w:num w:numId="9">
    <w:abstractNumId w:val="82"/>
  </w:num>
  <w:num w:numId="10">
    <w:abstractNumId w:val="1"/>
  </w:num>
  <w:num w:numId="11">
    <w:abstractNumId w:val="0"/>
  </w:num>
  <w:num w:numId="12">
    <w:abstractNumId w:val="10"/>
  </w:num>
  <w:num w:numId="13">
    <w:abstractNumId w:val="18"/>
  </w:num>
  <w:num w:numId="14">
    <w:abstractNumId w:val="34"/>
  </w:num>
  <w:num w:numId="15">
    <w:abstractNumId w:val="8"/>
  </w:num>
  <w:num w:numId="16">
    <w:abstractNumId w:val="92"/>
  </w:num>
  <w:num w:numId="17">
    <w:abstractNumId w:val="40"/>
  </w:num>
  <w:num w:numId="18">
    <w:abstractNumId w:val="86"/>
  </w:num>
  <w:num w:numId="19">
    <w:abstractNumId w:val="35"/>
  </w:num>
  <w:num w:numId="20">
    <w:abstractNumId w:val="74"/>
  </w:num>
  <w:num w:numId="21">
    <w:abstractNumId w:val="94"/>
  </w:num>
  <w:num w:numId="22">
    <w:abstractNumId w:val="33"/>
  </w:num>
  <w:num w:numId="23">
    <w:abstractNumId w:val="3"/>
  </w:num>
  <w:num w:numId="24">
    <w:abstractNumId w:val="84"/>
  </w:num>
  <w:num w:numId="25">
    <w:abstractNumId w:val="6"/>
  </w:num>
  <w:num w:numId="26">
    <w:abstractNumId w:val="75"/>
  </w:num>
  <w:num w:numId="27">
    <w:abstractNumId w:val="7"/>
  </w:num>
  <w:num w:numId="28">
    <w:abstractNumId w:val="76"/>
  </w:num>
  <w:num w:numId="29">
    <w:abstractNumId w:val="52"/>
  </w:num>
  <w:num w:numId="30">
    <w:abstractNumId w:val="30"/>
  </w:num>
  <w:num w:numId="31">
    <w:abstractNumId w:val="54"/>
  </w:num>
  <w:num w:numId="32">
    <w:abstractNumId w:val="44"/>
  </w:num>
  <w:num w:numId="33">
    <w:abstractNumId w:val="46"/>
  </w:num>
  <w:num w:numId="34">
    <w:abstractNumId w:val="67"/>
  </w:num>
  <w:num w:numId="35">
    <w:abstractNumId w:val="81"/>
  </w:num>
  <w:num w:numId="36">
    <w:abstractNumId w:val="2"/>
  </w:num>
  <w:num w:numId="37">
    <w:abstractNumId w:val="4"/>
  </w:num>
  <w:num w:numId="38">
    <w:abstractNumId w:val="68"/>
  </w:num>
  <w:num w:numId="39">
    <w:abstractNumId w:val="58"/>
  </w:num>
  <w:num w:numId="40">
    <w:abstractNumId w:val="56"/>
  </w:num>
  <w:num w:numId="41">
    <w:abstractNumId w:val="63"/>
  </w:num>
  <w:num w:numId="42">
    <w:abstractNumId w:val="53"/>
  </w:num>
  <w:num w:numId="43">
    <w:abstractNumId w:val="28"/>
  </w:num>
  <w:num w:numId="44">
    <w:abstractNumId w:val="57"/>
  </w:num>
  <w:num w:numId="45">
    <w:abstractNumId w:val="87"/>
  </w:num>
  <w:num w:numId="46">
    <w:abstractNumId w:val="69"/>
  </w:num>
  <w:num w:numId="47">
    <w:abstractNumId w:val="91"/>
  </w:num>
  <w:num w:numId="48">
    <w:abstractNumId w:val="43"/>
  </w:num>
  <w:num w:numId="49">
    <w:abstractNumId w:val="77"/>
  </w:num>
  <w:num w:numId="50">
    <w:abstractNumId w:val="26"/>
  </w:num>
  <w:num w:numId="51">
    <w:abstractNumId w:val="90"/>
  </w:num>
  <w:num w:numId="52">
    <w:abstractNumId w:val="25"/>
  </w:num>
  <w:num w:numId="53">
    <w:abstractNumId w:val="88"/>
  </w:num>
  <w:num w:numId="54">
    <w:abstractNumId w:val="93"/>
  </w:num>
  <w:num w:numId="55">
    <w:abstractNumId w:val="22"/>
  </w:num>
  <w:num w:numId="56">
    <w:abstractNumId w:val="15"/>
  </w:num>
  <w:num w:numId="57">
    <w:abstractNumId w:val="37"/>
  </w:num>
  <w:num w:numId="58">
    <w:abstractNumId w:val="45"/>
  </w:num>
  <w:num w:numId="59">
    <w:abstractNumId w:val="49"/>
  </w:num>
  <w:num w:numId="60">
    <w:abstractNumId w:val="98"/>
  </w:num>
  <w:num w:numId="61">
    <w:abstractNumId w:val="24"/>
  </w:num>
  <w:num w:numId="62">
    <w:abstractNumId w:val="27"/>
  </w:num>
  <w:num w:numId="63">
    <w:abstractNumId w:val="65"/>
  </w:num>
  <w:num w:numId="64">
    <w:abstractNumId w:val="51"/>
  </w:num>
  <w:num w:numId="65">
    <w:abstractNumId w:val="60"/>
  </w:num>
  <w:num w:numId="66">
    <w:abstractNumId w:val="31"/>
  </w:num>
  <w:num w:numId="67">
    <w:abstractNumId w:val="38"/>
  </w:num>
  <w:num w:numId="68">
    <w:abstractNumId w:val="96"/>
  </w:num>
  <w:num w:numId="69">
    <w:abstractNumId w:val="16"/>
  </w:num>
  <w:num w:numId="70">
    <w:abstractNumId w:val="97"/>
  </w:num>
  <w:num w:numId="71">
    <w:abstractNumId w:val="47"/>
  </w:num>
  <w:num w:numId="72">
    <w:abstractNumId w:val="20"/>
  </w:num>
  <w:num w:numId="73">
    <w:abstractNumId w:val="11"/>
  </w:num>
  <w:num w:numId="74">
    <w:abstractNumId w:val="71"/>
  </w:num>
  <w:num w:numId="75">
    <w:abstractNumId w:val="48"/>
  </w:num>
  <w:num w:numId="76">
    <w:abstractNumId w:val="23"/>
  </w:num>
  <w:num w:numId="77">
    <w:abstractNumId w:val="95"/>
  </w:num>
  <w:num w:numId="78">
    <w:abstractNumId w:val="17"/>
  </w:num>
  <w:num w:numId="79">
    <w:abstractNumId w:val="9"/>
  </w:num>
  <w:num w:numId="80">
    <w:abstractNumId w:val="89"/>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num>
  <w:num w:numId="83">
    <w:abstractNumId w:val="83"/>
  </w:num>
  <w:num w:numId="84">
    <w:abstractNumId w:val="62"/>
  </w:num>
  <w:num w:numId="85">
    <w:abstractNumId w:val="39"/>
  </w:num>
  <w:num w:numId="86">
    <w:abstractNumId w:val="36"/>
  </w:num>
  <w:num w:numId="87">
    <w:abstractNumId w:val="12"/>
  </w:num>
  <w:num w:numId="88">
    <w:abstractNumId w:val="80"/>
  </w:num>
  <w:num w:numId="89">
    <w:abstractNumId w:val="85"/>
  </w:num>
  <w:num w:numId="90">
    <w:abstractNumId w:val="79"/>
  </w:num>
  <w:num w:numId="91">
    <w:abstractNumId w:val="19"/>
  </w:num>
  <w:num w:numId="92">
    <w:abstractNumId w:val="42"/>
  </w:num>
  <w:num w:numId="93">
    <w:abstractNumId w:val="13"/>
  </w:num>
  <w:num w:numId="94">
    <w:abstractNumId w:val="14"/>
  </w:num>
  <w:num w:numId="95">
    <w:abstractNumId w:val="55"/>
  </w:num>
  <w:num w:numId="96">
    <w:abstractNumId w:val="29"/>
  </w:num>
  <w:num w:numId="97">
    <w:abstractNumId w:val="41"/>
  </w:num>
  <w:num w:numId="98">
    <w:abstractNumId w:val="59"/>
  </w:num>
  <w:num w:numId="99">
    <w:abstractNumId w:val="64"/>
  </w:num>
  <w:num w:numId="100">
    <w:abstractNumId w:val="8"/>
  </w:num>
  <w:num w:numId="101">
    <w:abstractNumId w:val="8"/>
  </w:num>
  <w:num w:numId="102">
    <w:abstractNumId w:val="8"/>
  </w:num>
  <w:num w:numId="103">
    <w:abstractNumId w:val="8"/>
  </w:num>
  <w:num w:numId="104">
    <w:abstractNumId w:val="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de-DE" w:vendorID="64" w:dllVersion="131078" w:nlCheck="1" w:checkStyle="1"/>
  <w:activeWritingStyle w:appName="MSWord" w:lang="en-IE"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49">
      <v:stroke startarrow="block" startarrowwidth="narrow" endarrow="block" endarrowwidth="narrow"/>
      <o:colormru v:ext="edit" colors="#eaeaea,#f8f8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ABA"/>
    <w:rsid w:val="000000A7"/>
    <w:rsid w:val="000006A3"/>
    <w:rsid w:val="00000E79"/>
    <w:rsid w:val="00001119"/>
    <w:rsid w:val="000018A1"/>
    <w:rsid w:val="00001AB3"/>
    <w:rsid w:val="00001F8B"/>
    <w:rsid w:val="000028CF"/>
    <w:rsid w:val="00002BD5"/>
    <w:rsid w:val="00002D66"/>
    <w:rsid w:val="000042E4"/>
    <w:rsid w:val="0000431A"/>
    <w:rsid w:val="000052F8"/>
    <w:rsid w:val="00005782"/>
    <w:rsid w:val="00005856"/>
    <w:rsid w:val="00005FCE"/>
    <w:rsid w:val="000068E4"/>
    <w:rsid w:val="000069F3"/>
    <w:rsid w:val="00006ADE"/>
    <w:rsid w:val="00007108"/>
    <w:rsid w:val="00007153"/>
    <w:rsid w:val="00007CFC"/>
    <w:rsid w:val="00007E0D"/>
    <w:rsid w:val="00010740"/>
    <w:rsid w:val="0001079A"/>
    <w:rsid w:val="000121E5"/>
    <w:rsid w:val="000125C4"/>
    <w:rsid w:val="0001260F"/>
    <w:rsid w:val="00012FF5"/>
    <w:rsid w:val="00013B44"/>
    <w:rsid w:val="0001557A"/>
    <w:rsid w:val="00016902"/>
    <w:rsid w:val="0001699A"/>
    <w:rsid w:val="00016E38"/>
    <w:rsid w:val="00016E47"/>
    <w:rsid w:val="000174F0"/>
    <w:rsid w:val="00017E80"/>
    <w:rsid w:val="000208BF"/>
    <w:rsid w:val="00020C1E"/>
    <w:rsid w:val="00021E94"/>
    <w:rsid w:val="00022238"/>
    <w:rsid w:val="000222DF"/>
    <w:rsid w:val="00022C8E"/>
    <w:rsid w:val="00022CC6"/>
    <w:rsid w:val="00023B7D"/>
    <w:rsid w:val="00023E8A"/>
    <w:rsid w:val="00024273"/>
    <w:rsid w:val="000249D0"/>
    <w:rsid w:val="000251DD"/>
    <w:rsid w:val="00025A81"/>
    <w:rsid w:val="000264E2"/>
    <w:rsid w:val="00026623"/>
    <w:rsid w:val="000266E7"/>
    <w:rsid w:val="00026C47"/>
    <w:rsid w:val="00026FA8"/>
    <w:rsid w:val="00027540"/>
    <w:rsid w:val="00027638"/>
    <w:rsid w:val="00027707"/>
    <w:rsid w:val="00030251"/>
    <w:rsid w:val="00030289"/>
    <w:rsid w:val="00030551"/>
    <w:rsid w:val="0003096E"/>
    <w:rsid w:val="0003113C"/>
    <w:rsid w:val="00031763"/>
    <w:rsid w:val="00031EE4"/>
    <w:rsid w:val="000321D9"/>
    <w:rsid w:val="00032645"/>
    <w:rsid w:val="00032856"/>
    <w:rsid w:val="00032ECE"/>
    <w:rsid w:val="00033BC8"/>
    <w:rsid w:val="00033D7C"/>
    <w:rsid w:val="00033F22"/>
    <w:rsid w:val="0003507A"/>
    <w:rsid w:val="0003554C"/>
    <w:rsid w:val="0003620F"/>
    <w:rsid w:val="000365DF"/>
    <w:rsid w:val="00036918"/>
    <w:rsid w:val="00036983"/>
    <w:rsid w:val="0003702B"/>
    <w:rsid w:val="000400D0"/>
    <w:rsid w:val="000406AB"/>
    <w:rsid w:val="00040739"/>
    <w:rsid w:val="00040EA7"/>
    <w:rsid w:val="00040EB9"/>
    <w:rsid w:val="00041094"/>
    <w:rsid w:val="00041CE0"/>
    <w:rsid w:val="00042252"/>
    <w:rsid w:val="000428E6"/>
    <w:rsid w:val="00042E70"/>
    <w:rsid w:val="0004326E"/>
    <w:rsid w:val="000437A0"/>
    <w:rsid w:val="000438F0"/>
    <w:rsid w:val="00044355"/>
    <w:rsid w:val="00044B67"/>
    <w:rsid w:val="00045540"/>
    <w:rsid w:val="00045669"/>
    <w:rsid w:val="0004652E"/>
    <w:rsid w:val="000468D7"/>
    <w:rsid w:val="000472CC"/>
    <w:rsid w:val="0004763D"/>
    <w:rsid w:val="0004776A"/>
    <w:rsid w:val="0005080B"/>
    <w:rsid w:val="000513E6"/>
    <w:rsid w:val="000513ED"/>
    <w:rsid w:val="000518E0"/>
    <w:rsid w:val="00052390"/>
    <w:rsid w:val="00052E8C"/>
    <w:rsid w:val="000538F8"/>
    <w:rsid w:val="00053A3F"/>
    <w:rsid w:val="00053ED2"/>
    <w:rsid w:val="000541FD"/>
    <w:rsid w:val="000547F9"/>
    <w:rsid w:val="00054ACA"/>
    <w:rsid w:val="000553BC"/>
    <w:rsid w:val="00055F00"/>
    <w:rsid w:val="00056A32"/>
    <w:rsid w:val="00056DE4"/>
    <w:rsid w:val="00056F70"/>
    <w:rsid w:val="000576B2"/>
    <w:rsid w:val="00057CE9"/>
    <w:rsid w:val="0006071C"/>
    <w:rsid w:val="000611D7"/>
    <w:rsid w:val="000613F1"/>
    <w:rsid w:val="00061AC1"/>
    <w:rsid w:val="00062462"/>
    <w:rsid w:val="000626C7"/>
    <w:rsid w:val="00062B3D"/>
    <w:rsid w:val="00062D94"/>
    <w:rsid w:val="0006322E"/>
    <w:rsid w:val="0006351E"/>
    <w:rsid w:val="000637F8"/>
    <w:rsid w:val="00063C18"/>
    <w:rsid w:val="00064489"/>
    <w:rsid w:val="00064568"/>
    <w:rsid w:val="00065177"/>
    <w:rsid w:val="00065605"/>
    <w:rsid w:val="00065942"/>
    <w:rsid w:val="00065B2B"/>
    <w:rsid w:val="000664AD"/>
    <w:rsid w:val="00066757"/>
    <w:rsid w:val="000667D1"/>
    <w:rsid w:val="00066BE5"/>
    <w:rsid w:val="00067390"/>
    <w:rsid w:val="000677C6"/>
    <w:rsid w:val="00070158"/>
    <w:rsid w:val="000703C2"/>
    <w:rsid w:val="000703F0"/>
    <w:rsid w:val="000706C8"/>
    <w:rsid w:val="000709FA"/>
    <w:rsid w:val="00071833"/>
    <w:rsid w:val="00071BD2"/>
    <w:rsid w:val="00072569"/>
    <w:rsid w:val="000727F7"/>
    <w:rsid w:val="000729D0"/>
    <w:rsid w:val="00072A0B"/>
    <w:rsid w:val="00072E86"/>
    <w:rsid w:val="000730DA"/>
    <w:rsid w:val="00073AED"/>
    <w:rsid w:val="00073EFB"/>
    <w:rsid w:val="00074392"/>
    <w:rsid w:val="0007473D"/>
    <w:rsid w:val="00074E66"/>
    <w:rsid w:val="000752B3"/>
    <w:rsid w:val="0007551B"/>
    <w:rsid w:val="00075A4C"/>
    <w:rsid w:val="000770A6"/>
    <w:rsid w:val="000771D3"/>
    <w:rsid w:val="00077CD1"/>
    <w:rsid w:val="0008061A"/>
    <w:rsid w:val="00080807"/>
    <w:rsid w:val="000808D2"/>
    <w:rsid w:val="00081266"/>
    <w:rsid w:val="000819E5"/>
    <w:rsid w:val="00082770"/>
    <w:rsid w:val="000827CC"/>
    <w:rsid w:val="000828E8"/>
    <w:rsid w:val="0008291E"/>
    <w:rsid w:val="00082C38"/>
    <w:rsid w:val="00084471"/>
    <w:rsid w:val="0008461D"/>
    <w:rsid w:val="00084673"/>
    <w:rsid w:val="000849B5"/>
    <w:rsid w:val="00084A3B"/>
    <w:rsid w:val="00084CC8"/>
    <w:rsid w:val="0008506D"/>
    <w:rsid w:val="00085D83"/>
    <w:rsid w:val="00086012"/>
    <w:rsid w:val="0008604A"/>
    <w:rsid w:val="00086BDC"/>
    <w:rsid w:val="000871D6"/>
    <w:rsid w:val="000876CA"/>
    <w:rsid w:val="00087D6B"/>
    <w:rsid w:val="00087E2B"/>
    <w:rsid w:val="00087F1E"/>
    <w:rsid w:val="00087FBB"/>
    <w:rsid w:val="00090009"/>
    <w:rsid w:val="000907C6"/>
    <w:rsid w:val="000910BE"/>
    <w:rsid w:val="0009151E"/>
    <w:rsid w:val="000917DF"/>
    <w:rsid w:val="000920E2"/>
    <w:rsid w:val="000921D6"/>
    <w:rsid w:val="00092476"/>
    <w:rsid w:val="000924F7"/>
    <w:rsid w:val="000935DE"/>
    <w:rsid w:val="000949D6"/>
    <w:rsid w:val="000949FC"/>
    <w:rsid w:val="00094AE1"/>
    <w:rsid w:val="00095BF8"/>
    <w:rsid w:val="00095E4F"/>
    <w:rsid w:val="0009648A"/>
    <w:rsid w:val="00096F2B"/>
    <w:rsid w:val="00097FA0"/>
    <w:rsid w:val="000A22F8"/>
    <w:rsid w:val="000A256A"/>
    <w:rsid w:val="000A271E"/>
    <w:rsid w:val="000A27F8"/>
    <w:rsid w:val="000A332D"/>
    <w:rsid w:val="000A34E9"/>
    <w:rsid w:val="000A37F5"/>
    <w:rsid w:val="000A4175"/>
    <w:rsid w:val="000A41B7"/>
    <w:rsid w:val="000A48EB"/>
    <w:rsid w:val="000A4E0F"/>
    <w:rsid w:val="000A5204"/>
    <w:rsid w:val="000A52D2"/>
    <w:rsid w:val="000A5BDF"/>
    <w:rsid w:val="000A5C67"/>
    <w:rsid w:val="000A5E88"/>
    <w:rsid w:val="000A60C1"/>
    <w:rsid w:val="000A79CA"/>
    <w:rsid w:val="000B0217"/>
    <w:rsid w:val="000B02F6"/>
    <w:rsid w:val="000B07D6"/>
    <w:rsid w:val="000B0C17"/>
    <w:rsid w:val="000B1006"/>
    <w:rsid w:val="000B18CC"/>
    <w:rsid w:val="000B20B6"/>
    <w:rsid w:val="000B23AB"/>
    <w:rsid w:val="000B3273"/>
    <w:rsid w:val="000B38F6"/>
    <w:rsid w:val="000B3CFA"/>
    <w:rsid w:val="000B4AD5"/>
    <w:rsid w:val="000B5008"/>
    <w:rsid w:val="000B5092"/>
    <w:rsid w:val="000B539B"/>
    <w:rsid w:val="000B5E85"/>
    <w:rsid w:val="000B64C6"/>
    <w:rsid w:val="000B6527"/>
    <w:rsid w:val="000B7A3C"/>
    <w:rsid w:val="000B7C80"/>
    <w:rsid w:val="000B7D7F"/>
    <w:rsid w:val="000C0BAA"/>
    <w:rsid w:val="000C0EE7"/>
    <w:rsid w:val="000C23AD"/>
    <w:rsid w:val="000C302F"/>
    <w:rsid w:val="000C35F7"/>
    <w:rsid w:val="000C35FF"/>
    <w:rsid w:val="000C3E4E"/>
    <w:rsid w:val="000C4BDD"/>
    <w:rsid w:val="000C5318"/>
    <w:rsid w:val="000C575B"/>
    <w:rsid w:val="000C5B2F"/>
    <w:rsid w:val="000C69FF"/>
    <w:rsid w:val="000C6EA6"/>
    <w:rsid w:val="000C6FF4"/>
    <w:rsid w:val="000C736F"/>
    <w:rsid w:val="000C7FF7"/>
    <w:rsid w:val="000D03B0"/>
    <w:rsid w:val="000D0813"/>
    <w:rsid w:val="000D08C1"/>
    <w:rsid w:val="000D2705"/>
    <w:rsid w:val="000D2839"/>
    <w:rsid w:val="000D2C35"/>
    <w:rsid w:val="000D2E3E"/>
    <w:rsid w:val="000D30CC"/>
    <w:rsid w:val="000D3550"/>
    <w:rsid w:val="000D3AD3"/>
    <w:rsid w:val="000D4045"/>
    <w:rsid w:val="000D407E"/>
    <w:rsid w:val="000D5D21"/>
    <w:rsid w:val="000D612F"/>
    <w:rsid w:val="000D63BC"/>
    <w:rsid w:val="000D6B65"/>
    <w:rsid w:val="000D6EAC"/>
    <w:rsid w:val="000D6F52"/>
    <w:rsid w:val="000D734B"/>
    <w:rsid w:val="000D7B1F"/>
    <w:rsid w:val="000E002C"/>
    <w:rsid w:val="000E0D2A"/>
    <w:rsid w:val="000E176E"/>
    <w:rsid w:val="000E18FB"/>
    <w:rsid w:val="000E1D28"/>
    <w:rsid w:val="000E1E22"/>
    <w:rsid w:val="000E1F55"/>
    <w:rsid w:val="000E2C8F"/>
    <w:rsid w:val="000E2CA0"/>
    <w:rsid w:val="000E2CE8"/>
    <w:rsid w:val="000E2FD5"/>
    <w:rsid w:val="000E44A6"/>
    <w:rsid w:val="000E5382"/>
    <w:rsid w:val="000E6402"/>
    <w:rsid w:val="000E6BCF"/>
    <w:rsid w:val="000E6FFB"/>
    <w:rsid w:val="000E76DE"/>
    <w:rsid w:val="000E7B58"/>
    <w:rsid w:val="000F0620"/>
    <w:rsid w:val="000F0FE2"/>
    <w:rsid w:val="000F1C1F"/>
    <w:rsid w:val="000F1D55"/>
    <w:rsid w:val="000F2C83"/>
    <w:rsid w:val="000F3676"/>
    <w:rsid w:val="000F3F3B"/>
    <w:rsid w:val="000F40EB"/>
    <w:rsid w:val="000F4DD6"/>
    <w:rsid w:val="000F4E97"/>
    <w:rsid w:val="000F5311"/>
    <w:rsid w:val="000F541A"/>
    <w:rsid w:val="000F5830"/>
    <w:rsid w:val="000F5959"/>
    <w:rsid w:val="000F5B9E"/>
    <w:rsid w:val="000F5D64"/>
    <w:rsid w:val="000F639A"/>
    <w:rsid w:val="000F6A86"/>
    <w:rsid w:val="000F7024"/>
    <w:rsid w:val="000F70D7"/>
    <w:rsid w:val="000F71E5"/>
    <w:rsid w:val="00100A4A"/>
    <w:rsid w:val="00101047"/>
    <w:rsid w:val="001013A0"/>
    <w:rsid w:val="0010183A"/>
    <w:rsid w:val="00101EBA"/>
    <w:rsid w:val="0010224D"/>
    <w:rsid w:val="00102A61"/>
    <w:rsid w:val="00102AD9"/>
    <w:rsid w:val="00102D39"/>
    <w:rsid w:val="00102E98"/>
    <w:rsid w:val="00103314"/>
    <w:rsid w:val="0010343E"/>
    <w:rsid w:val="00104129"/>
    <w:rsid w:val="0010433A"/>
    <w:rsid w:val="00104D6B"/>
    <w:rsid w:val="00105058"/>
    <w:rsid w:val="001055E2"/>
    <w:rsid w:val="00106C40"/>
    <w:rsid w:val="00107016"/>
    <w:rsid w:val="00107A44"/>
    <w:rsid w:val="0011130C"/>
    <w:rsid w:val="00112783"/>
    <w:rsid w:val="001127E1"/>
    <w:rsid w:val="00112C0B"/>
    <w:rsid w:val="001136E5"/>
    <w:rsid w:val="001144BF"/>
    <w:rsid w:val="00114667"/>
    <w:rsid w:val="00114852"/>
    <w:rsid w:val="00115746"/>
    <w:rsid w:val="0011575E"/>
    <w:rsid w:val="00115D97"/>
    <w:rsid w:val="00115EBA"/>
    <w:rsid w:val="001163A8"/>
    <w:rsid w:val="00116D4E"/>
    <w:rsid w:val="00116D9D"/>
    <w:rsid w:val="00116DA5"/>
    <w:rsid w:val="0011720C"/>
    <w:rsid w:val="0011724F"/>
    <w:rsid w:val="001178B2"/>
    <w:rsid w:val="00117C1B"/>
    <w:rsid w:val="00117D9E"/>
    <w:rsid w:val="00117F9B"/>
    <w:rsid w:val="00120194"/>
    <w:rsid w:val="001208B6"/>
    <w:rsid w:val="001212BF"/>
    <w:rsid w:val="00121977"/>
    <w:rsid w:val="00121F91"/>
    <w:rsid w:val="001226D5"/>
    <w:rsid w:val="001227DD"/>
    <w:rsid w:val="00122DF9"/>
    <w:rsid w:val="001232F2"/>
    <w:rsid w:val="001247C9"/>
    <w:rsid w:val="00125DDF"/>
    <w:rsid w:val="00126453"/>
    <w:rsid w:val="00126A09"/>
    <w:rsid w:val="00126D53"/>
    <w:rsid w:val="001278A7"/>
    <w:rsid w:val="0013032D"/>
    <w:rsid w:val="001306FC"/>
    <w:rsid w:val="001308F2"/>
    <w:rsid w:val="00130E98"/>
    <w:rsid w:val="0013198A"/>
    <w:rsid w:val="00131BB3"/>
    <w:rsid w:val="00132010"/>
    <w:rsid w:val="001320FF"/>
    <w:rsid w:val="0013243B"/>
    <w:rsid w:val="001327FD"/>
    <w:rsid w:val="0013292E"/>
    <w:rsid w:val="00132A9E"/>
    <w:rsid w:val="001341A8"/>
    <w:rsid w:val="00134A14"/>
    <w:rsid w:val="001356A6"/>
    <w:rsid w:val="00135B55"/>
    <w:rsid w:val="00136181"/>
    <w:rsid w:val="001363C1"/>
    <w:rsid w:val="001368CD"/>
    <w:rsid w:val="00137E13"/>
    <w:rsid w:val="00140934"/>
    <w:rsid w:val="0014095E"/>
    <w:rsid w:val="00140B2D"/>
    <w:rsid w:val="00141C8A"/>
    <w:rsid w:val="00141F22"/>
    <w:rsid w:val="001422EC"/>
    <w:rsid w:val="001426E3"/>
    <w:rsid w:val="00142965"/>
    <w:rsid w:val="00142B5B"/>
    <w:rsid w:val="00142E85"/>
    <w:rsid w:val="0014305D"/>
    <w:rsid w:val="001438EA"/>
    <w:rsid w:val="00143CC5"/>
    <w:rsid w:val="00143DD8"/>
    <w:rsid w:val="00144021"/>
    <w:rsid w:val="001442F7"/>
    <w:rsid w:val="00144699"/>
    <w:rsid w:val="00144EF9"/>
    <w:rsid w:val="00145EAC"/>
    <w:rsid w:val="00146911"/>
    <w:rsid w:val="00146970"/>
    <w:rsid w:val="001472F2"/>
    <w:rsid w:val="00147FF3"/>
    <w:rsid w:val="00150170"/>
    <w:rsid w:val="00150989"/>
    <w:rsid w:val="0015098E"/>
    <w:rsid w:val="00150C59"/>
    <w:rsid w:val="00150EC0"/>
    <w:rsid w:val="00151244"/>
    <w:rsid w:val="001513B0"/>
    <w:rsid w:val="0015214D"/>
    <w:rsid w:val="00153ED8"/>
    <w:rsid w:val="001547BC"/>
    <w:rsid w:val="001548F2"/>
    <w:rsid w:val="00154BE0"/>
    <w:rsid w:val="00154C32"/>
    <w:rsid w:val="0015532E"/>
    <w:rsid w:val="00155D34"/>
    <w:rsid w:val="00155F28"/>
    <w:rsid w:val="001563A2"/>
    <w:rsid w:val="001568C6"/>
    <w:rsid w:val="00156B91"/>
    <w:rsid w:val="00156DAC"/>
    <w:rsid w:val="00156F53"/>
    <w:rsid w:val="00157667"/>
    <w:rsid w:val="00157BBD"/>
    <w:rsid w:val="001603B8"/>
    <w:rsid w:val="00160614"/>
    <w:rsid w:val="001611C7"/>
    <w:rsid w:val="00161440"/>
    <w:rsid w:val="00161ADC"/>
    <w:rsid w:val="00161F17"/>
    <w:rsid w:val="00162532"/>
    <w:rsid w:val="00162EBD"/>
    <w:rsid w:val="001631FE"/>
    <w:rsid w:val="00163384"/>
    <w:rsid w:val="001635C8"/>
    <w:rsid w:val="00163FA7"/>
    <w:rsid w:val="00164C01"/>
    <w:rsid w:val="00165393"/>
    <w:rsid w:val="001661AB"/>
    <w:rsid w:val="00166C34"/>
    <w:rsid w:val="00167E51"/>
    <w:rsid w:val="0017027C"/>
    <w:rsid w:val="0017089B"/>
    <w:rsid w:val="00170A7A"/>
    <w:rsid w:val="001718ED"/>
    <w:rsid w:val="00171A11"/>
    <w:rsid w:val="00171B1E"/>
    <w:rsid w:val="001730EF"/>
    <w:rsid w:val="00173176"/>
    <w:rsid w:val="00173E84"/>
    <w:rsid w:val="00173F7B"/>
    <w:rsid w:val="0017412A"/>
    <w:rsid w:val="00174C98"/>
    <w:rsid w:val="00174F8A"/>
    <w:rsid w:val="00175228"/>
    <w:rsid w:val="0017539F"/>
    <w:rsid w:val="00175761"/>
    <w:rsid w:val="001757D6"/>
    <w:rsid w:val="00175A35"/>
    <w:rsid w:val="00175AAA"/>
    <w:rsid w:val="00175B91"/>
    <w:rsid w:val="00175C49"/>
    <w:rsid w:val="00175D55"/>
    <w:rsid w:val="00176193"/>
    <w:rsid w:val="0017637D"/>
    <w:rsid w:val="00176549"/>
    <w:rsid w:val="00176555"/>
    <w:rsid w:val="001767A1"/>
    <w:rsid w:val="00176820"/>
    <w:rsid w:val="0017710A"/>
    <w:rsid w:val="00177422"/>
    <w:rsid w:val="00177A0A"/>
    <w:rsid w:val="00177AD1"/>
    <w:rsid w:val="00180234"/>
    <w:rsid w:val="001810BC"/>
    <w:rsid w:val="001811EA"/>
    <w:rsid w:val="0018227C"/>
    <w:rsid w:val="00182730"/>
    <w:rsid w:val="00182B7B"/>
    <w:rsid w:val="00182E9B"/>
    <w:rsid w:val="001832B6"/>
    <w:rsid w:val="00183803"/>
    <w:rsid w:val="0018388F"/>
    <w:rsid w:val="00183D9E"/>
    <w:rsid w:val="00183DAC"/>
    <w:rsid w:val="00184409"/>
    <w:rsid w:val="00184485"/>
    <w:rsid w:val="00184891"/>
    <w:rsid w:val="001849BE"/>
    <w:rsid w:val="00185137"/>
    <w:rsid w:val="001854B0"/>
    <w:rsid w:val="00186543"/>
    <w:rsid w:val="00186E30"/>
    <w:rsid w:val="00186F96"/>
    <w:rsid w:val="0019072E"/>
    <w:rsid w:val="0019086C"/>
    <w:rsid w:val="00190D2A"/>
    <w:rsid w:val="00191859"/>
    <w:rsid w:val="001924F7"/>
    <w:rsid w:val="00193236"/>
    <w:rsid w:val="001933BB"/>
    <w:rsid w:val="00193DA0"/>
    <w:rsid w:val="00193F2F"/>
    <w:rsid w:val="00194002"/>
    <w:rsid w:val="00194244"/>
    <w:rsid w:val="001944BC"/>
    <w:rsid w:val="00194990"/>
    <w:rsid w:val="00194DB4"/>
    <w:rsid w:val="0019680C"/>
    <w:rsid w:val="00196DD9"/>
    <w:rsid w:val="001971EA"/>
    <w:rsid w:val="0019720C"/>
    <w:rsid w:val="001A0006"/>
    <w:rsid w:val="001A0912"/>
    <w:rsid w:val="001A09E8"/>
    <w:rsid w:val="001A130E"/>
    <w:rsid w:val="001A1635"/>
    <w:rsid w:val="001A189B"/>
    <w:rsid w:val="001A3A67"/>
    <w:rsid w:val="001A3EA8"/>
    <w:rsid w:val="001A5696"/>
    <w:rsid w:val="001A63AF"/>
    <w:rsid w:val="001A649D"/>
    <w:rsid w:val="001A666B"/>
    <w:rsid w:val="001A7421"/>
    <w:rsid w:val="001A7536"/>
    <w:rsid w:val="001A7580"/>
    <w:rsid w:val="001B094F"/>
    <w:rsid w:val="001B0D41"/>
    <w:rsid w:val="001B0E70"/>
    <w:rsid w:val="001B15D0"/>
    <w:rsid w:val="001B1A2B"/>
    <w:rsid w:val="001B1F94"/>
    <w:rsid w:val="001B2CE9"/>
    <w:rsid w:val="001B3428"/>
    <w:rsid w:val="001B34F1"/>
    <w:rsid w:val="001B35DF"/>
    <w:rsid w:val="001B385C"/>
    <w:rsid w:val="001B3A89"/>
    <w:rsid w:val="001B3B1E"/>
    <w:rsid w:val="001B3BF1"/>
    <w:rsid w:val="001B3FBC"/>
    <w:rsid w:val="001B4114"/>
    <w:rsid w:val="001B482D"/>
    <w:rsid w:val="001B4C0F"/>
    <w:rsid w:val="001B4EDC"/>
    <w:rsid w:val="001B5395"/>
    <w:rsid w:val="001B5B62"/>
    <w:rsid w:val="001B6601"/>
    <w:rsid w:val="001B6EAB"/>
    <w:rsid w:val="001B773C"/>
    <w:rsid w:val="001B7862"/>
    <w:rsid w:val="001C027F"/>
    <w:rsid w:val="001C0C52"/>
    <w:rsid w:val="001C0D97"/>
    <w:rsid w:val="001C0F74"/>
    <w:rsid w:val="001C1454"/>
    <w:rsid w:val="001C1461"/>
    <w:rsid w:val="001C196B"/>
    <w:rsid w:val="001C1D58"/>
    <w:rsid w:val="001C1D9D"/>
    <w:rsid w:val="001C1FA4"/>
    <w:rsid w:val="001C226C"/>
    <w:rsid w:val="001C25FF"/>
    <w:rsid w:val="001C2D2C"/>
    <w:rsid w:val="001C2E9E"/>
    <w:rsid w:val="001C2F38"/>
    <w:rsid w:val="001C3499"/>
    <w:rsid w:val="001C40B7"/>
    <w:rsid w:val="001C505F"/>
    <w:rsid w:val="001C5209"/>
    <w:rsid w:val="001C7AC2"/>
    <w:rsid w:val="001C7C10"/>
    <w:rsid w:val="001D06C3"/>
    <w:rsid w:val="001D09AF"/>
    <w:rsid w:val="001D101C"/>
    <w:rsid w:val="001D1164"/>
    <w:rsid w:val="001D13C0"/>
    <w:rsid w:val="001D152A"/>
    <w:rsid w:val="001D174B"/>
    <w:rsid w:val="001D1A05"/>
    <w:rsid w:val="001D2E8C"/>
    <w:rsid w:val="001D345C"/>
    <w:rsid w:val="001D395D"/>
    <w:rsid w:val="001D41CB"/>
    <w:rsid w:val="001D427A"/>
    <w:rsid w:val="001D49B8"/>
    <w:rsid w:val="001D51E5"/>
    <w:rsid w:val="001D55D7"/>
    <w:rsid w:val="001D5B40"/>
    <w:rsid w:val="001D7062"/>
    <w:rsid w:val="001D73A0"/>
    <w:rsid w:val="001D7446"/>
    <w:rsid w:val="001E02BF"/>
    <w:rsid w:val="001E0AF1"/>
    <w:rsid w:val="001E1203"/>
    <w:rsid w:val="001E1721"/>
    <w:rsid w:val="001E1945"/>
    <w:rsid w:val="001E1E8E"/>
    <w:rsid w:val="001E1EF1"/>
    <w:rsid w:val="001E23EF"/>
    <w:rsid w:val="001E244D"/>
    <w:rsid w:val="001E27E6"/>
    <w:rsid w:val="001E2ACF"/>
    <w:rsid w:val="001E2BE6"/>
    <w:rsid w:val="001E32C4"/>
    <w:rsid w:val="001E3385"/>
    <w:rsid w:val="001E3E67"/>
    <w:rsid w:val="001E4148"/>
    <w:rsid w:val="001E49E6"/>
    <w:rsid w:val="001E4B81"/>
    <w:rsid w:val="001E4C5B"/>
    <w:rsid w:val="001E4FB7"/>
    <w:rsid w:val="001E634A"/>
    <w:rsid w:val="001E7707"/>
    <w:rsid w:val="001F0659"/>
    <w:rsid w:val="001F1544"/>
    <w:rsid w:val="001F2116"/>
    <w:rsid w:val="001F3B47"/>
    <w:rsid w:val="001F3CDB"/>
    <w:rsid w:val="001F41B9"/>
    <w:rsid w:val="001F4CF5"/>
    <w:rsid w:val="001F4D21"/>
    <w:rsid w:val="001F522C"/>
    <w:rsid w:val="001F543B"/>
    <w:rsid w:val="001F5EBD"/>
    <w:rsid w:val="001F61D8"/>
    <w:rsid w:val="001F629C"/>
    <w:rsid w:val="001F62DB"/>
    <w:rsid w:val="001F6EAF"/>
    <w:rsid w:val="001F7108"/>
    <w:rsid w:val="001F7798"/>
    <w:rsid w:val="0020003F"/>
    <w:rsid w:val="002008DB"/>
    <w:rsid w:val="00200A41"/>
    <w:rsid w:val="00200D85"/>
    <w:rsid w:val="00200F7B"/>
    <w:rsid w:val="002010F9"/>
    <w:rsid w:val="0020127C"/>
    <w:rsid w:val="00201AB7"/>
    <w:rsid w:val="00201E0F"/>
    <w:rsid w:val="0020225A"/>
    <w:rsid w:val="00202818"/>
    <w:rsid w:val="00202D49"/>
    <w:rsid w:val="00202E38"/>
    <w:rsid w:val="00202F05"/>
    <w:rsid w:val="00202FA9"/>
    <w:rsid w:val="00202FFE"/>
    <w:rsid w:val="002037C1"/>
    <w:rsid w:val="00203876"/>
    <w:rsid w:val="002042F6"/>
    <w:rsid w:val="00204896"/>
    <w:rsid w:val="002052F9"/>
    <w:rsid w:val="00205B94"/>
    <w:rsid w:val="00205E25"/>
    <w:rsid w:val="00206A58"/>
    <w:rsid w:val="00206B1B"/>
    <w:rsid w:val="00206D45"/>
    <w:rsid w:val="00207247"/>
    <w:rsid w:val="00207753"/>
    <w:rsid w:val="002078ED"/>
    <w:rsid w:val="00207CD3"/>
    <w:rsid w:val="0021053C"/>
    <w:rsid w:val="00210CB9"/>
    <w:rsid w:val="00210D36"/>
    <w:rsid w:val="002110AB"/>
    <w:rsid w:val="00211AFD"/>
    <w:rsid w:val="002124B8"/>
    <w:rsid w:val="00212C82"/>
    <w:rsid w:val="00213108"/>
    <w:rsid w:val="002137D6"/>
    <w:rsid w:val="00214228"/>
    <w:rsid w:val="0021479E"/>
    <w:rsid w:val="002157AF"/>
    <w:rsid w:val="00215917"/>
    <w:rsid w:val="002163C0"/>
    <w:rsid w:val="00216A55"/>
    <w:rsid w:val="00220A27"/>
    <w:rsid w:val="002212E7"/>
    <w:rsid w:val="002227D9"/>
    <w:rsid w:val="00222C8F"/>
    <w:rsid w:val="00223A03"/>
    <w:rsid w:val="00224096"/>
    <w:rsid w:val="00224D49"/>
    <w:rsid w:val="00224D97"/>
    <w:rsid w:val="00224ED8"/>
    <w:rsid w:val="002252E7"/>
    <w:rsid w:val="00225660"/>
    <w:rsid w:val="0022594C"/>
    <w:rsid w:val="002267E2"/>
    <w:rsid w:val="00226973"/>
    <w:rsid w:val="002270A7"/>
    <w:rsid w:val="00227409"/>
    <w:rsid w:val="002279AF"/>
    <w:rsid w:val="0023017E"/>
    <w:rsid w:val="00230352"/>
    <w:rsid w:val="002306DE"/>
    <w:rsid w:val="00230913"/>
    <w:rsid w:val="002311B4"/>
    <w:rsid w:val="0023173D"/>
    <w:rsid w:val="00231EEF"/>
    <w:rsid w:val="00232B35"/>
    <w:rsid w:val="002335B3"/>
    <w:rsid w:val="00233B1C"/>
    <w:rsid w:val="00234366"/>
    <w:rsid w:val="00234443"/>
    <w:rsid w:val="00234AEB"/>
    <w:rsid w:val="00234B86"/>
    <w:rsid w:val="00234D66"/>
    <w:rsid w:val="00235304"/>
    <w:rsid w:val="002361F5"/>
    <w:rsid w:val="002373A1"/>
    <w:rsid w:val="00237650"/>
    <w:rsid w:val="0023772F"/>
    <w:rsid w:val="00237B70"/>
    <w:rsid w:val="00240173"/>
    <w:rsid w:val="002403BB"/>
    <w:rsid w:val="002413D0"/>
    <w:rsid w:val="00241E79"/>
    <w:rsid w:val="0024206A"/>
    <w:rsid w:val="00242246"/>
    <w:rsid w:val="00242A94"/>
    <w:rsid w:val="00242C39"/>
    <w:rsid w:val="002431D5"/>
    <w:rsid w:val="00244929"/>
    <w:rsid w:val="002450CA"/>
    <w:rsid w:val="00245AB3"/>
    <w:rsid w:val="00245C15"/>
    <w:rsid w:val="00245E9F"/>
    <w:rsid w:val="00245FFA"/>
    <w:rsid w:val="002466A8"/>
    <w:rsid w:val="00246C4B"/>
    <w:rsid w:val="0024707A"/>
    <w:rsid w:val="0024785A"/>
    <w:rsid w:val="002501D6"/>
    <w:rsid w:val="00250E0B"/>
    <w:rsid w:val="0025116C"/>
    <w:rsid w:val="00251822"/>
    <w:rsid w:val="00251BED"/>
    <w:rsid w:val="00251C02"/>
    <w:rsid w:val="00251D95"/>
    <w:rsid w:val="0025216B"/>
    <w:rsid w:val="002524C7"/>
    <w:rsid w:val="00253673"/>
    <w:rsid w:val="00253E44"/>
    <w:rsid w:val="00253FDF"/>
    <w:rsid w:val="00254766"/>
    <w:rsid w:val="002549F5"/>
    <w:rsid w:val="0025510F"/>
    <w:rsid w:val="00256E0F"/>
    <w:rsid w:val="002575C3"/>
    <w:rsid w:val="002605AE"/>
    <w:rsid w:val="00261047"/>
    <w:rsid w:val="00261710"/>
    <w:rsid w:val="00261774"/>
    <w:rsid w:val="002617F8"/>
    <w:rsid w:val="00261934"/>
    <w:rsid w:val="00262200"/>
    <w:rsid w:val="00262389"/>
    <w:rsid w:val="0026294D"/>
    <w:rsid w:val="00262DE3"/>
    <w:rsid w:val="00263DC1"/>
    <w:rsid w:val="0026409B"/>
    <w:rsid w:val="0026426A"/>
    <w:rsid w:val="00264E6A"/>
    <w:rsid w:val="00264E99"/>
    <w:rsid w:val="0026565B"/>
    <w:rsid w:val="00265C1E"/>
    <w:rsid w:val="00266819"/>
    <w:rsid w:val="00266BB5"/>
    <w:rsid w:val="00266DD8"/>
    <w:rsid w:val="00266F84"/>
    <w:rsid w:val="00267002"/>
    <w:rsid w:val="0026736A"/>
    <w:rsid w:val="00267A6B"/>
    <w:rsid w:val="0027122F"/>
    <w:rsid w:val="0027154B"/>
    <w:rsid w:val="00271917"/>
    <w:rsid w:val="00271E49"/>
    <w:rsid w:val="00272632"/>
    <w:rsid w:val="00272D1D"/>
    <w:rsid w:val="00273528"/>
    <w:rsid w:val="0027540F"/>
    <w:rsid w:val="0027583D"/>
    <w:rsid w:val="002761F1"/>
    <w:rsid w:val="0027697C"/>
    <w:rsid w:val="002772DA"/>
    <w:rsid w:val="0028053C"/>
    <w:rsid w:val="00280604"/>
    <w:rsid w:val="002807A6"/>
    <w:rsid w:val="0028136A"/>
    <w:rsid w:val="002817EF"/>
    <w:rsid w:val="00281B05"/>
    <w:rsid w:val="00281D21"/>
    <w:rsid w:val="00281FFF"/>
    <w:rsid w:val="00282DDE"/>
    <w:rsid w:val="002837AD"/>
    <w:rsid w:val="002838FE"/>
    <w:rsid w:val="00284561"/>
    <w:rsid w:val="00284830"/>
    <w:rsid w:val="0028531A"/>
    <w:rsid w:val="00285AC6"/>
    <w:rsid w:val="002861A8"/>
    <w:rsid w:val="00286248"/>
    <w:rsid w:val="0028727F"/>
    <w:rsid w:val="002873F7"/>
    <w:rsid w:val="00287BDC"/>
    <w:rsid w:val="00290301"/>
    <w:rsid w:val="0029056B"/>
    <w:rsid w:val="002905D5"/>
    <w:rsid w:val="0029127E"/>
    <w:rsid w:val="00291994"/>
    <w:rsid w:val="00291A87"/>
    <w:rsid w:val="00292096"/>
    <w:rsid w:val="00292C97"/>
    <w:rsid w:val="00292C9A"/>
    <w:rsid w:val="00293514"/>
    <w:rsid w:val="002940FB"/>
    <w:rsid w:val="00294493"/>
    <w:rsid w:val="00294883"/>
    <w:rsid w:val="00294A9A"/>
    <w:rsid w:val="00294C19"/>
    <w:rsid w:val="00294C94"/>
    <w:rsid w:val="002951E7"/>
    <w:rsid w:val="0029520F"/>
    <w:rsid w:val="0029662F"/>
    <w:rsid w:val="002967BB"/>
    <w:rsid w:val="00296AFC"/>
    <w:rsid w:val="002977E6"/>
    <w:rsid w:val="00297F16"/>
    <w:rsid w:val="002A0043"/>
    <w:rsid w:val="002A00A7"/>
    <w:rsid w:val="002A01FD"/>
    <w:rsid w:val="002A044D"/>
    <w:rsid w:val="002A0520"/>
    <w:rsid w:val="002A09A3"/>
    <w:rsid w:val="002A1710"/>
    <w:rsid w:val="002A19A9"/>
    <w:rsid w:val="002A1CBA"/>
    <w:rsid w:val="002A1CF5"/>
    <w:rsid w:val="002A286B"/>
    <w:rsid w:val="002A29DB"/>
    <w:rsid w:val="002A33B4"/>
    <w:rsid w:val="002A398A"/>
    <w:rsid w:val="002A418E"/>
    <w:rsid w:val="002A4962"/>
    <w:rsid w:val="002A4FEF"/>
    <w:rsid w:val="002A5804"/>
    <w:rsid w:val="002A6568"/>
    <w:rsid w:val="002A6BC7"/>
    <w:rsid w:val="002A6DB7"/>
    <w:rsid w:val="002A71B7"/>
    <w:rsid w:val="002A7412"/>
    <w:rsid w:val="002A79F7"/>
    <w:rsid w:val="002B03FF"/>
    <w:rsid w:val="002B0FBE"/>
    <w:rsid w:val="002B1A19"/>
    <w:rsid w:val="002B2089"/>
    <w:rsid w:val="002B2466"/>
    <w:rsid w:val="002B2AF2"/>
    <w:rsid w:val="002B2B2F"/>
    <w:rsid w:val="002B2F67"/>
    <w:rsid w:val="002B4674"/>
    <w:rsid w:val="002B4A1D"/>
    <w:rsid w:val="002B4D6D"/>
    <w:rsid w:val="002B534C"/>
    <w:rsid w:val="002B57B4"/>
    <w:rsid w:val="002B592E"/>
    <w:rsid w:val="002B5DE6"/>
    <w:rsid w:val="002B5F81"/>
    <w:rsid w:val="002B603E"/>
    <w:rsid w:val="002B62D7"/>
    <w:rsid w:val="002B6B57"/>
    <w:rsid w:val="002C0921"/>
    <w:rsid w:val="002C0AC9"/>
    <w:rsid w:val="002C0C55"/>
    <w:rsid w:val="002C11AB"/>
    <w:rsid w:val="002C1FB4"/>
    <w:rsid w:val="002C210D"/>
    <w:rsid w:val="002C2734"/>
    <w:rsid w:val="002C3244"/>
    <w:rsid w:val="002C38D2"/>
    <w:rsid w:val="002C3C34"/>
    <w:rsid w:val="002C44B1"/>
    <w:rsid w:val="002C48F2"/>
    <w:rsid w:val="002C5956"/>
    <w:rsid w:val="002C668E"/>
    <w:rsid w:val="002C69BD"/>
    <w:rsid w:val="002C7056"/>
    <w:rsid w:val="002C70A6"/>
    <w:rsid w:val="002C725A"/>
    <w:rsid w:val="002C7BD5"/>
    <w:rsid w:val="002D006B"/>
    <w:rsid w:val="002D00CA"/>
    <w:rsid w:val="002D096E"/>
    <w:rsid w:val="002D09C4"/>
    <w:rsid w:val="002D0DF5"/>
    <w:rsid w:val="002D14DA"/>
    <w:rsid w:val="002D1DCC"/>
    <w:rsid w:val="002D2106"/>
    <w:rsid w:val="002D2ECF"/>
    <w:rsid w:val="002D3C59"/>
    <w:rsid w:val="002D4204"/>
    <w:rsid w:val="002D514F"/>
    <w:rsid w:val="002D5245"/>
    <w:rsid w:val="002D57DA"/>
    <w:rsid w:val="002D59E0"/>
    <w:rsid w:val="002D5EEE"/>
    <w:rsid w:val="002D6290"/>
    <w:rsid w:val="002D6408"/>
    <w:rsid w:val="002D6B28"/>
    <w:rsid w:val="002D6B3D"/>
    <w:rsid w:val="002D6BB2"/>
    <w:rsid w:val="002E01E5"/>
    <w:rsid w:val="002E02D8"/>
    <w:rsid w:val="002E0391"/>
    <w:rsid w:val="002E0B19"/>
    <w:rsid w:val="002E1104"/>
    <w:rsid w:val="002E14D6"/>
    <w:rsid w:val="002E1C1D"/>
    <w:rsid w:val="002E1FAA"/>
    <w:rsid w:val="002E2A3C"/>
    <w:rsid w:val="002E30AC"/>
    <w:rsid w:val="002E3A69"/>
    <w:rsid w:val="002E3ED7"/>
    <w:rsid w:val="002E3FED"/>
    <w:rsid w:val="002E4728"/>
    <w:rsid w:val="002E48A4"/>
    <w:rsid w:val="002E52A7"/>
    <w:rsid w:val="002E561C"/>
    <w:rsid w:val="002E5F6E"/>
    <w:rsid w:val="002E64E5"/>
    <w:rsid w:val="002E7935"/>
    <w:rsid w:val="002E7B74"/>
    <w:rsid w:val="002F02E4"/>
    <w:rsid w:val="002F046D"/>
    <w:rsid w:val="002F0766"/>
    <w:rsid w:val="002F0BE7"/>
    <w:rsid w:val="002F1D63"/>
    <w:rsid w:val="002F1F19"/>
    <w:rsid w:val="002F20AB"/>
    <w:rsid w:val="002F20AC"/>
    <w:rsid w:val="002F20E7"/>
    <w:rsid w:val="002F20FB"/>
    <w:rsid w:val="002F2102"/>
    <w:rsid w:val="002F22F0"/>
    <w:rsid w:val="002F27AA"/>
    <w:rsid w:val="002F298A"/>
    <w:rsid w:val="002F3182"/>
    <w:rsid w:val="002F35DD"/>
    <w:rsid w:val="002F3CF5"/>
    <w:rsid w:val="002F3DA3"/>
    <w:rsid w:val="002F4792"/>
    <w:rsid w:val="002F514C"/>
    <w:rsid w:val="002F5288"/>
    <w:rsid w:val="002F57AB"/>
    <w:rsid w:val="002F5A3B"/>
    <w:rsid w:val="002F6168"/>
    <w:rsid w:val="002F6366"/>
    <w:rsid w:val="002F6D9D"/>
    <w:rsid w:val="002F758A"/>
    <w:rsid w:val="002F78F4"/>
    <w:rsid w:val="002F7C96"/>
    <w:rsid w:val="00300386"/>
    <w:rsid w:val="00301D20"/>
    <w:rsid w:val="00301F97"/>
    <w:rsid w:val="00302205"/>
    <w:rsid w:val="003024FB"/>
    <w:rsid w:val="0030374B"/>
    <w:rsid w:val="003037C8"/>
    <w:rsid w:val="00303BB1"/>
    <w:rsid w:val="0030430C"/>
    <w:rsid w:val="003048C2"/>
    <w:rsid w:val="00304E27"/>
    <w:rsid w:val="00305652"/>
    <w:rsid w:val="00305749"/>
    <w:rsid w:val="00305C2C"/>
    <w:rsid w:val="003068A1"/>
    <w:rsid w:val="00306AB8"/>
    <w:rsid w:val="003107FF"/>
    <w:rsid w:val="00310A4D"/>
    <w:rsid w:val="00310FE1"/>
    <w:rsid w:val="00311068"/>
    <w:rsid w:val="0031214F"/>
    <w:rsid w:val="00312452"/>
    <w:rsid w:val="003131A6"/>
    <w:rsid w:val="0031371C"/>
    <w:rsid w:val="003137BE"/>
    <w:rsid w:val="00313C8A"/>
    <w:rsid w:val="003141D0"/>
    <w:rsid w:val="00314206"/>
    <w:rsid w:val="0031467B"/>
    <w:rsid w:val="0031483D"/>
    <w:rsid w:val="00314F0C"/>
    <w:rsid w:val="0031613C"/>
    <w:rsid w:val="00316D1A"/>
    <w:rsid w:val="0031739D"/>
    <w:rsid w:val="00320042"/>
    <w:rsid w:val="00320A46"/>
    <w:rsid w:val="003215DF"/>
    <w:rsid w:val="00321BB3"/>
    <w:rsid w:val="003221B9"/>
    <w:rsid w:val="0032232C"/>
    <w:rsid w:val="00322629"/>
    <w:rsid w:val="003227F3"/>
    <w:rsid w:val="00322B36"/>
    <w:rsid w:val="003232A6"/>
    <w:rsid w:val="0032366A"/>
    <w:rsid w:val="00324C02"/>
    <w:rsid w:val="00324EAA"/>
    <w:rsid w:val="00325670"/>
    <w:rsid w:val="00325C94"/>
    <w:rsid w:val="003265F3"/>
    <w:rsid w:val="00326B84"/>
    <w:rsid w:val="003271A8"/>
    <w:rsid w:val="00327457"/>
    <w:rsid w:val="0032763B"/>
    <w:rsid w:val="003276A0"/>
    <w:rsid w:val="00327947"/>
    <w:rsid w:val="00330714"/>
    <w:rsid w:val="00330899"/>
    <w:rsid w:val="00330A14"/>
    <w:rsid w:val="00330A82"/>
    <w:rsid w:val="00330C95"/>
    <w:rsid w:val="00330E8C"/>
    <w:rsid w:val="00331130"/>
    <w:rsid w:val="003311A1"/>
    <w:rsid w:val="00331EB5"/>
    <w:rsid w:val="00332072"/>
    <w:rsid w:val="00332741"/>
    <w:rsid w:val="0033307C"/>
    <w:rsid w:val="0033317D"/>
    <w:rsid w:val="00333312"/>
    <w:rsid w:val="00333445"/>
    <w:rsid w:val="00333918"/>
    <w:rsid w:val="00333CEC"/>
    <w:rsid w:val="00334694"/>
    <w:rsid w:val="00334B60"/>
    <w:rsid w:val="00334FE9"/>
    <w:rsid w:val="003356A7"/>
    <w:rsid w:val="003361A7"/>
    <w:rsid w:val="00336A76"/>
    <w:rsid w:val="00336D1A"/>
    <w:rsid w:val="003373FB"/>
    <w:rsid w:val="00337A9E"/>
    <w:rsid w:val="00337B2F"/>
    <w:rsid w:val="00337E4A"/>
    <w:rsid w:val="00341822"/>
    <w:rsid w:val="00341896"/>
    <w:rsid w:val="0034213A"/>
    <w:rsid w:val="0034295C"/>
    <w:rsid w:val="00342F77"/>
    <w:rsid w:val="00343369"/>
    <w:rsid w:val="00343D75"/>
    <w:rsid w:val="00343F15"/>
    <w:rsid w:val="0034513C"/>
    <w:rsid w:val="00345422"/>
    <w:rsid w:val="003458EE"/>
    <w:rsid w:val="00345BE4"/>
    <w:rsid w:val="00345EF5"/>
    <w:rsid w:val="00345F4A"/>
    <w:rsid w:val="00346440"/>
    <w:rsid w:val="00347229"/>
    <w:rsid w:val="0034736A"/>
    <w:rsid w:val="00350422"/>
    <w:rsid w:val="003504A4"/>
    <w:rsid w:val="003509DF"/>
    <w:rsid w:val="00350B4D"/>
    <w:rsid w:val="003511E2"/>
    <w:rsid w:val="00351BE9"/>
    <w:rsid w:val="00351C36"/>
    <w:rsid w:val="00352190"/>
    <w:rsid w:val="00353B98"/>
    <w:rsid w:val="00354443"/>
    <w:rsid w:val="003544E1"/>
    <w:rsid w:val="0035455D"/>
    <w:rsid w:val="00354B1F"/>
    <w:rsid w:val="00355B87"/>
    <w:rsid w:val="00355C68"/>
    <w:rsid w:val="00355DF0"/>
    <w:rsid w:val="00355E1D"/>
    <w:rsid w:val="00356D07"/>
    <w:rsid w:val="00356DF1"/>
    <w:rsid w:val="00357A0E"/>
    <w:rsid w:val="00357A6A"/>
    <w:rsid w:val="0036078A"/>
    <w:rsid w:val="00360E67"/>
    <w:rsid w:val="00361009"/>
    <w:rsid w:val="00361433"/>
    <w:rsid w:val="00361C41"/>
    <w:rsid w:val="00362109"/>
    <w:rsid w:val="00362AA1"/>
    <w:rsid w:val="00362AD9"/>
    <w:rsid w:val="00362EC9"/>
    <w:rsid w:val="003633C4"/>
    <w:rsid w:val="00363498"/>
    <w:rsid w:val="00363C5B"/>
    <w:rsid w:val="00363EC0"/>
    <w:rsid w:val="003642D3"/>
    <w:rsid w:val="00364917"/>
    <w:rsid w:val="00364937"/>
    <w:rsid w:val="00364EAF"/>
    <w:rsid w:val="0036501E"/>
    <w:rsid w:val="0036539A"/>
    <w:rsid w:val="0036544A"/>
    <w:rsid w:val="003667D7"/>
    <w:rsid w:val="00366CE2"/>
    <w:rsid w:val="00366DD9"/>
    <w:rsid w:val="0036738D"/>
    <w:rsid w:val="00367573"/>
    <w:rsid w:val="00371878"/>
    <w:rsid w:val="00372101"/>
    <w:rsid w:val="0037226C"/>
    <w:rsid w:val="00372F6D"/>
    <w:rsid w:val="0037358B"/>
    <w:rsid w:val="00373C67"/>
    <w:rsid w:val="0037541B"/>
    <w:rsid w:val="0037594B"/>
    <w:rsid w:val="00375DFC"/>
    <w:rsid w:val="00376297"/>
    <w:rsid w:val="00377B56"/>
    <w:rsid w:val="00377BC8"/>
    <w:rsid w:val="0038013D"/>
    <w:rsid w:val="003802ED"/>
    <w:rsid w:val="003807D5"/>
    <w:rsid w:val="003809CD"/>
    <w:rsid w:val="003815CC"/>
    <w:rsid w:val="003818AE"/>
    <w:rsid w:val="00381915"/>
    <w:rsid w:val="003819F8"/>
    <w:rsid w:val="00381C6F"/>
    <w:rsid w:val="0038291F"/>
    <w:rsid w:val="00382BAD"/>
    <w:rsid w:val="00382FD3"/>
    <w:rsid w:val="00383B80"/>
    <w:rsid w:val="00384065"/>
    <w:rsid w:val="0038423E"/>
    <w:rsid w:val="0038457A"/>
    <w:rsid w:val="00384643"/>
    <w:rsid w:val="00384971"/>
    <w:rsid w:val="00384D80"/>
    <w:rsid w:val="00385072"/>
    <w:rsid w:val="0038530F"/>
    <w:rsid w:val="00385A29"/>
    <w:rsid w:val="00385EB4"/>
    <w:rsid w:val="00385F1A"/>
    <w:rsid w:val="00386616"/>
    <w:rsid w:val="003866E2"/>
    <w:rsid w:val="00386AFC"/>
    <w:rsid w:val="00386E32"/>
    <w:rsid w:val="00387358"/>
    <w:rsid w:val="0038764C"/>
    <w:rsid w:val="003877B3"/>
    <w:rsid w:val="003877ED"/>
    <w:rsid w:val="00387AE4"/>
    <w:rsid w:val="00390074"/>
    <w:rsid w:val="0039096A"/>
    <w:rsid w:val="00390E38"/>
    <w:rsid w:val="003914D6"/>
    <w:rsid w:val="003921ED"/>
    <w:rsid w:val="00392F84"/>
    <w:rsid w:val="0039321B"/>
    <w:rsid w:val="00393B31"/>
    <w:rsid w:val="00393C4F"/>
    <w:rsid w:val="00393CF6"/>
    <w:rsid w:val="00393FE0"/>
    <w:rsid w:val="0039401F"/>
    <w:rsid w:val="00394495"/>
    <w:rsid w:val="00394D44"/>
    <w:rsid w:val="00395396"/>
    <w:rsid w:val="00395F0C"/>
    <w:rsid w:val="0039659A"/>
    <w:rsid w:val="003966EA"/>
    <w:rsid w:val="00396C93"/>
    <w:rsid w:val="00396CEF"/>
    <w:rsid w:val="00396D68"/>
    <w:rsid w:val="0039778B"/>
    <w:rsid w:val="003A03E1"/>
    <w:rsid w:val="003A0933"/>
    <w:rsid w:val="003A1101"/>
    <w:rsid w:val="003A1A12"/>
    <w:rsid w:val="003A1BE6"/>
    <w:rsid w:val="003A1CBA"/>
    <w:rsid w:val="003A1D45"/>
    <w:rsid w:val="003A2E20"/>
    <w:rsid w:val="003A3EBD"/>
    <w:rsid w:val="003A4F1A"/>
    <w:rsid w:val="003A57F8"/>
    <w:rsid w:val="003A6237"/>
    <w:rsid w:val="003A64AA"/>
    <w:rsid w:val="003A7DB0"/>
    <w:rsid w:val="003A7ECF"/>
    <w:rsid w:val="003B04C5"/>
    <w:rsid w:val="003B0687"/>
    <w:rsid w:val="003B0A61"/>
    <w:rsid w:val="003B0B3E"/>
    <w:rsid w:val="003B0D3B"/>
    <w:rsid w:val="003B0DB4"/>
    <w:rsid w:val="003B19F9"/>
    <w:rsid w:val="003B1B9C"/>
    <w:rsid w:val="003B1CC5"/>
    <w:rsid w:val="003B21E8"/>
    <w:rsid w:val="003B295C"/>
    <w:rsid w:val="003B2EA6"/>
    <w:rsid w:val="003B34A3"/>
    <w:rsid w:val="003B3B7E"/>
    <w:rsid w:val="003B4B87"/>
    <w:rsid w:val="003B4BE3"/>
    <w:rsid w:val="003B4CF5"/>
    <w:rsid w:val="003B4F03"/>
    <w:rsid w:val="003B50E0"/>
    <w:rsid w:val="003B56F8"/>
    <w:rsid w:val="003B58F0"/>
    <w:rsid w:val="003B5B85"/>
    <w:rsid w:val="003B6485"/>
    <w:rsid w:val="003B6975"/>
    <w:rsid w:val="003B69DC"/>
    <w:rsid w:val="003B6C28"/>
    <w:rsid w:val="003B7810"/>
    <w:rsid w:val="003B7F76"/>
    <w:rsid w:val="003C0B11"/>
    <w:rsid w:val="003C1B4C"/>
    <w:rsid w:val="003C1BF5"/>
    <w:rsid w:val="003C23E8"/>
    <w:rsid w:val="003C2B3D"/>
    <w:rsid w:val="003C304C"/>
    <w:rsid w:val="003C3A77"/>
    <w:rsid w:val="003C5390"/>
    <w:rsid w:val="003C552A"/>
    <w:rsid w:val="003C5754"/>
    <w:rsid w:val="003C577F"/>
    <w:rsid w:val="003C5BF8"/>
    <w:rsid w:val="003C6782"/>
    <w:rsid w:val="003C6E6E"/>
    <w:rsid w:val="003C7009"/>
    <w:rsid w:val="003C7102"/>
    <w:rsid w:val="003C736D"/>
    <w:rsid w:val="003C75EE"/>
    <w:rsid w:val="003C79A1"/>
    <w:rsid w:val="003C7BD1"/>
    <w:rsid w:val="003D046F"/>
    <w:rsid w:val="003D1308"/>
    <w:rsid w:val="003D1B14"/>
    <w:rsid w:val="003D2257"/>
    <w:rsid w:val="003D2A87"/>
    <w:rsid w:val="003D2A9D"/>
    <w:rsid w:val="003D2DED"/>
    <w:rsid w:val="003D30D9"/>
    <w:rsid w:val="003D38BA"/>
    <w:rsid w:val="003D39D0"/>
    <w:rsid w:val="003D3DCD"/>
    <w:rsid w:val="003D3F2B"/>
    <w:rsid w:val="003D41CA"/>
    <w:rsid w:val="003D4614"/>
    <w:rsid w:val="003D463D"/>
    <w:rsid w:val="003D4732"/>
    <w:rsid w:val="003D4F7A"/>
    <w:rsid w:val="003D5695"/>
    <w:rsid w:val="003D5957"/>
    <w:rsid w:val="003D5B5D"/>
    <w:rsid w:val="003D5BC8"/>
    <w:rsid w:val="003D63C8"/>
    <w:rsid w:val="003D66B3"/>
    <w:rsid w:val="003D672D"/>
    <w:rsid w:val="003D6DC7"/>
    <w:rsid w:val="003D72A1"/>
    <w:rsid w:val="003D7AD7"/>
    <w:rsid w:val="003E0B1D"/>
    <w:rsid w:val="003E1837"/>
    <w:rsid w:val="003E25AA"/>
    <w:rsid w:val="003E2D06"/>
    <w:rsid w:val="003E2E3D"/>
    <w:rsid w:val="003E333C"/>
    <w:rsid w:val="003E348A"/>
    <w:rsid w:val="003E3990"/>
    <w:rsid w:val="003E4851"/>
    <w:rsid w:val="003E505E"/>
    <w:rsid w:val="003E565C"/>
    <w:rsid w:val="003E579B"/>
    <w:rsid w:val="003E5E42"/>
    <w:rsid w:val="003E6CA4"/>
    <w:rsid w:val="003E6F6C"/>
    <w:rsid w:val="003E704C"/>
    <w:rsid w:val="003F06B3"/>
    <w:rsid w:val="003F0C12"/>
    <w:rsid w:val="003F0C2C"/>
    <w:rsid w:val="003F15FA"/>
    <w:rsid w:val="003F279D"/>
    <w:rsid w:val="003F34F8"/>
    <w:rsid w:val="003F3BA0"/>
    <w:rsid w:val="003F4477"/>
    <w:rsid w:val="003F44F7"/>
    <w:rsid w:val="003F625A"/>
    <w:rsid w:val="003F62DA"/>
    <w:rsid w:val="003F65A1"/>
    <w:rsid w:val="003F69EF"/>
    <w:rsid w:val="003F73AB"/>
    <w:rsid w:val="00400000"/>
    <w:rsid w:val="00400108"/>
    <w:rsid w:val="00400ADF"/>
    <w:rsid w:val="00400D79"/>
    <w:rsid w:val="00401F03"/>
    <w:rsid w:val="00402114"/>
    <w:rsid w:val="00402391"/>
    <w:rsid w:val="004023BF"/>
    <w:rsid w:val="0040248A"/>
    <w:rsid w:val="00402747"/>
    <w:rsid w:val="00402998"/>
    <w:rsid w:val="00402B43"/>
    <w:rsid w:val="00403554"/>
    <w:rsid w:val="0040373D"/>
    <w:rsid w:val="00403D39"/>
    <w:rsid w:val="004047FD"/>
    <w:rsid w:val="00404E61"/>
    <w:rsid w:val="0040508C"/>
    <w:rsid w:val="004051FE"/>
    <w:rsid w:val="00405A4A"/>
    <w:rsid w:val="004063AF"/>
    <w:rsid w:val="004073E9"/>
    <w:rsid w:val="00407485"/>
    <w:rsid w:val="004074B9"/>
    <w:rsid w:val="004109F3"/>
    <w:rsid w:val="00410A3D"/>
    <w:rsid w:val="00410E38"/>
    <w:rsid w:val="0041157D"/>
    <w:rsid w:val="00411709"/>
    <w:rsid w:val="00411821"/>
    <w:rsid w:val="00411880"/>
    <w:rsid w:val="004119C0"/>
    <w:rsid w:val="00412004"/>
    <w:rsid w:val="00413D1B"/>
    <w:rsid w:val="004144BB"/>
    <w:rsid w:val="004148D9"/>
    <w:rsid w:val="00414FCB"/>
    <w:rsid w:val="004158CA"/>
    <w:rsid w:val="00415E0E"/>
    <w:rsid w:val="00416A62"/>
    <w:rsid w:val="00416D2B"/>
    <w:rsid w:val="00416DF5"/>
    <w:rsid w:val="004178ED"/>
    <w:rsid w:val="004179DB"/>
    <w:rsid w:val="00417E2B"/>
    <w:rsid w:val="00420FD1"/>
    <w:rsid w:val="00421B0E"/>
    <w:rsid w:val="00421C9E"/>
    <w:rsid w:val="00421F02"/>
    <w:rsid w:val="004224CA"/>
    <w:rsid w:val="0042269D"/>
    <w:rsid w:val="00422ABA"/>
    <w:rsid w:val="00422B3F"/>
    <w:rsid w:val="004230B2"/>
    <w:rsid w:val="0042317A"/>
    <w:rsid w:val="00424604"/>
    <w:rsid w:val="00424F44"/>
    <w:rsid w:val="004254C0"/>
    <w:rsid w:val="004277B1"/>
    <w:rsid w:val="00427CE7"/>
    <w:rsid w:val="00430927"/>
    <w:rsid w:val="00430C83"/>
    <w:rsid w:val="00430D1E"/>
    <w:rsid w:val="0043119D"/>
    <w:rsid w:val="004311D8"/>
    <w:rsid w:val="00431FAC"/>
    <w:rsid w:val="0043237D"/>
    <w:rsid w:val="00432834"/>
    <w:rsid w:val="00433D8E"/>
    <w:rsid w:val="00435450"/>
    <w:rsid w:val="00435631"/>
    <w:rsid w:val="00435873"/>
    <w:rsid w:val="004358B8"/>
    <w:rsid w:val="00435C88"/>
    <w:rsid w:val="00435DDC"/>
    <w:rsid w:val="0043604D"/>
    <w:rsid w:val="004368C9"/>
    <w:rsid w:val="00436A50"/>
    <w:rsid w:val="00436D95"/>
    <w:rsid w:val="00436DE7"/>
    <w:rsid w:val="00437A72"/>
    <w:rsid w:val="00437D73"/>
    <w:rsid w:val="004400D7"/>
    <w:rsid w:val="00440A31"/>
    <w:rsid w:val="00440ED1"/>
    <w:rsid w:val="00441AC9"/>
    <w:rsid w:val="00441CD9"/>
    <w:rsid w:val="00443183"/>
    <w:rsid w:val="00443908"/>
    <w:rsid w:val="00444EEE"/>
    <w:rsid w:val="004453A8"/>
    <w:rsid w:val="00445702"/>
    <w:rsid w:val="00445E62"/>
    <w:rsid w:val="0044623D"/>
    <w:rsid w:val="004463AB"/>
    <w:rsid w:val="004467D0"/>
    <w:rsid w:val="004467EF"/>
    <w:rsid w:val="00446F9A"/>
    <w:rsid w:val="0044736A"/>
    <w:rsid w:val="004476ED"/>
    <w:rsid w:val="0044782C"/>
    <w:rsid w:val="0045112B"/>
    <w:rsid w:val="00452860"/>
    <w:rsid w:val="004528C1"/>
    <w:rsid w:val="00452F64"/>
    <w:rsid w:val="0045339F"/>
    <w:rsid w:val="004536D2"/>
    <w:rsid w:val="00453A2C"/>
    <w:rsid w:val="00453B87"/>
    <w:rsid w:val="00454A58"/>
    <w:rsid w:val="00454AFD"/>
    <w:rsid w:val="00454B87"/>
    <w:rsid w:val="00455C19"/>
    <w:rsid w:val="004567C8"/>
    <w:rsid w:val="00456F79"/>
    <w:rsid w:val="00457ADB"/>
    <w:rsid w:val="004600DA"/>
    <w:rsid w:val="0046094D"/>
    <w:rsid w:val="00460D32"/>
    <w:rsid w:val="0046106D"/>
    <w:rsid w:val="00461AF7"/>
    <w:rsid w:val="00461DEB"/>
    <w:rsid w:val="0046261A"/>
    <w:rsid w:val="00464449"/>
    <w:rsid w:val="0046468F"/>
    <w:rsid w:val="004647B6"/>
    <w:rsid w:val="00464FFC"/>
    <w:rsid w:val="00465B56"/>
    <w:rsid w:val="00465E14"/>
    <w:rsid w:val="00465E4D"/>
    <w:rsid w:val="004662F3"/>
    <w:rsid w:val="004662F8"/>
    <w:rsid w:val="00466E9B"/>
    <w:rsid w:val="00467367"/>
    <w:rsid w:val="004676E8"/>
    <w:rsid w:val="00467803"/>
    <w:rsid w:val="0047005D"/>
    <w:rsid w:val="0047059D"/>
    <w:rsid w:val="00470B47"/>
    <w:rsid w:val="00470D42"/>
    <w:rsid w:val="0047141A"/>
    <w:rsid w:val="004714E7"/>
    <w:rsid w:val="00471A32"/>
    <w:rsid w:val="00471B23"/>
    <w:rsid w:val="00471BE2"/>
    <w:rsid w:val="00471E2E"/>
    <w:rsid w:val="0047206D"/>
    <w:rsid w:val="00472DAC"/>
    <w:rsid w:val="004731E1"/>
    <w:rsid w:val="00473A32"/>
    <w:rsid w:val="00473BD5"/>
    <w:rsid w:val="0047415E"/>
    <w:rsid w:val="00474189"/>
    <w:rsid w:val="00474722"/>
    <w:rsid w:val="00476680"/>
    <w:rsid w:val="00476D0F"/>
    <w:rsid w:val="00476DCE"/>
    <w:rsid w:val="004775F7"/>
    <w:rsid w:val="00477661"/>
    <w:rsid w:val="004778B8"/>
    <w:rsid w:val="0048010C"/>
    <w:rsid w:val="00480DA1"/>
    <w:rsid w:val="00481243"/>
    <w:rsid w:val="0048136A"/>
    <w:rsid w:val="0048145C"/>
    <w:rsid w:val="00481ECB"/>
    <w:rsid w:val="00482635"/>
    <w:rsid w:val="004826E2"/>
    <w:rsid w:val="00482AB2"/>
    <w:rsid w:val="00482C7A"/>
    <w:rsid w:val="004836E1"/>
    <w:rsid w:val="0048387C"/>
    <w:rsid w:val="004839B6"/>
    <w:rsid w:val="00483F9A"/>
    <w:rsid w:val="0048466A"/>
    <w:rsid w:val="0048470D"/>
    <w:rsid w:val="00484B30"/>
    <w:rsid w:val="00484CD9"/>
    <w:rsid w:val="0048541A"/>
    <w:rsid w:val="004859D1"/>
    <w:rsid w:val="00485D24"/>
    <w:rsid w:val="00485EDE"/>
    <w:rsid w:val="00486B91"/>
    <w:rsid w:val="004875CF"/>
    <w:rsid w:val="00487951"/>
    <w:rsid w:val="00487986"/>
    <w:rsid w:val="00487E49"/>
    <w:rsid w:val="004907DD"/>
    <w:rsid w:val="00490D34"/>
    <w:rsid w:val="00491103"/>
    <w:rsid w:val="00491AD9"/>
    <w:rsid w:val="0049349F"/>
    <w:rsid w:val="004934EF"/>
    <w:rsid w:val="00493EC4"/>
    <w:rsid w:val="00493FE0"/>
    <w:rsid w:val="004942C0"/>
    <w:rsid w:val="0049446B"/>
    <w:rsid w:val="00494F77"/>
    <w:rsid w:val="0049769B"/>
    <w:rsid w:val="004979F2"/>
    <w:rsid w:val="00497D7A"/>
    <w:rsid w:val="004A07A4"/>
    <w:rsid w:val="004A0811"/>
    <w:rsid w:val="004A0A1B"/>
    <w:rsid w:val="004A0F9B"/>
    <w:rsid w:val="004A145D"/>
    <w:rsid w:val="004A1717"/>
    <w:rsid w:val="004A186D"/>
    <w:rsid w:val="004A196A"/>
    <w:rsid w:val="004A2514"/>
    <w:rsid w:val="004A452F"/>
    <w:rsid w:val="004A458D"/>
    <w:rsid w:val="004A4D95"/>
    <w:rsid w:val="004A574C"/>
    <w:rsid w:val="004A5C33"/>
    <w:rsid w:val="004A610C"/>
    <w:rsid w:val="004A61A6"/>
    <w:rsid w:val="004A704A"/>
    <w:rsid w:val="004A7511"/>
    <w:rsid w:val="004A7605"/>
    <w:rsid w:val="004A7E23"/>
    <w:rsid w:val="004B081F"/>
    <w:rsid w:val="004B1C1D"/>
    <w:rsid w:val="004B25D1"/>
    <w:rsid w:val="004B26D1"/>
    <w:rsid w:val="004B2F9F"/>
    <w:rsid w:val="004B34DA"/>
    <w:rsid w:val="004B3DED"/>
    <w:rsid w:val="004B3EA2"/>
    <w:rsid w:val="004B4A51"/>
    <w:rsid w:val="004B4FBC"/>
    <w:rsid w:val="004B5525"/>
    <w:rsid w:val="004B59D2"/>
    <w:rsid w:val="004B5AA1"/>
    <w:rsid w:val="004B608E"/>
    <w:rsid w:val="004B67F5"/>
    <w:rsid w:val="004B6980"/>
    <w:rsid w:val="004B698E"/>
    <w:rsid w:val="004B6DBE"/>
    <w:rsid w:val="004B7082"/>
    <w:rsid w:val="004B7349"/>
    <w:rsid w:val="004B7C8E"/>
    <w:rsid w:val="004B7E65"/>
    <w:rsid w:val="004B7F85"/>
    <w:rsid w:val="004C05CE"/>
    <w:rsid w:val="004C07C0"/>
    <w:rsid w:val="004C0E4A"/>
    <w:rsid w:val="004C11D4"/>
    <w:rsid w:val="004C2250"/>
    <w:rsid w:val="004C2691"/>
    <w:rsid w:val="004C2947"/>
    <w:rsid w:val="004C338F"/>
    <w:rsid w:val="004C3752"/>
    <w:rsid w:val="004C39FB"/>
    <w:rsid w:val="004C4774"/>
    <w:rsid w:val="004C4813"/>
    <w:rsid w:val="004C4D56"/>
    <w:rsid w:val="004C56D1"/>
    <w:rsid w:val="004C570D"/>
    <w:rsid w:val="004C5ABC"/>
    <w:rsid w:val="004C63E4"/>
    <w:rsid w:val="004C6B25"/>
    <w:rsid w:val="004C6B39"/>
    <w:rsid w:val="004D022A"/>
    <w:rsid w:val="004D03F7"/>
    <w:rsid w:val="004D04DE"/>
    <w:rsid w:val="004D1451"/>
    <w:rsid w:val="004D18A8"/>
    <w:rsid w:val="004D2038"/>
    <w:rsid w:val="004D222F"/>
    <w:rsid w:val="004D2ADF"/>
    <w:rsid w:val="004D2D92"/>
    <w:rsid w:val="004D2E2C"/>
    <w:rsid w:val="004D3703"/>
    <w:rsid w:val="004D446B"/>
    <w:rsid w:val="004D4868"/>
    <w:rsid w:val="004D4932"/>
    <w:rsid w:val="004D52A3"/>
    <w:rsid w:val="004D5332"/>
    <w:rsid w:val="004D56FF"/>
    <w:rsid w:val="004D57E5"/>
    <w:rsid w:val="004D61E8"/>
    <w:rsid w:val="004E0043"/>
    <w:rsid w:val="004E01E2"/>
    <w:rsid w:val="004E0220"/>
    <w:rsid w:val="004E0BBC"/>
    <w:rsid w:val="004E0CC7"/>
    <w:rsid w:val="004E0DDD"/>
    <w:rsid w:val="004E1937"/>
    <w:rsid w:val="004E1C17"/>
    <w:rsid w:val="004E24C8"/>
    <w:rsid w:val="004E27A0"/>
    <w:rsid w:val="004E281B"/>
    <w:rsid w:val="004E2C6E"/>
    <w:rsid w:val="004E3148"/>
    <w:rsid w:val="004E3F66"/>
    <w:rsid w:val="004E4529"/>
    <w:rsid w:val="004E49B2"/>
    <w:rsid w:val="004E4AD4"/>
    <w:rsid w:val="004E59F1"/>
    <w:rsid w:val="004E62CC"/>
    <w:rsid w:val="004E69AE"/>
    <w:rsid w:val="004E6B07"/>
    <w:rsid w:val="004E6D84"/>
    <w:rsid w:val="004E6F48"/>
    <w:rsid w:val="004E6FFA"/>
    <w:rsid w:val="004E72A9"/>
    <w:rsid w:val="004E7425"/>
    <w:rsid w:val="004E779A"/>
    <w:rsid w:val="004F053D"/>
    <w:rsid w:val="004F068A"/>
    <w:rsid w:val="004F15A9"/>
    <w:rsid w:val="004F162A"/>
    <w:rsid w:val="004F1E93"/>
    <w:rsid w:val="004F21C2"/>
    <w:rsid w:val="004F28ED"/>
    <w:rsid w:val="004F2B47"/>
    <w:rsid w:val="004F31F3"/>
    <w:rsid w:val="004F36B3"/>
    <w:rsid w:val="004F387E"/>
    <w:rsid w:val="004F39D0"/>
    <w:rsid w:val="004F3D00"/>
    <w:rsid w:val="004F4678"/>
    <w:rsid w:val="004F4A02"/>
    <w:rsid w:val="004F4B58"/>
    <w:rsid w:val="004F4E42"/>
    <w:rsid w:val="004F5495"/>
    <w:rsid w:val="004F54FF"/>
    <w:rsid w:val="004F551B"/>
    <w:rsid w:val="004F6558"/>
    <w:rsid w:val="004F65EE"/>
    <w:rsid w:val="004F6785"/>
    <w:rsid w:val="004F6B30"/>
    <w:rsid w:val="004F754C"/>
    <w:rsid w:val="004F7BBB"/>
    <w:rsid w:val="00500D19"/>
    <w:rsid w:val="00500ECB"/>
    <w:rsid w:val="00501243"/>
    <w:rsid w:val="00501939"/>
    <w:rsid w:val="005023A2"/>
    <w:rsid w:val="005023A6"/>
    <w:rsid w:val="00502A75"/>
    <w:rsid w:val="00503247"/>
    <w:rsid w:val="005038E1"/>
    <w:rsid w:val="00503A2B"/>
    <w:rsid w:val="00503A63"/>
    <w:rsid w:val="00503BD2"/>
    <w:rsid w:val="00504120"/>
    <w:rsid w:val="0050473C"/>
    <w:rsid w:val="005048A3"/>
    <w:rsid w:val="00504AAA"/>
    <w:rsid w:val="00504F68"/>
    <w:rsid w:val="00505716"/>
    <w:rsid w:val="00505801"/>
    <w:rsid w:val="0050592A"/>
    <w:rsid w:val="00505A33"/>
    <w:rsid w:val="0050611F"/>
    <w:rsid w:val="00506590"/>
    <w:rsid w:val="005075D8"/>
    <w:rsid w:val="005078C2"/>
    <w:rsid w:val="00507B92"/>
    <w:rsid w:val="00507CD7"/>
    <w:rsid w:val="00511216"/>
    <w:rsid w:val="005113EC"/>
    <w:rsid w:val="0051196C"/>
    <w:rsid w:val="005121BF"/>
    <w:rsid w:val="00512B0C"/>
    <w:rsid w:val="00512C77"/>
    <w:rsid w:val="00512E6D"/>
    <w:rsid w:val="00514115"/>
    <w:rsid w:val="00514F90"/>
    <w:rsid w:val="005153B5"/>
    <w:rsid w:val="0051564D"/>
    <w:rsid w:val="00515D05"/>
    <w:rsid w:val="0051619D"/>
    <w:rsid w:val="00516961"/>
    <w:rsid w:val="00516E11"/>
    <w:rsid w:val="00517AA1"/>
    <w:rsid w:val="00520109"/>
    <w:rsid w:val="0052016E"/>
    <w:rsid w:val="00520465"/>
    <w:rsid w:val="00520F30"/>
    <w:rsid w:val="005219E5"/>
    <w:rsid w:val="00521D3F"/>
    <w:rsid w:val="005220C9"/>
    <w:rsid w:val="005230A4"/>
    <w:rsid w:val="00523465"/>
    <w:rsid w:val="005235E6"/>
    <w:rsid w:val="00523E89"/>
    <w:rsid w:val="00523EC7"/>
    <w:rsid w:val="005242CA"/>
    <w:rsid w:val="0052482F"/>
    <w:rsid w:val="00525355"/>
    <w:rsid w:val="005253DC"/>
    <w:rsid w:val="005259EB"/>
    <w:rsid w:val="00525F33"/>
    <w:rsid w:val="00526017"/>
    <w:rsid w:val="00526158"/>
    <w:rsid w:val="00526177"/>
    <w:rsid w:val="00526919"/>
    <w:rsid w:val="005269AF"/>
    <w:rsid w:val="005272E8"/>
    <w:rsid w:val="00527435"/>
    <w:rsid w:val="00527A50"/>
    <w:rsid w:val="005303EF"/>
    <w:rsid w:val="005306DE"/>
    <w:rsid w:val="00530994"/>
    <w:rsid w:val="00530AC2"/>
    <w:rsid w:val="00530C01"/>
    <w:rsid w:val="00530DE6"/>
    <w:rsid w:val="00531A96"/>
    <w:rsid w:val="00531BBA"/>
    <w:rsid w:val="00532310"/>
    <w:rsid w:val="005329D6"/>
    <w:rsid w:val="00532E5E"/>
    <w:rsid w:val="005330D9"/>
    <w:rsid w:val="00533B08"/>
    <w:rsid w:val="00533D73"/>
    <w:rsid w:val="00534AD5"/>
    <w:rsid w:val="00534C5F"/>
    <w:rsid w:val="0053524B"/>
    <w:rsid w:val="0053591C"/>
    <w:rsid w:val="00535A33"/>
    <w:rsid w:val="00535A5E"/>
    <w:rsid w:val="00536057"/>
    <w:rsid w:val="00536387"/>
    <w:rsid w:val="00536962"/>
    <w:rsid w:val="005371F4"/>
    <w:rsid w:val="0053788C"/>
    <w:rsid w:val="0053796D"/>
    <w:rsid w:val="00540CFD"/>
    <w:rsid w:val="00540D3E"/>
    <w:rsid w:val="00540FAC"/>
    <w:rsid w:val="00541079"/>
    <w:rsid w:val="00541167"/>
    <w:rsid w:val="00541296"/>
    <w:rsid w:val="00541979"/>
    <w:rsid w:val="00541A51"/>
    <w:rsid w:val="00542A29"/>
    <w:rsid w:val="00542D81"/>
    <w:rsid w:val="00542F6B"/>
    <w:rsid w:val="00543110"/>
    <w:rsid w:val="00543364"/>
    <w:rsid w:val="00543539"/>
    <w:rsid w:val="00543CC1"/>
    <w:rsid w:val="00543E75"/>
    <w:rsid w:val="00544028"/>
    <w:rsid w:val="0054406E"/>
    <w:rsid w:val="00544459"/>
    <w:rsid w:val="005445DC"/>
    <w:rsid w:val="00544681"/>
    <w:rsid w:val="00544720"/>
    <w:rsid w:val="00545644"/>
    <w:rsid w:val="0054604C"/>
    <w:rsid w:val="00546234"/>
    <w:rsid w:val="0054692D"/>
    <w:rsid w:val="0054750B"/>
    <w:rsid w:val="00547D07"/>
    <w:rsid w:val="00550012"/>
    <w:rsid w:val="0055002F"/>
    <w:rsid w:val="00550142"/>
    <w:rsid w:val="00550533"/>
    <w:rsid w:val="005505C6"/>
    <w:rsid w:val="00550ACC"/>
    <w:rsid w:val="00551221"/>
    <w:rsid w:val="00551B09"/>
    <w:rsid w:val="00551DD2"/>
    <w:rsid w:val="00551E8E"/>
    <w:rsid w:val="00551EB3"/>
    <w:rsid w:val="00552542"/>
    <w:rsid w:val="00552606"/>
    <w:rsid w:val="0055287A"/>
    <w:rsid w:val="00552AC7"/>
    <w:rsid w:val="005542C7"/>
    <w:rsid w:val="00554534"/>
    <w:rsid w:val="0055459C"/>
    <w:rsid w:val="005549E9"/>
    <w:rsid w:val="00555093"/>
    <w:rsid w:val="0055584F"/>
    <w:rsid w:val="00556DEC"/>
    <w:rsid w:val="00556E73"/>
    <w:rsid w:val="00557D88"/>
    <w:rsid w:val="00557FC6"/>
    <w:rsid w:val="00560A9D"/>
    <w:rsid w:val="00561B87"/>
    <w:rsid w:val="00561C3B"/>
    <w:rsid w:val="00561F5E"/>
    <w:rsid w:val="005622F9"/>
    <w:rsid w:val="00562538"/>
    <w:rsid w:val="005625D5"/>
    <w:rsid w:val="005638A0"/>
    <w:rsid w:val="00563A52"/>
    <w:rsid w:val="005652C1"/>
    <w:rsid w:val="00565BE1"/>
    <w:rsid w:val="005660BE"/>
    <w:rsid w:val="005661FD"/>
    <w:rsid w:val="00566254"/>
    <w:rsid w:val="00566CAE"/>
    <w:rsid w:val="00566D39"/>
    <w:rsid w:val="0056711C"/>
    <w:rsid w:val="005675C4"/>
    <w:rsid w:val="00571018"/>
    <w:rsid w:val="0057183C"/>
    <w:rsid w:val="00571B05"/>
    <w:rsid w:val="00572A81"/>
    <w:rsid w:val="005737DD"/>
    <w:rsid w:val="005737FB"/>
    <w:rsid w:val="00573AAE"/>
    <w:rsid w:val="00574798"/>
    <w:rsid w:val="00574983"/>
    <w:rsid w:val="00574FA4"/>
    <w:rsid w:val="0057526D"/>
    <w:rsid w:val="0057728E"/>
    <w:rsid w:val="00577645"/>
    <w:rsid w:val="0058055C"/>
    <w:rsid w:val="00580D23"/>
    <w:rsid w:val="00581EF1"/>
    <w:rsid w:val="00581FD3"/>
    <w:rsid w:val="00582052"/>
    <w:rsid w:val="005829D2"/>
    <w:rsid w:val="00582A9B"/>
    <w:rsid w:val="00583431"/>
    <w:rsid w:val="00584749"/>
    <w:rsid w:val="00584801"/>
    <w:rsid w:val="005848C6"/>
    <w:rsid w:val="00584D7B"/>
    <w:rsid w:val="0058527D"/>
    <w:rsid w:val="0058541E"/>
    <w:rsid w:val="005859CA"/>
    <w:rsid w:val="00585F3A"/>
    <w:rsid w:val="0058602A"/>
    <w:rsid w:val="005862F0"/>
    <w:rsid w:val="00586785"/>
    <w:rsid w:val="0058693B"/>
    <w:rsid w:val="005872F6"/>
    <w:rsid w:val="00587321"/>
    <w:rsid w:val="00587D26"/>
    <w:rsid w:val="005904E8"/>
    <w:rsid w:val="00591F56"/>
    <w:rsid w:val="0059249B"/>
    <w:rsid w:val="005928DF"/>
    <w:rsid w:val="005928EA"/>
    <w:rsid w:val="0059311F"/>
    <w:rsid w:val="005932E8"/>
    <w:rsid w:val="005937D3"/>
    <w:rsid w:val="00593A26"/>
    <w:rsid w:val="00593BDD"/>
    <w:rsid w:val="00594042"/>
    <w:rsid w:val="005940C7"/>
    <w:rsid w:val="005943D7"/>
    <w:rsid w:val="00594687"/>
    <w:rsid w:val="00594D23"/>
    <w:rsid w:val="00595945"/>
    <w:rsid w:val="00595D12"/>
    <w:rsid w:val="00595F47"/>
    <w:rsid w:val="00596153"/>
    <w:rsid w:val="00596F02"/>
    <w:rsid w:val="0059732B"/>
    <w:rsid w:val="005974C7"/>
    <w:rsid w:val="005A0AE5"/>
    <w:rsid w:val="005A1167"/>
    <w:rsid w:val="005A11A3"/>
    <w:rsid w:val="005A12F2"/>
    <w:rsid w:val="005A17D0"/>
    <w:rsid w:val="005A1E58"/>
    <w:rsid w:val="005A24B5"/>
    <w:rsid w:val="005A24FE"/>
    <w:rsid w:val="005A3591"/>
    <w:rsid w:val="005A3E77"/>
    <w:rsid w:val="005A4460"/>
    <w:rsid w:val="005A4E29"/>
    <w:rsid w:val="005A5326"/>
    <w:rsid w:val="005A543F"/>
    <w:rsid w:val="005A56DB"/>
    <w:rsid w:val="005A574E"/>
    <w:rsid w:val="005A5FC3"/>
    <w:rsid w:val="005A62DA"/>
    <w:rsid w:val="005A6412"/>
    <w:rsid w:val="005A65BB"/>
    <w:rsid w:val="005A6B0B"/>
    <w:rsid w:val="005A6BEF"/>
    <w:rsid w:val="005A70F4"/>
    <w:rsid w:val="005A7297"/>
    <w:rsid w:val="005A7547"/>
    <w:rsid w:val="005A7A83"/>
    <w:rsid w:val="005B0515"/>
    <w:rsid w:val="005B0C47"/>
    <w:rsid w:val="005B0FF5"/>
    <w:rsid w:val="005B1E4D"/>
    <w:rsid w:val="005B2CB9"/>
    <w:rsid w:val="005B2D2D"/>
    <w:rsid w:val="005B31DF"/>
    <w:rsid w:val="005B3D76"/>
    <w:rsid w:val="005B3D8B"/>
    <w:rsid w:val="005B4121"/>
    <w:rsid w:val="005B5067"/>
    <w:rsid w:val="005B593F"/>
    <w:rsid w:val="005B599D"/>
    <w:rsid w:val="005B5A36"/>
    <w:rsid w:val="005B60DF"/>
    <w:rsid w:val="005B6A45"/>
    <w:rsid w:val="005B6C6C"/>
    <w:rsid w:val="005B6D37"/>
    <w:rsid w:val="005C097D"/>
    <w:rsid w:val="005C100D"/>
    <w:rsid w:val="005C1F55"/>
    <w:rsid w:val="005C2692"/>
    <w:rsid w:val="005C2EA1"/>
    <w:rsid w:val="005C4077"/>
    <w:rsid w:val="005C43E4"/>
    <w:rsid w:val="005C4541"/>
    <w:rsid w:val="005C4925"/>
    <w:rsid w:val="005C4967"/>
    <w:rsid w:val="005C4A44"/>
    <w:rsid w:val="005C4D7F"/>
    <w:rsid w:val="005C54AE"/>
    <w:rsid w:val="005C596D"/>
    <w:rsid w:val="005C5C14"/>
    <w:rsid w:val="005C5C38"/>
    <w:rsid w:val="005C62A0"/>
    <w:rsid w:val="005C6415"/>
    <w:rsid w:val="005C7393"/>
    <w:rsid w:val="005C7CAA"/>
    <w:rsid w:val="005D19A0"/>
    <w:rsid w:val="005D1F7B"/>
    <w:rsid w:val="005D2021"/>
    <w:rsid w:val="005D208E"/>
    <w:rsid w:val="005D20C5"/>
    <w:rsid w:val="005D388C"/>
    <w:rsid w:val="005D390A"/>
    <w:rsid w:val="005D3CD0"/>
    <w:rsid w:val="005D427E"/>
    <w:rsid w:val="005D46D6"/>
    <w:rsid w:val="005D4A38"/>
    <w:rsid w:val="005D59F6"/>
    <w:rsid w:val="005D5C1C"/>
    <w:rsid w:val="005D5D9F"/>
    <w:rsid w:val="005D5EB3"/>
    <w:rsid w:val="005D6375"/>
    <w:rsid w:val="005D7243"/>
    <w:rsid w:val="005D7A5B"/>
    <w:rsid w:val="005D7F06"/>
    <w:rsid w:val="005E07F5"/>
    <w:rsid w:val="005E0BE3"/>
    <w:rsid w:val="005E17FD"/>
    <w:rsid w:val="005E19BA"/>
    <w:rsid w:val="005E1C2F"/>
    <w:rsid w:val="005E1C97"/>
    <w:rsid w:val="005E1D9D"/>
    <w:rsid w:val="005E1EA2"/>
    <w:rsid w:val="005E37AD"/>
    <w:rsid w:val="005E3BB3"/>
    <w:rsid w:val="005E4B61"/>
    <w:rsid w:val="005E4BED"/>
    <w:rsid w:val="005E4DE5"/>
    <w:rsid w:val="005E4E87"/>
    <w:rsid w:val="005E4F59"/>
    <w:rsid w:val="005E5660"/>
    <w:rsid w:val="005E581F"/>
    <w:rsid w:val="005E69F3"/>
    <w:rsid w:val="005E6E54"/>
    <w:rsid w:val="005E709A"/>
    <w:rsid w:val="005E70AC"/>
    <w:rsid w:val="005E72F8"/>
    <w:rsid w:val="005E7391"/>
    <w:rsid w:val="005E743D"/>
    <w:rsid w:val="005E76DB"/>
    <w:rsid w:val="005E7734"/>
    <w:rsid w:val="005E7746"/>
    <w:rsid w:val="005E785B"/>
    <w:rsid w:val="005E79A9"/>
    <w:rsid w:val="005F04AF"/>
    <w:rsid w:val="005F0BD9"/>
    <w:rsid w:val="005F114A"/>
    <w:rsid w:val="005F13C2"/>
    <w:rsid w:val="005F217B"/>
    <w:rsid w:val="005F249B"/>
    <w:rsid w:val="005F2517"/>
    <w:rsid w:val="005F28D6"/>
    <w:rsid w:val="005F2A0A"/>
    <w:rsid w:val="005F39B9"/>
    <w:rsid w:val="005F4BBF"/>
    <w:rsid w:val="005F4BE6"/>
    <w:rsid w:val="005F5066"/>
    <w:rsid w:val="005F59CD"/>
    <w:rsid w:val="005F5C2C"/>
    <w:rsid w:val="005F6429"/>
    <w:rsid w:val="005F6BB6"/>
    <w:rsid w:val="005F6C5F"/>
    <w:rsid w:val="005F70CF"/>
    <w:rsid w:val="005F7137"/>
    <w:rsid w:val="005F77CF"/>
    <w:rsid w:val="005F796C"/>
    <w:rsid w:val="005F7A6F"/>
    <w:rsid w:val="0060025C"/>
    <w:rsid w:val="006005BA"/>
    <w:rsid w:val="00600A19"/>
    <w:rsid w:val="00601321"/>
    <w:rsid w:val="00601965"/>
    <w:rsid w:val="00601E56"/>
    <w:rsid w:val="00602B1B"/>
    <w:rsid w:val="00602C54"/>
    <w:rsid w:val="00602D4A"/>
    <w:rsid w:val="006035E1"/>
    <w:rsid w:val="00603D32"/>
    <w:rsid w:val="00604118"/>
    <w:rsid w:val="006044EF"/>
    <w:rsid w:val="006046B0"/>
    <w:rsid w:val="00604D46"/>
    <w:rsid w:val="00605034"/>
    <w:rsid w:val="00605102"/>
    <w:rsid w:val="006054FC"/>
    <w:rsid w:val="00605F93"/>
    <w:rsid w:val="006066A3"/>
    <w:rsid w:val="00606BA4"/>
    <w:rsid w:val="00606DB8"/>
    <w:rsid w:val="006076BC"/>
    <w:rsid w:val="00607829"/>
    <w:rsid w:val="00607C73"/>
    <w:rsid w:val="00607EEB"/>
    <w:rsid w:val="00610288"/>
    <w:rsid w:val="00610BC8"/>
    <w:rsid w:val="00610BEA"/>
    <w:rsid w:val="00610DF5"/>
    <w:rsid w:val="00610E47"/>
    <w:rsid w:val="00611557"/>
    <w:rsid w:val="00611725"/>
    <w:rsid w:val="00611E1F"/>
    <w:rsid w:val="00612001"/>
    <w:rsid w:val="00612482"/>
    <w:rsid w:val="00612DB9"/>
    <w:rsid w:val="00613014"/>
    <w:rsid w:val="006133EC"/>
    <w:rsid w:val="0061356B"/>
    <w:rsid w:val="00613E2F"/>
    <w:rsid w:val="00613E7D"/>
    <w:rsid w:val="0061424B"/>
    <w:rsid w:val="0061487E"/>
    <w:rsid w:val="00615475"/>
    <w:rsid w:val="006160EA"/>
    <w:rsid w:val="006171B8"/>
    <w:rsid w:val="006176A8"/>
    <w:rsid w:val="00617EBF"/>
    <w:rsid w:val="0062074D"/>
    <w:rsid w:val="006212F8"/>
    <w:rsid w:val="006215CF"/>
    <w:rsid w:val="00622024"/>
    <w:rsid w:val="006234D7"/>
    <w:rsid w:val="0062378E"/>
    <w:rsid w:val="006238EE"/>
    <w:rsid w:val="00623925"/>
    <w:rsid w:val="00624083"/>
    <w:rsid w:val="00624330"/>
    <w:rsid w:val="006249A7"/>
    <w:rsid w:val="00626019"/>
    <w:rsid w:val="00626275"/>
    <w:rsid w:val="006270C7"/>
    <w:rsid w:val="00630042"/>
    <w:rsid w:val="0063036C"/>
    <w:rsid w:val="00630798"/>
    <w:rsid w:val="0063084B"/>
    <w:rsid w:val="0063283B"/>
    <w:rsid w:val="00632F93"/>
    <w:rsid w:val="00633538"/>
    <w:rsid w:val="00633784"/>
    <w:rsid w:val="006337EC"/>
    <w:rsid w:val="00633DBA"/>
    <w:rsid w:val="00633FBA"/>
    <w:rsid w:val="00634DCE"/>
    <w:rsid w:val="00635DB5"/>
    <w:rsid w:val="006362F0"/>
    <w:rsid w:val="0063653C"/>
    <w:rsid w:val="006366F3"/>
    <w:rsid w:val="00636703"/>
    <w:rsid w:val="0063692E"/>
    <w:rsid w:val="00636A35"/>
    <w:rsid w:val="00636F8A"/>
    <w:rsid w:val="0063746F"/>
    <w:rsid w:val="00637831"/>
    <w:rsid w:val="00637CAD"/>
    <w:rsid w:val="006413D2"/>
    <w:rsid w:val="006429FA"/>
    <w:rsid w:val="00642A56"/>
    <w:rsid w:val="006433EC"/>
    <w:rsid w:val="0064369D"/>
    <w:rsid w:val="00643F6E"/>
    <w:rsid w:val="00644324"/>
    <w:rsid w:val="006447F5"/>
    <w:rsid w:val="00644AF8"/>
    <w:rsid w:val="00644E97"/>
    <w:rsid w:val="0064534D"/>
    <w:rsid w:val="006455C6"/>
    <w:rsid w:val="00645B80"/>
    <w:rsid w:val="00646264"/>
    <w:rsid w:val="00647A16"/>
    <w:rsid w:val="00650061"/>
    <w:rsid w:val="00650291"/>
    <w:rsid w:val="006509F7"/>
    <w:rsid w:val="00650AAD"/>
    <w:rsid w:val="00650CFA"/>
    <w:rsid w:val="00651265"/>
    <w:rsid w:val="006515E9"/>
    <w:rsid w:val="0065182F"/>
    <w:rsid w:val="006518E4"/>
    <w:rsid w:val="00651939"/>
    <w:rsid w:val="00651E75"/>
    <w:rsid w:val="006526A1"/>
    <w:rsid w:val="00652B88"/>
    <w:rsid w:val="0065305E"/>
    <w:rsid w:val="00653191"/>
    <w:rsid w:val="006542A9"/>
    <w:rsid w:val="006545D8"/>
    <w:rsid w:val="00654C29"/>
    <w:rsid w:val="00654C68"/>
    <w:rsid w:val="00655723"/>
    <w:rsid w:val="00655BBC"/>
    <w:rsid w:val="00655C29"/>
    <w:rsid w:val="00656203"/>
    <w:rsid w:val="00656AAE"/>
    <w:rsid w:val="00656AC5"/>
    <w:rsid w:val="0065711F"/>
    <w:rsid w:val="00657CBC"/>
    <w:rsid w:val="00657F79"/>
    <w:rsid w:val="0066002A"/>
    <w:rsid w:val="006604DE"/>
    <w:rsid w:val="00660942"/>
    <w:rsid w:val="00660988"/>
    <w:rsid w:val="0066108A"/>
    <w:rsid w:val="00661FDD"/>
    <w:rsid w:val="00662072"/>
    <w:rsid w:val="00662F2B"/>
    <w:rsid w:val="0066314A"/>
    <w:rsid w:val="00663447"/>
    <w:rsid w:val="0066359E"/>
    <w:rsid w:val="006637E9"/>
    <w:rsid w:val="00664502"/>
    <w:rsid w:val="00664C11"/>
    <w:rsid w:val="00664F97"/>
    <w:rsid w:val="00665722"/>
    <w:rsid w:val="0066596B"/>
    <w:rsid w:val="006663AE"/>
    <w:rsid w:val="006669B1"/>
    <w:rsid w:val="00666C76"/>
    <w:rsid w:val="006670E2"/>
    <w:rsid w:val="006674B0"/>
    <w:rsid w:val="00667622"/>
    <w:rsid w:val="00670FF8"/>
    <w:rsid w:val="00671061"/>
    <w:rsid w:val="006711D0"/>
    <w:rsid w:val="006711EA"/>
    <w:rsid w:val="0067126B"/>
    <w:rsid w:val="00671277"/>
    <w:rsid w:val="00671303"/>
    <w:rsid w:val="00671AF9"/>
    <w:rsid w:val="00671B5E"/>
    <w:rsid w:val="006728E8"/>
    <w:rsid w:val="00672AE6"/>
    <w:rsid w:val="00672EE6"/>
    <w:rsid w:val="0067379F"/>
    <w:rsid w:val="00673853"/>
    <w:rsid w:val="00674690"/>
    <w:rsid w:val="00674AC6"/>
    <w:rsid w:val="00674C1B"/>
    <w:rsid w:val="00675A39"/>
    <w:rsid w:val="00675AB0"/>
    <w:rsid w:val="006760AD"/>
    <w:rsid w:val="00676252"/>
    <w:rsid w:val="00676FCB"/>
    <w:rsid w:val="00677657"/>
    <w:rsid w:val="00677B78"/>
    <w:rsid w:val="00680606"/>
    <w:rsid w:val="0068060F"/>
    <w:rsid w:val="00680940"/>
    <w:rsid w:val="00680B6B"/>
    <w:rsid w:val="00680B8A"/>
    <w:rsid w:val="00680FF7"/>
    <w:rsid w:val="006813F5"/>
    <w:rsid w:val="00681D5E"/>
    <w:rsid w:val="0068255B"/>
    <w:rsid w:val="00682E5C"/>
    <w:rsid w:val="0068367F"/>
    <w:rsid w:val="00683DE4"/>
    <w:rsid w:val="00683EE5"/>
    <w:rsid w:val="006847D3"/>
    <w:rsid w:val="00684A40"/>
    <w:rsid w:val="00685628"/>
    <w:rsid w:val="006856B7"/>
    <w:rsid w:val="0068578B"/>
    <w:rsid w:val="00685E91"/>
    <w:rsid w:val="006860D5"/>
    <w:rsid w:val="00686A05"/>
    <w:rsid w:val="00687A19"/>
    <w:rsid w:val="00687C2D"/>
    <w:rsid w:val="00690815"/>
    <w:rsid w:val="00690839"/>
    <w:rsid w:val="006915C6"/>
    <w:rsid w:val="00691A52"/>
    <w:rsid w:val="0069230F"/>
    <w:rsid w:val="006930C1"/>
    <w:rsid w:val="006944E7"/>
    <w:rsid w:val="00694FA2"/>
    <w:rsid w:val="00694FCC"/>
    <w:rsid w:val="0069557A"/>
    <w:rsid w:val="00695D80"/>
    <w:rsid w:val="0069635F"/>
    <w:rsid w:val="006963BD"/>
    <w:rsid w:val="00696593"/>
    <w:rsid w:val="00696A34"/>
    <w:rsid w:val="00696CC7"/>
    <w:rsid w:val="0069739C"/>
    <w:rsid w:val="006974DE"/>
    <w:rsid w:val="006976E0"/>
    <w:rsid w:val="00697A2E"/>
    <w:rsid w:val="006A0744"/>
    <w:rsid w:val="006A0855"/>
    <w:rsid w:val="006A0AE8"/>
    <w:rsid w:val="006A0D4A"/>
    <w:rsid w:val="006A1453"/>
    <w:rsid w:val="006A1593"/>
    <w:rsid w:val="006A15EA"/>
    <w:rsid w:val="006A187B"/>
    <w:rsid w:val="006A1A1C"/>
    <w:rsid w:val="006A1D2C"/>
    <w:rsid w:val="006A30FF"/>
    <w:rsid w:val="006A387E"/>
    <w:rsid w:val="006A46D7"/>
    <w:rsid w:val="006A4B4B"/>
    <w:rsid w:val="006A4EA5"/>
    <w:rsid w:val="006A544C"/>
    <w:rsid w:val="006A5A47"/>
    <w:rsid w:val="006A5B8A"/>
    <w:rsid w:val="006A5DAD"/>
    <w:rsid w:val="006A65F2"/>
    <w:rsid w:val="006A6D8E"/>
    <w:rsid w:val="006A7180"/>
    <w:rsid w:val="006A7E6F"/>
    <w:rsid w:val="006B049B"/>
    <w:rsid w:val="006B11E9"/>
    <w:rsid w:val="006B1610"/>
    <w:rsid w:val="006B1861"/>
    <w:rsid w:val="006B24B0"/>
    <w:rsid w:val="006B28C4"/>
    <w:rsid w:val="006B2AA1"/>
    <w:rsid w:val="006B3150"/>
    <w:rsid w:val="006B3ACA"/>
    <w:rsid w:val="006B3EE8"/>
    <w:rsid w:val="006B4111"/>
    <w:rsid w:val="006B419F"/>
    <w:rsid w:val="006B4558"/>
    <w:rsid w:val="006B511C"/>
    <w:rsid w:val="006B5154"/>
    <w:rsid w:val="006B5295"/>
    <w:rsid w:val="006B529E"/>
    <w:rsid w:val="006B5872"/>
    <w:rsid w:val="006B58C0"/>
    <w:rsid w:val="006B5B97"/>
    <w:rsid w:val="006B5EDC"/>
    <w:rsid w:val="006B60A5"/>
    <w:rsid w:val="006B6788"/>
    <w:rsid w:val="006B7A47"/>
    <w:rsid w:val="006C1370"/>
    <w:rsid w:val="006C13FB"/>
    <w:rsid w:val="006C18C3"/>
    <w:rsid w:val="006C2122"/>
    <w:rsid w:val="006C2410"/>
    <w:rsid w:val="006C25EC"/>
    <w:rsid w:val="006C26E4"/>
    <w:rsid w:val="006C28D8"/>
    <w:rsid w:val="006C2CF7"/>
    <w:rsid w:val="006C32A7"/>
    <w:rsid w:val="006C392E"/>
    <w:rsid w:val="006C3CA2"/>
    <w:rsid w:val="006C3D4F"/>
    <w:rsid w:val="006C41CF"/>
    <w:rsid w:val="006C490A"/>
    <w:rsid w:val="006C4C70"/>
    <w:rsid w:val="006C5E4A"/>
    <w:rsid w:val="006C7BCF"/>
    <w:rsid w:val="006D0E4A"/>
    <w:rsid w:val="006D1880"/>
    <w:rsid w:val="006D22B9"/>
    <w:rsid w:val="006D234C"/>
    <w:rsid w:val="006D28D2"/>
    <w:rsid w:val="006D3381"/>
    <w:rsid w:val="006D33AE"/>
    <w:rsid w:val="006D355E"/>
    <w:rsid w:val="006D36F9"/>
    <w:rsid w:val="006D3D97"/>
    <w:rsid w:val="006D3DB6"/>
    <w:rsid w:val="006D50E1"/>
    <w:rsid w:val="006D510F"/>
    <w:rsid w:val="006D5F17"/>
    <w:rsid w:val="006D6250"/>
    <w:rsid w:val="006D645D"/>
    <w:rsid w:val="006D769F"/>
    <w:rsid w:val="006E057E"/>
    <w:rsid w:val="006E0A59"/>
    <w:rsid w:val="006E0E8F"/>
    <w:rsid w:val="006E14C3"/>
    <w:rsid w:val="006E185D"/>
    <w:rsid w:val="006E1EEA"/>
    <w:rsid w:val="006E2272"/>
    <w:rsid w:val="006E2B0D"/>
    <w:rsid w:val="006E2BD3"/>
    <w:rsid w:val="006E2EAF"/>
    <w:rsid w:val="006E3527"/>
    <w:rsid w:val="006E39A1"/>
    <w:rsid w:val="006E3BEB"/>
    <w:rsid w:val="006E495D"/>
    <w:rsid w:val="006E4DE0"/>
    <w:rsid w:val="006E4E10"/>
    <w:rsid w:val="006E5256"/>
    <w:rsid w:val="006E540E"/>
    <w:rsid w:val="006E5661"/>
    <w:rsid w:val="006E56C9"/>
    <w:rsid w:val="006E6065"/>
    <w:rsid w:val="006E6388"/>
    <w:rsid w:val="006E6524"/>
    <w:rsid w:val="006E6DC9"/>
    <w:rsid w:val="006E7000"/>
    <w:rsid w:val="006E7AAE"/>
    <w:rsid w:val="006F00B3"/>
    <w:rsid w:val="006F0578"/>
    <w:rsid w:val="006F085F"/>
    <w:rsid w:val="006F0A16"/>
    <w:rsid w:val="006F0AF1"/>
    <w:rsid w:val="006F1991"/>
    <w:rsid w:val="006F22BA"/>
    <w:rsid w:val="006F239D"/>
    <w:rsid w:val="006F25ED"/>
    <w:rsid w:val="006F265A"/>
    <w:rsid w:val="006F2FD6"/>
    <w:rsid w:val="006F3470"/>
    <w:rsid w:val="006F3777"/>
    <w:rsid w:val="006F38AE"/>
    <w:rsid w:val="006F4223"/>
    <w:rsid w:val="006F44E2"/>
    <w:rsid w:val="006F5487"/>
    <w:rsid w:val="006F5963"/>
    <w:rsid w:val="006F6B5E"/>
    <w:rsid w:val="006F7976"/>
    <w:rsid w:val="006F7F53"/>
    <w:rsid w:val="00700199"/>
    <w:rsid w:val="007007FC"/>
    <w:rsid w:val="007008FB"/>
    <w:rsid w:val="00700B11"/>
    <w:rsid w:val="00700DE0"/>
    <w:rsid w:val="0070129D"/>
    <w:rsid w:val="00701583"/>
    <w:rsid w:val="0070260A"/>
    <w:rsid w:val="0070279D"/>
    <w:rsid w:val="00702DDA"/>
    <w:rsid w:val="00702E23"/>
    <w:rsid w:val="00702EB7"/>
    <w:rsid w:val="007035B2"/>
    <w:rsid w:val="007040DB"/>
    <w:rsid w:val="007041F2"/>
    <w:rsid w:val="0070436B"/>
    <w:rsid w:val="007044BA"/>
    <w:rsid w:val="00704865"/>
    <w:rsid w:val="00704B8A"/>
    <w:rsid w:val="00705273"/>
    <w:rsid w:val="00705554"/>
    <w:rsid w:val="007056B3"/>
    <w:rsid w:val="00705A2C"/>
    <w:rsid w:val="00705D19"/>
    <w:rsid w:val="00706527"/>
    <w:rsid w:val="00706666"/>
    <w:rsid w:val="00706750"/>
    <w:rsid w:val="00707388"/>
    <w:rsid w:val="00707D79"/>
    <w:rsid w:val="00707FA2"/>
    <w:rsid w:val="00707FC4"/>
    <w:rsid w:val="007102E0"/>
    <w:rsid w:val="007103AB"/>
    <w:rsid w:val="007110B2"/>
    <w:rsid w:val="007113B6"/>
    <w:rsid w:val="007119DC"/>
    <w:rsid w:val="0071272F"/>
    <w:rsid w:val="00712744"/>
    <w:rsid w:val="00712D4B"/>
    <w:rsid w:val="00712D6E"/>
    <w:rsid w:val="00712FE9"/>
    <w:rsid w:val="0071310F"/>
    <w:rsid w:val="007146FF"/>
    <w:rsid w:val="007149BA"/>
    <w:rsid w:val="007159C3"/>
    <w:rsid w:val="00716752"/>
    <w:rsid w:val="0071695D"/>
    <w:rsid w:val="00716A5A"/>
    <w:rsid w:val="00717A48"/>
    <w:rsid w:val="007211CA"/>
    <w:rsid w:val="0072169E"/>
    <w:rsid w:val="00721773"/>
    <w:rsid w:val="00722316"/>
    <w:rsid w:val="00722AB7"/>
    <w:rsid w:val="00722C62"/>
    <w:rsid w:val="00723A10"/>
    <w:rsid w:val="00724F57"/>
    <w:rsid w:val="00726496"/>
    <w:rsid w:val="0072688E"/>
    <w:rsid w:val="00726C54"/>
    <w:rsid w:val="00727656"/>
    <w:rsid w:val="00727A7E"/>
    <w:rsid w:val="00727B6F"/>
    <w:rsid w:val="0073041B"/>
    <w:rsid w:val="00730B2A"/>
    <w:rsid w:val="0073101F"/>
    <w:rsid w:val="007310AA"/>
    <w:rsid w:val="00731150"/>
    <w:rsid w:val="00732050"/>
    <w:rsid w:val="007337A7"/>
    <w:rsid w:val="00733D08"/>
    <w:rsid w:val="0073407A"/>
    <w:rsid w:val="00734652"/>
    <w:rsid w:val="00734B75"/>
    <w:rsid w:val="00735D17"/>
    <w:rsid w:val="00735DA2"/>
    <w:rsid w:val="00736A1F"/>
    <w:rsid w:val="0073708C"/>
    <w:rsid w:val="00737C1E"/>
    <w:rsid w:val="007407F1"/>
    <w:rsid w:val="00740ACE"/>
    <w:rsid w:val="00740CE0"/>
    <w:rsid w:val="00740EAD"/>
    <w:rsid w:val="00741789"/>
    <w:rsid w:val="00741879"/>
    <w:rsid w:val="0074191F"/>
    <w:rsid w:val="00742232"/>
    <w:rsid w:val="007426B2"/>
    <w:rsid w:val="00742816"/>
    <w:rsid w:val="00742BF8"/>
    <w:rsid w:val="00743438"/>
    <w:rsid w:val="00743B81"/>
    <w:rsid w:val="00743CB3"/>
    <w:rsid w:val="007440E1"/>
    <w:rsid w:val="007446AC"/>
    <w:rsid w:val="00744A55"/>
    <w:rsid w:val="0074511A"/>
    <w:rsid w:val="00745723"/>
    <w:rsid w:val="007458D4"/>
    <w:rsid w:val="0074595A"/>
    <w:rsid w:val="00746629"/>
    <w:rsid w:val="007467B9"/>
    <w:rsid w:val="00746912"/>
    <w:rsid w:val="00747870"/>
    <w:rsid w:val="00747D6E"/>
    <w:rsid w:val="0075094D"/>
    <w:rsid w:val="007520D0"/>
    <w:rsid w:val="007524BF"/>
    <w:rsid w:val="007527BD"/>
    <w:rsid w:val="00753781"/>
    <w:rsid w:val="007541CB"/>
    <w:rsid w:val="0075422C"/>
    <w:rsid w:val="00754B8B"/>
    <w:rsid w:val="00754F99"/>
    <w:rsid w:val="00755386"/>
    <w:rsid w:val="0075562E"/>
    <w:rsid w:val="00755A63"/>
    <w:rsid w:val="00755D6D"/>
    <w:rsid w:val="00756C3D"/>
    <w:rsid w:val="00756CD5"/>
    <w:rsid w:val="007572EC"/>
    <w:rsid w:val="007574C4"/>
    <w:rsid w:val="00757774"/>
    <w:rsid w:val="00760DBE"/>
    <w:rsid w:val="007613ED"/>
    <w:rsid w:val="0076142B"/>
    <w:rsid w:val="007616F7"/>
    <w:rsid w:val="007617AB"/>
    <w:rsid w:val="007618BA"/>
    <w:rsid w:val="0076315C"/>
    <w:rsid w:val="007635C8"/>
    <w:rsid w:val="0076366D"/>
    <w:rsid w:val="007639F8"/>
    <w:rsid w:val="00763FE2"/>
    <w:rsid w:val="00764283"/>
    <w:rsid w:val="00764F47"/>
    <w:rsid w:val="007657E5"/>
    <w:rsid w:val="007658F7"/>
    <w:rsid w:val="00765A0E"/>
    <w:rsid w:val="00766201"/>
    <w:rsid w:val="007666F3"/>
    <w:rsid w:val="007674C7"/>
    <w:rsid w:val="00767731"/>
    <w:rsid w:val="007678F6"/>
    <w:rsid w:val="00767CE2"/>
    <w:rsid w:val="007705E3"/>
    <w:rsid w:val="007707D0"/>
    <w:rsid w:val="00770C6A"/>
    <w:rsid w:val="00770E46"/>
    <w:rsid w:val="007715BB"/>
    <w:rsid w:val="00771FD8"/>
    <w:rsid w:val="0077218E"/>
    <w:rsid w:val="007723FD"/>
    <w:rsid w:val="007728C8"/>
    <w:rsid w:val="00772B98"/>
    <w:rsid w:val="00772F3D"/>
    <w:rsid w:val="00773ABA"/>
    <w:rsid w:val="00773CAB"/>
    <w:rsid w:val="007747B4"/>
    <w:rsid w:val="00775DF1"/>
    <w:rsid w:val="00776827"/>
    <w:rsid w:val="00777058"/>
    <w:rsid w:val="00777665"/>
    <w:rsid w:val="00777684"/>
    <w:rsid w:val="00777B2F"/>
    <w:rsid w:val="00777B7C"/>
    <w:rsid w:val="00780057"/>
    <w:rsid w:val="007801A3"/>
    <w:rsid w:val="007803E1"/>
    <w:rsid w:val="007808BD"/>
    <w:rsid w:val="00780FFB"/>
    <w:rsid w:val="00781B90"/>
    <w:rsid w:val="00782645"/>
    <w:rsid w:val="00782680"/>
    <w:rsid w:val="007835B3"/>
    <w:rsid w:val="00784BEF"/>
    <w:rsid w:val="0078501E"/>
    <w:rsid w:val="00785D73"/>
    <w:rsid w:val="00785F5F"/>
    <w:rsid w:val="0078613A"/>
    <w:rsid w:val="007872B6"/>
    <w:rsid w:val="007872E1"/>
    <w:rsid w:val="007873CD"/>
    <w:rsid w:val="00787CAF"/>
    <w:rsid w:val="00787D9C"/>
    <w:rsid w:val="00787DA9"/>
    <w:rsid w:val="00787F4D"/>
    <w:rsid w:val="0079020C"/>
    <w:rsid w:val="00790E18"/>
    <w:rsid w:val="007917EB"/>
    <w:rsid w:val="007919A6"/>
    <w:rsid w:val="00791EB9"/>
    <w:rsid w:val="007925F3"/>
    <w:rsid w:val="00792986"/>
    <w:rsid w:val="007947F6"/>
    <w:rsid w:val="00794B81"/>
    <w:rsid w:val="00795300"/>
    <w:rsid w:val="00795ED7"/>
    <w:rsid w:val="00796CCA"/>
    <w:rsid w:val="00797363"/>
    <w:rsid w:val="00797CBA"/>
    <w:rsid w:val="007A07B6"/>
    <w:rsid w:val="007A0ECE"/>
    <w:rsid w:val="007A13E3"/>
    <w:rsid w:val="007A1517"/>
    <w:rsid w:val="007A1DF4"/>
    <w:rsid w:val="007A26DB"/>
    <w:rsid w:val="007A2DAC"/>
    <w:rsid w:val="007A314B"/>
    <w:rsid w:val="007A3CF1"/>
    <w:rsid w:val="007A48C6"/>
    <w:rsid w:val="007A5231"/>
    <w:rsid w:val="007A53B3"/>
    <w:rsid w:val="007A5539"/>
    <w:rsid w:val="007A5B0A"/>
    <w:rsid w:val="007A5D41"/>
    <w:rsid w:val="007A6312"/>
    <w:rsid w:val="007A6372"/>
    <w:rsid w:val="007A6F95"/>
    <w:rsid w:val="007B1873"/>
    <w:rsid w:val="007B1A9E"/>
    <w:rsid w:val="007B2620"/>
    <w:rsid w:val="007B3272"/>
    <w:rsid w:val="007B33EE"/>
    <w:rsid w:val="007B35BB"/>
    <w:rsid w:val="007B3B79"/>
    <w:rsid w:val="007B3E14"/>
    <w:rsid w:val="007B3E73"/>
    <w:rsid w:val="007B40DA"/>
    <w:rsid w:val="007B485E"/>
    <w:rsid w:val="007B4AB4"/>
    <w:rsid w:val="007B4D55"/>
    <w:rsid w:val="007B5396"/>
    <w:rsid w:val="007B5BBD"/>
    <w:rsid w:val="007B5E5A"/>
    <w:rsid w:val="007B6245"/>
    <w:rsid w:val="007B64CD"/>
    <w:rsid w:val="007B6AEC"/>
    <w:rsid w:val="007B6D5F"/>
    <w:rsid w:val="007B755D"/>
    <w:rsid w:val="007B7659"/>
    <w:rsid w:val="007B7DF0"/>
    <w:rsid w:val="007C0BF7"/>
    <w:rsid w:val="007C0C2F"/>
    <w:rsid w:val="007C12C4"/>
    <w:rsid w:val="007C14D4"/>
    <w:rsid w:val="007C177F"/>
    <w:rsid w:val="007C17B5"/>
    <w:rsid w:val="007C3114"/>
    <w:rsid w:val="007C315F"/>
    <w:rsid w:val="007C370F"/>
    <w:rsid w:val="007C38BB"/>
    <w:rsid w:val="007C3D88"/>
    <w:rsid w:val="007C4644"/>
    <w:rsid w:val="007C472B"/>
    <w:rsid w:val="007C4A1C"/>
    <w:rsid w:val="007C4AF8"/>
    <w:rsid w:val="007C510B"/>
    <w:rsid w:val="007C5520"/>
    <w:rsid w:val="007C5F35"/>
    <w:rsid w:val="007C616F"/>
    <w:rsid w:val="007C6964"/>
    <w:rsid w:val="007C6A54"/>
    <w:rsid w:val="007C6AB4"/>
    <w:rsid w:val="007C719B"/>
    <w:rsid w:val="007C7F6E"/>
    <w:rsid w:val="007D0652"/>
    <w:rsid w:val="007D07F3"/>
    <w:rsid w:val="007D1016"/>
    <w:rsid w:val="007D171B"/>
    <w:rsid w:val="007D17D2"/>
    <w:rsid w:val="007D19EF"/>
    <w:rsid w:val="007D1A75"/>
    <w:rsid w:val="007D24BC"/>
    <w:rsid w:val="007D2A2B"/>
    <w:rsid w:val="007D2C4D"/>
    <w:rsid w:val="007D2F02"/>
    <w:rsid w:val="007D3108"/>
    <w:rsid w:val="007D3873"/>
    <w:rsid w:val="007D3C54"/>
    <w:rsid w:val="007D4313"/>
    <w:rsid w:val="007D449D"/>
    <w:rsid w:val="007D493F"/>
    <w:rsid w:val="007D4E78"/>
    <w:rsid w:val="007D58A7"/>
    <w:rsid w:val="007D5A62"/>
    <w:rsid w:val="007D5D3C"/>
    <w:rsid w:val="007D5DBD"/>
    <w:rsid w:val="007D6030"/>
    <w:rsid w:val="007D6C9F"/>
    <w:rsid w:val="007D700E"/>
    <w:rsid w:val="007D70BF"/>
    <w:rsid w:val="007D749D"/>
    <w:rsid w:val="007D7BB2"/>
    <w:rsid w:val="007D7EFF"/>
    <w:rsid w:val="007E0105"/>
    <w:rsid w:val="007E01FD"/>
    <w:rsid w:val="007E0335"/>
    <w:rsid w:val="007E06AA"/>
    <w:rsid w:val="007E0AEF"/>
    <w:rsid w:val="007E18D1"/>
    <w:rsid w:val="007E358F"/>
    <w:rsid w:val="007E3EC9"/>
    <w:rsid w:val="007E4834"/>
    <w:rsid w:val="007E4F0B"/>
    <w:rsid w:val="007E517D"/>
    <w:rsid w:val="007E5EBB"/>
    <w:rsid w:val="007E5F01"/>
    <w:rsid w:val="007E6721"/>
    <w:rsid w:val="007E6741"/>
    <w:rsid w:val="007E67E5"/>
    <w:rsid w:val="007E7A4C"/>
    <w:rsid w:val="007E7A79"/>
    <w:rsid w:val="007E7F73"/>
    <w:rsid w:val="007F02E0"/>
    <w:rsid w:val="007F091B"/>
    <w:rsid w:val="007F0A57"/>
    <w:rsid w:val="007F0AF9"/>
    <w:rsid w:val="007F0F18"/>
    <w:rsid w:val="007F1127"/>
    <w:rsid w:val="007F11F4"/>
    <w:rsid w:val="007F1A04"/>
    <w:rsid w:val="007F1A87"/>
    <w:rsid w:val="007F267C"/>
    <w:rsid w:val="007F2B68"/>
    <w:rsid w:val="007F33C8"/>
    <w:rsid w:val="007F3A11"/>
    <w:rsid w:val="007F3DC6"/>
    <w:rsid w:val="007F4434"/>
    <w:rsid w:val="007F49EB"/>
    <w:rsid w:val="007F4AB0"/>
    <w:rsid w:val="007F4C8E"/>
    <w:rsid w:val="007F4F98"/>
    <w:rsid w:val="007F6909"/>
    <w:rsid w:val="007F6F6E"/>
    <w:rsid w:val="007F7EBC"/>
    <w:rsid w:val="00802352"/>
    <w:rsid w:val="008025C4"/>
    <w:rsid w:val="008027B9"/>
    <w:rsid w:val="00802F1E"/>
    <w:rsid w:val="008035B5"/>
    <w:rsid w:val="00803B69"/>
    <w:rsid w:val="00803B73"/>
    <w:rsid w:val="00804190"/>
    <w:rsid w:val="00804ED0"/>
    <w:rsid w:val="00804F7F"/>
    <w:rsid w:val="0080510F"/>
    <w:rsid w:val="008065D9"/>
    <w:rsid w:val="0080697D"/>
    <w:rsid w:val="0080702E"/>
    <w:rsid w:val="008077F7"/>
    <w:rsid w:val="00807B3B"/>
    <w:rsid w:val="00810090"/>
    <w:rsid w:val="008101AC"/>
    <w:rsid w:val="00810200"/>
    <w:rsid w:val="0081083A"/>
    <w:rsid w:val="0081092D"/>
    <w:rsid w:val="00810FCB"/>
    <w:rsid w:val="008112AF"/>
    <w:rsid w:val="00811DFD"/>
    <w:rsid w:val="00812173"/>
    <w:rsid w:val="0081230F"/>
    <w:rsid w:val="008123CE"/>
    <w:rsid w:val="00812CD8"/>
    <w:rsid w:val="00813499"/>
    <w:rsid w:val="008149F5"/>
    <w:rsid w:val="00815015"/>
    <w:rsid w:val="00815799"/>
    <w:rsid w:val="00815B99"/>
    <w:rsid w:val="0081690A"/>
    <w:rsid w:val="00817837"/>
    <w:rsid w:val="0082099F"/>
    <w:rsid w:val="00821B2C"/>
    <w:rsid w:val="008221FB"/>
    <w:rsid w:val="00822281"/>
    <w:rsid w:val="00822493"/>
    <w:rsid w:val="00822C1B"/>
    <w:rsid w:val="0082310E"/>
    <w:rsid w:val="00823143"/>
    <w:rsid w:val="00823894"/>
    <w:rsid w:val="00824E53"/>
    <w:rsid w:val="00824E5C"/>
    <w:rsid w:val="008256D3"/>
    <w:rsid w:val="00825C42"/>
    <w:rsid w:val="00825E8F"/>
    <w:rsid w:val="00826146"/>
    <w:rsid w:val="00826910"/>
    <w:rsid w:val="00826BE1"/>
    <w:rsid w:val="008271FF"/>
    <w:rsid w:val="008273BA"/>
    <w:rsid w:val="00827544"/>
    <w:rsid w:val="008275B2"/>
    <w:rsid w:val="0082776C"/>
    <w:rsid w:val="008301CE"/>
    <w:rsid w:val="00830B4A"/>
    <w:rsid w:val="00830C7E"/>
    <w:rsid w:val="00830CDF"/>
    <w:rsid w:val="00830D29"/>
    <w:rsid w:val="00831125"/>
    <w:rsid w:val="00831564"/>
    <w:rsid w:val="0083157C"/>
    <w:rsid w:val="008316F6"/>
    <w:rsid w:val="00831D19"/>
    <w:rsid w:val="008324BE"/>
    <w:rsid w:val="008328BD"/>
    <w:rsid w:val="00832CA9"/>
    <w:rsid w:val="00833252"/>
    <w:rsid w:val="00833814"/>
    <w:rsid w:val="008342EB"/>
    <w:rsid w:val="00834A77"/>
    <w:rsid w:val="00834ABA"/>
    <w:rsid w:val="00834B9D"/>
    <w:rsid w:val="00835959"/>
    <w:rsid w:val="0083602F"/>
    <w:rsid w:val="008368DE"/>
    <w:rsid w:val="008378F3"/>
    <w:rsid w:val="00837AF5"/>
    <w:rsid w:val="00837C10"/>
    <w:rsid w:val="00840B3C"/>
    <w:rsid w:val="00840BD5"/>
    <w:rsid w:val="00840F56"/>
    <w:rsid w:val="008418AC"/>
    <w:rsid w:val="00841E42"/>
    <w:rsid w:val="00841F63"/>
    <w:rsid w:val="008429C7"/>
    <w:rsid w:val="00842DD1"/>
    <w:rsid w:val="00843099"/>
    <w:rsid w:val="0084319D"/>
    <w:rsid w:val="00843927"/>
    <w:rsid w:val="00843CC5"/>
    <w:rsid w:val="00844B70"/>
    <w:rsid w:val="00844BB6"/>
    <w:rsid w:val="00845599"/>
    <w:rsid w:val="0084675D"/>
    <w:rsid w:val="0084694B"/>
    <w:rsid w:val="008469B2"/>
    <w:rsid w:val="008470A6"/>
    <w:rsid w:val="008474E4"/>
    <w:rsid w:val="008475A8"/>
    <w:rsid w:val="0084761F"/>
    <w:rsid w:val="00847A30"/>
    <w:rsid w:val="00847F92"/>
    <w:rsid w:val="00850923"/>
    <w:rsid w:val="00850E23"/>
    <w:rsid w:val="0085158E"/>
    <w:rsid w:val="00851B8F"/>
    <w:rsid w:val="00851D2E"/>
    <w:rsid w:val="00852021"/>
    <w:rsid w:val="0085209C"/>
    <w:rsid w:val="008521E6"/>
    <w:rsid w:val="008521FC"/>
    <w:rsid w:val="008532D5"/>
    <w:rsid w:val="008533EB"/>
    <w:rsid w:val="00853529"/>
    <w:rsid w:val="008542F9"/>
    <w:rsid w:val="00854423"/>
    <w:rsid w:val="00855E51"/>
    <w:rsid w:val="0085712A"/>
    <w:rsid w:val="008575FA"/>
    <w:rsid w:val="00857F07"/>
    <w:rsid w:val="00860198"/>
    <w:rsid w:val="008608DB"/>
    <w:rsid w:val="00860B51"/>
    <w:rsid w:val="00862178"/>
    <w:rsid w:val="008621C4"/>
    <w:rsid w:val="008621D7"/>
    <w:rsid w:val="0086280F"/>
    <w:rsid w:val="00862BCD"/>
    <w:rsid w:val="00862D1C"/>
    <w:rsid w:val="00863806"/>
    <w:rsid w:val="008645B9"/>
    <w:rsid w:val="0086461D"/>
    <w:rsid w:val="008647C4"/>
    <w:rsid w:val="008650F3"/>
    <w:rsid w:val="008655C3"/>
    <w:rsid w:val="008655D7"/>
    <w:rsid w:val="00865D80"/>
    <w:rsid w:val="00865E1A"/>
    <w:rsid w:val="00865F76"/>
    <w:rsid w:val="00866629"/>
    <w:rsid w:val="00866849"/>
    <w:rsid w:val="008668B4"/>
    <w:rsid w:val="008669BA"/>
    <w:rsid w:val="00867883"/>
    <w:rsid w:val="008679B9"/>
    <w:rsid w:val="00867FC4"/>
    <w:rsid w:val="008709D8"/>
    <w:rsid w:val="00870C31"/>
    <w:rsid w:val="00870E6C"/>
    <w:rsid w:val="00870F85"/>
    <w:rsid w:val="00871384"/>
    <w:rsid w:val="008713D0"/>
    <w:rsid w:val="00871C1C"/>
    <w:rsid w:val="00871C3A"/>
    <w:rsid w:val="00871DD8"/>
    <w:rsid w:val="00871FAE"/>
    <w:rsid w:val="0087204B"/>
    <w:rsid w:val="008722DF"/>
    <w:rsid w:val="0087236C"/>
    <w:rsid w:val="00872378"/>
    <w:rsid w:val="00872AB2"/>
    <w:rsid w:val="00874E54"/>
    <w:rsid w:val="00874ECA"/>
    <w:rsid w:val="0087541A"/>
    <w:rsid w:val="00876A8F"/>
    <w:rsid w:val="00876AB3"/>
    <w:rsid w:val="008772A9"/>
    <w:rsid w:val="00877735"/>
    <w:rsid w:val="008820F4"/>
    <w:rsid w:val="00883D15"/>
    <w:rsid w:val="00884810"/>
    <w:rsid w:val="0088512D"/>
    <w:rsid w:val="00885229"/>
    <w:rsid w:val="00885B75"/>
    <w:rsid w:val="00887389"/>
    <w:rsid w:val="008877DE"/>
    <w:rsid w:val="0088786D"/>
    <w:rsid w:val="0089050F"/>
    <w:rsid w:val="00890EFD"/>
    <w:rsid w:val="0089118F"/>
    <w:rsid w:val="008912F1"/>
    <w:rsid w:val="008917D4"/>
    <w:rsid w:val="00892106"/>
    <w:rsid w:val="00892BD7"/>
    <w:rsid w:val="00893225"/>
    <w:rsid w:val="00893505"/>
    <w:rsid w:val="00895678"/>
    <w:rsid w:val="00895AAA"/>
    <w:rsid w:val="00895EE5"/>
    <w:rsid w:val="00896284"/>
    <w:rsid w:val="0089669B"/>
    <w:rsid w:val="00896955"/>
    <w:rsid w:val="00896A8C"/>
    <w:rsid w:val="00896D23"/>
    <w:rsid w:val="00897016"/>
    <w:rsid w:val="008975C6"/>
    <w:rsid w:val="008977AB"/>
    <w:rsid w:val="00897C0F"/>
    <w:rsid w:val="00897E51"/>
    <w:rsid w:val="008A0AD0"/>
    <w:rsid w:val="008A0BFD"/>
    <w:rsid w:val="008A19EA"/>
    <w:rsid w:val="008A1BE1"/>
    <w:rsid w:val="008A2A3B"/>
    <w:rsid w:val="008A3180"/>
    <w:rsid w:val="008A3983"/>
    <w:rsid w:val="008A39C1"/>
    <w:rsid w:val="008A4FDF"/>
    <w:rsid w:val="008A5673"/>
    <w:rsid w:val="008A586C"/>
    <w:rsid w:val="008A58FD"/>
    <w:rsid w:val="008A599A"/>
    <w:rsid w:val="008A5CD4"/>
    <w:rsid w:val="008A5FE8"/>
    <w:rsid w:val="008A6390"/>
    <w:rsid w:val="008A79F5"/>
    <w:rsid w:val="008B0563"/>
    <w:rsid w:val="008B0DD9"/>
    <w:rsid w:val="008B0FE3"/>
    <w:rsid w:val="008B1548"/>
    <w:rsid w:val="008B198C"/>
    <w:rsid w:val="008B25CC"/>
    <w:rsid w:val="008B3B71"/>
    <w:rsid w:val="008B4167"/>
    <w:rsid w:val="008B4D8A"/>
    <w:rsid w:val="008B5259"/>
    <w:rsid w:val="008B5555"/>
    <w:rsid w:val="008B5A0C"/>
    <w:rsid w:val="008B676E"/>
    <w:rsid w:val="008B6950"/>
    <w:rsid w:val="008B6B50"/>
    <w:rsid w:val="008B77B7"/>
    <w:rsid w:val="008B7A4F"/>
    <w:rsid w:val="008C0342"/>
    <w:rsid w:val="008C08A2"/>
    <w:rsid w:val="008C0A25"/>
    <w:rsid w:val="008C1233"/>
    <w:rsid w:val="008C149C"/>
    <w:rsid w:val="008C1F75"/>
    <w:rsid w:val="008C24D7"/>
    <w:rsid w:val="008C3384"/>
    <w:rsid w:val="008C34A6"/>
    <w:rsid w:val="008C38EF"/>
    <w:rsid w:val="008C4FBC"/>
    <w:rsid w:val="008C5C4C"/>
    <w:rsid w:val="008C7115"/>
    <w:rsid w:val="008C7928"/>
    <w:rsid w:val="008C7AE5"/>
    <w:rsid w:val="008D04DC"/>
    <w:rsid w:val="008D0597"/>
    <w:rsid w:val="008D193C"/>
    <w:rsid w:val="008D1B7B"/>
    <w:rsid w:val="008D2795"/>
    <w:rsid w:val="008D2B4C"/>
    <w:rsid w:val="008D2E9D"/>
    <w:rsid w:val="008D3AEB"/>
    <w:rsid w:val="008D3B4F"/>
    <w:rsid w:val="008D3C4D"/>
    <w:rsid w:val="008D49DD"/>
    <w:rsid w:val="008D4FE1"/>
    <w:rsid w:val="008D5147"/>
    <w:rsid w:val="008D58CD"/>
    <w:rsid w:val="008D6C9F"/>
    <w:rsid w:val="008D6CF2"/>
    <w:rsid w:val="008D71AE"/>
    <w:rsid w:val="008D7206"/>
    <w:rsid w:val="008D72CD"/>
    <w:rsid w:val="008D75A8"/>
    <w:rsid w:val="008D7945"/>
    <w:rsid w:val="008D7C32"/>
    <w:rsid w:val="008D7E45"/>
    <w:rsid w:val="008E0269"/>
    <w:rsid w:val="008E0646"/>
    <w:rsid w:val="008E0733"/>
    <w:rsid w:val="008E0BF1"/>
    <w:rsid w:val="008E1C92"/>
    <w:rsid w:val="008E22E5"/>
    <w:rsid w:val="008E3865"/>
    <w:rsid w:val="008E43D3"/>
    <w:rsid w:val="008E4CDD"/>
    <w:rsid w:val="008E5194"/>
    <w:rsid w:val="008E577B"/>
    <w:rsid w:val="008E5A8E"/>
    <w:rsid w:val="008E7014"/>
    <w:rsid w:val="008E775F"/>
    <w:rsid w:val="008E7B57"/>
    <w:rsid w:val="008E7CF2"/>
    <w:rsid w:val="008F0BDD"/>
    <w:rsid w:val="008F118E"/>
    <w:rsid w:val="008F1E92"/>
    <w:rsid w:val="008F1EDF"/>
    <w:rsid w:val="008F211E"/>
    <w:rsid w:val="008F27F4"/>
    <w:rsid w:val="008F2978"/>
    <w:rsid w:val="008F2FC3"/>
    <w:rsid w:val="008F4976"/>
    <w:rsid w:val="008F4BD5"/>
    <w:rsid w:val="008F5069"/>
    <w:rsid w:val="008F53DC"/>
    <w:rsid w:val="008F562C"/>
    <w:rsid w:val="008F5EFE"/>
    <w:rsid w:val="008F5F18"/>
    <w:rsid w:val="008F6040"/>
    <w:rsid w:val="008F641B"/>
    <w:rsid w:val="008F689C"/>
    <w:rsid w:val="008F6A2F"/>
    <w:rsid w:val="008F6C49"/>
    <w:rsid w:val="008F7093"/>
    <w:rsid w:val="008F7135"/>
    <w:rsid w:val="008F7191"/>
    <w:rsid w:val="008F72B7"/>
    <w:rsid w:val="009009B1"/>
    <w:rsid w:val="0090171F"/>
    <w:rsid w:val="00901B3D"/>
    <w:rsid w:val="00901F84"/>
    <w:rsid w:val="00902730"/>
    <w:rsid w:val="00902FA5"/>
    <w:rsid w:val="00903310"/>
    <w:rsid w:val="009039FB"/>
    <w:rsid w:val="00904D05"/>
    <w:rsid w:val="00904FE5"/>
    <w:rsid w:val="00905491"/>
    <w:rsid w:val="0090556A"/>
    <w:rsid w:val="009055BC"/>
    <w:rsid w:val="009057C2"/>
    <w:rsid w:val="00905C41"/>
    <w:rsid w:val="009063EE"/>
    <w:rsid w:val="0090691B"/>
    <w:rsid w:val="00906B90"/>
    <w:rsid w:val="009076E8"/>
    <w:rsid w:val="009077E9"/>
    <w:rsid w:val="00907F58"/>
    <w:rsid w:val="0091018A"/>
    <w:rsid w:val="009101B3"/>
    <w:rsid w:val="00910749"/>
    <w:rsid w:val="00910BDA"/>
    <w:rsid w:val="00911EE8"/>
    <w:rsid w:val="00912535"/>
    <w:rsid w:val="009128C4"/>
    <w:rsid w:val="00912E66"/>
    <w:rsid w:val="00913360"/>
    <w:rsid w:val="0091449B"/>
    <w:rsid w:val="00914A9E"/>
    <w:rsid w:val="00915516"/>
    <w:rsid w:val="009163D2"/>
    <w:rsid w:val="009170E4"/>
    <w:rsid w:val="00917389"/>
    <w:rsid w:val="00917565"/>
    <w:rsid w:val="009177C5"/>
    <w:rsid w:val="009177E8"/>
    <w:rsid w:val="00920230"/>
    <w:rsid w:val="00920B30"/>
    <w:rsid w:val="009223CE"/>
    <w:rsid w:val="00923D09"/>
    <w:rsid w:val="0092400C"/>
    <w:rsid w:val="00924136"/>
    <w:rsid w:val="00924F6C"/>
    <w:rsid w:val="00925282"/>
    <w:rsid w:val="00925F51"/>
    <w:rsid w:val="00925FE9"/>
    <w:rsid w:val="009268D7"/>
    <w:rsid w:val="00926F0E"/>
    <w:rsid w:val="00926F42"/>
    <w:rsid w:val="009278BD"/>
    <w:rsid w:val="00927E5B"/>
    <w:rsid w:val="00927ED9"/>
    <w:rsid w:val="00927FCC"/>
    <w:rsid w:val="00930930"/>
    <w:rsid w:val="009311B6"/>
    <w:rsid w:val="00931C4E"/>
    <w:rsid w:val="00931D86"/>
    <w:rsid w:val="009325AA"/>
    <w:rsid w:val="00932709"/>
    <w:rsid w:val="00932DE9"/>
    <w:rsid w:val="00933BD3"/>
    <w:rsid w:val="0093409C"/>
    <w:rsid w:val="0093412F"/>
    <w:rsid w:val="00934772"/>
    <w:rsid w:val="0093561E"/>
    <w:rsid w:val="009356B8"/>
    <w:rsid w:val="00935B10"/>
    <w:rsid w:val="00935B60"/>
    <w:rsid w:val="009374E0"/>
    <w:rsid w:val="00937C7C"/>
    <w:rsid w:val="00937CA1"/>
    <w:rsid w:val="00937CE7"/>
    <w:rsid w:val="00942146"/>
    <w:rsid w:val="0094262C"/>
    <w:rsid w:val="00942C85"/>
    <w:rsid w:val="0094307E"/>
    <w:rsid w:val="0094356E"/>
    <w:rsid w:val="0094435A"/>
    <w:rsid w:val="00944C74"/>
    <w:rsid w:val="009459EA"/>
    <w:rsid w:val="009469A0"/>
    <w:rsid w:val="0095190C"/>
    <w:rsid w:val="00952DB2"/>
    <w:rsid w:val="009531C3"/>
    <w:rsid w:val="0095327C"/>
    <w:rsid w:val="00953C34"/>
    <w:rsid w:val="00954D66"/>
    <w:rsid w:val="0095523B"/>
    <w:rsid w:val="00955A6E"/>
    <w:rsid w:val="00955ADC"/>
    <w:rsid w:val="00955B7B"/>
    <w:rsid w:val="00956234"/>
    <w:rsid w:val="00956AB5"/>
    <w:rsid w:val="00957A09"/>
    <w:rsid w:val="0096013C"/>
    <w:rsid w:val="009602DD"/>
    <w:rsid w:val="00961C4F"/>
    <w:rsid w:val="00962097"/>
    <w:rsid w:val="0096350D"/>
    <w:rsid w:val="009640D9"/>
    <w:rsid w:val="0096469E"/>
    <w:rsid w:val="00964878"/>
    <w:rsid w:val="009649CB"/>
    <w:rsid w:val="00964A1D"/>
    <w:rsid w:val="009652A7"/>
    <w:rsid w:val="00966297"/>
    <w:rsid w:val="009663F1"/>
    <w:rsid w:val="0096668A"/>
    <w:rsid w:val="009669E7"/>
    <w:rsid w:val="009677BB"/>
    <w:rsid w:val="00967BBD"/>
    <w:rsid w:val="0097078A"/>
    <w:rsid w:val="00970CDC"/>
    <w:rsid w:val="009710E2"/>
    <w:rsid w:val="009712D3"/>
    <w:rsid w:val="00972795"/>
    <w:rsid w:val="00972E7C"/>
    <w:rsid w:val="009744C3"/>
    <w:rsid w:val="009751FB"/>
    <w:rsid w:val="0097520E"/>
    <w:rsid w:val="009754D8"/>
    <w:rsid w:val="00975583"/>
    <w:rsid w:val="00975CC7"/>
    <w:rsid w:val="0097601D"/>
    <w:rsid w:val="00976636"/>
    <w:rsid w:val="00980789"/>
    <w:rsid w:val="009808BA"/>
    <w:rsid w:val="00980AE7"/>
    <w:rsid w:val="00980CEA"/>
    <w:rsid w:val="00980E67"/>
    <w:rsid w:val="00982300"/>
    <w:rsid w:val="00982E0C"/>
    <w:rsid w:val="0098321C"/>
    <w:rsid w:val="00983F64"/>
    <w:rsid w:val="0098450F"/>
    <w:rsid w:val="00985023"/>
    <w:rsid w:val="00987427"/>
    <w:rsid w:val="00987774"/>
    <w:rsid w:val="00987867"/>
    <w:rsid w:val="00990214"/>
    <w:rsid w:val="009907C4"/>
    <w:rsid w:val="00990A9B"/>
    <w:rsid w:val="00990C15"/>
    <w:rsid w:val="00990C6A"/>
    <w:rsid w:val="00991773"/>
    <w:rsid w:val="00991778"/>
    <w:rsid w:val="00992407"/>
    <w:rsid w:val="009928FC"/>
    <w:rsid w:val="00992DDC"/>
    <w:rsid w:val="00993893"/>
    <w:rsid w:val="00993D95"/>
    <w:rsid w:val="00994348"/>
    <w:rsid w:val="00994C89"/>
    <w:rsid w:val="00994D8C"/>
    <w:rsid w:val="00994EDE"/>
    <w:rsid w:val="00995206"/>
    <w:rsid w:val="009961D3"/>
    <w:rsid w:val="00996631"/>
    <w:rsid w:val="009968DA"/>
    <w:rsid w:val="00996C40"/>
    <w:rsid w:val="00996D06"/>
    <w:rsid w:val="00996D8D"/>
    <w:rsid w:val="00996E27"/>
    <w:rsid w:val="00997131"/>
    <w:rsid w:val="009A0AEC"/>
    <w:rsid w:val="009A1EFD"/>
    <w:rsid w:val="009A1FF5"/>
    <w:rsid w:val="009A270C"/>
    <w:rsid w:val="009A2F5A"/>
    <w:rsid w:val="009A36B4"/>
    <w:rsid w:val="009A38CF"/>
    <w:rsid w:val="009A38F8"/>
    <w:rsid w:val="009A4921"/>
    <w:rsid w:val="009A4BA7"/>
    <w:rsid w:val="009A5640"/>
    <w:rsid w:val="009A5665"/>
    <w:rsid w:val="009A598E"/>
    <w:rsid w:val="009A5B21"/>
    <w:rsid w:val="009A6359"/>
    <w:rsid w:val="009A6407"/>
    <w:rsid w:val="009A69E7"/>
    <w:rsid w:val="009A6ADD"/>
    <w:rsid w:val="009A6BF8"/>
    <w:rsid w:val="009A6D53"/>
    <w:rsid w:val="009A7469"/>
    <w:rsid w:val="009A7612"/>
    <w:rsid w:val="009A762D"/>
    <w:rsid w:val="009A7657"/>
    <w:rsid w:val="009A78FE"/>
    <w:rsid w:val="009B03E8"/>
    <w:rsid w:val="009B04E3"/>
    <w:rsid w:val="009B06B1"/>
    <w:rsid w:val="009B0988"/>
    <w:rsid w:val="009B11EB"/>
    <w:rsid w:val="009B122A"/>
    <w:rsid w:val="009B13AC"/>
    <w:rsid w:val="009B1C59"/>
    <w:rsid w:val="009B2DDE"/>
    <w:rsid w:val="009B2E2F"/>
    <w:rsid w:val="009B3192"/>
    <w:rsid w:val="009B383A"/>
    <w:rsid w:val="009B3FED"/>
    <w:rsid w:val="009B4515"/>
    <w:rsid w:val="009B4C64"/>
    <w:rsid w:val="009B5296"/>
    <w:rsid w:val="009B5B3C"/>
    <w:rsid w:val="009B5E47"/>
    <w:rsid w:val="009B5E8D"/>
    <w:rsid w:val="009B5F52"/>
    <w:rsid w:val="009B5FA1"/>
    <w:rsid w:val="009B6913"/>
    <w:rsid w:val="009B695D"/>
    <w:rsid w:val="009B6ADC"/>
    <w:rsid w:val="009B74FA"/>
    <w:rsid w:val="009B7B9A"/>
    <w:rsid w:val="009C045E"/>
    <w:rsid w:val="009C0810"/>
    <w:rsid w:val="009C0B1B"/>
    <w:rsid w:val="009C0F6A"/>
    <w:rsid w:val="009C1227"/>
    <w:rsid w:val="009C13D3"/>
    <w:rsid w:val="009C1659"/>
    <w:rsid w:val="009C1914"/>
    <w:rsid w:val="009C1A5A"/>
    <w:rsid w:val="009C1D36"/>
    <w:rsid w:val="009C2304"/>
    <w:rsid w:val="009C2443"/>
    <w:rsid w:val="009C2A98"/>
    <w:rsid w:val="009C2E7A"/>
    <w:rsid w:val="009C2EDC"/>
    <w:rsid w:val="009C330C"/>
    <w:rsid w:val="009C34AE"/>
    <w:rsid w:val="009C380C"/>
    <w:rsid w:val="009C5603"/>
    <w:rsid w:val="009C5C57"/>
    <w:rsid w:val="009C67E5"/>
    <w:rsid w:val="009C6CC4"/>
    <w:rsid w:val="009C798B"/>
    <w:rsid w:val="009D05B8"/>
    <w:rsid w:val="009D0B22"/>
    <w:rsid w:val="009D1470"/>
    <w:rsid w:val="009D1634"/>
    <w:rsid w:val="009D1A1F"/>
    <w:rsid w:val="009D1DE1"/>
    <w:rsid w:val="009D1F7E"/>
    <w:rsid w:val="009D2952"/>
    <w:rsid w:val="009D2EB5"/>
    <w:rsid w:val="009D2EBE"/>
    <w:rsid w:val="009D3DA5"/>
    <w:rsid w:val="009D3E7D"/>
    <w:rsid w:val="009D4224"/>
    <w:rsid w:val="009D4563"/>
    <w:rsid w:val="009D491B"/>
    <w:rsid w:val="009D4CF4"/>
    <w:rsid w:val="009D65B0"/>
    <w:rsid w:val="009D6644"/>
    <w:rsid w:val="009D7A6A"/>
    <w:rsid w:val="009E0AD8"/>
    <w:rsid w:val="009E13F4"/>
    <w:rsid w:val="009E1671"/>
    <w:rsid w:val="009E2411"/>
    <w:rsid w:val="009E2BDC"/>
    <w:rsid w:val="009E2E3E"/>
    <w:rsid w:val="009E2EBD"/>
    <w:rsid w:val="009E324D"/>
    <w:rsid w:val="009E3C6A"/>
    <w:rsid w:val="009E4564"/>
    <w:rsid w:val="009E45A5"/>
    <w:rsid w:val="009E46D2"/>
    <w:rsid w:val="009E46FD"/>
    <w:rsid w:val="009E4837"/>
    <w:rsid w:val="009E48A3"/>
    <w:rsid w:val="009E4C05"/>
    <w:rsid w:val="009E5D76"/>
    <w:rsid w:val="009E617C"/>
    <w:rsid w:val="009E67D8"/>
    <w:rsid w:val="009E7927"/>
    <w:rsid w:val="009E7C6D"/>
    <w:rsid w:val="009E7C9F"/>
    <w:rsid w:val="009F0A5E"/>
    <w:rsid w:val="009F1175"/>
    <w:rsid w:val="009F11B0"/>
    <w:rsid w:val="009F1CC3"/>
    <w:rsid w:val="009F2026"/>
    <w:rsid w:val="009F212A"/>
    <w:rsid w:val="009F23A8"/>
    <w:rsid w:val="009F2982"/>
    <w:rsid w:val="009F30F5"/>
    <w:rsid w:val="009F355A"/>
    <w:rsid w:val="009F3CA5"/>
    <w:rsid w:val="009F41E2"/>
    <w:rsid w:val="009F42DD"/>
    <w:rsid w:val="009F466F"/>
    <w:rsid w:val="009F530A"/>
    <w:rsid w:val="009F560B"/>
    <w:rsid w:val="009F5C81"/>
    <w:rsid w:val="009F60F7"/>
    <w:rsid w:val="009F619E"/>
    <w:rsid w:val="009F62A3"/>
    <w:rsid w:val="009F7056"/>
    <w:rsid w:val="009F7099"/>
    <w:rsid w:val="009F726E"/>
    <w:rsid w:val="009F788D"/>
    <w:rsid w:val="009F7A25"/>
    <w:rsid w:val="00A00906"/>
    <w:rsid w:val="00A00DA0"/>
    <w:rsid w:val="00A00E74"/>
    <w:rsid w:val="00A00F0B"/>
    <w:rsid w:val="00A015FA"/>
    <w:rsid w:val="00A016D2"/>
    <w:rsid w:val="00A0193E"/>
    <w:rsid w:val="00A021FE"/>
    <w:rsid w:val="00A022B0"/>
    <w:rsid w:val="00A0280F"/>
    <w:rsid w:val="00A0342C"/>
    <w:rsid w:val="00A03490"/>
    <w:rsid w:val="00A0354C"/>
    <w:rsid w:val="00A038B8"/>
    <w:rsid w:val="00A03911"/>
    <w:rsid w:val="00A039CA"/>
    <w:rsid w:val="00A03FD9"/>
    <w:rsid w:val="00A04161"/>
    <w:rsid w:val="00A042DA"/>
    <w:rsid w:val="00A0438B"/>
    <w:rsid w:val="00A044D2"/>
    <w:rsid w:val="00A04BB5"/>
    <w:rsid w:val="00A05919"/>
    <w:rsid w:val="00A063F5"/>
    <w:rsid w:val="00A07A60"/>
    <w:rsid w:val="00A104CB"/>
    <w:rsid w:val="00A1159F"/>
    <w:rsid w:val="00A1206C"/>
    <w:rsid w:val="00A12242"/>
    <w:rsid w:val="00A1397B"/>
    <w:rsid w:val="00A13AC6"/>
    <w:rsid w:val="00A14C07"/>
    <w:rsid w:val="00A15501"/>
    <w:rsid w:val="00A15527"/>
    <w:rsid w:val="00A15675"/>
    <w:rsid w:val="00A157F6"/>
    <w:rsid w:val="00A1584D"/>
    <w:rsid w:val="00A15E48"/>
    <w:rsid w:val="00A168A0"/>
    <w:rsid w:val="00A170AB"/>
    <w:rsid w:val="00A17138"/>
    <w:rsid w:val="00A20265"/>
    <w:rsid w:val="00A20672"/>
    <w:rsid w:val="00A20EA9"/>
    <w:rsid w:val="00A21665"/>
    <w:rsid w:val="00A22184"/>
    <w:rsid w:val="00A22F54"/>
    <w:rsid w:val="00A233BE"/>
    <w:rsid w:val="00A23AB5"/>
    <w:rsid w:val="00A23D03"/>
    <w:rsid w:val="00A242A4"/>
    <w:rsid w:val="00A24CD3"/>
    <w:rsid w:val="00A251D9"/>
    <w:rsid w:val="00A25581"/>
    <w:rsid w:val="00A258D2"/>
    <w:rsid w:val="00A25C25"/>
    <w:rsid w:val="00A26047"/>
    <w:rsid w:val="00A26182"/>
    <w:rsid w:val="00A267BC"/>
    <w:rsid w:val="00A27F20"/>
    <w:rsid w:val="00A30192"/>
    <w:rsid w:val="00A303B5"/>
    <w:rsid w:val="00A309D9"/>
    <w:rsid w:val="00A30A58"/>
    <w:rsid w:val="00A30F6D"/>
    <w:rsid w:val="00A31275"/>
    <w:rsid w:val="00A31297"/>
    <w:rsid w:val="00A3146E"/>
    <w:rsid w:val="00A31DCD"/>
    <w:rsid w:val="00A326B5"/>
    <w:rsid w:val="00A32F5F"/>
    <w:rsid w:val="00A33056"/>
    <w:rsid w:val="00A330E4"/>
    <w:rsid w:val="00A34361"/>
    <w:rsid w:val="00A34547"/>
    <w:rsid w:val="00A34769"/>
    <w:rsid w:val="00A34F20"/>
    <w:rsid w:val="00A35624"/>
    <w:rsid w:val="00A35B91"/>
    <w:rsid w:val="00A35DA1"/>
    <w:rsid w:val="00A36CAA"/>
    <w:rsid w:val="00A37706"/>
    <w:rsid w:val="00A40F6A"/>
    <w:rsid w:val="00A413F0"/>
    <w:rsid w:val="00A43EBD"/>
    <w:rsid w:val="00A44281"/>
    <w:rsid w:val="00A44312"/>
    <w:rsid w:val="00A456ED"/>
    <w:rsid w:val="00A46089"/>
    <w:rsid w:val="00A466D9"/>
    <w:rsid w:val="00A466DE"/>
    <w:rsid w:val="00A46B03"/>
    <w:rsid w:val="00A47D15"/>
    <w:rsid w:val="00A50442"/>
    <w:rsid w:val="00A5084D"/>
    <w:rsid w:val="00A51486"/>
    <w:rsid w:val="00A51596"/>
    <w:rsid w:val="00A522F6"/>
    <w:rsid w:val="00A529A1"/>
    <w:rsid w:val="00A539E1"/>
    <w:rsid w:val="00A54F54"/>
    <w:rsid w:val="00A5518C"/>
    <w:rsid w:val="00A55691"/>
    <w:rsid w:val="00A5572C"/>
    <w:rsid w:val="00A560C1"/>
    <w:rsid w:val="00A567F7"/>
    <w:rsid w:val="00A57146"/>
    <w:rsid w:val="00A57968"/>
    <w:rsid w:val="00A606A2"/>
    <w:rsid w:val="00A60A2C"/>
    <w:rsid w:val="00A60B25"/>
    <w:rsid w:val="00A60FEF"/>
    <w:rsid w:val="00A615E6"/>
    <w:rsid w:val="00A6165C"/>
    <w:rsid w:val="00A624F6"/>
    <w:rsid w:val="00A626CF"/>
    <w:rsid w:val="00A62C5A"/>
    <w:rsid w:val="00A62DA8"/>
    <w:rsid w:val="00A6359A"/>
    <w:rsid w:val="00A63A10"/>
    <w:rsid w:val="00A63A77"/>
    <w:rsid w:val="00A63EA7"/>
    <w:rsid w:val="00A63F05"/>
    <w:rsid w:val="00A654F1"/>
    <w:rsid w:val="00A656D5"/>
    <w:rsid w:val="00A65A46"/>
    <w:rsid w:val="00A66A19"/>
    <w:rsid w:val="00A67499"/>
    <w:rsid w:val="00A67C59"/>
    <w:rsid w:val="00A67C8E"/>
    <w:rsid w:val="00A7001E"/>
    <w:rsid w:val="00A701B6"/>
    <w:rsid w:val="00A7094E"/>
    <w:rsid w:val="00A71275"/>
    <w:rsid w:val="00A716AD"/>
    <w:rsid w:val="00A72C2E"/>
    <w:rsid w:val="00A73072"/>
    <w:rsid w:val="00A7313F"/>
    <w:rsid w:val="00A73261"/>
    <w:rsid w:val="00A75FD4"/>
    <w:rsid w:val="00A76989"/>
    <w:rsid w:val="00A76D6D"/>
    <w:rsid w:val="00A7741A"/>
    <w:rsid w:val="00A801D7"/>
    <w:rsid w:val="00A809C7"/>
    <w:rsid w:val="00A80A2A"/>
    <w:rsid w:val="00A80E23"/>
    <w:rsid w:val="00A8214C"/>
    <w:rsid w:val="00A825D4"/>
    <w:rsid w:val="00A82A80"/>
    <w:rsid w:val="00A833B8"/>
    <w:rsid w:val="00A83839"/>
    <w:rsid w:val="00A83F76"/>
    <w:rsid w:val="00A8418E"/>
    <w:rsid w:val="00A84934"/>
    <w:rsid w:val="00A85285"/>
    <w:rsid w:val="00A85849"/>
    <w:rsid w:val="00A85F10"/>
    <w:rsid w:val="00A8604B"/>
    <w:rsid w:val="00A86193"/>
    <w:rsid w:val="00A86689"/>
    <w:rsid w:val="00A86C09"/>
    <w:rsid w:val="00A87941"/>
    <w:rsid w:val="00A8798F"/>
    <w:rsid w:val="00A90484"/>
    <w:rsid w:val="00A90AEB"/>
    <w:rsid w:val="00A91588"/>
    <w:rsid w:val="00A91675"/>
    <w:rsid w:val="00A919C5"/>
    <w:rsid w:val="00A91CD7"/>
    <w:rsid w:val="00A91CF8"/>
    <w:rsid w:val="00A91F54"/>
    <w:rsid w:val="00A920AA"/>
    <w:rsid w:val="00A920F2"/>
    <w:rsid w:val="00A922F3"/>
    <w:rsid w:val="00A93238"/>
    <w:rsid w:val="00A935EE"/>
    <w:rsid w:val="00A937FB"/>
    <w:rsid w:val="00A93BF1"/>
    <w:rsid w:val="00A93C5D"/>
    <w:rsid w:val="00A93F4C"/>
    <w:rsid w:val="00A94D4A"/>
    <w:rsid w:val="00A9508D"/>
    <w:rsid w:val="00A95681"/>
    <w:rsid w:val="00A95C52"/>
    <w:rsid w:val="00A9668F"/>
    <w:rsid w:val="00A96BFF"/>
    <w:rsid w:val="00A96DA8"/>
    <w:rsid w:val="00A96DAA"/>
    <w:rsid w:val="00A97084"/>
    <w:rsid w:val="00A9725B"/>
    <w:rsid w:val="00A973CF"/>
    <w:rsid w:val="00AA0BB9"/>
    <w:rsid w:val="00AA2422"/>
    <w:rsid w:val="00AA28F3"/>
    <w:rsid w:val="00AA2F0E"/>
    <w:rsid w:val="00AA367E"/>
    <w:rsid w:val="00AA3860"/>
    <w:rsid w:val="00AA4A02"/>
    <w:rsid w:val="00AA4B04"/>
    <w:rsid w:val="00AA4B8D"/>
    <w:rsid w:val="00AA4E48"/>
    <w:rsid w:val="00AA6BC4"/>
    <w:rsid w:val="00AA785B"/>
    <w:rsid w:val="00AA7958"/>
    <w:rsid w:val="00AA7D84"/>
    <w:rsid w:val="00AB040E"/>
    <w:rsid w:val="00AB0570"/>
    <w:rsid w:val="00AB0738"/>
    <w:rsid w:val="00AB07FE"/>
    <w:rsid w:val="00AB0E30"/>
    <w:rsid w:val="00AB141C"/>
    <w:rsid w:val="00AB1907"/>
    <w:rsid w:val="00AB1F72"/>
    <w:rsid w:val="00AB21AD"/>
    <w:rsid w:val="00AB298D"/>
    <w:rsid w:val="00AB2F60"/>
    <w:rsid w:val="00AB35A4"/>
    <w:rsid w:val="00AB390F"/>
    <w:rsid w:val="00AB4302"/>
    <w:rsid w:val="00AB4978"/>
    <w:rsid w:val="00AB4AA6"/>
    <w:rsid w:val="00AB56C9"/>
    <w:rsid w:val="00AB797C"/>
    <w:rsid w:val="00AC0959"/>
    <w:rsid w:val="00AC1DC9"/>
    <w:rsid w:val="00AC2A37"/>
    <w:rsid w:val="00AC2C7A"/>
    <w:rsid w:val="00AC3061"/>
    <w:rsid w:val="00AC3E96"/>
    <w:rsid w:val="00AC3FBE"/>
    <w:rsid w:val="00AC43D6"/>
    <w:rsid w:val="00AC446E"/>
    <w:rsid w:val="00AC4E81"/>
    <w:rsid w:val="00AC52C3"/>
    <w:rsid w:val="00AC5C58"/>
    <w:rsid w:val="00AC5E57"/>
    <w:rsid w:val="00AC6062"/>
    <w:rsid w:val="00AC659E"/>
    <w:rsid w:val="00AD0E77"/>
    <w:rsid w:val="00AD165E"/>
    <w:rsid w:val="00AD1B99"/>
    <w:rsid w:val="00AD1E47"/>
    <w:rsid w:val="00AD226E"/>
    <w:rsid w:val="00AD276D"/>
    <w:rsid w:val="00AD2C31"/>
    <w:rsid w:val="00AD300C"/>
    <w:rsid w:val="00AD32CF"/>
    <w:rsid w:val="00AD3403"/>
    <w:rsid w:val="00AD4026"/>
    <w:rsid w:val="00AD40F0"/>
    <w:rsid w:val="00AD484C"/>
    <w:rsid w:val="00AD4C53"/>
    <w:rsid w:val="00AD5E14"/>
    <w:rsid w:val="00AD61BB"/>
    <w:rsid w:val="00AD64F7"/>
    <w:rsid w:val="00AD6933"/>
    <w:rsid w:val="00AD6E77"/>
    <w:rsid w:val="00AD6F50"/>
    <w:rsid w:val="00AD70F6"/>
    <w:rsid w:val="00AD76A6"/>
    <w:rsid w:val="00AD7821"/>
    <w:rsid w:val="00AE036B"/>
    <w:rsid w:val="00AE0DA0"/>
    <w:rsid w:val="00AE128C"/>
    <w:rsid w:val="00AE19DD"/>
    <w:rsid w:val="00AE1D5B"/>
    <w:rsid w:val="00AE2365"/>
    <w:rsid w:val="00AE299C"/>
    <w:rsid w:val="00AE2DE6"/>
    <w:rsid w:val="00AE3DFB"/>
    <w:rsid w:val="00AE428E"/>
    <w:rsid w:val="00AE49B7"/>
    <w:rsid w:val="00AE49C5"/>
    <w:rsid w:val="00AE4AAF"/>
    <w:rsid w:val="00AE4C07"/>
    <w:rsid w:val="00AE51A1"/>
    <w:rsid w:val="00AE5444"/>
    <w:rsid w:val="00AE547D"/>
    <w:rsid w:val="00AE6174"/>
    <w:rsid w:val="00AE6D85"/>
    <w:rsid w:val="00AE6DBE"/>
    <w:rsid w:val="00AE7194"/>
    <w:rsid w:val="00AE7AAA"/>
    <w:rsid w:val="00AE7B6C"/>
    <w:rsid w:val="00AE7F6E"/>
    <w:rsid w:val="00AF0A72"/>
    <w:rsid w:val="00AF0ADD"/>
    <w:rsid w:val="00AF0F07"/>
    <w:rsid w:val="00AF104D"/>
    <w:rsid w:val="00AF1317"/>
    <w:rsid w:val="00AF2289"/>
    <w:rsid w:val="00AF2468"/>
    <w:rsid w:val="00AF2EB3"/>
    <w:rsid w:val="00AF327B"/>
    <w:rsid w:val="00AF3602"/>
    <w:rsid w:val="00AF3BD0"/>
    <w:rsid w:val="00AF3CE6"/>
    <w:rsid w:val="00AF5694"/>
    <w:rsid w:val="00AF575D"/>
    <w:rsid w:val="00AF57E4"/>
    <w:rsid w:val="00AF5B08"/>
    <w:rsid w:val="00AF6BE7"/>
    <w:rsid w:val="00AF740E"/>
    <w:rsid w:val="00B00320"/>
    <w:rsid w:val="00B0032E"/>
    <w:rsid w:val="00B00905"/>
    <w:rsid w:val="00B01152"/>
    <w:rsid w:val="00B0166A"/>
    <w:rsid w:val="00B01801"/>
    <w:rsid w:val="00B01819"/>
    <w:rsid w:val="00B01914"/>
    <w:rsid w:val="00B01C56"/>
    <w:rsid w:val="00B01F12"/>
    <w:rsid w:val="00B02662"/>
    <w:rsid w:val="00B02982"/>
    <w:rsid w:val="00B02E69"/>
    <w:rsid w:val="00B03EF9"/>
    <w:rsid w:val="00B04088"/>
    <w:rsid w:val="00B0408C"/>
    <w:rsid w:val="00B04D42"/>
    <w:rsid w:val="00B051B5"/>
    <w:rsid w:val="00B05249"/>
    <w:rsid w:val="00B05C38"/>
    <w:rsid w:val="00B064C3"/>
    <w:rsid w:val="00B06614"/>
    <w:rsid w:val="00B06B9A"/>
    <w:rsid w:val="00B06FCD"/>
    <w:rsid w:val="00B07C2F"/>
    <w:rsid w:val="00B07E0D"/>
    <w:rsid w:val="00B1053F"/>
    <w:rsid w:val="00B105A5"/>
    <w:rsid w:val="00B109A3"/>
    <w:rsid w:val="00B10BAD"/>
    <w:rsid w:val="00B10DFD"/>
    <w:rsid w:val="00B11031"/>
    <w:rsid w:val="00B11641"/>
    <w:rsid w:val="00B11D8A"/>
    <w:rsid w:val="00B11E96"/>
    <w:rsid w:val="00B12104"/>
    <w:rsid w:val="00B128A8"/>
    <w:rsid w:val="00B128D8"/>
    <w:rsid w:val="00B12926"/>
    <w:rsid w:val="00B129B9"/>
    <w:rsid w:val="00B12C32"/>
    <w:rsid w:val="00B12CE9"/>
    <w:rsid w:val="00B13808"/>
    <w:rsid w:val="00B138C7"/>
    <w:rsid w:val="00B14179"/>
    <w:rsid w:val="00B1438F"/>
    <w:rsid w:val="00B1500F"/>
    <w:rsid w:val="00B1592D"/>
    <w:rsid w:val="00B15C6C"/>
    <w:rsid w:val="00B16215"/>
    <w:rsid w:val="00B1625F"/>
    <w:rsid w:val="00B165FE"/>
    <w:rsid w:val="00B1738D"/>
    <w:rsid w:val="00B176C2"/>
    <w:rsid w:val="00B1795B"/>
    <w:rsid w:val="00B17CE3"/>
    <w:rsid w:val="00B203BE"/>
    <w:rsid w:val="00B21423"/>
    <w:rsid w:val="00B21522"/>
    <w:rsid w:val="00B219CB"/>
    <w:rsid w:val="00B21DCA"/>
    <w:rsid w:val="00B2237E"/>
    <w:rsid w:val="00B22673"/>
    <w:rsid w:val="00B23AC9"/>
    <w:rsid w:val="00B23B6E"/>
    <w:rsid w:val="00B24350"/>
    <w:rsid w:val="00B24663"/>
    <w:rsid w:val="00B247AC"/>
    <w:rsid w:val="00B24ECE"/>
    <w:rsid w:val="00B25448"/>
    <w:rsid w:val="00B25BD0"/>
    <w:rsid w:val="00B26645"/>
    <w:rsid w:val="00B270AA"/>
    <w:rsid w:val="00B27EDB"/>
    <w:rsid w:val="00B303FB"/>
    <w:rsid w:val="00B3046C"/>
    <w:rsid w:val="00B30CCF"/>
    <w:rsid w:val="00B3165D"/>
    <w:rsid w:val="00B322CE"/>
    <w:rsid w:val="00B3245A"/>
    <w:rsid w:val="00B3268D"/>
    <w:rsid w:val="00B32BA4"/>
    <w:rsid w:val="00B32D8A"/>
    <w:rsid w:val="00B32EB3"/>
    <w:rsid w:val="00B32F94"/>
    <w:rsid w:val="00B332B6"/>
    <w:rsid w:val="00B33744"/>
    <w:rsid w:val="00B33A73"/>
    <w:rsid w:val="00B341F6"/>
    <w:rsid w:val="00B345D0"/>
    <w:rsid w:val="00B35259"/>
    <w:rsid w:val="00B3536D"/>
    <w:rsid w:val="00B35478"/>
    <w:rsid w:val="00B35F89"/>
    <w:rsid w:val="00B361A6"/>
    <w:rsid w:val="00B362D4"/>
    <w:rsid w:val="00B37226"/>
    <w:rsid w:val="00B376DC"/>
    <w:rsid w:val="00B37C8D"/>
    <w:rsid w:val="00B40800"/>
    <w:rsid w:val="00B41291"/>
    <w:rsid w:val="00B416FC"/>
    <w:rsid w:val="00B425C1"/>
    <w:rsid w:val="00B42E30"/>
    <w:rsid w:val="00B431D3"/>
    <w:rsid w:val="00B43687"/>
    <w:rsid w:val="00B4382A"/>
    <w:rsid w:val="00B44608"/>
    <w:rsid w:val="00B45ABA"/>
    <w:rsid w:val="00B45F58"/>
    <w:rsid w:val="00B46423"/>
    <w:rsid w:val="00B46A4A"/>
    <w:rsid w:val="00B46E36"/>
    <w:rsid w:val="00B47089"/>
    <w:rsid w:val="00B47148"/>
    <w:rsid w:val="00B47B01"/>
    <w:rsid w:val="00B47F9B"/>
    <w:rsid w:val="00B50203"/>
    <w:rsid w:val="00B5033C"/>
    <w:rsid w:val="00B50A9F"/>
    <w:rsid w:val="00B50B51"/>
    <w:rsid w:val="00B50F6E"/>
    <w:rsid w:val="00B5105C"/>
    <w:rsid w:val="00B51193"/>
    <w:rsid w:val="00B51E5F"/>
    <w:rsid w:val="00B520FA"/>
    <w:rsid w:val="00B52256"/>
    <w:rsid w:val="00B523EF"/>
    <w:rsid w:val="00B53A35"/>
    <w:rsid w:val="00B541EB"/>
    <w:rsid w:val="00B54682"/>
    <w:rsid w:val="00B54CF4"/>
    <w:rsid w:val="00B54E46"/>
    <w:rsid w:val="00B55261"/>
    <w:rsid w:val="00B5563C"/>
    <w:rsid w:val="00B55D08"/>
    <w:rsid w:val="00B566AD"/>
    <w:rsid w:val="00B57FAC"/>
    <w:rsid w:val="00B6128E"/>
    <w:rsid w:val="00B61329"/>
    <w:rsid w:val="00B617EB"/>
    <w:rsid w:val="00B61BAA"/>
    <w:rsid w:val="00B61D79"/>
    <w:rsid w:val="00B620DB"/>
    <w:rsid w:val="00B62198"/>
    <w:rsid w:val="00B621B7"/>
    <w:rsid w:val="00B62664"/>
    <w:rsid w:val="00B6304E"/>
    <w:rsid w:val="00B6341E"/>
    <w:rsid w:val="00B6349D"/>
    <w:rsid w:val="00B6363A"/>
    <w:rsid w:val="00B63C97"/>
    <w:rsid w:val="00B6412E"/>
    <w:rsid w:val="00B646E5"/>
    <w:rsid w:val="00B6481D"/>
    <w:rsid w:val="00B65445"/>
    <w:rsid w:val="00B65480"/>
    <w:rsid w:val="00B664D2"/>
    <w:rsid w:val="00B6668B"/>
    <w:rsid w:val="00B666B0"/>
    <w:rsid w:val="00B66BE0"/>
    <w:rsid w:val="00B66DDE"/>
    <w:rsid w:val="00B6728D"/>
    <w:rsid w:val="00B70393"/>
    <w:rsid w:val="00B705B9"/>
    <w:rsid w:val="00B709BA"/>
    <w:rsid w:val="00B70E62"/>
    <w:rsid w:val="00B70EF8"/>
    <w:rsid w:val="00B70F35"/>
    <w:rsid w:val="00B712AF"/>
    <w:rsid w:val="00B712D5"/>
    <w:rsid w:val="00B71324"/>
    <w:rsid w:val="00B71EAC"/>
    <w:rsid w:val="00B72E43"/>
    <w:rsid w:val="00B7341F"/>
    <w:rsid w:val="00B744CA"/>
    <w:rsid w:val="00B74571"/>
    <w:rsid w:val="00B75B4B"/>
    <w:rsid w:val="00B75DE8"/>
    <w:rsid w:val="00B75E0A"/>
    <w:rsid w:val="00B76021"/>
    <w:rsid w:val="00B7781B"/>
    <w:rsid w:val="00B778DD"/>
    <w:rsid w:val="00B77CF9"/>
    <w:rsid w:val="00B77E7F"/>
    <w:rsid w:val="00B77F43"/>
    <w:rsid w:val="00B80734"/>
    <w:rsid w:val="00B80982"/>
    <w:rsid w:val="00B80ACA"/>
    <w:rsid w:val="00B81C11"/>
    <w:rsid w:val="00B81E47"/>
    <w:rsid w:val="00B8228D"/>
    <w:rsid w:val="00B822F1"/>
    <w:rsid w:val="00B8246E"/>
    <w:rsid w:val="00B824E5"/>
    <w:rsid w:val="00B82DBF"/>
    <w:rsid w:val="00B84E6B"/>
    <w:rsid w:val="00B85251"/>
    <w:rsid w:val="00B854FF"/>
    <w:rsid w:val="00B856BA"/>
    <w:rsid w:val="00B860F9"/>
    <w:rsid w:val="00B8654E"/>
    <w:rsid w:val="00B86ECD"/>
    <w:rsid w:val="00B871E2"/>
    <w:rsid w:val="00B878B0"/>
    <w:rsid w:val="00B87CB7"/>
    <w:rsid w:val="00B901B4"/>
    <w:rsid w:val="00B901B5"/>
    <w:rsid w:val="00B90CB3"/>
    <w:rsid w:val="00B91568"/>
    <w:rsid w:val="00B91AAD"/>
    <w:rsid w:val="00B91BEE"/>
    <w:rsid w:val="00B9212C"/>
    <w:rsid w:val="00B921FD"/>
    <w:rsid w:val="00B9275A"/>
    <w:rsid w:val="00B92A8C"/>
    <w:rsid w:val="00B92E89"/>
    <w:rsid w:val="00B934E9"/>
    <w:rsid w:val="00B937A3"/>
    <w:rsid w:val="00B93927"/>
    <w:rsid w:val="00B94894"/>
    <w:rsid w:val="00B94B78"/>
    <w:rsid w:val="00B9553C"/>
    <w:rsid w:val="00B95C52"/>
    <w:rsid w:val="00B96BBC"/>
    <w:rsid w:val="00B96FB8"/>
    <w:rsid w:val="00B97D24"/>
    <w:rsid w:val="00BA03BF"/>
    <w:rsid w:val="00BA0D6C"/>
    <w:rsid w:val="00BA1003"/>
    <w:rsid w:val="00BA16CB"/>
    <w:rsid w:val="00BA2840"/>
    <w:rsid w:val="00BA297E"/>
    <w:rsid w:val="00BA2B45"/>
    <w:rsid w:val="00BA3B73"/>
    <w:rsid w:val="00BA3F60"/>
    <w:rsid w:val="00BA4C1E"/>
    <w:rsid w:val="00BA4DF6"/>
    <w:rsid w:val="00BA5D9E"/>
    <w:rsid w:val="00BA647F"/>
    <w:rsid w:val="00BA653E"/>
    <w:rsid w:val="00BA6F5C"/>
    <w:rsid w:val="00BA707D"/>
    <w:rsid w:val="00BA7125"/>
    <w:rsid w:val="00BA769B"/>
    <w:rsid w:val="00BA7870"/>
    <w:rsid w:val="00BA7E5E"/>
    <w:rsid w:val="00BA7E7B"/>
    <w:rsid w:val="00BB0D6F"/>
    <w:rsid w:val="00BB1215"/>
    <w:rsid w:val="00BB15B7"/>
    <w:rsid w:val="00BB21BA"/>
    <w:rsid w:val="00BB224D"/>
    <w:rsid w:val="00BB2A4E"/>
    <w:rsid w:val="00BB308D"/>
    <w:rsid w:val="00BB3E94"/>
    <w:rsid w:val="00BB47C5"/>
    <w:rsid w:val="00BB47D4"/>
    <w:rsid w:val="00BB49B0"/>
    <w:rsid w:val="00BC03DE"/>
    <w:rsid w:val="00BC0BA1"/>
    <w:rsid w:val="00BC0E16"/>
    <w:rsid w:val="00BC14E7"/>
    <w:rsid w:val="00BC21A6"/>
    <w:rsid w:val="00BC22D1"/>
    <w:rsid w:val="00BC23D1"/>
    <w:rsid w:val="00BC29D4"/>
    <w:rsid w:val="00BC2B36"/>
    <w:rsid w:val="00BC2BCE"/>
    <w:rsid w:val="00BC30DE"/>
    <w:rsid w:val="00BC3C0E"/>
    <w:rsid w:val="00BC4803"/>
    <w:rsid w:val="00BC548B"/>
    <w:rsid w:val="00BC54BC"/>
    <w:rsid w:val="00BC57AB"/>
    <w:rsid w:val="00BC61EF"/>
    <w:rsid w:val="00BC6FD4"/>
    <w:rsid w:val="00BD077D"/>
    <w:rsid w:val="00BD0BC8"/>
    <w:rsid w:val="00BD1174"/>
    <w:rsid w:val="00BD15AE"/>
    <w:rsid w:val="00BD1A96"/>
    <w:rsid w:val="00BD1D45"/>
    <w:rsid w:val="00BD22C4"/>
    <w:rsid w:val="00BD24B3"/>
    <w:rsid w:val="00BD2E99"/>
    <w:rsid w:val="00BD4949"/>
    <w:rsid w:val="00BD497E"/>
    <w:rsid w:val="00BD5606"/>
    <w:rsid w:val="00BD57A3"/>
    <w:rsid w:val="00BD58EE"/>
    <w:rsid w:val="00BD69CF"/>
    <w:rsid w:val="00BD6A3B"/>
    <w:rsid w:val="00BD6A7E"/>
    <w:rsid w:val="00BD6C08"/>
    <w:rsid w:val="00BD6FE3"/>
    <w:rsid w:val="00BD754B"/>
    <w:rsid w:val="00BD7898"/>
    <w:rsid w:val="00BD7E63"/>
    <w:rsid w:val="00BE01D8"/>
    <w:rsid w:val="00BE0C29"/>
    <w:rsid w:val="00BE111B"/>
    <w:rsid w:val="00BE15C1"/>
    <w:rsid w:val="00BE1D79"/>
    <w:rsid w:val="00BE1EA4"/>
    <w:rsid w:val="00BE206C"/>
    <w:rsid w:val="00BE2504"/>
    <w:rsid w:val="00BE2538"/>
    <w:rsid w:val="00BE2A17"/>
    <w:rsid w:val="00BE3048"/>
    <w:rsid w:val="00BE3661"/>
    <w:rsid w:val="00BE3926"/>
    <w:rsid w:val="00BE3F4B"/>
    <w:rsid w:val="00BE4354"/>
    <w:rsid w:val="00BE44E3"/>
    <w:rsid w:val="00BE4CEE"/>
    <w:rsid w:val="00BE5A97"/>
    <w:rsid w:val="00BE5BB3"/>
    <w:rsid w:val="00BE5D22"/>
    <w:rsid w:val="00BE5D94"/>
    <w:rsid w:val="00BE5E7C"/>
    <w:rsid w:val="00BE6554"/>
    <w:rsid w:val="00BE67DF"/>
    <w:rsid w:val="00BE6A10"/>
    <w:rsid w:val="00BE7309"/>
    <w:rsid w:val="00BE756E"/>
    <w:rsid w:val="00BE78B2"/>
    <w:rsid w:val="00BE7C33"/>
    <w:rsid w:val="00BE7EC5"/>
    <w:rsid w:val="00BF11DB"/>
    <w:rsid w:val="00BF1312"/>
    <w:rsid w:val="00BF1498"/>
    <w:rsid w:val="00BF1DE3"/>
    <w:rsid w:val="00BF27C2"/>
    <w:rsid w:val="00BF38EB"/>
    <w:rsid w:val="00BF435E"/>
    <w:rsid w:val="00BF4777"/>
    <w:rsid w:val="00BF4A11"/>
    <w:rsid w:val="00BF4ECC"/>
    <w:rsid w:val="00BF4F02"/>
    <w:rsid w:val="00BF536B"/>
    <w:rsid w:val="00BF5A3A"/>
    <w:rsid w:val="00BF5AD5"/>
    <w:rsid w:val="00BF5D6C"/>
    <w:rsid w:val="00BF6299"/>
    <w:rsid w:val="00BF64B2"/>
    <w:rsid w:val="00BF6AAA"/>
    <w:rsid w:val="00C0023F"/>
    <w:rsid w:val="00C00917"/>
    <w:rsid w:val="00C0092F"/>
    <w:rsid w:val="00C00C6B"/>
    <w:rsid w:val="00C00ED3"/>
    <w:rsid w:val="00C010C9"/>
    <w:rsid w:val="00C01681"/>
    <w:rsid w:val="00C01788"/>
    <w:rsid w:val="00C01808"/>
    <w:rsid w:val="00C01B65"/>
    <w:rsid w:val="00C01DC9"/>
    <w:rsid w:val="00C01E83"/>
    <w:rsid w:val="00C0223F"/>
    <w:rsid w:val="00C02A41"/>
    <w:rsid w:val="00C02D6A"/>
    <w:rsid w:val="00C02E8A"/>
    <w:rsid w:val="00C02FBA"/>
    <w:rsid w:val="00C03482"/>
    <w:rsid w:val="00C048DF"/>
    <w:rsid w:val="00C050FD"/>
    <w:rsid w:val="00C055B5"/>
    <w:rsid w:val="00C05D2D"/>
    <w:rsid w:val="00C07067"/>
    <w:rsid w:val="00C074B1"/>
    <w:rsid w:val="00C07932"/>
    <w:rsid w:val="00C1079D"/>
    <w:rsid w:val="00C10A97"/>
    <w:rsid w:val="00C11630"/>
    <w:rsid w:val="00C117FC"/>
    <w:rsid w:val="00C1229F"/>
    <w:rsid w:val="00C12450"/>
    <w:rsid w:val="00C1286A"/>
    <w:rsid w:val="00C129F5"/>
    <w:rsid w:val="00C12E35"/>
    <w:rsid w:val="00C12E8A"/>
    <w:rsid w:val="00C143A1"/>
    <w:rsid w:val="00C1477F"/>
    <w:rsid w:val="00C14FBF"/>
    <w:rsid w:val="00C15E93"/>
    <w:rsid w:val="00C167BB"/>
    <w:rsid w:val="00C16B8B"/>
    <w:rsid w:val="00C16E4D"/>
    <w:rsid w:val="00C1705F"/>
    <w:rsid w:val="00C17957"/>
    <w:rsid w:val="00C20582"/>
    <w:rsid w:val="00C209A0"/>
    <w:rsid w:val="00C209E6"/>
    <w:rsid w:val="00C20EC3"/>
    <w:rsid w:val="00C212A9"/>
    <w:rsid w:val="00C21353"/>
    <w:rsid w:val="00C2219F"/>
    <w:rsid w:val="00C22703"/>
    <w:rsid w:val="00C230A9"/>
    <w:rsid w:val="00C2378D"/>
    <w:rsid w:val="00C24D83"/>
    <w:rsid w:val="00C25730"/>
    <w:rsid w:val="00C25806"/>
    <w:rsid w:val="00C264C4"/>
    <w:rsid w:val="00C2656F"/>
    <w:rsid w:val="00C273E0"/>
    <w:rsid w:val="00C3027B"/>
    <w:rsid w:val="00C302C2"/>
    <w:rsid w:val="00C305F0"/>
    <w:rsid w:val="00C31EA4"/>
    <w:rsid w:val="00C31F5B"/>
    <w:rsid w:val="00C32070"/>
    <w:rsid w:val="00C32128"/>
    <w:rsid w:val="00C32147"/>
    <w:rsid w:val="00C329A6"/>
    <w:rsid w:val="00C335A3"/>
    <w:rsid w:val="00C34B80"/>
    <w:rsid w:val="00C359E7"/>
    <w:rsid w:val="00C35C02"/>
    <w:rsid w:val="00C36409"/>
    <w:rsid w:val="00C36511"/>
    <w:rsid w:val="00C366A8"/>
    <w:rsid w:val="00C36A96"/>
    <w:rsid w:val="00C36C44"/>
    <w:rsid w:val="00C36E2A"/>
    <w:rsid w:val="00C37283"/>
    <w:rsid w:val="00C37552"/>
    <w:rsid w:val="00C37881"/>
    <w:rsid w:val="00C37922"/>
    <w:rsid w:val="00C40041"/>
    <w:rsid w:val="00C401F1"/>
    <w:rsid w:val="00C404A0"/>
    <w:rsid w:val="00C40786"/>
    <w:rsid w:val="00C41548"/>
    <w:rsid w:val="00C421C4"/>
    <w:rsid w:val="00C42F2E"/>
    <w:rsid w:val="00C43388"/>
    <w:rsid w:val="00C438D4"/>
    <w:rsid w:val="00C442D0"/>
    <w:rsid w:val="00C449AC"/>
    <w:rsid w:val="00C44B1C"/>
    <w:rsid w:val="00C44CA2"/>
    <w:rsid w:val="00C44F8F"/>
    <w:rsid w:val="00C4520E"/>
    <w:rsid w:val="00C45951"/>
    <w:rsid w:val="00C46119"/>
    <w:rsid w:val="00C4621F"/>
    <w:rsid w:val="00C468E3"/>
    <w:rsid w:val="00C469FB"/>
    <w:rsid w:val="00C46A8B"/>
    <w:rsid w:val="00C46CA0"/>
    <w:rsid w:val="00C4735D"/>
    <w:rsid w:val="00C475F1"/>
    <w:rsid w:val="00C47773"/>
    <w:rsid w:val="00C47C7F"/>
    <w:rsid w:val="00C509E0"/>
    <w:rsid w:val="00C51807"/>
    <w:rsid w:val="00C52D50"/>
    <w:rsid w:val="00C531BA"/>
    <w:rsid w:val="00C5328C"/>
    <w:rsid w:val="00C537F3"/>
    <w:rsid w:val="00C53F47"/>
    <w:rsid w:val="00C5406D"/>
    <w:rsid w:val="00C54092"/>
    <w:rsid w:val="00C54DC5"/>
    <w:rsid w:val="00C54FFA"/>
    <w:rsid w:val="00C561AE"/>
    <w:rsid w:val="00C56284"/>
    <w:rsid w:val="00C562E6"/>
    <w:rsid w:val="00C56522"/>
    <w:rsid w:val="00C56799"/>
    <w:rsid w:val="00C56E15"/>
    <w:rsid w:val="00C57131"/>
    <w:rsid w:val="00C57286"/>
    <w:rsid w:val="00C603AE"/>
    <w:rsid w:val="00C603BE"/>
    <w:rsid w:val="00C603FD"/>
    <w:rsid w:val="00C6082D"/>
    <w:rsid w:val="00C608E6"/>
    <w:rsid w:val="00C6120A"/>
    <w:rsid w:val="00C61F16"/>
    <w:rsid w:val="00C61F7C"/>
    <w:rsid w:val="00C622EF"/>
    <w:rsid w:val="00C62D34"/>
    <w:rsid w:val="00C62E05"/>
    <w:rsid w:val="00C63116"/>
    <w:rsid w:val="00C63729"/>
    <w:rsid w:val="00C6393B"/>
    <w:rsid w:val="00C63D6C"/>
    <w:rsid w:val="00C63E6B"/>
    <w:rsid w:val="00C645D5"/>
    <w:rsid w:val="00C645E2"/>
    <w:rsid w:val="00C65E2F"/>
    <w:rsid w:val="00C6640B"/>
    <w:rsid w:val="00C66AD9"/>
    <w:rsid w:val="00C66C06"/>
    <w:rsid w:val="00C66C6E"/>
    <w:rsid w:val="00C66F69"/>
    <w:rsid w:val="00C67CDE"/>
    <w:rsid w:val="00C70D4F"/>
    <w:rsid w:val="00C71F60"/>
    <w:rsid w:val="00C7276A"/>
    <w:rsid w:val="00C737BD"/>
    <w:rsid w:val="00C73A0D"/>
    <w:rsid w:val="00C73D1D"/>
    <w:rsid w:val="00C741A8"/>
    <w:rsid w:val="00C74E8D"/>
    <w:rsid w:val="00C74F6A"/>
    <w:rsid w:val="00C75615"/>
    <w:rsid w:val="00C76006"/>
    <w:rsid w:val="00C77706"/>
    <w:rsid w:val="00C80435"/>
    <w:rsid w:val="00C80E0F"/>
    <w:rsid w:val="00C814A0"/>
    <w:rsid w:val="00C8194F"/>
    <w:rsid w:val="00C82189"/>
    <w:rsid w:val="00C82710"/>
    <w:rsid w:val="00C8296F"/>
    <w:rsid w:val="00C82F4F"/>
    <w:rsid w:val="00C831D9"/>
    <w:rsid w:val="00C83591"/>
    <w:rsid w:val="00C835F0"/>
    <w:rsid w:val="00C83746"/>
    <w:rsid w:val="00C83D56"/>
    <w:rsid w:val="00C83E84"/>
    <w:rsid w:val="00C84935"/>
    <w:rsid w:val="00C85139"/>
    <w:rsid w:val="00C8518F"/>
    <w:rsid w:val="00C8590F"/>
    <w:rsid w:val="00C85C7E"/>
    <w:rsid w:val="00C863AC"/>
    <w:rsid w:val="00C86587"/>
    <w:rsid w:val="00C868EF"/>
    <w:rsid w:val="00C86A02"/>
    <w:rsid w:val="00C86D8C"/>
    <w:rsid w:val="00C86E5C"/>
    <w:rsid w:val="00C8743F"/>
    <w:rsid w:val="00C87797"/>
    <w:rsid w:val="00C87E23"/>
    <w:rsid w:val="00C90072"/>
    <w:rsid w:val="00C901A2"/>
    <w:rsid w:val="00C90AAE"/>
    <w:rsid w:val="00C90E53"/>
    <w:rsid w:val="00C90F04"/>
    <w:rsid w:val="00C914AE"/>
    <w:rsid w:val="00C916FF"/>
    <w:rsid w:val="00C919E6"/>
    <w:rsid w:val="00C91C65"/>
    <w:rsid w:val="00C91CC7"/>
    <w:rsid w:val="00C91D8A"/>
    <w:rsid w:val="00C9257B"/>
    <w:rsid w:val="00C928EC"/>
    <w:rsid w:val="00C93387"/>
    <w:rsid w:val="00C93756"/>
    <w:rsid w:val="00C94C67"/>
    <w:rsid w:val="00C95009"/>
    <w:rsid w:val="00C96307"/>
    <w:rsid w:val="00C96388"/>
    <w:rsid w:val="00C96825"/>
    <w:rsid w:val="00C96BB1"/>
    <w:rsid w:val="00C96DA6"/>
    <w:rsid w:val="00C97374"/>
    <w:rsid w:val="00C974DE"/>
    <w:rsid w:val="00CA0198"/>
    <w:rsid w:val="00CA0992"/>
    <w:rsid w:val="00CA0AED"/>
    <w:rsid w:val="00CA154C"/>
    <w:rsid w:val="00CA230B"/>
    <w:rsid w:val="00CA2EDF"/>
    <w:rsid w:val="00CA2FF5"/>
    <w:rsid w:val="00CA302B"/>
    <w:rsid w:val="00CA41B0"/>
    <w:rsid w:val="00CA4B25"/>
    <w:rsid w:val="00CA4C90"/>
    <w:rsid w:val="00CA57EB"/>
    <w:rsid w:val="00CA5BC4"/>
    <w:rsid w:val="00CA5C4B"/>
    <w:rsid w:val="00CA602C"/>
    <w:rsid w:val="00CA6230"/>
    <w:rsid w:val="00CA6AED"/>
    <w:rsid w:val="00CA6D54"/>
    <w:rsid w:val="00CA709E"/>
    <w:rsid w:val="00CA74FC"/>
    <w:rsid w:val="00CA75A7"/>
    <w:rsid w:val="00CA7E6F"/>
    <w:rsid w:val="00CA7EF2"/>
    <w:rsid w:val="00CB01FF"/>
    <w:rsid w:val="00CB0F50"/>
    <w:rsid w:val="00CB1707"/>
    <w:rsid w:val="00CB1BC2"/>
    <w:rsid w:val="00CB2027"/>
    <w:rsid w:val="00CB2047"/>
    <w:rsid w:val="00CB2A8B"/>
    <w:rsid w:val="00CB2DE7"/>
    <w:rsid w:val="00CB3429"/>
    <w:rsid w:val="00CB35D3"/>
    <w:rsid w:val="00CB3654"/>
    <w:rsid w:val="00CB44C1"/>
    <w:rsid w:val="00CB4508"/>
    <w:rsid w:val="00CB4BBA"/>
    <w:rsid w:val="00CB4BD8"/>
    <w:rsid w:val="00CB5663"/>
    <w:rsid w:val="00CB65AC"/>
    <w:rsid w:val="00CB6D1F"/>
    <w:rsid w:val="00CB6F59"/>
    <w:rsid w:val="00CB7BF6"/>
    <w:rsid w:val="00CB7EFD"/>
    <w:rsid w:val="00CC15A4"/>
    <w:rsid w:val="00CC1802"/>
    <w:rsid w:val="00CC25D9"/>
    <w:rsid w:val="00CC273E"/>
    <w:rsid w:val="00CC29E8"/>
    <w:rsid w:val="00CC2FB0"/>
    <w:rsid w:val="00CC3C57"/>
    <w:rsid w:val="00CC3CBE"/>
    <w:rsid w:val="00CC45EB"/>
    <w:rsid w:val="00CC4B9E"/>
    <w:rsid w:val="00CC4CF3"/>
    <w:rsid w:val="00CC5FDD"/>
    <w:rsid w:val="00CC64A6"/>
    <w:rsid w:val="00CC678E"/>
    <w:rsid w:val="00CC7131"/>
    <w:rsid w:val="00CC7AE8"/>
    <w:rsid w:val="00CC7D40"/>
    <w:rsid w:val="00CC7D68"/>
    <w:rsid w:val="00CC7D8C"/>
    <w:rsid w:val="00CC7E2B"/>
    <w:rsid w:val="00CD00ED"/>
    <w:rsid w:val="00CD05DD"/>
    <w:rsid w:val="00CD0C74"/>
    <w:rsid w:val="00CD1468"/>
    <w:rsid w:val="00CD1822"/>
    <w:rsid w:val="00CD2076"/>
    <w:rsid w:val="00CD21C9"/>
    <w:rsid w:val="00CD2998"/>
    <w:rsid w:val="00CD32D3"/>
    <w:rsid w:val="00CD3748"/>
    <w:rsid w:val="00CD376C"/>
    <w:rsid w:val="00CD37FE"/>
    <w:rsid w:val="00CD3F26"/>
    <w:rsid w:val="00CD4B27"/>
    <w:rsid w:val="00CD5419"/>
    <w:rsid w:val="00CD54C8"/>
    <w:rsid w:val="00CD65FF"/>
    <w:rsid w:val="00CD6CBB"/>
    <w:rsid w:val="00CD6F68"/>
    <w:rsid w:val="00CD75DC"/>
    <w:rsid w:val="00CD7C74"/>
    <w:rsid w:val="00CE0050"/>
    <w:rsid w:val="00CE0A35"/>
    <w:rsid w:val="00CE0A84"/>
    <w:rsid w:val="00CE1E57"/>
    <w:rsid w:val="00CE28A4"/>
    <w:rsid w:val="00CE2A94"/>
    <w:rsid w:val="00CE2C01"/>
    <w:rsid w:val="00CE3014"/>
    <w:rsid w:val="00CE374E"/>
    <w:rsid w:val="00CE40B6"/>
    <w:rsid w:val="00CE4549"/>
    <w:rsid w:val="00CE49A2"/>
    <w:rsid w:val="00CE4EDE"/>
    <w:rsid w:val="00CE5456"/>
    <w:rsid w:val="00CE5D4D"/>
    <w:rsid w:val="00CE6B2B"/>
    <w:rsid w:val="00CE7063"/>
    <w:rsid w:val="00CE7133"/>
    <w:rsid w:val="00CE7328"/>
    <w:rsid w:val="00CE7578"/>
    <w:rsid w:val="00CE770C"/>
    <w:rsid w:val="00CF026B"/>
    <w:rsid w:val="00CF0A0E"/>
    <w:rsid w:val="00CF0A73"/>
    <w:rsid w:val="00CF0A95"/>
    <w:rsid w:val="00CF0C28"/>
    <w:rsid w:val="00CF0EDE"/>
    <w:rsid w:val="00CF0F52"/>
    <w:rsid w:val="00CF158D"/>
    <w:rsid w:val="00CF1D60"/>
    <w:rsid w:val="00CF36E0"/>
    <w:rsid w:val="00CF3A00"/>
    <w:rsid w:val="00CF4174"/>
    <w:rsid w:val="00CF45BA"/>
    <w:rsid w:val="00CF4C94"/>
    <w:rsid w:val="00CF5211"/>
    <w:rsid w:val="00CF68CC"/>
    <w:rsid w:val="00CF6A50"/>
    <w:rsid w:val="00CF6DB5"/>
    <w:rsid w:val="00CF708F"/>
    <w:rsid w:val="00CF74B2"/>
    <w:rsid w:val="00CF772D"/>
    <w:rsid w:val="00CF77CB"/>
    <w:rsid w:val="00CF7ACA"/>
    <w:rsid w:val="00CF7D10"/>
    <w:rsid w:val="00D000BB"/>
    <w:rsid w:val="00D0012E"/>
    <w:rsid w:val="00D01039"/>
    <w:rsid w:val="00D019B9"/>
    <w:rsid w:val="00D01BA0"/>
    <w:rsid w:val="00D01C26"/>
    <w:rsid w:val="00D01C60"/>
    <w:rsid w:val="00D01D71"/>
    <w:rsid w:val="00D020DD"/>
    <w:rsid w:val="00D02694"/>
    <w:rsid w:val="00D02759"/>
    <w:rsid w:val="00D029AF"/>
    <w:rsid w:val="00D036CE"/>
    <w:rsid w:val="00D0381A"/>
    <w:rsid w:val="00D03C25"/>
    <w:rsid w:val="00D044BD"/>
    <w:rsid w:val="00D047AD"/>
    <w:rsid w:val="00D04E26"/>
    <w:rsid w:val="00D05625"/>
    <w:rsid w:val="00D062A8"/>
    <w:rsid w:val="00D06426"/>
    <w:rsid w:val="00D0674A"/>
    <w:rsid w:val="00D06823"/>
    <w:rsid w:val="00D06C97"/>
    <w:rsid w:val="00D06DA2"/>
    <w:rsid w:val="00D075EC"/>
    <w:rsid w:val="00D07A0D"/>
    <w:rsid w:val="00D102AD"/>
    <w:rsid w:val="00D10FE3"/>
    <w:rsid w:val="00D11557"/>
    <w:rsid w:val="00D11FE3"/>
    <w:rsid w:val="00D11FE6"/>
    <w:rsid w:val="00D131E7"/>
    <w:rsid w:val="00D13371"/>
    <w:rsid w:val="00D1360E"/>
    <w:rsid w:val="00D136E9"/>
    <w:rsid w:val="00D13B27"/>
    <w:rsid w:val="00D13FF1"/>
    <w:rsid w:val="00D143B5"/>
    <w:rsid w:val="00D1444B"/>
    <w:rsid w:val="00D144A5"/>
    <w:rsid w:val="00D14BD4"/>
    <w:rsid w:val="00D14E68"/>
    <w:rsid w:val="00D1539E"/>
    <w:rsid w:val="00D1581A"/>
    <w:rsid w:val="00D163B6"/>
    <w:rsid w:val="00D16453"/>
    <w:rsid w:val="00D165B5"/>
    <w:rsid w:val="00D17FBF"/>
    <w:rsid w:val="00D2040C"/>
    <w:rsid w:val="00D2078D"/>
    <w:rsid w:val="00D20D78"/>
    <w:rsid w:val="00D20FB5"/>
    <w:rsid w:val="00D22555"/>
    <w:rsid w:val="00D22E1E"/>
    <w:rsid w:val="00D231A2"/>
    <w:rsid w:val="00D232AA"/>
    <w:rsid w:val="00D2370B"/>
    <w:rsid w:val="00D237D7"/>
    <w:rsid w:val="00D23A18"/>
    <w:rsid w:val="00D241B4"/>
    <w:rsid w:val="00D244B0"/>
    <w:rsid w:val="00D24EDA"/>
    <w:rsid w:val="00D24EF7"/>
    <w:rsid w:val="00D24F5D"/>
    <w:rsid w:val="00D257EC"/>
    <w:rsid w:val="00D25A1A"/>
    <w:rsid w:val="00D25BA2"/>
    <w:rsid w:val="00D261A8"/>
    <w:rsid w:val="00D263CE"/>
    <w:rsid w:val="00D26822"/>
    <w:rsid w:val="00D26862"/>
    <w:rsid w:val="00D269D2"/>
    <w:rsid w:val="00D26C6E"/>
    <w:rsid w:val="00D278D8"/>
    <w:rsid w:val="00D309BC"/>
    <w:rsid w:val="00D31300"/>
    <w:rsid w:val="00D3180E"/>
    <w:rsid w:val="00D320AF"/>
    <w:rsid w:val="00D321E8"/>
    <w:rsid w:val="00D32460"/>
    <w:rsid w:val="00D32A99"/>
    <w:rsid w:val="00D32D45"/>
    <w:rsid w:val="00D33321"/>
    <w:rsid w:val="00D33864"/>
    <w:rsid w:val="00D33B46"/>
    <w:rsid w:val="00D33EB2"/>
    <w:rsid w:val="00D33F41"/>
    <w:rsid w:val="00D3435E"/>
    <w:rsid w:val="00D343FB"/>
    <w:rsid w:val="00D34BB2"/>
    <w:rsid w:val="00D35C2D"/>
    <w:rsid w:val="00D35DC8"/>
    <w:rsid w:val="00D36441"/>
    <w:rsid w:val="00D36594"/>
    <w:rsid w:val="00D36AFA"/>
    <w:rsid w:val="00D37820"/>
    <w:rsid w:val="00D40585"/>
    <w:rsid w:val="00D40606"/>
    <w:rsid w:val="00D40D78"/>
    <w:rsid w:val="00D40E98"/>
    <w:rsid w:val="00D41068"/>
    <w:rsid w:val="00D41E3D"/>
    <w:rsid w:val="00D41F24"/>
    <w:rsid w:val="00D42270"/>
    <w:rsid w:val="00D42408"/>
    <w:rsid w:val="00D42663"/>
    <w:rsid w:val="00D427E9"/>
    <w:rsid w:val="00D42C0A"/>
    <w:rsid w:val="00D42F71"/>
    <w:rsid w:val="00D43059"/>
    <w:rsid w:val="00D44674"/>
    <w:rsid w:val="00D44C30"/>
    <w:rsid w:val="00D44D48"/>
    <w:rsid w:val="00D45371"/>
    <w:rsid w:val="00D45464"/>
    <w:rsid w:val="00D46132"/>
    <w:rsid w:val="00D461D6"/>
    <w:rsid w:val="00D46446"/>
    <w:rsid w:val="00D46A86"/>
    <w:rsid w:val="00D471E9"/>
    <w:rsid w:val="00D50415"/>
    <w:rsid w:val="00D52301"/>
    <w:rsid w:val="00D52BCE"/>
    <w:rsid w:val="00D52CD3"/>
    <w:rsid w:val="00D531EE"/>
    <w:rsid w:val="00D54CA2"/>
    <w:rsid w:val="00D5505E"/>
    <w:rsid w:val="00D55692"/>
    <w:rsid w:val="00D55B64"/>
    <w:rsid w:val="00D55D5A"/>
    <w:rsid w:val="00D562B6"/>
    <w:rsid w:val="00D562BB"/>
    <w:rsid w:val="00D568BB"/>
    <w:rsid w:val="00D57CB6"/>
    <w:rsid w:val="00D57D78"/>
    <w:rsid w:val="00D6028F"/>
    <w:rsid w:val="00D6057A"/>
    <w:rsid w:val="00D60766"/>
    <w:rsid w:val="00D607FA"/>
    <w:rsid w:val="00D6158F"/>
    <w:rsid w:val="00D62FBF"/>
    <w:rsid w:val="00D63100"/>
    <w:rsid w:val="00D637DE"/>
    <w:rsid w:val="00D6430D"/>
    <w:rsid w:val="00D6534D"/>
    <w:rsid w:val="00D65497"/>
    <w:rsid w:val="00D654AD"/>
    <w:rsid w:val="00D656DA"/>
    <w:rsid w:val="00D659E0"/>
    <w:rsid w:val="00D65AFC"/>
    <w:rsid w:val="00D663C2"/>
    <w:rsid w:val="00D66959"/>
    <w:rsid w:val="00D66CC2"/>
    <w:rsid w:val="00D66DF0"/>
    <w:rsid w:val="00D672A3"/>
    <w:rsid w:val="00D678E1"/>
    <w:rsid w:val="00D67AD1"/>
    <w:rsid w:val="00D70228"/>
    <w:rsid w:val="00D70BCA"/>
    <w:rsid w:val="00D70FD5"/>
    <w:rsid w:val="00D7158E"/>
    <w:rsid w:val="00D71983"/>
    <w:rsid w:val="00D71D8D"/>
    <w:rsid w:val="00D730E7"/>
    <w:rsid w:val="00D7324E"/>
    <w:rsid w:val="00D73523"/>
    <w:rsid w:val="00D7362C"/>
    <w:rsid w:val="00D7434F"/>
    <w:rsid w:val="00D7466F"/>
    <w:rsid w:val="00D74B11"/>
    <w:rsid w:val="00D74F0F"/>
    <w:rsid w:val="00D754D5"/>
    <w:rsid w:val="00D7556D"/>
    <w:rsid w:val="00D75C1A"/>
    <w:rsid w:val="00D765C0"/>
    <w:rsid w:val="00D7669C"/>
    <w:rsid w:val="00D76B5C"/>
    <w:rsid w:val="00D76E67"/>
    <w:rsid w:val="00D7727C"/>
    <w:rsid w:val="00D77318"/>
    <w:rsid w:val="00D779D5"/>
    <w:rsid w:val="00D77D82"/>
    <w:rsid w:val="00D8064E"/>
    <w:rsid w:val="00D80940"/>
    <w:rsid w:val="00D8111A"/>
    <w:rsid w:val="00D81A09"/>
    <w:rsid w:val="00D820C3"/>
    <w:rsid w:val="00D826FF"/>
    <w:rsid w:val="00D82E2A"/>
    <w:rsid w:val="00D82EE3"/>
    <w:rsid w:val="00D83B1E"/>
    <w:rsid w:val="00D84B77"/>
    <w:rsid w:val="00D85374"/>
    <w:rsid w:val="00D85807"/>
    <w:rsid w:val="00D868D8"/>
    <w:rsid w:val="00D869CA"/>
    <w:rsid w:val="00D87F91"/>
    <w:rsid w:val="00D90C27"/>
    <w:rsid w:val="00D913F4"/>
    <w:rsid w:val="00D91CF4"/>
    <w:rsid w:val="00D92AE7"/>
    <w:rsid w:val="00D92B31"/>
    <w:rsid w:val="00D92B89"/>
    <w:rsid w:val="00D93019"/>
    <w:rsid w:val="00D93060"/>
    <w:rsid w:val="00D9314D"/>
    <w:rsid w:val="00D936D6"/>
    <w:rsid w:val="00D9415B"/>
    <w:rsid w:val="00D94E3E"/>
    <w:rsid w:val="00D952D7"/>
    <w:rsid w:val="00D954F6"/>
    <w:rsid w:val="00D95775"/>
    <w:rsid w:val="00D957FE"/>
    <w:rsid w:val="00D95853"/>
    <w:rsid w:val="00D9596A"/>
    <w:rsid w:val="00D967F5"/>
    <w:rsid w:val="00D96B82"/>
    <w:rsid w:val="00D96BC4"/>
    <w:rsid w:val="00D971FB"/>
    <w:rsid w:val="00D976A0"/>
    <w:rsid w:val="00DA038D"/>
    <w:rsid w:val="00DA1104"/>
    <w:rsid w:val="00DA1561"/>
    <w:rsid w:val="00DA19B0"/>
    <w:rsid w:val="00DA1A0A"/>
    <w:rsid w:val="00DA1C07"/>
    <w:rsid w:val="00DA244E"/>
    <w:rsid w:val="00DA26C9"/>
    <w:rsid w:val="00DA3700"/>
    <w:rsid w:val="00DA42D1"/>
    <w:rsid w:val="00DA438F"/>
    <w:rsid w:val="00DA4DEA"/>
    <w:rsid w:val="00DA56B0"/>
    <w:rsid w:val="00DA58B1"/>
    <w:rsid w:val="00DA601A"/>
    <w:rsid w:val="00DA6DDB"/>
    <w:rsid w:val="00DA7149"/>
    <w:rsid w:val="00DB01D7"/>
    <w:rsid w:val="00DB11DC"/>
    <w:rsid w:val="00DB12EA"/>
    <w:rsid w:val="00DB1E98"/>
    <w:rsid w:val="00DB24BC"/>
    <w:rsid w:val="00DB2CD9"/>
    <w:rsid w:val="00DB39A9"/>
    <w:rsid w:val="00DB3E1B"/>
    <w:rsid w:val="00DB448A"/>
    <w:rsid w:val="00DB45DB"/>
    <w:rsid w:val="00DB4D29"/>
    <w:rsid w:val="00DB4DF4"/>
    <w:rsid w:val="00DB5347"/>
    <w:rsid w:val="00DB55FF"/>
    <w:rsid w:val="00DB576F"/>
    <w:rsid w:val="00DB5F02"/>
    <w:rsid w:val="00DB605A"/>
    <w:rsid w:val="00DB675A"/>
    <w:rsid w:val="00DB7A08"/>
    <w:rsid w:val="00DB7A69"/>
    <w:rsid w:val="00DC057F"/>
    <w:rsid w:val="00DC0A32"/>
    <w:rsid w:val="00DC17C0"/>
    <w:rsid w:val="00DC2FB1"/>
    <w:rsid w:val="00DC3D6D"/>
    <w:rsid w:val="00DC3FAC"/>
    <w:rsid w:val="00DC460D"/>
    <w:rsid w:val="00DC49CE"/>
    <w:rsid w:val="00DC49D8"/>
    <w:rsid w:val="00DC4AC1"/>
    <w:rsid w:val="00DC52E9"/>
    <w:rsid w:val="00DC53C8"/>
    <w:rsid w:val="00DC5558"/>
    <w:rsid w:val="00DC5E6B"/>
    <w:rsid w:val="00DC65CE"/>
    <w:rsid w:val="00DC6DA2"/>
    <w:rsid w:val="00DC6DE6"/>
    <w:rsid w:val="00DD009E"/>
    <w:rsid w:val="00DD0108"/>
    <w:rsid w:val="00DD0F71"/>
    <w:rsid w:val="00DD1399"/>
    <w:rsid w:val="00DD1592"/>
    <w:rsid w:val="00DD1C14"/>
    <w:rsid w:val="00DD2F95"/>
    <w:rsid w:val="00DD313C"/>
    <w:rsid w:val="00DD31DD"/>
    <w:rsid w:val="00DD3979"/>
    <w:rsid w:val="00DD3C54"/>
    <w:rsid w:val="00DD3CEF"/>
    <w:rsid w:val="00DD3E19"/>
    <w:rsid w:val="00DD4899"/>
    <w:rsid w:val="00DD4B0E"/>
    <w:rsid w:val="00DD6A92"/>
    <w:rsid w:val="00DD70AF"/>
    <w:rsid w:val="00DD789C"/>
    <w:rsid w:val="00DE0941"/>
    <w:rsid w:val="00DE10C8"/>
    <w:rsid w:val="00DE124F"/>
    <w:rsid w:val="00DE1549"/>
    <w:rsid w:val="00DE168B"/>
    <w:rsid w:val="00DE17F1"/>
    <w:rsid w:val="00DE22F1"/>
    <w:rsid w:val="00DE24D0"/>
    <w:rsid w:val="00DE2840"/>
    <w:rsid w:val="00DE2FB8"/>
    <w:rsid w:val="00DE31E3"/>
    <w:rsid w:val="00DE339A"/>
    <w:rsid w:val="00DE3571"/>
    <w:rsid w:val="00DE399B"/>
    <w:rsid w:val="00DE3E68"/>
    <w:rsid w:val="00DE4B71"/>
    <w:rsid w:val="00DE511C"/>
    <w:rsid w:val="00DE5214"/>
    <w:rsid w:val="00DE57A6"/>
    <w:rsid w:val="00DE5C2E"/>
    <w:rsid w:val="00DE601F"/>
    <w:rsid w:val="00DE67B2"/>
    <w:rsid w:val="00DE6982"/>
    <w:rsid w:val="00DE6B4E"/>
    <w:rsid w:val="00DE6C75"/>
    <w:rsid w:val="00DE6D3F"/>
    <w:rsid w:val="00DE73F3"/>
    <w:rsid w:val="00DE769A"/>
    <w:rsid w:val="00DE7B1B"/>
    <w:rsid w:val="00DE7DF4"/>
    <w:rsid w:val="00DF0190"/>
    <w:rsid w:val="00DF14AE"/>
    <w:rsid w:val="00DF2041"/>
    <w:rsid w:val="00DF2A18"/>
    <w:rsid w:val="00DF2D77"/>
    <w:rsid w:val="00DF2EF5"/>
    <w:rsid w:val="00DF3E20"/>
    <w:rsid w:val="00DF3F60"/>
    <w:rsid w:val="00DF434A"/>
    <w:rsid w:val="00DF4597"/>
    <w:rsid w:val="00DF45F0"/>
    <w:rsid w:val="00DF46D8"/>
    <w:rsid w:val="00DF4C68"/>
    <w:rsid w:val="00DF50E3"/>
    <w:rsid w:val="00DF5382"/>
    <w:rsid w:val="00DF6097"/>
    <w:rsid w:val="00DF66C4"/>
    <w:rsid w:val="00DF7070"/>
    <w:rsid w:val="00DF74A3"/>
    <w:rsid w:val="00DF7993"/>
    <w:rsid w:val="00E003BF"/>
    <w:rsid w:val="00E005F8"/>
    <w:rsid w:val="00E00666"/>
    <w:rsid w:val="00E00C7F"/>
    <w:rsid w:val="00E01BAB"/>
    <w:rsid w:val="00E02CBE"/>
    <w:rsid w:val="00E02E9A"/>
    <w:rsid w:val="00E03364"/>
    <w:rsid w:val="00E0342D"/>
    <w:rsid w:val="00E04099"/>
    <w:rsid w:val="00E045B0"/>
    <w:rsid w:val="00E0460A"/>
    <w:rsid w:val="00E047B8"/>
    <w:rsid w:val="00E04BD9"/>
    <w:rsid w:val="00E04CA5"/>
    <w:rsid w:val="00E068E1"/>
    <w:rsid w:val="00E06B8C"/>
    <w:rsid w:val="00E0747A"/>
    <w:rsid w:val="00E074B2"/>
    <w:rsid w:val="00E07E9E"/>
    <w:rsid w:val="00E07F3F"/>
    <w:rsid w:val="00E10662"/>
    <w:rsid w:val="00E10D10"/>
    <w:rsid w:val="00E11E08"/>
    <w:rsid w:val="00E13CC2"/>
    <w:rsid w:val="00E14154"/>
    <w:rsid w:val="00E14518"/>
    <w:rsid w:val="00E14832"/>
    <w:rsid w:val="00E1547A"/>
    <w:rsid w:val="00E16903"/>
    <w:rsid w:val="00E16A33"/>
    <w:rsid w:val="00E16A99"/>
    <w:rsid w:val="00E178EC"/>
    <w:rsid w:val="00E17A18"/>
    <w:rsid w:val="00E17C90"/>
    <w:rsid w:val="00E20056"/>
    <w:rsid w:val="00E20817"/>
    <w:rsid w:val="00E2089D"/>
    <w:rsid w:val="00E21124"/>
    <w:rsid w:val="00E217A9"/>
    <w:rsid w:val="00E21A10"/>
    <w:rsid w:val="00E22052"/>
    <w:rsid w:val="00E22096"/>
    <w:rsid w:val="00E228D9"/>
    <w:rsid w:val="00E22E84"/>
    <w:rsid w:val="00E23E6D"/>
    <w:rsid w:val="00E2433D"/>
    <w:rsid w:val="00E25A10"/>
    <w:rsid w:val="00E25B3D"/>
    <w:rsid w:val="00E25F63"/>
    <w:rsid w:val="00E2614E"/>
    <w:rsid w:val="00E2655E"/>
    <w:rsid w:val="00E26B49"/>
    <w:rsid w:val="00E27468"/>
    <w:rsid w:val="00E27697"/>
    <w:rsid w:val="00E2797F"/>
    <w:rsid w:val="00E27B77"/>
    <w:rsid w:val="00E27E53"/>
    <w:rsid w:val="00E302A6"/>
    <w:rsid w:val="00E30CFE"/>
    <w:rsid w:val="00E31043"/>
    <w:rsid w:val="00E310E4"/>
    <w:rsid w:val="00E31B00"/>
    <w:rsid w:val="00E31B75"/>
    <w:rsid w:val="00E32508"/>
    <w:rsid w:val="00E32702"/>
    <w:rsid w:val="00E32C35"/>
    <w:rsid w:val="00E32EAC"/>
    <w:rsid w:val="00E3300E"/>
    <w:rsid w:val="00E333A2"/>
    <w:rsid w:val="00E338E7"/>
    <w:rsid w:val="00E3398F"/>
    <w:rsid w:val="00E33D6C"/>
    <w:rsid w:val="00E33F43"/>
    <w:rsid w:val="00E3463E"/>
    <w:rsid w:val="00E34C9E"/>
    <w:rsid w:val="00E34E0D"/>
    <w:rsid w:val="00E360FE"/>
    <w:rsid w:val="00E36E01"/>
    <w:rsid w:val="00E3743E"/>
    <w:rsid w:val="00E3792E"/>
    <w:rsid w:val="00E37B2F"/>
    <w:rsid w:val="00E37ECC"/>
    <w:rsid w:val="00E40123"/>
    <w:rsid w:val="00E41B2A"/>
    <w:rsid w:val="00E41E08"/>
    <w:rsid w:val="00E42CB4"/>
    <w:rsid w:val="00E4304E"/>
    <w:rsid w:val="00E43177"/>
    <w:rsid w:val="00E43545"/>
    <w:rsid w:val="00E435A1"/>
    <w:rsid w:val="00E4370F"/>
    <w:rsid w:val="00E43CE5"/>
    <w:rsid w:val="00E443C8"/>
    <w:rsid w:val="00E445F0"/>
    <w:rsid w:val="00E44E0D"/>
    <w:rsid w:val="00E45099"/>
    <w:rsid w:val="00E45558"/>
    <w:rsid w:val="00E45DD1"/>
    <w:rsid w:val="00E467DF"/>
    <w:rsid w:val="00E46EC2"/>
    <w:rsid w:val="00E46EEC"/>
    <w:rsid w:val="00E46FE6"/>
    <w:rsid w:val="00E4782F"/>
    <w:rsid w:val="00E47A58"/>
    <w:rsid w:val="00E50139"/>
    <w:rsid w:val="00E501BB"/>
    <w:rsid w:val="00E5033C"/>
    <w:rsid w:val="00E5088B"/>
    <w:rsid w:val="00E50EB4"/>
    <w:rsid w:val="00E516B7"/>
    <w:rsid w:val="00E5199F"/>
    <w:rsid w:val="00E5210E"/>
    <w:rsid w:val="00E52504"/>
    <w:rsid w:val="00E5258C"/>
    <w:rsid w:val="00E5290C"/>
    <w:rsid w:val="00E52EF8"/>
    <w:rsid w:val="00E5368C"/>
    <w:rsid w:val="00E536B9"/>
    <w:rsid w:val="00E54770"/>
    <w:rsid w:val="00E54853"/>
    <w:rsid w:val="00E5493D"/>
    <w:rsid w:val="00E549E4"/>
    <w:rsid w:val="00E54B3A"/>
    <w:rsid w:val="00E55293"/>
    <w:rsid w:val="00E556A6"/>
    <w:rsid w:val="00E55E78"/>
    <w:rsid w:val="00E56788"/>
    <w:rsid w:val="00E5681F"/>
    <w:rsid w:val="00E5792B"/>
    <w:rsid w:val="00E601C0"/>
    <w:rsid w:val="00E60419"/>
    <w:rsid w:val="00E605DC"/>
    <w:rsid w:val="00E619D2"/>
    <w:rsid w:val="00E61A37"/>
    <w:rsid w:val="00E61B74"/>
    <w:rsid w:val="00E6225B"/>
    <w:rsid w:val="00E625EA"/>
    <w:rsid w:val="00E62665"/>
    <w:rsid w:val="00E62A13"/>
    <w:rsid w:val="00E63019"/>
    <w:rsid w:val="00E63073"/>
    <w:rsid w:val="00E631FA"/>
    <w:rsid w:val="00E6347D"/>
    <w:rsid w:val="00E63530"/>
    <w:rsid w:val="00E63A61"/>
    <w:rsid w:val="00E63B7D"/>
    <w:rsid w:val="00E63EBA"/>
    <w:rsid w:val="00E64042"/>
    <w:rsid w:val="00E64335"/>
    <w:rsid w:val="00E662C8"/>
    <w:rsid w:val="00E66556"/>
    <w:rsid w:val="00E66ACA"/>
    <w:rsid w:val="00E66D17"/>
    <w:rsid w:val="00E66E07"/>
    <w:rsid w:val="00E67A0C"/>
    <w:rsid w:val="00E67B83"/>
    <w:rsid w:val="00E67C56"/>
    <w:rsid w:val="00E7086C"/>
    <w:rsid w:val="00E70955"/>
    <w:rsid w:val="00E71780"/>
    <w:rsid w:val="00E71B8F"/>
    <w:rsid w:val="00E72596"/>
    <w:rsid w:val="00E728F9"/>
    <w:rsid w:val="00E7319B"/>
    <w:rsid w:val="00E74388"/>
    <w:rsid w:val="00E7461E"/>
    <w:rsid w:val="00E7481B"/>
    <w:rsid w:val="00E74C9E"/>
    <w:rsid w:val="00E75EB5"/>
    <w:rsid w:val="00E76421"/>
    <w:rsid w:val="00E76533"/>
    <w:rsid w:val="00E76569"/>
    <w:rsid w:val="00E770A3"/>
    <w:rsid w:val="00E775F8"/>
    <w:rsid w:val="00E77700"/>
    <w:rsid w:val="00E77E34"/>
    <w:rsid w:val="00E808F5"/>
    <w:rsid w:val="00E812BA"/>
    <w:rsid w:val="00E8157B"/>
    <w:rsid w:val="00E8243F"/>
    <w:rsid w:val="00E8296A"/>
    <w:rsid w:val="00E82FC5"/>
    <w:rsid w:val="00E837A6"/>
    <w:rsid w:val="00E83BF8"/>
    <w:rsid w:val="00E84114"/>
    <w:rsid w:val="00E8415C"/>
    <w:rsid w:val="00E8441E"/>
    <w:rsid w:val="00E845C7"/>
    <w:rsid w:val="00E864D3"/>
    <w:rsid w:val="00E86766"/>
    <w:rsid w:val="00E874D0"/>
    <w:rsid w:val="00E87788"/>
    <w:rsid w:val="00E87E60"/>
    <w:rsid w:val="00E9000D"/>
    <w:rsid w:val="00E90175"/>
    <w:rsid w:val="00E9079A"/>
    <w:rsid w:val="00E907F5"/>
    <w:rsid w:val="00E91084"/>
    <w:rsid w:val="00E91533"/>
    <w:rsid w:val="00E91536"/>
    <w:rsid w:val="00E9187F"/>
    <w:rsid w:val="00E91B3D"/>
    <w:rsid w:val="00E91F0D"/>
    <w:rsid w:val="00E91F54"/>
    <w:rsid w:val="00E92749"/>
    <w:rsid w:val="00E92EBB"/>
    <w:rsid w:val="00E938C2"/>
    <w:rsid w:val="00E93BA5"/>
    <w:rsid w:val="00E94A0F"/>
    <w:rsid w:val="00E9523B"/>
    <w:rsid w:val="00E95357"/>
    <w:rsid w:val="00E95F71"/>
    <w:rsid w:val="00E96340"/>
    <w:rsid w:val="00E96993"/>
    <w:rsid w:val="00EA0360"/>
    <w:rsid w:val="00EA0499"/>
    <w:rsid w:val="00EA0807"/>
    <w:rsid w:val="00EA0CBC"/>
    <w:rsid w:val="00EA18CB"/>
    <w:rsid w:val="00EA2E58"/>
    <w:rsid w:val="00EA3641"/>
    <w:rsid w:val="00EA36F2"/>
    <w:rsid w:val="00EA38BA"/>
    <w:rsid w:val="00EA3BC5"/>
    <w:rsid w:val="00EA3DA6"/>
    <w:rsid w:val="00EA3E5E"/>
    <w:rsid w:val="00EA4137"/>
    <w:rsid w:val="00EA4142"/>
    <w:rsid w:val="00EA423D"/>
    <w:rsid w:val="00EA4539"/>
    <w:rsid w:val="00EA6074"/>
    <w:rsid w:val="00EA667E"/>
    <w:rsid w:val="00EA693E"/>
    <w:rsid w:val="00EA6C06"/>
    <w:rsid w:val="00EA6F50"/>
    <w:rsid w:val="00EA7C34"/>
    <w:rsid w:val="00EB0377"/>
    <w:rsid w:val="00EB0878"/>
    <w:rsid w:val="00EB1ADC"/>
    <w:rsid w:val="00EB244E"/>
    <w:rsid w:val="00EB41DA"/>
    <w:rsid w:val="00EB42B3"/>
    <w:rsid w:val="00EB4440"/>
    <w:rsid w:val="00EB50A8"/>
    <w:rsid w:val="00EB58BC"/>
    <w:rsid w:val="00EB6152"/>
    <w:rsid w:val="00EB7004"/>
    <w:rsid w:val="00EB7163"/>
    <w:rsid w:val="00EB7402"/>
    <w:rsid w:val="00EC000E"/>
    <w:rsid w:val="00EC0436"/>
    <w:rsid w:val="00EC0E81"/>
    <w:rsid w:val="00EC0FC7"/>
    <w:rsid w:val="00EC155F"/>
    <w:rsid w:val="00EC1C93"/>
    <w:rsid w:val="00EC26B3"/>
    <w:rsid w:val="00EC34E2"/>
    <w:rsid w:val="00EC3539"/>
    <w:rsid w:val="00EC4A10"/>
    <w:rsid w:val="00EC4B25"/>
    <w:rsid w:val="00EC5B0D"/>
    <w:rsid w:val="00EC5CC8"/>
    <w:rsid w:val="00EC6074"/>
    <w:rsid w:val="00EC66B7"/>
    <w:rsid w:val="00EC6EC8"/>
    <w:rsid w:val="00EC75EB"/>
    <w:rsid w:val="00EC7758"/>
    <w:rsid w:val="00EC7AFE"/>
    <w:rsid w:val="00ED03A7"/>
    <w:rsid w:val="00ED0CD1"/>
    <w:rsid w:val="00ED11CB"/>
    <w:rsid w:val="00ED1408"/>
    <w:rsid w:val="00ED1766"/>
    <w:rsid w:val="00ED2348"/>
    <w:rsid w:val="00ED244D"/>
    <w:rsid w:val="00ED3243"/>
    <w:rsid w:val="00ED53BB"/>
    <w:rsid w:val="00ED5549"/>
    <w:rsid w:val="00ED60B0"/>
    <w:rsid w:val="00ED629D"/>
    <w:rsid w:val="00ED73A4"/>
    <w:rsid w:val="00ED7ADC"/>
    <w:rsid w:val="00EE0DAB"/>
    <w:rsid w:val="00EE0E1D"/>
    <w:rsid w:val="00EE131F"/>
    <w:rsid w:val="00EE163D"/>
    <w:rsid w:val="00EE16DB"/>
    <w:rsid w:val="00EE1A9E"/>
    <w:rsid w:val="00EE2430"/>
    <w:rsid w:val="00EE2606"/>
    <w:rsid w:val="00EE3053"/>
    <w:rsid w:val="00EE39C4"/>
    <w:rsid w:val="00EE4882"/>
    <w:rsid w:val="00EE4D8E"/>
    <w:rsid w:val="00EE5555"/>
    <w:rsid w:val="00EE58D7"/>
    <w:rsid w:val="00EE5FAF"/>
    <w:rsid w:val="00EE6766"/>
    <w:rsid w:val="00EE7C68"/>
    <w:rsid w:val="00EF008B"/>
    <w:rsid w:val="00EF00DF"/>
    <w:rsid w:val="00EF01DA"/>
    <w:rsid w:val="00EF050B"/>
    <w:rsid w:val="00EF0803"/>
    <w:rsid w:val="00EF221B"/>
    <w:rsid w:val="00EF3124"/>
    <w:rsid w:val="00EF379F"/>
    <w:rsid w:val="00EF4B2B"/>
    <w:rsid w:val="00EF4FF4"/>
    <w:rsid w:val="00EF5B23"/>
    <w:rsid w:val="00EF603E"/>
    <w:rsid w:val="00EF6506"/>
    <w:rsid w:val="00EF657D"/>
    <w:rsid w:val="00EF6806"/>
    <w:rsid w:val="00EF6908"/>
    <w:rsid w:val="00EF711B"/>
    <w:rsid w:val="00EF7867"/>
    <w:rsid w:val="00EF78A3"/>
    <w:rsid w:val="00EF7F2C"/>
    <w:rsid w:val="00F00023"/>
    <w:rsid w:val="00F00520"/>
    <w:rsid w:val="00F00B5D"/>
    <w:rsid w:val="00F00E35"/>
    <w:rsid w:val="00F00F5E"/>
    <w:rsid w:val="00F01BFD"/>
    <w:rsid w:val="00F020E5"/>
    <w:rsid w:val="00F02A22"/>
    <w:rsid w:val="00F03BB4"/>
    <w:rsid w:val="00F04275"/>
    <w:rsid w:val="00F04436"/>
    <w:rsid w:val="00F04762"/>
    <w:rsid w:val="00F0502B"/>
    <w:rsid w:val="00F05042"/>
    <w:rsid w:val="00F05297"/>
    <w:rsid w:val="00F05341"/>
    <w:rsid w:val="00F059A2"/>
    <w:rsid w:val="00F06518"/>
    <w:rsid w:val="00F06781"/>
    <w:rsid w:val="00F06A52"/>
    <w:rsid w:val="00F06AB9"/>
    <w:rsid w:val="00F071EC"/>
    <w:rsid w:val="00F079E9"/>
    <w:rsid w:val="00F10C36"/>
    <w:rsid w:val="00F110A7"/>
    <w:rsid w:val="00F11696"/>
    <w:rsid w:val="00F11912"/>
    <w:rsid w:val="00F11B34"/>
    <w:rsid w:val="00F121E7"/>
    <w:rsid w:val="00F122E0"/>
    <w:rsid w:val="00F13088"/>
    <w:rsid w:val="00F13244"/>
    <w:rsid w:val="00F135A8"/>
    <w:rsid w:val="00F13EBB"/>
    <w:rsid w:val="00F1458F"/>
    <w:rsid w:val="00F14F5C"/>
    <w:rsid w:val="00F15AA3"/>
    <w:rsid w:val="00F15B92"/>
    <w:rsid w:val="00F17BB1"/>
    <w:rsid w:val="00F17BFC"/>
    <w:rsid w:val="00F17DF9"/>
    <w:rsid w:val="00F20BB6"/>
    <w:rsid w:val="00F20C1A"/>
    <w:rsid w:val="00F21B27"/>
    <w:rsid w:val="00F21C55"/>
    <w:rsid w:val="00F220E6"/>
    <w:rsid w:val="00F227F1"/>
    <w:rsid w:val="00F22908"/>
    <w:rsid w:val="00F22969"/>
    <w:rsid w:val="00F22CB7"/>
    <w:rsid w:val="00F23765"/>
    <w:rsid w:val="00F2424C"/>
    <w:rsid w:val="00F242B0"/>
    <w:rsid w:val="00F24598"/>
    <w:rsid w:val="00F247B6"/>
    <w:rsid w:val="00F25365"/>
    <w:rsid w:val="00F25783"/>
    <w:rsid w:val="00F257F0"/>
    <w:rsid w:val="00F25D1A"/>
    <w:rsid w:val="00F2610E"/>
    <w:rsid w:val="00F26126"/>
    <w:rsid w:val="00F264D0"/>
    <w:rsid w:val="00F27053"/>
    <w:rsid w:val="00F27361"/>
    <w:rsid w:val="00F273C4"/>
    <w:rsid w:val="00F27836"/>
    <w:rsid w:val="00F27913"/>
    <w:rsid w:val="00F27CC0"/>
    <w:rsid w:val="00F27CDE"/>
    <w:rsid w:val="00F300EB"/>
    <w:rsid w:val="00F30B4A"/>
    <w:rsid w:val="00F3101A"/>
    <w:rsid w:val="00F31A4D"/>
    <w:rsid w:val="00F31BB4"/>
    <w:rsid w:val="00F31C0E"/>
    <w:rsid w:val="00F32394"/>
    <w:rsid w:val="00F33391"/>
    <w:rsid w:val="00F333D0"/>
    <w:rsid w:val="00F3377F"/>
    <w:rsid w:val="00F337A9"/>
    <w:rsid w:val="00F33846"/>
    <w:rsid w:val="00F3461A"/>
    <w:rsid w:val="00F35146"/>
    <w:rsid w:val="00F35467"/>
    <w:rsid w:val="00F36095"/>
    <w:rsid w:val="00F3694D"/>
    <w:rsid w:val="00F3752E"/>
    <w:rsid w:val="00F37BBF"/>
    <w:rsid w:val="00F37BD9"/>
    <w:rsid w:val="00F4008E"/>
    <w:rsid w:val="00F40BF0"/>
    <w:rsid w:val="00F40CF3"/>
    <w:rsid w:val="00F41AAF"/>
    <w:rsid w:val="00F42689"/>
    <w:rsid w:val="00F42A3D"/>
    <w:rsid w:val="00F42B7F"/>
    <w:rsid w:val="00F42D0E"/>
    <w:rsid w:val="00F42E96"/>
    <w:rsid w:val="00F42ECB"/>
    <w:rsid w:val="00F4390C"/>
    <w:rsid w:val="00F439F6"/>
    <w:rsid w:val="00F43D39"/>
    <w:rsid w:val="00F445F0"/>
    <w:rsid w:val="00F44A50"/>
    <w:rsid w:val="00F45067"/>
    <w:rsid w:val="00F454A8"/>
    <w:rsid w:val="00F46AFD"/>
    <w:rsid w:val="00F46B3C"/>
    <w:rsid w:val="00F46C1C"/>
    <w:rsid w:val="00F46F7D"/>
    <w:rsid w:val="00F47581"/>
    <w:rsid w:val="00F475C8"/>
    <w:rsid w:val="00F47F31"/>
    <w:rsid w:val="00F500E2"/>
    <w:rsid w:val="00F5038B"/>
    <w:rsid w:val="00F5184C"/>
    <w:rsid w:val="00F5194E"/>
    <w:rsid w:val="00F51AA0"/>
    <w:rsid w:val="00F51D4E"/>
    <w:rsid w:val="00F51ED8"/>
    <w:rsid w:val="00F5261C"/>
    <w:rsid w:val="00F52703"/>
    <w:rsid w:val="00F52A56"/>
    <w:rsid w:val="00F53687"/>
    <w:rsid w:val="00F53808"/>
    <w:rsid w:val="00F53979"/>
    <w:rsid w:val="00F5418A"/>
    <w:rsid w:val="00F54344"/>
    <w:rsid w:val="00F5441B"/>
    <w:rsid w:val="00F54DF8"/>
    <w:rsid w:val="00F55651"/>
    <w:rsid w:val="00F56211"/>
    <w:rsid w:val="00F56A70"/>
    <w:rsid w:val="00F56A90"/>
    <w:rsid w:val="00F576E5"/>
    <w:rsid w:val="00F57854"/>
    <w:rsid w:val="00F578C8"/>
    <w:rsid w:val="00F57F16"/>
    <w:rsid w:val="00F60251"/>
    <w:rsid w:val="00F60A81"/>
    <w:rsid w:val="00F61082"/>
    <w:rsid w:val="00F610DE"/>
    <w:rsid w:val="00F61619"/>
    <w:rsid w:val="00F61FFE"/>
    <w:rsid w:val="00F62123"/>
    <w:rsid w:val="00F62337"/>
    <w:rsid w:val="00F624FC"/>
    <w:rsid w:val="00F636EA"/>
    <w:rsid w:val="00F63B97"/>
    <w:rsid w:val="00F63ED7"/>
    <w:rsid w:val="00F63F32"/>
    <w:rsid w:val="00F64AB8"/>
    <w:rsid w:val="00F6584E"/>
    <w:rsid w:val="00F6586F"/>
    <w:rsid w:val="00F65938"/>
    <w:rsid w:val="00F66232"/>
    <w:rsid w:val="00F67947"/>
    <w:rsid w:val="00F67DC5"/>
    <w:rsid w:val="00F70208"/>
    <w:rsid w:val="00F7109A"/>
    <w:rsid w:val="00F71425"/>
    <w:rsid w:val="00F7199C"/>
    <w:rsid w:val="00F72B24"/>
    <w:rsid w:val="00F72BFF"/>
    <w:rsid w:val="00F72CBC"/>
    <w:rsid w:val="00F730A1"/>
    <w:rsid w:val="00F74319"/>
    <w:rsid w:val="00F74AEA"/>
    <w:rsid w:val="00F7522F"/>
    <w:rsid w:val="00F7525A"/>
    <w:rsid w:val="00F75EF1"/>
    <w:rsid w:val="00F75F9A"/>
    <w:rsid w:val="00F75FC5"/>
    <w:rsid w:val="00F765BD"/>
    <w:rsid w:val="00F7672C"/>
    <w:rsid w:val="00F775EE"/>
    <w:rsid w:val="00F77D2E"/>
    <w:rsid w:val="00F80362"/>
    <w:rsid w:val="00F80537"/>
    <w:rsid w:val="00F80B27"/>
    <w:rsid w:val="00F81385"/>
    <w:rsid w:val="00F8183B"/>
    <w:rsid w:val="00F819B8"/>
    <w:rsid w:val="00F81CE8"/>
    <w:rsid w:val="00F81F09"/>
    <w:rsid w:val="00F82009"/>
    <w:rsid w:val="00F827F0"/>
    <w:rsid w:val="00F8298A"/>
    <w:rsid w:val="00F82FA5"/>
    <w:rsid w:val="00F837E5"/>
    <w:rsid w:val="00F83AF4"/>
    <w:rsid w:val="00F8405A"/>
    <w:rsid w:val="00F844D6"/>
    <w:rsid w:val="00F84A14"/>
    <w:rsid w:val="00F84D82"/>
    <w:rsid w:val="00F84F0A"/>
    <w:rsid w:val="00F853F3"/>
    <w:rsid w:val="00F8552D"/>
    <w:rsid w:val="00F85763"/>
    <w:rsid w:val="00F864E2"/>
    <w:rsid w:val="00F86CCC"/>
    <w:rsid w:val="00F87AC9"/>
    <w:rsid w:val="00F87E1E"/>
    <w:rsid w:val="00F9001D"/>
    <w:rsid w:val="00F9057A"/>
    <w:rsid w:val="00F90621"/>
    <w:rsid w:val="00F90671"/>
    <w:rsid w:val="00F906FD"/>
    <w:rsid w:val="00F913B9"/>
    <w:rsid w:val="00F91504"/>
    <w:rsid w:val="00F923AA"/>
    <w:rsid w:val="00F924AE"/>
    <w:rsid w:val="00F92648"/>
    <w:rsid w:val="00F92AF7"/>
    <w:rsid w:val="00F92D52"/>
    <w:rsid w:val="00F92D59"/>
    <w:rsid w:val="00F930AB"/>
    <w:rsid w:val="00F93734"/>
    <w:rsid w:val="00F9393F"/>
    <w:rsid w:val="00F94B6C"/>
    <w:rsid w:val="00F94C67"/>
    <w:rsid w:val="00F95CC0"/>
    <w:rsid w:val="00F95EC9"/>
    <w:rsid w:val="00F960B9"/>
    <w:rsid w:val="00F9646B"/>
    <w:rsid w:val="00F96695"/>
    <w:rsid w:val="00F968F8"/>
    <w:rsid w:val="00F97196"/>
    <w:rsid w:val="00F972E2"/>
    <w:rsid w:val="00FA0320"/>
    <w:rsid w:val="00FA0CB2"/>
    <w:rsid w:val="00FA11D7"/>
    <w:rsid w:val="00FA1D9F"/>
    <w:rsid w:val="00FA2BB8"/>
    <w:rsid w:val="00FA321B"/>
    <w:rsid w:val="00FA3820"/>
    <w:rsid w:val="00FA3A2E"/>
    <w:rsid w:val="00FA5096"/>
    <w:rsid w:val="00FA5A52"/>
    <w:rsid w:val="00FA5A93"/>
    <w:rsid w:val="00FA6241"/>
    <w:rsid w:val="00FA6341"/>
    <w:rsid w:val="00FA639F"/>
    <w:rsid w:val="00FA6F7A"/>
    <w:rsid w:val="00FA7055"/>
    <w:rsid w:val="00FA7211"/>
    <w:rsid w:val="00FA751F"/>
    <w:rsid w:val="00FA785C"/>
    <w:rsid w:val="00FA7A32"/>
    <w:rsid w:val="00FA7DFB"/>
    <w:rsid w:val="00FB072E"/>
    <w:rsid w:val="00FB079F"/>
    <w:rsid w:val="00FB07FB"/>
    <w:rsid w:val="00FB0D04"/>
    <w:rsid w:val="00FB1602"/>
    <w:rsid w:val="00FB1A82"/>
    <w:rsid w:val="00FB1CFB"/>
    <w:rsid w:val="00FB25E0"/>
    <w:rsid w:val="00FB2C73"/>
    <w:rsid w:val="00FB2D54"/>
    <w:rsid w:val="00FB3F81"/>
    <w:rsid w:val="00FB4588"/>
    <w:rsid w:val="00FB592A"/>
    <w:rsid w:val="00FB5B6E"/>
    <w:rsid w:val="00FB7295"/>
    <w:rsid w:val="00FB73A8"/>
    <w:rsid w:val="00FB7D7F"/>
    <w:rsid w:val="00FC02B1"/>
    <w:rsid w:val="00FC0A21"/>
    <w:rsid w:val="00FC0F01"/>
    <w:rsid w:val="00FC218B"/>
    <w:rsid w:val="00FC2708"/>
    <w:rsid w:val="00FC2969"/>
    <w:rsid w:val="00FC2EFE"/>
    <w:rsid w:val="00FC37F1"/>
    <w:rsid w:val="00FC37FF"/>
    <w:rsid w:val="00FC39BB"/>
    <w:rsid w:val="00FC3A44"/>
    <w:rsid w:val="00FC42FD"/>
    <w:rsid w:val="00FC443A"/>
    <w:rsid w:val="00FC5054"/>
    <w:rsid w:val="00FC6522"/>
    <w:rsid w:val="00FC6947"/>
    <w:rsid w:val="00FC71CF"/>
    <w:rsid w:val="00FD0DAE"/>
    <w:rsid w:val="00FD11E4"/>
    <w:rsid w:val="00FD1930"/>
    <w:rsid w:val="00FD221A"/>
    <w:rsid w:val="00FD230E"/>
    <w:rsid w:val="00FD271E"/>
    <w:rsid w:val="00FD36EA"/>
    <w:rsid w:val="00FD3F1A"/>
    <w:rsid w:val="00FD41AE"/>
    <w:rsid w:val="00FD4204"/>
    <w:rsid w:val="00FD4FF6"/>
    <w:rsid w:val="00FD5678"/>
    <w:rsid w:val="00FD683B"/>
    <w:rsid w:val="00FD6A9B"/>
    <w:rsid w:val="00FD6B20"/>
    <w:rsid w:val="00FD6C25"/>
    <w:rsid w:val="00FD6CB0"/>
    <w:rsid w:val="00FD76A3"/>
    <w:rsid w:val="00FD7EB5"/>
    <w:rsid w:val="00FE03FA"/>
    <w:rsid w:val="00FE0430"/>
    <w:rsid w:val="00FE183F"/>
    <w:rsid w:val="00FE1C81"/>
    <w:rsid w:val="00FE2EEA"/>
    <w:rsid w:val="00FE2EF9"/>
    <w:rsid w:val="00FE4916"/>
    <w:rsid w:val="00FE63B0"/>
    <w:rsid w:val="00FE6635"/>
    <w:rsid w:val="00FE720D"/>
    <w:rsid w:val="00FE7D7A"/>
    <w:rsid w:val="00FE7F18"/>
    <w:rsid w:val="00FF00CC"/>
    <w:rsid w:val="00FF0176"/>
    <w:rsid w:val="00FF0455"/>
    <w:rsid w:val="00FF077F"/>
    <w:rsid w:val="00FF13B7"/>
    <w:rsid w:val="00FF15BB"/>
    <w:rsid w:val="00FF2163"/>
    <w:rsid w:val="00FF219E"/>
    <w:rsid w:val="00FF22F5"/>
    <w:rsid w:val="00FF25CB"/>
    <w:rsid w:val="00FF2680"/>
    <w:rsid w:val="00FF2F90"/>
    <w:rsid w:val="00FF3563"/>
    <w:rsid w:val="00FF37C9"/>
    <w:rsid w:val="00FF3C09"/>
    <w:rsid w:val="00FF4A9B"/>
    <w:rsid w:val="00FF52E3"/>
    <w:rsid w:val="00FF5317"/>
    <w:rsid w:val="00FF53C7"/>
    <w:rsid w:val="00FF5741"/>
    <w:rsid w:val="00FF5F5E"/>
    <w:rsid w:val="00FF622D"/>
    <w:rsid w:val="00FF675B"/>
    <w:rsid w:val="00FF6A0B"/>
    <w:rsid w:val="00FF6BCC"/>
    <w:rsid w:val="00FF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startarrow="block" startarrowwidth="narrow" endarrow="block" endarrowwidth="narrow"/>
      <o:colormru v:ext="edit" colors="#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1F55"/>
    <w:pPr>
      <w:jc w:val="both"/>
    </w:pPr>
    <w:rPr>
      <w:rFonts w:ascii="Helvetica 45 Light" w:eastAsia="Times New Roman" w:hAnsi="Helvetica 45 Light"/>
      <w:lang w:val="en-GB"/>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6A46D7"/>
    <w:pPr>
      <w:keepNext/>
      <w:numPr>
        <w:numId w:val="15"/>
      </w:numPr>
      <w:spacing w:before="240" w:after="120"/>
      <w:outlineLvl w:val="0"/>
    </w:pPr>
    <w:rPr>
      <w:b/>
      <w:caps/>
      <w:snapToGrid w:val="0"/>
      <w:kern w:val="28"/>
      <w:sz w:val="24"/>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D40606"/>
    <w:pPr>
      <w:widowControl w:val="0"/>
      <w:numPr>
        <w:ilvl w:val="1"/>
      </w:numPr>
      <w:spacing w:before="120"/>
      <w:jc w:val="left"/>
      <w:outlineLvl w:val="1"/>
    </w:pPr>
    <w:rPr>
      <w:rFonts w:ascii="Arial" w:hAnsi="Arial" w:cs="Arial"/>
      <w:caps w:val="0"/>
      <w:noProof/>
      <w:lang w:val="en-US"/>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T3"/>
    <w:basedOn w:val="Normal"/>
    <w:next w:val="Normal"/>
    <w:link w:val="Heading3Char"/>
    <w:qFormat/>
    <w:rsid w:val="00F445F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link w:val="Heading5Char1"/>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rPr>
      <w:rFonts w:ascii="Arial" w:hAnsi="Arial"/>
    </w:rPr>
  </w:style>
  <w:style w:type="paragraph" w:styleId="Heading8">
    <w:name w:val="heading 8"/>
    <w:basedOn w:val="Normal"/>
    <w:next w:val="Normal"/>
    <w:link w:val="Heading8Char"/>
    <w:qFormat/>
    <w:rsid w:val="00B45ABA"/>
    <w:pPr>
      <w:numPr>
        <w:ilvl w:val="7"/>
        <w:numId w:val="15"/>
      </w:numPr>
      <w:spacing w:before="240" w:after="60"/>
      <w:outlineLvl w:val="7"/>
    </w:pPr>
    <w:rPr>
      <w:rFonts w:ascii="Arial" w:hAnsi="Arial"/>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9F7099"/>
    <w:pPr>
      <w:jc w:val="left"/>
    </w:pPr>
    <w:rPr>
      <w:lang w:val="en-US"/>
    </w:rPr>
  </w:style>
  <w:style w:type="paragraph" w:customStyle="1" w:styleId="Paragraphe3">
    <w:name w:val="Paragraphe 3"/>
    <w:basedOn w:val="Paragraphe1"/>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uiPriority w:val="99"/>
    <w:rsid w:val="00B45ABA"/>
    <w:pPr>
      <w:tabs>
        <w:tab w:val="center" w:pos="4536"/>
        <w:tab w:val="right" w:pos="9072"/>
      </w:tabs>
      <w:jc w:val="left"/>
    </w:pPr>
    <w:rPr>
      <w:sz w:val="16"/>
    </w:rPr>
  </w:style>
  <w:style w:type="character" w:styleId="PageNumber">
    <w:name w:val="page number"/>
    <w:basedOn w:val="DefaultParagraphFont"/>
    <w:uiPriority w:val="99"/>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rFonts w:ascii="Arial" w:hAnsi="Arial"/>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6A46D7"/>
    <w:rPr>
      <w:rFonts w:ascii="Helvetica 45 Light" w:eastAsia="Times New Roman" w:hAnsi="Helvetica 45 Light"/>
      <w:b/>
      <w:caps/>
      <w:snapToGrid w:val="0"/>
      <w:kern w:val="28"/>
      <w:sz w:val="24"/>
      <w:lang w:val="en-GB"/>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rsid w:val="00361C41"/>
    <w:rPr>
      <w:rFonts w:ascii="Arial" w:eastAsia="Times New Roman" w:hAnsi="Arial" w:cs="Arial"/>
      <w:b/>
      <w:snapToGrid w:val="0"/>
      <w:kern w:val="28"/>
      <w:sz w:val="22"/>
    </w:rPr>
  </w:style>
  <w:style w:type="paragraph" w:customStyle="1" w:styleId="ttext8">
    <w:name w:val="t_text8"/>
    <w:basedOn w:val="Normal"/>
    <w:rsid w:val="00B45ABA"/>
    <w:pPr>
      <w:spacing w:before="40" w:after="40"/>
      <w:jc w:val="left"/>
    </w:pPr>
    <w:rPr>
      <w:rFonts w:ascii="Arial" w:hAnsi="Arial"/>
      <w:sz w:val="16"/>
    </w:rPr>
  </w:style>
  <w:style w:type="paragraph" w:styleId="NormalIndent">
    <w:name w:val="Normal Indent"/>
    <w:aliases w:val="Retrait normal Car1,Retrait normal Car Car"/>
    <w:basedOn w:val="Normal"/>
    <w:rsid w:val="00B45ABA"/>
    <w:pPr>
      <w:spacing w:after="240"/>
      <w:ind w:left="709"/>
      <w:jc w:val="left"/>
    </w:pPr>
    <w:rPr>
      <w:rFonts w:ascii="Arial" w:hAnsi="Arial"/>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rFonts w:ascii="Arial" w:hAnsi="Arial" w:cs="Arial"/>
      <w:sz w:val="22"/>
      <w:lang w:eastAsia="en-GB"/>
    </w:rPr>
  </w:style>
  <w:style w:type="paragraph" w:customStyle="1" w:styleId="Body3">
    <w:name w:val="Body 3"/>
    <w:basedOn w:val="Normal"/>
    <w:rsid w:val="001D395D"/>
    <w:pPr>
      <w:keepLines/>
      <w:tabs>
        <w:tab w:val="left" w:pos="567"/>
      </w:tabs>
      <w:spacing w:before="120" w:after="120"/>
      <w:ind w:left="1134"/>
    </w:pPr>
    <w:rPr>
      <w:rFonts w:ascii="Arial" w:hAnsi="Arial" w:cs="Arial"/>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rFonts w:ascii="Arial" w:hAnsi="Arial" w:cs="Arial"/>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rFonts w:ascii="Arial" w:hAnsi="Arial" w:cs="Arial"/>
      <w:i/>
      <w:lang w:eastAsia="en-GB"/>
    </w:rPr>
  </w:style>
  <w:style w:type="paragraph" w:styleId="Header">
    <w:name w:val="header"/>
    <w:basedOn w:val="Normal"/>
    <w:link w:val="HeaderChar"/>
    <w:uiPriority w:val="99"/>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rFonts w:ascii="Arial" w:hAnsi="Arial" w:cs="Arial"/>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rFonts w:ascii="Arial" w:hAnsi="Arial" w:cs="Arial"/>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rFonts w:ascii="Arial" w:hAnsi="Arial" w:cs="Arial"/>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ascii="Arial" w:eastAsia="Arial" w:hAnsi="Arial" w:cs="Arial"/>
      <w:iCs/>
      <w:snapToGrid w:val="0"/>
      <w:sz w:val="22"/>
      <w:szCs w:val="22"/>
      <w:lang w:eastAsia="en-GB"/>
    </w:rPr>
  </w:style>
  <w:style w:type="paragraph" w:customStyle="1" w:styleId="NormalBold">
    <w:name w:val="Normal Bold"/>
    <w:basedOn w:val="Normal"/>
    <w:next w:val="Normal"/>
    <w:autoRedefine/>
    <w:rsid w:val="00DD31DD"/>
    <w:pPr>
      <w:jc w:val="center"/>
    </w:pPr>
    <w:rPr>
      <w:rFonts w:ascii="Arial" w:hAnsi="Arial"/>
      <w:b/>
      <w:i/>
      <w:iCs/>
      <w:color w:val="000000"/>
      <w:sz w:val="22"/>
      <w:szCs w:val="24"/>
    </w:rPr>
  </w:style>
  <w:style w:type="paragraph" w:customStyle="1" w:styleId="Normal1">
    <w:name w:val="Normal1"/>
    <w:basedOn w:val="Normal"/>
    <w:rsid w:val="00DD31DD"/>
    <w:pPr>
      <w:spacing w:before="60" w:after="60"/>
      <w:ind w:left="720"/>
      <w:jc w:val="left"/>
    </w:pPr>
    <w:rPr>
      <w:rFonts w:ascii="Arial" w:eastAsia="Arial" w:hAnsi="Arial" w:cs="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link w:val="BalloonTextChar"/>
    <w:uiPriority w:val="99"/>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ascii="Arial" w:eastAsia="SimSun" w:hAnsi="Arial" w:cs="Arial"/>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customStyle="1" w:styleId="Char2">
    <w:name w:val="Char2"/>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rFonts w:ascii="Arial" w:hAnsi="Arial" w:cs="Arial"/>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link w:val="CommentSubjectChar"/>
    <w:uiPriority w:val="99"/>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link w:val="HTMLPreformattedChar"/>
    <w:uiPriority w:val="99"/>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rFonts w:ascii="Arial" w:hAnsi="Arial"/>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rFonts w:ascii="Arial" w:hAnsi="Arial"/>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rFonts w:ascii="Arial" w:hAnsi="Arial"/>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rFonts w:ascii="Arial" w:hAnsi="Arial"/>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D40606"/>
    <w:rPr>
      <w:rFonts w:ascii="Arial" w:eastAsia="Times New Roman" w:hAnsi="Arial" w:cs="Arial"/>
      <w:b/>
      <w:noProof/>
      <w:snapToGrid w:val="0"/>
      <w:kern w:val="28"/>
      <w:sz w:val="24"/>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rsid w:val="00F5441B"/>
    <w:rPr>
      <w:rFonts w:eastAsia="Times New Roman"/>
      <w:i/>
      <w:sz w:val="22"/>
      <w:lang w:val="en-GB"/>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rsid w:val="00F5441B"/>
    <w:rPr>
      <w:rFonts w:ascii="Arial" w:eastAsia="Times New Roman" w:hAnsi="Arial"/>
      <w:lang w:val="en-GB"/>
    </w:rPr>
  </w:style>
  <w:style w:type="character" w:customStyle="1" w:styleId="Heading8Char">
    <w:name w:val="Heading 8 Char"/>
    <w:link w:val="Heading8"/>
    <w:rsid w:val="00F5441B"/>
    <w:rPr>
      <w:rFonts w:ascii="Arial" w:eastAsia="Times New Roman" w:hAnsi="Arial"/>
      <w:i/>
      <w:lang w:val="en-GB"/>
    </w:rPr>
  </w:style>
  <w:style w:type="character" w:customStyle="1" w:styleId="Heading9Char">
    <w:name w:val="Heading 9 Char"/>
    <w:aliases w:val="a Char"/>
    <w:link w:val="Heading9"/>
    <w:rsid w:val="00F5441B"/>
    <w:rPr>
      <w:rFonts w:ascii="Arial" w:eastAsia="Times New Roman" w:hAnsi="Arial"/>
      <w:b/>
      <w:i/>
      <w:sz w:val="18"/>
      <w:lang w:val="en-GB"/>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F5441B"/>
    <w:rPr>
      <w:rFonts w:ascii="Helvetica 45 Light" w:eastAsia="Times New Roman" w:hAnsi="Helvetica 45 Light"/>
      <w:lang w:val="en-GB" w:eastAsia="en-US"/>
    </w:rPr>
  </w:style>
  <w:style w:type="character" w:customStyle="1" w:styleId="FooterChar">
    <w:name w:val="Footer Char"/>
    <w:link w:val="Footer"/>
    <w:uiPriority w:val="99"/>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rsid w:val="00F5441B"/>
    <w:pPr>
      <w:keepLines/>
      <w:numPr>
        <w:numId w:val="13"/>
      </w:numPr>
      <w:spacing w:before="60" w:after="60"/>
      <w:ind w:left="2268"/>
    </w:pPr>
    <w:rPr>
      <w:rFonts w:ascii="Arial" w:hAnsi="Arial" w:cs="Arial"/>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uiPriority w:val="34"/>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99"/>
    <w:qFormat/>
    <w:rsid w:val="00AB21AD"/>
    <w:rPr>
      <w:rFonts w:ascii="Calibri" w:hAnsi="Calibri" w:cs="Arial"/>
      <w:sz w:val="22"/>
      <w:szCs w:val="22"/>
      <w:lang w:eastAsia="ja-JP"/>
    </w:rPr>
  </w:style>
  <w:style w:type="character" w:customStyle="1" w:styleId="NoSpacingChar">
    <w:name w:val="No Spacing Char"/>
    <w:link w:val="NoSpacing"/>
    <w:uiPriority w:val="99"/>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rPr>
  </w:style>
  <w:style w:type="paragraph" w:customStyle="1" w:styleId="Normaldanstableau">
    <w:name w:val="Normal dans tableau"/>
    <w:basedOn w:val="Normal"/>
    <w:next w:val="Normal"/>
    <w:qFormat/>
    <w:rsid w:val="00F55651"/>
    <w:rPr>
      <w:rFonts w:ascii="Calibri" w:eastAsia="SimSun" w:hAnsi="Calibri"/>
      <w:color w:val="244061"/>
      <w:sz w:val="22"/>
      <w:szCs w:val="22"/>
      <w:lang w:val="en-US" w:eastAsia="zh-CN"/>
    </w:rPr>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val="en-GB"/>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rFonts w:ascii="Arial" w:hAnsi="Arial"/>
      <w:color w:val="000000"/>
    </w:rPr>
  </w:style>
  <w:style w:type="paragraph" w:customStyle="1" w:styleId="RequirementBody">
    <w:name w:val="Requirement Body"/>
    <w:basedOn w:val="Paragraphe1"/>
    <w:link w:val="RequirementBodyChar"/>
    <w:rsid w:val="00BD1D45"/>
    <w:pPr>
      <w:tabs>
        <w:tab w:val="num" w:pos="4253"/>
      </w:tabs>
      <w:ind w:left="4253" w:hanging="709"/>
    </w:pPr>
    <w:rPr>
      <w:rFonts w:ascii="Arial" w:hAnsi="Arial" w:cs="Arial"/>
    </w:r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21"/>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21"/>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21"/>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21"/>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21"/>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21"/>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21"/>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21"/>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21"/>
      </w:numPr>
      <w:spacing w:before="120" w:after="120"/>
    </w:pPr>
    <w:rPr>
      <w:rFonts w:ascii="Times New Roman" w:hAnsi="Times New Roman"/>
      <w:sz w:val="24"/>
      <w:szCs w:val="24"/>
    </w:rPr>
  </w:style>
  <w:style w:type="character" w:customStyle="1" w:styleId="Heading4Char1">
    <w:name w:val="Heading 4 Char1"/>
    <w:aliases w:val="H4 Char1,h4 Char1,T4 Char,t4 Char,4 Char1,l4+toc4 Char,heading 4 Char,Numbered List Char,I4 Char,l4 Char,heading 4 + Indent: Left 0.5 in Char,SubTopic Heading Char,h41 Char,l4+toc41 Char,I41 Char,l41 Char,h42 Char,l4+toc42 Char,I42 Char"/>
    <w:rsid w:val="004D52A3"/>
    <w:rPr>
      <w:rFonts w:ascii="Arial" w:eastAsia="Calibri" w:hAnsi="Arial" w:cs="Arial"/>
      <w:b/>
      <w:snapToGrid w:val="0"/>
      <w:kern w:val="28"/>
      <w:sz w:val="22"/>
      <w:szCs w:val="24"/>
      <w:lang w:eastAsia="zh-CN"/>
    </w:rPr>
  </w:style>
  <w:style w:type="character" w:customStyle="1" w:styleId="Heading5Char1">
    <w:name w:val="Heading 5 Char1"/>
    <w:aliases w:val="l5 Char1,5 Char,Heading 5 Char Char,Heading 5 Char1 Char Char,Heading 5 Char Char Char Char,l5 Char Char Char Char,5 Char Char Char Char,H5 Char Char Char Char,H5-Heading 5 Char Char Char Char,h5 Char Char Char Char,l5 Char Char,H5 Char"/>
    <w:link w:val="Heading5"/>
    <w:rsid w:val="00904D05"/>
    <w:rPr>
      <w:rFonts w:ascii="Helvetica 45 Light" w:eastAsia="Times New Roman" w:hAnsi="Helvetica 45 Light"/>
      <w:snapToGrid w:val="0"/>
      <w:kern w:val="28"/>
      <w:u w:val="single"/>
      <w:lang w:val="en-GB"/>
    </w:rPr>
  </w:style>
  <w:style w:type="character" w:customStyle="1" w:styleId="HTMLPreformattedChar">
    <w:name w:val="HTML Preformatted Char"/>
    <w:link w:val="HTMLPreformatted"/>
    <w:uiPriority w:val="99"/>
    <w:rsid w:val="00F46F7D"/>
    <w:rPr>
      <w:rFonts w:ascii="Courier New" w:hAnsi="Courier New" w:cs="Courier New"/>
      <w:lang w:val="fr-FR" w:eastAsia="ja-JP"/>
    </w:rPr>
  </w:style>
  <w:style w:type="character" w:customStyle="1" w:styleId="Heading3Char">
    <w:name w:val="Heading 3 Char"/>
    <w:aliases w:val="H3 Char1,Underrubrik2 Char1,E3 Char,h3 Char1,RFQ2 Char,Titolo Sotto/Sottosezione Char,no break Char,Heading3 Char,H3-Heading 3 Char,3 Char1,l3.3 Char,l3 Char1,list 3 Char,list3 Char,subhead Char,h31 Char,OdsKap3 Char,1. Char,CT Char1"/>
    <w:basedOn w:val="DefaultParagraphFont"/>
    <w:link w:val="Heading3"/>
    <w:uiPriority w:val="99"/>
    <w:rsid w:val="00F445F0"/>
    <w:rPr>
      <w:rFonts w:asciiTheme="majorHAnsi" w:eastAsiaTheme="majorEastAsia" w:hAnsiTheme="majorHAnsi" w:cstheme="majorBidi"/>
      <w:b/>
      <w:bCs/>
      <w:color w:val="4F81BD" w:themeColor="accent1"/>
      <w:lang w:val="en-GB"/>
    </w:rPr>
  </w:style>
  <w:style w:type="paragraph" w:customStyle="1" w:styleId="TableText1">
    <w:name w:val="Table Text"/>
    <w:basedOn w:val="Normal"/>
    <w:link w:val="TableTextChar"/>
    <w:uiPriority w:val="99"/>
    <w:rsid w:val="002D59E0"/>
    <w:pPr>
      <w:spacing w:before="40" w:after="40" w:line="276" w:lineRule="auto"/>
      <w:jc w:val="left"/>
    </w:pPr>
    <w:rPr>
      <w:rFonts w:ascii="Arial" w:eastAsia="SimSun" w:hAnsi="Arial"/>
      <w:lang w:val="de-DE" w:eastAsia="de-DE"/>
    </w:rPr>
  </w:style>
  <w:style w:type="character" w:customStyle="1" w:styleId="TableTextChar">
    <w:name w:val="Table Text Char"/>
    <w:link w:val="TableText1"/>
    <w:uiPriority w:val="99"/>
    <w:locked/>
    <w:rsid w:val="002D59E0"/>
    <w:rPr>
      <w:rFonts w:ascii="Arial" w:eastAsia="SimSun" w:hAnsi="Arial"/>
      <w:lang w:val="de-DE" w:eastAsia="de-DE"/>
    </w:rPr>
  </w:style>
  <w:style w:type="paragraph" w:customStyle="1" w:styleId="CRSheetSubtitle">
    <w:name w:val="CRSheet Subtitle"/>
    <w:basedOn w:val="Normal"/>
    <w:uiPriority w:val="99"/>
    <w:rsid w:val="002D59E0"/>
    <w:pPr>
      <w:framePr w:hSpace="180" w:wrap="around" w:hAnchor="margin" w:xAlign="center" w:y="-756"/>
      <w:spacing w:before="60" w:after="60"/>
      <w:jc w:val="left"/>
    </w:pPr>
    <w:rPr>
      <w:rFonts w:ascii="Arial" w:eastAsia="SimSun" w:hAnsi="Arial" w:cs="Arial"/>
      <w:b/>
      <w:i/>
      <w:sz w:val="22"/>
      <w:szCs w:val="22"/>
      <w:lang w:eastAsia="en-GB"/>
    </w:rPr>
  </w:style>
  <w:style w:type="paragraph" w:customStyle="1" w:styleId="CRSheetTitle">
    <w:name w:val="CRSheet Title"/>
    <w:next w:val="Normal"/>
    <w:uiPriority w:val="99"/>
    <w:rsid w:val="002D59E0"/>
    <w:pPr>
      <w:framePr w:hSpace="180" w:wrap="around" w:hAnchor="margin" w:xAlign="center" w:y="-756"/>
      <w:spacing w:before="120" w:after="120"/>
    </w:pPr>
    <w:rPr>
      <w:rFonts w:ascii="Arial Bold" w:eastAsia="SimSun" w:hAnsi="Arial Bold"/>
      <w:b/>
      <w:sz w:val="36"/>
      <w:szCs w:val="36"/>
      <w:lang w:val="en-GB" w:eastAsia="en-GB"/>
    </w:rPr>
  </w:style>
  <w:style w:type="character" w:styleId="PlaceholderText">
    <w:name w:val="Placeholder Text"/>
    <w:basedOn w:val="DefaultParagraphFont"/>
    <w:uiPriority w:val="99"/>
    <w:semiHidden/>
    <w:rsid w:val="002D59E0"/>
    <w:rPr>
      <w:rFonts w:cs="Times New Roman"/>
      <w:color w:val="808080"/>
    </w:rPr>
  </w:style>
  <w:style w:type="character" w:customStyle="1" w:styleId="BalloonTextChar">
    <w:name w:val="Balloon Text Char"/>
    <w:basedOn w:val="DefaultParagraphFont"/>
    <w:link w:val="BalloonText"/>
    <w:uiPriority w:val="99"/>
    <w:semiHidden/>
    <w:locked/>
    <w:rsid w:val="002D59E0"/>
    <w:rPr>
      <w:rFonts w:ascii="Tahoma" w:eastAsia="Times New Roman" w:hAnsi="Tahoma" w:cs="Tahoma"/>
      <w:sz w:val="16"/>
      <w:szCs w:val="16"/>
      <w:lang w:val="en-GB"/>
    </w:rPr>
  </w:style>
  <w:style w:type="character" w:customStyle="1" w:styleId="Heading1Char1">
    <w:name w:val="Heading 1 Char1"/>
    <w:aliases w:val="H1 Char1,h1 Char1,Heading U Char1,1 Char1,Head 1 (Chapter heading) Char1,l1 Char1,Titre§ Char1,Section Head Char1,h11 Char1,Heading 1 (NN) Char1,NMP Heading 1 Char1,Titolo Sezione Char1,1st level Char1,I1 Char1,Chapter title Char1"/>
    <w:basedOn w:val="DefaultParagraphFont"/>
    <w:uiPriority w:val="99"/>
    <w:locked/>
    <w:rsid w:val="002D59E0"/>
    <w:rPr>
      <w:rFonts w:ascii="Arial" w:hAnsi="Arial" w:cs="Times New Roman"/>
      <w:b/>
      <w:caps/>
      <w:color w:val="000000"/>
      <w:sz w:val="28"/>
      <w:szCs w:val="28"/>
      <w:lang w:val="en-GB" w:eastAsia="en-GB" w:bidi="ar-SA"/>
    </w:rPr>
  </w:style>
  <w:style w:type="character" w:customStyle="1" w:styleId="CommentSubjectChar">
    <w:name w:val="Comment Subject Char"/>
    <w:basedOn w:val="CommentTextChar"/>
    <w:link w:val="CommentSubject"/>
    <w:uiPriority w:val="99"/>
    <w:semiHidden/>
    <w:locked/>
    <w:rsid w:val="002D59E0"/>
    <w:rPr>
      <w:rFonts w:ascii="Helvetica 45 Light" w:eastAsia="Times New Roman" w:hAnsi="Helvetica 45 Light"/>
      <w:b/>
      <w:bCs/>
      <w:lang w:val="en-GB"/>
    </w:rPr>
  </w:style>
  <w:style w:type="paragraph" w:customStyle="1" w:styleId="Tabelle1">
    <w:name w:val="Tabelle1"/>
    <w:basedOn w:val="Normal"/>
    <w:uiPriority w:val="99"/>
    <w:rsid w:val="002D59E0"/>
    <w:pPr>
      <w:keepNext/>
      <w:keepLines/>
      <w:numPr>
        <w:numId w:val="41"/>
      </w:numPr>
      <w:spacing w:before="120"/>
      <w:ind w:left="357" w:hanging="357"/>
    </w:pPr>
    <w:rPr>
      <w:rFonts w:ascii="Arial" w:eastAsia="Calibri" w:hAnsi="Arial"/>
      <w:lang w:val="de-DE" w:eastAsia="zh-CN"/>
    </w:rPr>
  </w:style>
  <w:style w:type="paragraph" w:customStyle="1" w:styleId="PL">
    <w:name w:val="PL"/>
    <w:uiPriority w:val="99"/>
    <w:rsid w:val="002D59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Calibri" w:hAnsi="Courier New"/>
      <w:noProof/>
      <w:sz w:val="16"/>
      <w:lang w:val="en-GB"/>
    </w:rPr>
  </w:style>
  <w:style w:type="paragraph" w:customStyle="1" w:styleId="B1">
    <w:name w:val="B1"/>
    <w:basedOn w:val="List"/>
    <w:rsid w:val="00671277"/>
    <w:pPr>
      <w:spacing w:after="180"/>
      <w:ind w:left="568" w:hanging="284"/>
    </w:pPr>
    <w:rPr>
      <w:sz w:val="20"/>
      <w:szCs w:val="20"/>
      <w:lang w:eastAsia="en-US"/>
    </w:rPr>
  </w:style>
  <w:style w:type="character" w:customStyle="1" w:styleId="Emphasis1">
    <w:name w:val="Emphasis1"/>
    <w:basedOn w:val="DefaultParagraphFont"/>
    <w:rsid w:val="00671277"/>
  </w:style>
  <w:style w:type="character" w:customStyle="1" w:styleId="Emphasis2">
    <w:name w:val="Emphasis2"/>
    <w:basedOn w:val="DefaultParagraphFont"/>
    <w:rsid w:val="0056711C"/>
  </w:style>
  <w:style w:type="paragraph" w:styleId="TOCHeading">
    <w:name w:val="TOC Heading"/>
    <w:basedOn w:val="Heading1"/>
    <w:next w:val="Normal"/>
    <w:uiPriority w:val="39"/>
    <w:semiHidden/>
    <w:unhideWhenUsed/>
    <w:qFormat/>
    <w:rsid w:val="00FB079F"/>
    <w:pPr>
      <w:keepLines/>
      <w:numPr>
        <w:numId w:val="0"/>
      </w:numPr>
      <w:spacing w:before="480" w:after="0" w:line="276" w:lineRule="auto"/>
      <w:jc w:val="left"/>
      <w:outlineLvl w:val="9"/>
    </w:pPr>
    <w:rPr>
      <w:rFonts w:asciiTheme="majorHAnsi" w:eastAsiaTheme="majorEastAsia" w:hAnsiTheme="majorHAnsi" w:cstheme="majorBidi"/>
      <w:bCs/>
      <w:caps w:val="0"/>
      <w:snapToGrid/>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1F55"/>
    <w:pPr>
      <w:jc w:val="both"/>
    </w:pPr>
    <w:rPr>
      <w:rFonts w:ascii="Helvetica 45 Light" w:eastAsia="Times New Roman" w:hAnsi="Helvetica 45 Light"/>
      <w:lang w:val="en-GB"/>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6A46D7"/>
    <w:pPr>
      <w:keepNext/>
      <w:numPr>
        <w:numId w:val="15"/>
      </w:numPr>
      <w:spacing w:before="240" w:after="120"/>
      <w:outlineLvl w:val="0"/>
    </w:pPr>
    <w:rPr>
      <w:b/>
      <w:caps/>
      <w:snapToGrid w:val="0"/>
      <w:kern w:val="28"/>
      <w:sz w:val="24"/>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D40606"/>
    <w:pPr>
      <w:widowControl w:val="0"/>
      <w:numPr>
        <w:ilvl w:val="1"/>
      </w:numPr>
      <w:spacing w:before="120"/>
      <w:jc w:val="left"/>
      <w:outlineLvl w:val="1"/>
    </w:pPr>
    <w:rPr>
      <w:rFonts w:ascii="Arial" w:hAnsi="Arial" w:cs="Arial"/>
      <w:caps w:val="0"/>
      <w:noProof/>
      <w:lang w:val="en-US"/>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T3"/>
    <w:basedOn w:val="Normal"/>
    <w:next w:val="Normal"/>
    <w:link w:val="Heading3Char"/>
    <w:qFormat/>
    <w:rsid w:val="00F445F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link w:val="Heading5Char1"/>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rPr>
      <w:rFonts w:ascii="Arial" w:hAnsi="Arial"/>
    </w:rPr>
  </w:style>
  <w:style w:type="paragraph" w:styleId="Heading8">
    <w:name w:val="heading 8"/>
    <w:basedOn w:val="Normal"/>
    <w:next w:val="Normal"/>
    <w:link w:val="Heading8Char"/>
    <w:qFormat/>
    <w:rsid w:val="00B45ABA"/>
    <w:pPr>
      <w:numPr>
        <w:ilvl w:val="7"/>
        <w:numId w:val="15"/>
      </w:numPr>
      <w:spacing w:before="240" w:after="60"/>
      <w:outlineLvl w:val="7"/>
    </w:pPr>
    <w:rPr>
      <w:rFonts w:ascii="Arial" w:hAnsi="Arial"/>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9F7099"/>
    <w:pPr>
      <w:jc w:val="left"/>
    </w:pPr>
    <w:rPr>
      <w:lang w:val="en-US"/>
    </w:rPr>
  </w:style>
  <w:style w:type="paragraph" w:customStyle="1" w:styleId="Paragraphe3">
    <w:name w:val="Paragraphe 3"/>
    <w:basedOn w:val="Paragraphe1"/>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uiPriority w:val="99"/>
    <w:rsid w:val="00B45ABA"/>
    <w:pPr>
      <w:tabs>
        <w:tab w:val="center" w:pos="4536"/>
        <w:tab w:val="right" w:pos="9072"/>
      </w:tabs>
      <w:jc w:val="left"/>
    </w:pPr>
    <w:rPr>
      <w:sz w:val="16"/>
    </w:rPr>
  </w:style>
  <w:style w:type="character" w:styleId="PageNumber">
    <w:name w:val="page number"/>
    <w:basedOn w:val="DefaultParagraphFont"/>
    <w:uiPriority w:val="99"/>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rFonts w:ascii="Arial" w:hAnsi="Arial"/>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6A46D7"/>
    <w:rPr>
      <w:rFonts w:ascii="Helvetica 45 Light" w:eastAsia="Times New Roman" w:hAnsi="Helvetica 45 Light"/>
      <w:b/>
      <w:caps/>
      <w:snapToGrid w:val="0"/>
      <w:kern w:val="28"/>
      <w:sz w:val="24"/>
      <w:lang w:val="en-GB"/>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rsid w:val="00361C41"/>
    <w:rPr>
      <w:rFonts w:ascii="Arial" w:eastAsia="Times New Roman" w:hAnsi="Arial" w:cs="Arial"/>
      <w:b/>
      <w:snapToGrid w:val="0"/>
      <w:kern w:val="28"/>
      <w:sz w:val="22"/>
    </w:rPr>
  </w:style>
  <w:style w:type="paragraph" w:customStyle="1" w:styleId="ttext8">
    <w:name w:val="t_text8"/>
    <w:basedOn w:val="Normal"/>
    <w:rsid w:val="00B45ABA"/>
    <w:pPr>
      <w:spacing w:before="40" w:after="40"/>
      <w:jc w:val="left"/>
    </w:pPr>
    <w:rPr>
      <w:rFonts w:ascii="Arial" w:hAnsi="Arial"/>
      <w:sz w:val="16"/>
    </w:rPr>
  </w:style>
  <w:style w:type="paragraph" w:styleId="NormalIndent">
    <w:name w:val="Normal Indent"/>
    <w:aliases w:val="Retrait normal Car1,Retrait normal Car Car"/>
    <w:basedOn w:val="Normal"/>
    <w:rsid w:val="00B45ABA"/>
    <w:pPr>
      <w:spacing w:after="240"/>
      <w:ind w:left="709"/>
      <w:jc w:val="left"/>
    </w:pPr>
    <w:rPr>
      <w:rFonts w:ascii="Arial" w:hAnsi="Arial"/>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rFonts w:ascii="Arial" w:hAnsi="Arial" w:cs="Arial"/>
      <w:sz w:val="22"/>
      <w:lang w:eastAsia="en-GB"/>
    </w:rPr>
  </w:style>
  <w:style w:type="paragraph" w:customStyle="1" w:styleId="Body3">
    <w:name w:val="Body 3"/>
    <w:basedOn w:val="Normal"/>
    <w:rsid w:val="001D395D"/>
    <w:pPr>
      <w:keepLines/>
      <w:tabs>
        <w:tab w:val="left" w:pos="567"/>
      </w:tabs>
      <w:spacing w:before="120" w:after="120"/>
      <w:ind w:left="1134"/>
    </w:pPr>
    <w:rPr>
      <w:rFonts w:ascii="Arial" w:hAnsi="Arial" w:cs="Arial"/>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rFonts w:ascii="Arial" w:hAnsi="Arial" w:cs="Arial"/>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rFonts w:ascii="Arial" w:hAnsi="Arial" w:cs="Arial"/>
      <w:i/>
      <w:lang w:eastAsia="en-GB"/>
    </w:rPr>
  </w:style>
  <w:style w:type="paragraph" w:styleId="Header">
    <w:name w:val="header"/>
    <w:basedOn w:val="Normal"/>
    <w:link w:val="HeaderChar"/>
    <w:uiPriority w:val="99"/>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rFonts w:ascii="Arial" w:hAnsi="Arial" w:cs="Arial"/>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rFonts w:ascii="Arial" w:hAnsi="Arial" w:cs="Arial"/>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rFonts w:ascii="Arial" w:hAnsi="Arial" w:cs="Arial"/>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ascii="Arial" w:eastAsia="Arial" w:hAnsi="Arial" w:cs="Arial"/>
      <w:iCs/>
      <w:snapToGrid w:val="0"/>
      <w:sz w:val="22"/>
      <w:szCs w:val="22"/>
      <w:lang w:eastAsia="en-GB"/>
    </w:rPr>
  </w:style>
  <w:style w:type="paragraph" w:customStyle="1" w:styleId="NormalBold">
    <w:name w:val="Normal Bold"/>
    <w:basedOn w:val="Normal"/>
    <w:next w:val="Normal"/>
    <w:autoRedefine/>
    <w:rsid w:val="00DD31DD"/>
    <w:pPr>
      <w:jc w:val="center"/>
    </w:pPr>
    <w:rPr>
      <w:rFonts w:ascii="Arial" w:hAnsi="Arial"/>
      <w:b/>
      <w:i/>
      <w:iCs/>
      <w:color w:val="000000"/>
      <w:sz w:val="22"/>
      <w:szCs w:val="24"/>
    </w:rPr>
  </w:style>
  <w:style w:type="paragraph" w:customStyle="1" w:styleId="Normal1">
    <w:name w:val="Normal1"/>
    <w:basedOn w:val="Normal"/>
    <w:rsid w:val="00DD31DD"/>
    <w:pPr>
      <w:spacing w:before="60" w:after="60"/>
      <w:ind w:left="720"/>
      <w:jc w:val="left"/>
    </w:pPr>
    <w:rPr>
      <w:rFonts w:ascii="Arial" w:eastAsia="Arial" w:hAnsi="Arial" w:cs="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link w:val="BalloonTextChar"/>
    <w:uiPriority w:val="99"/>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ascii="Arial" w:eastAsia="SimSun" w:hAnsi="Arial" w:cs="Arial"/>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customStyle="1" w:styleId="Char2">
    <w:name w:val="Char2"/>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rFonts w:ascii="Arial" w:hAnsi="Arial" w:cs="Arial"/>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link w:val="CommentSubjectChar"/>
    <w:uiPriority w:val="99"/>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link w:val="HTMLPreformattedChar"/>
    <w:uiPriority w:val="99"/>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rFonts w:ascii="Arial" w:hAnsi="Arial"/>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rFonts w:ascii="Arial" w:hAnsi="Arial"/>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rFonts w:ascii="Arial" w:hAnsi="Arial"/>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rFonts w:ascii="Arial" w:hAnsi="Arial"/>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D40606"/>
    <w:rPr>
      <w:rFonts w:ascii="Arial" w:eastAsia="Times New Roman" w:hAnsi="Arial" w:cs="Arial"/>
      <w:b/>
      <w:noProof/>
      <w:snapToGrid w:val="0"/>
      <w:kern w:val="28"/>
      <w:sz w:val="24"/>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rsid w:val="00F5441B"/>
    <w:rPr>
      <w:rFonts w:eastAsia="Times New Roman"/>
      <w:i/>
      <w:sz w:val="22"/>
      <w:lang w:val="en-GB"/>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rsid w:val="00F5441B"/>
    <w:rPr>
      <w:rFonts w:ascii="Arial" w:eastAsia="Times New Roman" w:hAnsi="Arial"/>
      <w:lang w:val="en-GB"/>
    </w:rPr>
  </w:style>
  <w:style w:type="character" w:customStyle="1" w:styleId="Heading8Char">
    <w:name w:val="Heading 8 Char"/>
    <w:link w:val="Heading8"/>
    <w:rsid w:val="00F5441B"/>
    <w:rPr>
      <w:rFonts w:ascii="Arial" w:eastAsia="Times New Roman" w:hAnsi="Arial"/>
      <w:i/>
      <w:lang w:val="en-GB"/>
    </w:rPr>
  </w:style>
  <w:style w:type="character" w:customStyle="1" w:styleId="Heading9Char">
    <w:name w:val="Heading 9 Char"/>
    <w:aliases w:val="a Char"/>
    <w:link w:val="Heading9"/>
    <w:rsid w:val="00F5441B"/>
    <w:rPr>
      <w:rFonts w:ascii="Arial" w:eastAsia="Times New Roman" w:hAnsi="Arial"/>
      <w:b/>
      <w:i/>
      <w:sz w:val="18"/>
      <w:lang w:val="en-GB"/>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F5441B"/>
    <w:rPr>
      <w:rFonts w:ascii="Helvetica 45 Light" w:eastAsia="Times New Roman" w:hAnsi="Helvetica 45 Light"/>
      <w:lang w:val="en-GB" w:eastAsia="en-US"/>
    </w:rPr>
  </w:style>
  <w:style w:type="character" w:customStyle="1" w:styleId="FooterChar">
    <w:name w:val="Footer Char"/>
    <w:link w:val="Footer"/>
    <w:uiPriority w:val="99"/>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rsid w:val="00F5441B"/>
    <w:pPr>
      <w:keepLines/>
      <w:numPr>
        <w:numId w:val="13"/>
      </w:numPr>
      <w:spacing w:before="60" w:after="60"/>
      <w:ind w:left="2268"/>
    </w:pPr>
    <w:rPr>
      <w:rFonts w:ascii="Arial" w:hAnsi="Arial" w:cs="Arial"/>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uiPriority w:val="34"/>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99"/>
    <w:qFormat/>
    <w:rsid w:val="00AB21AD"/>
    <w:rPr>
      <w:rFonts w:ascii="Calibri" w:hAnsi="Calibri" w:cs="Arial"/>
      <w:sz w:val="22"/>
      <w:szCs w:val="22"/>
      <w:lang w:eastAsia="ja-JP"/>
    </w:rPr>
  </w:style>
  <w:style w:type="character" w:customStyle="1" w:styleId="NoSpacingChar">
    <w:name w:val="No Spacing Char"/>
    <w:link w:val="NoSpacing"/>
    <w:uiPriority w:val="99"/>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rPr>
  </w:style>
  <w:style w:type="paragraph" w:customStyle="1" w:styleId="Normaldanstableau">
    <w:name w:val="Normal dans tableau"/>
    <w:basedOn w:val="Normal"/>
    <w:next w:val="Normal"/>
    <w:qFormat/>
    <w:rsid w:val="00F55651"/>
    <w:rPr>
      <w:rFonts w:ascii="Calibri" w:eastAsia="SimSun" w:hAnsi="Calibri"/>
      <w:color w:val="244061"/>
      <w:sz w:val="22"/>
      <w:szCs w:val="22"/>
      <w:lang w:val="en-US" w:eastAsia="zh-CN"/>
    </w:rPr>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val="en-GB"/>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rFonts w:ascii="Arial" w:hAnsi="Arial"/>
      <w:color w:val="000000"/>
    </w:rPr>
  </w:style>
  <w:style w:type="paragraph" w:customStyle="1" w:styleId="RequirementBody">
    <w:name w:val="Requirement Body"/>
    <w:basedOn w:val="Paragraphe1"/>
    <w:link w:val="RequirementBodyChar"/>
    <w:rsid w:val="00BD1D45"/>
    <w:pPr>
      <w:tabs>
        <w:tab w:val="num" w:pos="4253"/>
      </w:tabs>
      <w:ind w:left="4253" w:hanging="709"/>
    </w:pPr>
    <w:rPr>
      <w:rFonts w:ascii="Arial" w:hAnsi="Arial" w:cs="Arial"/>
    </w:r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21"/>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21"/>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21"/>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21"/>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21"/>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21"/>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21"/>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21"/>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21"/>
      </w:numPr>
      <w:spacing w:before="120" w:after="120"/>
    </w:pPr>
    <w:rPr>
      <w:rFonts w:ascii="Times New Roman" w:hAnsi="Times New Roman"/>
      <w:sz w:val="24"/>
      <w:szCs w:val="24"/>
    </w:rPr>
  </w:style>
  <w:style w:type="character" w:customStyle="1" w:styleId="Heading4Char1">
    <w:name w:val="Heading 4 Char1"/>
    <w:aliases w:val="H4 Char1,h4 Char1,T4 Char,t4 Char,4 Char1,l4+toc4 Char,heading 4 Char,Numbered List Char,I4 Char,l4 Char,heading 4 + Indent: Left 0.5 in Char,SubTopic Heading Char,h41 Char,l4+toc41 Char,I41 Char,l41 Char,h42 Char,l4+toc42 Char,I42 Char"/>
    <w:rsid w:val="004D52A3"/>
    <w:rPr>
      <w:rFonts w:ascii="Arial" w:eastAsia="Calibri" w:hAnsi="Arial" w:cs="Arial"/>
      <w:b/>
      <w:snapToGrid w:val="0"/>
      <w:kern w:val="28"/>
      <w:sz w:val="22"/>
      <w:szCs w:val="24"/>
      <w:lang w:eastAsia="zh-CN"/>
    </w:rPr>
  </w:style>
  <w:style w:type="character" w:customStyle="1" w:styleId="Heading5Char1">
    <w:name w:val="Heading 5 Char1"/>
    <w:aliases w:val="l5 Char1,5 Char,Heading 5 Char Char,Heading 5 Char1 Char Char,Heading 5 Char Char Char Char,l5 Char Char Char Char,5 Char Char Char Char,H5 Char Char Char Char,H5-Heading 5 Char Char Char Char,h5 Char Char Char Char,l5 Char Char,H5 Char"/>
    <w:link w:val="Heading5"/>
    <w:rsid w:val="00904D05"/>
    <w:rPr>
      <w:rFonts w:ascii="Helvetica 45 Light" w:eastAsia="Times New Roman" w:hAnsi="Helvetica 45 Light"/>
      <w:snapToGrid w:val="0"/>
      <w:kern w:val="28"/>
      <w:u w:val="single"/>
      <w:lang w:val="en-GB"/>
    </w:rPr>
  </w:style>
  <w:style w:type="character" w:customStyle="1" w:styleId="HTMLPreformattedChar">
    <w:name w:val="HTML Preformatted Char"/>
    <w:link w:val="HTMLPreformatted"/>
    <w:uiPriority w:val="99"/>
    <w:rsid w:val="00F46F7D"/>
    <w:rPr>
      <w:rFonts w:ascii="Courier New" w:hAnsi="Courier New" w:cs="Courier New"/>
      <w:lang w:val="fr-FR" w:eastAsia="ja-JP"/>
    </w:rPr>
  </w:style>
  <w:style w:type="character" w:customStyle="1" w:styleId="Heading3Char">
    <w:name w:val="Heading 3 Char"/>
    <w:aliases w:val="H3 Char1,Underrubrik2 Char1,E3 Char,h3 Char1,RFQ2 Char,Titolo Sotto/Sottosezione Char,no break Char,Heading3 Char,H3-Heading 3 Char,3 Char1,l3.3 Char,l3 Char1,list 3 Char,list3 Char,subhead Char,h31 Char,OdsKap3 Char,1. Char,CT Char1"/>
    <w:basedOn w:val="DefaultParagraphFont"/>
    <w:link w:val="Heading3"/>
    <w:uiPriority w:val="99"/>
    <w:rsid w:val="00F445F0"/>
    <w:rPr>
      <w:rFonts w:asciiTheme="majorHAnsi" w:eastAsiaTheme="majorEastAsia" w:hAnsiTheme="majorHAnsi" w:cstheme="majorBidi"/>
      <w:b/>
      <w:bCs/>
      <w:color w:val="4F81BD" w:themeColor="accent1"/>
      <w:lang w:val="en-GB"/>
    </w:rPr>
  </w:style>
  <w:style w:type="paragraph" w:customStyle="1" w:styleId="TableText1">
    <w:name w:val="Table Text"/>
    <w:basedOn w:val="Normal"/>
    <w:link w:val="TableTextChar"/>
    <w:uiPriority w:val="99"/>
    <w:rsid w:val="002D59E0"/>
    <w:pPr>
      <w:spacing w:before="40" w:after="40" w:line="276" w:lineRule="auto"/>
      <w:jc w:val="left"/>
    </w:pPr>
    <w:rPr>
      <w:rFonts w:ascii="Arial" w:eastAsia="SimSun" w:hAnsi="Arial"/>
      <w:lang w:val="de-DE" w:eastAsia="de-DE"/>
    </w:rPr>
  </w:style>
  <w:style w:type="character" w:customStyle="1" w:styleId="TableTextChar">
    <w:name w:val="Table Text Char"/>
    <w:link w:val="TableText1"/>
    <w:uiPriority w:val="99"/>
    <w:locked/>
    <w:rsid w:val="002D59E0"/>
    <w:rPr>
      <w:rFonts w:ascii="Arial" w:eastAsia="SimSun" w:hAnsi="Arial"/>
      <w:lang w:val="de-DE" w:eastAsia="de-DE"/>
    </w:rPr>
  </w:style>
  <w:style w:type="paragraph" w:customStyle="1" w:styleId="CRSheetSubtitle">
    <w:name w:val="CRSheet Subtitle"/>
    <w:basedOn w:val="Normal"/>
    <w:uiPriority w:val="99"/>
    <w:rsid w:val="002D59E0"/>
    <w:pPr>
      <w:framePr w:hSpace="180" w:wrap="around" w:hAnchor="margin" w:xAlign="center" w:y="-756"/>
      <w:spacing w:before="60" w:after="60"/>
      <w:jc w:val="left"/>
    </w:pPr>
    <w:rPr>
      <w:rFonts w:ascii="Arial" w:eastAsia="SimSun" w:hAnsi="Arial" w:cs="Arial"/>
      <w:b/>
      <w:i/>
      <w:sz w:val="22"/>
      <w:szCs w:val="22"/>
      <w:lang w:eastAsia="en-GB"/>
    </w:rPr>
  </w:style>
  <w:style w:type="paragraph" w:customStyle="1" w:styleId="CRSheetTitle">
    <w:name w:val="CRSheet Title"/>
    <w:next w:val="Normal"/>
    <w:uiPriority w:val="99"/>
    <w:rsid w:val="002D59E0"/>
    <w:pPr>
      <w:framePr w:hSpace="180" w:wrap="around" w:hAnchor="margin" w:xAlign="center" w:y="-756"/>
      <w:spacing w:before="120" w:after="120"/>
    </w:pPr>
    <w:rPr>
      <w:rFonts w:ascii="Arial Bold" w:eastAsia="SimSun" w:hAnsi="Arial Bold"/>
      <w:b/>
      <w:sz w:val="36"/>
      <w:szCs w:val="36"/>
      <w:lang w:val="en-GB" w:eastAsia="en-GB"/>
    </w:rPr>
  </w:style>
  <w:style w:type="character" w:styleId="PlaceholderText">
    <w:name w:val="Placeholder Text"/>
    <w:basedOn w:val="DefaultParagraphFont"/>
    <w:uiPriority w:val="99"/>
    <w:semiHidden/>
    <w:rsid w:val="002D59E0"/>
    <w:rPr>
      <w:rFonts w:cs="Times New Roman"/>
      <w:color w:val="808080"/>
    </w:rPr>
  </w:style>
  <w:style w:type="character" w:customStyle="1" w:styleId="BalloonTextChar">
    <w:name w:val="Balloon Text Char"/>
    <w:basedOn w:val="DefaultParagraphFont"/>
    <w:link w:val="BalloonText"/>
    <w:uiPriority w:val="99"/>
    <w:semiHidden/>
    <w:locked/>
    <w:rsid w:val="002D59E0"/>
    <w:rPr>
      <w:rFonts w:ascii="Tahoma" w:eastAsia="Times New Roman" w:hAnsi="Tahoma" w:cs="Tahoma"/>
      <w:sz w:val="16"/>
      <w:szCs w:val="16"/>
      <w:lang w:val="en-GB"/>
    </w:rPr>
  </w:style>
  <w:style w:type="character" w:customStyle="1" w:styleId="Heading1Char1">
    <w:name w:val="Heading 1 Char1"/>
    <w:aliases w:val="H1 Char1,h1 Char1,Heading U Char1,1 Char1,Head 1 (Chapter heading) Char1,l1 Char1,Titre§ Char1,Section Head Char1,h11 Char1,Heading 1 (NN) Char1,NMP Heading 1 Char1,Titolo Sezione Char1,1st level Char1,I1 Char1,Chapter title Char1"/>
    <w:basedOn w:val="DefaultParagraphFont"/>
    <w:uiPriority w:val="99"/>
    <w:locked/>
    <w:rsid w:val="002D59E0"/>
    <w:rPr>
      <w:rFonts w:ascii="Arial" w:hAnsi="Arial" w:cs="Times New Roman"/>
      <w:b/>
      <w:caps/>
      <w:color w:val="000000"/>
      <w:sz w:val="28"/>
      <w:szCs w:val="28"/>
      <w:lang w:val="en-GB" w:eastAsia="en-GB" w:bidi="ar-SA"/>
    </w:rPr>
  </w:style>
  <w:style w:type="character" w:customStyle="1" w:styleId="CommentSubjectChar">
    <w:name w:val="Comment Subject Char"/>
    <w:basedOn w:val="CommentTextChar"/>
    <w:link w:val="CommentSubject"/>
    <w:uiPriority w:val="99"/>
    <w:semiHidden/>
    <w:locked/>
    <w:rsid w:val="002D59E0"/>
    <w:rPr>
      <w:rFonts w:ascii="Helvetica 45 Light" w:eastAsia="Times New Roman" w:hAnsi="Helvetica 45 Light"/>
      <w:b/>
      <w:bCs/>
      <w:lang w:val="en-GB"/>
    </w:rPr>
  </w:style>
  <w:style w:type="paragraph" w:customStyle="1" w:styleId="Tabelle1">
    <w:name w:val="Tabelle1"/>
    <w:basedOn w:val="Normal"/>
    <w:uiPriority w:val="99"/>
    <w:rsid w:val="002D59E0"/>
    <w:pPr>
      <w:keepNext/>
      <w:keepLines/>
      <w:numPr>
        <w:numId w:val="41"/>
      </w:numPr>
      <w:spacing w:before="120"/>
      <w:ind w:left="357" w:hanging="357"/>
    </w:pPr>
    <w:rPr>
      <w:rFonts w:ascii="Arial" w:eastAsia="Calibri" w:hAnsi="Arial"/>
      <w:lang w:val="de-DE" w:eastAsia="zh-CN"/>
    </w:rPr>
  </w:style>
  <w:style w:type="paragraph" w:customStyle="1" w:styleId="PL">
    <w:name w:val="PL"/>
    <w:uiPriority w:val="99"/>
    <w:rsid w:val="002D59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Calibri" w:hAnsi="Courier New"/>
      <w:noProof/>
      <w:sz w:val="16"/>
      <w:lang w:val="en-GB"/>
    </w:rPr>
  </w:style>
  <w:style w:type="paragraph" w:customStyle="1" w:styleId="B1">
    <w:name w:val="B1"/>
    <w:basedOn w:val="List"/>
    <w:rsid w:val="00671277"/>
    <w:pPr>
      <w:spacing w:after="180"/>
      <w:ind w:left="568" w:hanging="284"/>
    </w:pPr>
    <w:rPr>
      <w:sz w:val="20"/>
      <w:szCs w:val="20"/>
      <w:lang w:eastAsia="en-US"/>
    </w:rPr>
  </w:style>
  <w:style w:type="character" w:customStyle="1" w:styleId="Emphasis1">
    <w:name w:val="Emphasis1"/>
    <w:basedOn w:val="DefaultParagraphFont"/>
    <w:rsid w:val="00671277"/>
  </w:style>
  <w:style w:type="character" w:customStyle="1" w:styleId="Emphasis2">
    <w:name w:val="Emphasis2"/>
    <w:basedOn w:val="DefaultParagraphFont"/>
    <w:rsid w:val="0056711C"/>
  </w:style>
  <w:style w:type="paragraph" w:styleId="TOCHeading">
    <w:name w:val="TOC Heading"/>
    <w:basedOn w:val="Heading1"/>
    <w:next w:val="Normal"/>
    <w:uiPriority w:val="39"/>
    <w:semiHidden/>
    <w:unhideWhenUsed/>
    <w:qFormat/>
    <w:rsid w:val="00FB079F"/>
    <w:pPr>
      <w:keepLines/>
      <w:numPr>
        <w:numId w:val="0"/>
      </w:numPr>
      <w:spacing w:before="480" w:after="0" w:line="276" w:lineRule="auto"/>
      <w:jc w:val="left"/>
      <w:outlineLvl w:val="9"/>
    </w:pPr>
    <w:rPr>
      <w:rFonts w:asciiTheme="majorHAnsi" w:eastAsiaTheme="majorEastAsia" w:hAnsiTheme="majorHAnsi" w:cstheme="majorBidi"/>
      <w:bCs/>
      <w:caps w:val="0"/>
      <w:snapToGrid/>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810">
      <w:bodyDiv w:val="1"/>
      <w:marLeft w:val="0"/>
      <w:marRight w:val="0"/>
      <w:marTop w:val="0"/>
      <w:marBottom w:val="0"/>
      <w:divBdr>
        <w:top w:val="none" w:sz="0" w:space="0" w:color="auto"/>
        <w:left w:val="none" w:sz="0" w:space="0" w:color="auto"/>
        <w:bottom w:val="none" w:sz="0" w:space="0" w:color="auto"/>
        <w:right w:val="none" w:sz="0" w:space="0" w:color="auto"/>
      </w:divBdr>
      <w:divsChild>
        <w:div w:id="1781605342">
          <w:marLeft w:val="0"/>
          <w:marRight w:val="0"/>
          <w:marTop w:val="0"/>
          <w:marBottom w:val="0"/>
          <w:divBdr>
            <w:top w:val="none" w:sz="0" w:space="0" w:color="auto"/>
            <w:left w:val="none" w:sz="0" w:space="0" w:color="auto"/>
            <w:bottom w:val="none" w:sz="0" w:space="0" w:color="auto"/>
            <w:right w:val="none" w:sz="0" w:space="0" w:color="auto"/>
          </w:divBdr>
          <w:divsChild>
            <w:div w:id="1751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647">
      <w:bodyDiv w:val="1"/>
      <w:marLeft w:val="0"/>
      <w:marRight w:val="0"/>
      <w:marTop w:val="0"/>
      <w:marBottom w:val="0"/>
      <w:divBdr>
        <w:top w:val="none" w:sz="0" w:space="0" w:color="auto"/>
        <w:left w:val="none" w:sz="0" w:space="0" w:color="auto"/>
        <w:bottom w:val="none" w:sz="0" w:space="0" w:color="auto"/>
        <w:right w:val="none" w:sz="0" w:space="0" w:color="auto"/>
      </w:divBdr>
      <w:divsChild>
        <w:div w:id="1547984295">
          <w:marLeft w:val="0"/>
          <w:marRight w:val="0"/>
          <w:marTop w:val="0"/>
          <w:marBottom w:val="0"/>
          <w:divBdr>
            <w:top w:val="none" w:sz="0" w:space="0" w:color="auto"/>
            <w:left w:val="none" w:sz="0" w:space="0" w:color="auto"/>
            <w:bottom w:val="none" w:sz="0" w:space="0" w:color="auto"/>
            <w:right w:val="none" w:sz="0" w:space="0" w:color="auto"/>
          </w:divBdr>
          <w:divsChild>
            <w:div w:id="219368522">
              <w:marLeft w:val="0"/>
              <w:marRight w:val="0"/>
              <w:marTop w:val="0"/>
              <w:marBottom w:val="0"/>
              <w:divBdr>
                <w:top w:val="none" w:sz="0" w:space="0" w:color="auto"/>
                <w:left w:val="none" w:sz="0" w:space="0" w:color="auto"/>
                <w:bottom w:val="none" w:sz="0" w:space="0" w:color="auto"/>
                <w:right w:val="none" w:sz="0" w:space="0" w:color="auto"/>
              </w:divBdr>
            </w:div>
            <w:div w:id="13755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8780">
      <w:bodyDiv w:val="1"/>
      <w:marLeft w:val="0"/>
      <w:marRight w:val="0"/>
      <w:marTop w:val="0"/>
      <w:marBottom w:val="0"/>
      <w:divBdr>
        <w:top w:val="none" w:sz="0" w:space="0" w:color="auto"/>
        <w:left w:val="none" w:sz="0" w:space="0" w:color="auto"/>
        <w:bottom w:val="none" w:sz="0" w:space="0" w:color="auto"/>
        <w:right w:val="none" w:sz="0" w:space="0" w:color="auto"/>
      </w:divBdr>
      <w:divsChild>
        <w:div w:id="294995332">
          <w:marLeft w:val="302"/>
          <w:marRight w:val="0"/>
          <w:marTop w:val="0"/>
          <w:marBottom w:val="240"/>
          <w:divBdr>
            <w:top w:val="none" w:sz="0" w:space="0" w:color="auto"/>
            <w:left w:val="none" w:sz="0" w:space="0" w:color="auto"/>
            <w:bottom w:val="none" w:sz="0" w:space="0" w:color="auto"/>
            <w:right w:val="none" w:sz="0" w:space="0" w:color="auto"/>
          </w:divBdr>
        </w:div>
        <w:div w:id="352075150">
          <w:marLeft w:val="302"/>
          <w:marRight w:val="0"/>
          <w:marTop w:val="0"/>
          <w:marBottom w:val="240"/>
          <w:divBdr>
            <w:top w:val="none" w:sz="0" w:space="0" w:color="auto"/>
            <w:left w:val="none" w:sz="0" w:space="0" w:color="auto"/>
            <w:bottom w:val="none" w:sz="0" w:space="0" w:color="auto"/>
            <w:right w:val="none" w:sz="0" w:space="0" w:color="auto"/>
          </w:divBdr>
        </w:div>
        <w:div w:id="561332626">
          <w:marLeft w:val="302"/>
          <w:marRight w:val="0"/>
          <w:marTop w:val="0"/>
          <w:marBottom w:val="240"/>
          <w:divBdr>
            <w:top w:val="none" w:sz="0" w:space="0" w:color="auto"/>
            <w:left w:val="none" w:sz="0" w:space="0" w:color="auto"/>
            <w:bottom w:val="none" w:sz="0" w:space="0" w:color="auto"/>
            <w:right w:val="none" w:sz="0" w:space="0" w:color="auto"/>
          </w:divBdr>
        </w:div>
        <w:div w:id="1112244059">
          <w:marLeft w:val="302"/>
          <w:marRight w:val="0"/>
          <w:marTop w:val="0"/>
          <w:marBottom w:val="240"/>
          <w:divBdr>
            <w:top w:val="none" w:sz="0" w:space="0" w:color="auto"/>
            <w:left w:val="none" w:sz="0" w:space="0" w:color="auto"/>
            <w:bottom w:val="none" w:sz="0" w:space="0" w:color="auto"/>
            <w:right w:val="none" w:sz="0" w:space="0" w:color="auto"/>
          </w:divBdr>
        </w:div>
        <w:div w:id="1652708896">
          <w:marLeft w:val="302"/>
          <w:marRight w:val="0"/>
          <w:marTop w:val="0"/>
          <w:marBottom w:val="240"/>
          <w:divBdr>
            <w:top w:val="none" w:sz="0" w:space="0" w:color="auto"/>
            <w:left w:val="none" w:sz="0" w:space="0" w:color="auto"/>
            <w:bottom w:val="none" w:sz="0" w:space="0" w:color="auto"/>
            <w:right w:val="none" w:sz="0" w:space="0" w:color="auto"/>
          </w:divBdr>
        </w:div>
      </w:divsChild>
    </w:div>
    <w:div w:id="69355952">
      <w:bodyDiv w:val="1"/>
      <w:marLeft w:val="0"/>
      <w:marRight w:val="0"/>
      <w:marTop w:val="0"/>
      <w:marBottom w:val="0"/>
      <w:divBdr>
        <w:top w:val="none" w:sz="0" w:space="0" w:color="auto"/>
        <w:left w:val="none" w:sz="0" w:space="0" w:color="auto"/>
        <w:bottom w:val="none" w:sz="0" w:space="0" w:color="auto"/>
        <w:right w:val="none" w:sz="0" w:space="0" w:color="auto"/>
      </w:divBdr>
    </w:div>
    <w:div w:id="127282107">
      <w:bodyDiv w:val="1"/>
      <w:marLeft w:val="0"/>
      <w:marRight w:val="0"/>
      <w:marTop w:val="0"/>
      <w:marBottom w:val="0"/>
      <w:divBdr>
        <w:top w:val="none" w:sz="0" w:space="0" w:color="auto"/>
        <w:left w:val="none" w:sz="0" w:space="0" w:color="auto"/>
        <w:bottom w:val="none" w:sz="0" w:space="0" w:color="auto"/>
        <w:right w:val="none" w:sz="0" w:space="0" w:color="auto"/>
      </w:divBdr>
    </w:div>
    <w:div w:id="137961070">
      <w:bodyDiv w:val="1"/>
      <w:marLeft w:val="0"/>
      <w:marRight w:val="0"/>
      <w:marTop w:val="0"/>
      <w:marBottom w:val="0"/>
      <w:divBdr>
        <w:top w:val="none" w:sz="0" w:space="0" w:color="auto"/>
        <w:left w:val="none" w:sz="0" w:space="0" w:color="auto"/>
        <w:bottom w:val="none" w:sz="0" w:space="0" w:color="auto"/>
        <w:right w:val="none" w:sz="0" w:space="0" w:color="auto"/>
      </w:divBdr>
      <w:divsChild>
        <w:div w:id="206647731">
          <w:marLeft w:val="0"/>
          <w:marRight w:val="0"/>
          <w:marTop w:val="120"/>
          <w:marBottom w:val="120"/>
          <w:divBdr>
            <w:top w:val="none" w:sz="0" w:space="0" w:color="auto"/>
            <w:left w:val="none" w:sz="0" w:space="0" w:color="auto"/>
            <w:bottom w:val="none" w:sz="0" w:space="0" w:color="auto"/>
            <w:right w:val="none" w:sz="0" w:space="0" w:color="auto"/>
          </w:divBdr>
        </w:div>
        <w:div w:id="1322465661">
          <w:marLeft w:val="0"/>
          <w:marRight w:val="0"/>
          <w:marTop w:val="120"/>
          <w:marBottom w:val="120"/>
          <w:divBdr>
            <w:top w:val="none" w:sz="0" w:space="0" w:color="auto"/>
            <w:left w:val="none" w:sz="0" w:space="0" w:color="auto"/>
            <w:bottom w:val="none" w:sz="0" w:space="0" w:color="auto"/>
            <w:right w:val="none" w:sz="0" w:space="0" w:color="auto"/>
          </w:divBdr>
        </w:div>
        <w:div w:id="1362171484">
          <w:marLeft w:val="0"/>
          <w:marRight w:val="0"/>
          <w:marTop w:val="120"/>
          <w:marBottom w:val="120"/>
          <w:divBdr>
            <w:top w:val="none" w:sz="0" w:space="0" w:color="auto"/>
            <w:left w:val="none" w:sz="0" w:space="0" w:color="auto"/>
            <w:bottom w:val="none" w:sz="0" w:space="0" w:color="auto"/>
            <w:right w:val="none" w:sz="0" w:space="0" w:color="auto"/>
          </w:divBdr>
        </w:div>
        <w:div w:id="1793984217">
          <w:marLeft w:val="0"/>
          <w:marRight w:val="0"/>
          <w:marTop w:val="120"/>
          <w:marBottom w:val="120"/>
          <w:divBdr>
            <w:top w:val="none" w:sz="0" w:space="0" w:color="auto"/>
            <w:left w:val="none" w:sz="0" w:space="0" w:color="auto"/>
            <w:bottom w:val="none" w:sz="0" w:space="0" w:color="auto"/>
            <w:right w:val="none" w:sz="0" w:space="0" w:color="auto"/>
          </w:divBdr>
        </w:div>
        <w:div w:id="1959405501">
          <w:marLeft w:val="0"/>
          <w:marRight w:val="0"/>
          <w:marTop w:val="120"/>
          <w:marBottom w:val="120"/>
          <w:divBdr>
            <w:top w:val="none" w:sz="0" w:space="0" w:color="auto"/>
            <w:left w:val="none" w:sz="0" w:space="0" w:color="auto"/>
            <w:bottom w:val="none" w:sz="0" w:space="0" w:color="auto"/>
            <w:right w:val="none" w:sz="0" w:space="0" w:color="auto"/>
          </w:divBdr>
        </w:div>
      </w:divsChild>
    </w:div>
    <w:div w:id="144512062">
      <w:bodyDiv w:val="1"/>
      <w:marLeft w:val="0"/>
      <w:marRight w:val="0"/>
      <w:marTop w:val="0"/>
      <w:marBottom w:val="0"/>
      <w:divBdr>
        <w:top w:val="none" w:sz="0" w:space="0" w:color="auto"/>
        <w:left w:val="none" w:sz="0" w:space="0" w:color="auto"/>
        <w:bottom w:val="none" w:sz="0" w:space="0" w:color="auto"/>
        <w:right w:val="none" w:sz="0" w:space="0" w:color="auto"/>
      </w:divBdr>
      <w:divsChild>
        <w:div w:id="1139763644">
          <w:marLeft w:val="0"/>
          <w:marRight w:val="0"/>
          <w:marTop w:val="0"/>
          <w:marBottom w:val="0"/>
          <w:divBdr>
            <w:top w:val="none" w:sz="0" w:space="0" w:color="auto"/>
            <w:left w:val="none" w:sz="0" w:space="0" w:color="auto"/>
            <w:bottom w:val="none" w:sz="0" w:space="0" w:color="auto"/>
            <w:right w:val="none" w:sz="0" w:space="0" w:color="auto"/>
          </w:divBdr>
        </w:div>
      </w:divsChild>
    </w:div>
    <w:div w:id="179247251">
      <w:bodyDiv w:val="1"/>
      <w:marLeft w:val="0"/>
      <w:marRight w:val="0"/>
      <w:marTop w:val="0"/>
      <w:marBottom w:val="0"/>
      <w:divBdr>
        <w:top w:val="none" w:sz="0" w:space="0" w:color="auto"/>
        <w:left w:val="none" w:sz="0" w:space="0" w:color="auto"/>
        <w:bottom w:val="none" w:sz="0" w:space="0" w:color="auto"/>
        <w:right w:val="none" w:sz="0" w:space="0" w:color="auto"/>
      </w:divBdr>
    </w:div>
    <w:div w:id="221908090">
      <w:bodyDiv w:val="1"/>
      <w:marLeft w:val="0"/>
      <w:marRight w:val="0"/>
      <w:marTop w:val="0"/>
      <w:marBottom w:val="0"/>
      <w:divBdr>
        <w:top w:val="none" w:sz="0" w:space="0" w:color="auto"/>
        <w:left w:val="none" w:sz="0" w:space="0" w:color="auto"/>
        <w:bottom w:val="none" w:sz="0" w:space="0" w:color="auto"/>
        <w:right w:val="none" w:sz="0" w:space="0" w:color="auto"/>
      </w:divBdr>
      <w:divsChild>
        <w:div w:id="5077182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36868574">
      <w:bodyDiv w:val="1"/>
      <w:marLeft w:val="0"/>
      <w:marRight w:val="0"/>
      <w:marTop w:val="0"/>
      <w:marBottom w:val="0"/>
      <w:divBdr>
        <w:top w:val="none" w:sz="0" w:space="0" w:color="auto"/>
        <w:left w:val="none" w:sz="0" w:space="0" w:color="auto"/>
        <w:bottom w:val="none" w:sz="0" w:space="0" w:color="auto"/>
        <w:right w:val="none" w:sz="0" w:space="0" w:color="auto"/>
      </w:divBdr>
      <w:divsChild>
        <w:div w:id="1161628363">
          <w:marLeft w:val="0"/>
          <w:marRight w:val="0"/>
          <w:marTop w:val="0"/>
          <w:marBottom w:val="0"/>
          <w:divBdr>
            <w:top w:val="none" w:sz="0" w:space="0" w:color="auto"/>
            <w:left w:val="none" w:sz="0" w:space="0" w:color="auto"/>
            <w:bottom w:val="none" w:sz="0" w:space="0" w:color="auto"/>
            <w:right w:val="none" w:sz="0" w:space="0" w:color="auto"/>
          </w:divBdr>
          <w:divsChild>
            <w:div w:id="230163469">
              <w:marLeft w:val="0"/>
              <w:marRight w:val="0"/>
              <w:marTop w:val="0"/>
              <w:marBottom w:val="0"/>
              <w:divBdr>
                <w:top w:val="none" w:sz="0" w:space="0" w:color="auto"/>
                <w:left w:val="none" w:sz="0" w:space="0" w:color="auto"/>
                <w:bottom w:val="none" w:sz="0" w:space="0" w:color="auto"/>
                <w:right w:val="none" w:sz="0" w:space="0" w:color="auto"/>
              </w:divBdr>
            </w:div>
            <w:div w:id="769155489">
              <w:marLeft w:val="0"/>
              <w:marRight w:val="0"/>
              <w:marTop w:val="0"/>
              <w:marBottom w:val="0"/>
              <w:divBdr>
                <w:top w:val="none" w:sz="0" w:space="0" w:color="auto"/>
                <w:left w:val="none" w:sz="0" w:space="0" w:color="auto"/>
                <w:bottom w:val="none" w:sz="0" w:space="0" w:color="auto"/>
                <w:right w:val="none" w:sz="0" w:space="0" w:color="auto"/>
              </w:divBdr>
            </w:div>
            <w:div w:id="1567454377">
              <w:marLeft w:val="0"/>
              <w:marRight w:val="0"/>
              <w:marTop w:val="0"/>
              <w:marBottom w:val="0"/>
              <w:divBdr>
                <w:top w:val="none" w:sz="0" w:space="0" w:color="auto"/>
                <w:left w:val="none" w:sz="0" w:space="0" w:color="auto"/>
                <w:bottom w:val="none" w:sz="0" w:space="0" w:color="auto"/>
                <w:right w:val="none" w:sz="0" w:space="0" w:color="auto"/>
              </w:divBdr>
            </w:div>
            <w:div w:id="20674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4477">
      <w:bodyDiv w:val="1"/>
      <w:marLeft w:val="0"/>
      <w:marRight w:val="0"/>
      <w:marTop w:val="0"/>
      <w:marBottom w:val="0"/>
      <w:divBdr>
        <w:top w:val="none" w:sz="0" w:space="0" w:color="auto"/>
        <w:left w:val="none" w:sz="0" w:space="0" w:color="auto"/>
        <w:bottom w:val="none" w:sz="0" w:space="0" w:color="auto"/>
        <w:right w:val="none" w:sz="0" w:space="0" w:color="auto"/>
      </w:divBdr>
      <w:divsChild>
        <w:div w:id="641498445">
          <w:marLeft w:val="0"/>
          <w:marRight w:val="0"/>
          <w:marTop w:val="0"/>
          <w:marBottom w:val="0"/>
          <w:divBdr>
            <w:top w:val="none" w:sz="0" w:space="0" w:color="auto"/>
            <w:left w:val="none" w:sz="0" w:space="0" w:color="auto"/>
            <w:bottom w:val="none" w:sz="0" w:space="0" w:color="auto"/>
            <w:right w:val="none" w:sz="0" w:space="0" w:color="auto"/>
          </w:divBdr>
        </w:div>
      </w:divsChild>
    </w:div>
    <w:div w:id="252393818">
      <w:bodyDiv w:val="1"/>
      <w:marLeft w:val="0"/>
      <w:marRight w:val="0"/>
      <w:marTop w:val="0"/>
      <w:marBottom w:val="0"/>
      <w:divBdr>
        <w:top w:val="none" w:sz="0" w:space="0" w:color="auto"/>
        <w:left w:val="none" w:sz="0" w:space="0" w:color="auto"/>
        <w:bottom w:val="none" w:sz="0" w:space="0" w:color="auto"/>
        <w:right w:val="none" w:sz="0" w:space="0" w:color="auto"/>
      </w:divBdr>
    </w:div>
    <w:div w:id="260257540">
      <w:bodyDiv w:val="1"/>
      <w:marLeft w:val="0"/>
      <w:marRight w:val="0"/>
      <w:marTop w:val="0"/>
      <w:marBottom w:val="0"/>
      <w:divBdr>
        <w:top w:val="none" w:sz="0" w:space="0" w:color="auto"/>
        <w:left w:val="none" w:sz="0" w:space="0" w:color="auto"/>
        <w:bottom w:val="none" w:sz="0" w:space="0" w:color="auto"/>
        <w:right w:val="none" w:sz="0" w:space="0" w:color="auto"/>
      </w:divBdr>
    </w:div>
    <w:div w:id="262997907">
      <w:bodyDiv w:val="1"/>
      <w:marLeft w:val="0"/>
      <w:marRight w:val="0"/>
      <w:marTop w:val="0"/>
      <w:marBottom w:val="0"/>
      <w:divBdr>
        <w:top w:val="none" w:sz="0" w:space="0" w:color="auto"/>
        <w:left w:val="none" w:sz="0" w:space="0" w:color="auto"/>
        <w:bottom w:val="none" w:sz="0" w:space="0" w:color="auto"/>
        <w:right w:val="none" w:sz="0" w:space="0" w:color="auto"/>
      </w:divBdr>
      <w:divsChild>
        <w:div w:id="911963598">
          <w:marLeft w:val="0"/>
          <w:marRight w:val="0"/>
          <w:marTop w:val="0"/>
          <w:marBottom w:val="0"/>
          <w:divBdr>
            <w:top w:val="none" w:sz="0" w:space="0" w:color="auto"/>
            <w:left w:val="none" w:sz="0" w:space="0" w:color="auto"/>
            <w:bottom w:val="none" w:sz="0" w:space="0" w:color="auto"/>
            <w:right w:val="none" w:sz="0" w:space="0" w:color="auto"/>
          </w:divBdr>
          <w:divsChild>
            <w:div w:id="803238423">
              <w:marLeft w:val="0"/>
              <w:marRight w:val="0"/>
              <w:marTop w:val="0"/>
              <w:marBottom w:val="0"/>
              <w:divBdr>
                <w:top w:val="none" w:sz="0" w:space="0" w:color="auto"/>
                <w:left w:val="none" w:sz="0" w:space="0" w:color="auto"/>
                <w:bottom w:val="none" w:sz="0" w:space="0" w:color="auto"/>
                <w:right w:val="none" w:sz="0" w:space="0" w:color="auto"/>
              </w:divBdr>
            </w:div>
            <w:div w:id="997883711">
              <w:marLeft w:val="0"/>
              <w:marRight w:val="0"/>
              <w:marTop w:val="0"/>
              <w:marBottom w:val="0"/>
              <w:divBdr>
                <w:top w:val="none" w:sz="0" w:space="0" w:color="auto"/>
                <w:left w:val="none" w:sz="0" w:space="0" w:color="auto"/>
                <w:bottom w:val="none" w:sz="0" w:space="0" w:color="auto"/>
                <w:right w:val="none" w:sz="0" w:space="0" w:color="auto"/>
              </w:divBdr>
            </w:div>
            <w:div w:id="1103301711">
              <w:marLeft w:val="0"/>
              <w:marRight w:val="0"/>
              <w:marTop w:val="0"/>
              <w:marBottom w:val="0"/>
              <w:divBdr>
                <w:top w:val="none" w:sz="0" w:space="0" w:color="auto"/>
                <w:left w:val="none" w:sz="0" w:space="0" w:color="auto"/>
                <w:bottom w:val="none" w:sz="0" w:space="0" w:color="auto"/>
                <w:right w:val="none" w:sz="0" w:space="0" w:color="auto"/>
              </w:divBdr>
            </w:div>
            <w:div w:id="20004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037">
      <w:bodyDiv w:val="1"/>
      <w:marLeft w:val="0"/>
      <w:marRight w:val="0"/>
      <w:marTop w:val="0"/>
      <w:marBottom w:val="0"/>
      <w:divBdr>
        <w:top w:val="none" w:sz="0" w:space="0" w:color="auto"/>
        <w:left w:val="none" w:sz="0" w:space="0" w:color="auto"/>
        <w:bottom w:val="none" w:sz="0" w:space="0" w:color="auto"/>
        <w:right w:val="none" w:sz="0" w:space="0" w:color="auto"/>
      </w:divBdr>
    </w:div>
    <w:div w:id="271742048">
      <w:bodyDiv w:val="1"/>
      <w:marLeft w:val="0"/>
      <w:marRight w:val="0"/>
      <w:marTop w:val="0"/>
      <w:marBottom w:val="0"/>
      <w:divBdr>
        <w:top w:val="none" w:sz="0" w:space="0" w:color="auto"/>
        <w:left w:val="none" w:sz="0" w:space="0" w:color="auto"/>
        <w:bottom w:val="none" w:sz="0" w:space="0" w:color="auto"/>
        <w:right w:val="none" w:sz="0" w:space="0" w:color="auto"/>
      </w:divBdr>
    </w:div>
    <w:div w:id="297489407">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sChild>
        <w:div w:id="1199974133">
          <w:marLeft w:val="0"/>
          <w:marRight w:val="0"/>
          <w:marTop w:val="0"/>
          <w:marBottom w:val="0"/>
          <w:divBdr>
            <w:top w:val="none" w:sz="0" w:space="0" w:color="auto"/>
            <w:left w:val="none" w:sz="0" w:space="0" w:color="auto"/>
            <w:bottom w:val="none" w:sz="0" w:space="0" w:color="auto"/>
            <w:right w:val="none" w:sz="0" w:space="0" w:color="auto"/>
          </w:divBdr>
        </w:div>
      </w:divsChild>
    </w:div>
    <w:div w:id="367803268">
      <w:bodyDiv w:val="1"/>
      <w:marLeft w:val="0"/>
      <w:marRight w:val="0"/>
      <w:marTop w:val="0"/>
      <w:marBottom w:val="0"/>
      <w:divBdr>
        <w:top w:val="none" w:sz="0" w:space="0" w:color="auto"/>
        <w:left w:val="none" w:sz="0" w:space="0" w:color="auto"/>
        <w:bottom w:val="none" w:sz="0" w:space="0" w:color="auto"/>
        <w:right w:val="none" w:sz="0" w:space="0" w:color="auto"/>
      </w:divBdr>
    </w:div>
    <w:div w:id="374740885">
      <w:bodyDiv w:val="1"/>
      <w:marLeft w:val="0"/>
      <w:marRight w:val="0"/>
      <w:marTop w:val="0"/>
      <w:marBottom w:val="0"/>
      <w:divBdr>
        <w:top w:val="none" w:sz="0" w:space="0" w:color="auto"/>
        <w:left w:val="none" w:sz="0" w:space="0" w:color="auto"/>
        <w:bottom w:val="none" w:sz="0" w:space="0" w:color="auto"/>
        <w:right w:val="none" w:sz="0" w:space="0" w:color="auto"/>
      </w:divBdr>
      <w:divsChild>
        <w:div w:id="1399475529">
          <w:marLeft w:val="0"/>
          <w:marRight w:val="0"/>
          <w:marTop w:val="0"/>
          <w:marBottom w:val="0"/>
          <w:divBdr>
            <w:top w:val="none" w:sz="0" w:space="0" w:color="auto"/>
            <w:left w:val="none" w:sz="0" w:space="0" w:color="auto"/>
            <w:bottom w:val="none" w:sz="0" w:space="0" w:color="auto"/>
            <w:right w:val="none" w:sz="0" w:space="0" w:color="auto"/>
          </w:divBdr>
          <w:divsChild>
            <w:div w:id="18013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530">
      <w:bodyDiv w:val="1"/>
      <w:marLeft w:val="0"/>
      <w:marRight w:val="0"/>
      <w:marTop w:val="0"/>
      <w:marBottom w:val="0"/>
      <w:divBdr>
        <w:top w:val="none" w:sz="0" w:space="0" w:color="auto"/>
        <w:left w:val="none" w:sz="0" w:space="0" w:color="auto"/>
        <w:bottom w:val="none" w:sz="0" w:space="0" w:color="auto"/>
        <w:right w:val="none" w:sz="0" w:space="0" w:color="auto"/>
      </w:divBdr>
      <w:divsChild>
        <w:div w:id="804084903">
          <w:marLeft w:val="0"/>
          <w:marRight w:val="0"/>
          <w:marTop w:val="0"/>
          <w:marBottom w:val="0"/>
          <w:divBdr>
            <w:top w:val="none" w:sz="0" w:space="0" w:color="auto"/>
            <w:left w:val="none" w:sz="0" w:space="0" w:color="auto"/>
            <w:bottom w:val="none" w:sz="0" w:space="0" w:color="auto"/>
            <w:right w:val="none" w:sz="0" w:space="0" w:color="auto"/>
          </w:divBdr>
          <w:divsChild>
            <w:div w:id="18900612">
              <w:marLeft w:val="0"/>
              <w:marRight w:val="0"/>
              <w:marTop w:val="0"/>
              <w:marBottom w:val="0"/>
              <w:divBdr>
                <w:top w:val="none" w:sz="0" w:space="0" w:color="auto"/>
                <w:left w:val="none" w:sz="0" w:space="0" w:color="auto"/>
                <w:bottom w:val="none" w:sz="0" w:space="0" w:color="auto"/>
                <w:right w:val="none" w:sz="0" w:space="0" w:color="auto"/>
              </w:divBdr>
            </w:div>
            <w:div w:id="187790765">
              <w:marLeft w:val="0"/>
              <w:marRight w:val="0"/>
              <w:marTop w:val="0"/>
              <w:marBottom w:val="0"/>
              <w:divBdr>
                <w:top w:val="none" w:sz="0" w:space="0" w:color="auto"/>
                <w:left w:val="none" w:sz="0" w:space="0" w:color="auto"/>
                <w:bottom w:val="none" w:sz="0" w:space="0" w:color="auto"/>
                <w:right w:val="none" w:sz="0" w:space="0" w:color="auto"/>
              </w:divBdr>
            </w:div>
            <w:div w:id="202984905">
              <w:marLeft w:val="0"/>
              <w:marRight w:val="0"/>
              <w:marTop w:val="0"/>
              <w:marBottom w:val="0"/>
              <w:divBdr>
                <w:top w:val="none" w:sz="0" w:space="0" w:color="auto"/>
                <w:left w:val="none" w:sz="0" w:space="0" w:color="auto"/>
                <w:bottom w:val="none" w:sz="0" w:space="0" w:color="auto"/>
                <w:right w:val="none" w:sz="0" w:space="0" w:color="auto"/>
              </w:divBdr>
            </w:div>
            <w:div w:id="233663388">
              <w:marLeft w:val="0"/>
              <w:marRight w:val="0"/>
              <w:marTop w:val="0"/>
              <w:marBottom w:val="0"/>
              <w:divBdr>
                <w:top w:val="none" w:sz="0" w:space="0" w:color="auto"/>
                <w:left w:val="none" w:sz="0" w:space="0" w:color="auto"/>
                <w:bottom w:val="none" w:sz="0" w:space="0" w:color="auto"/>
                <w:right w:val="none" w:sz="0" w:space="0" w:color="auto"/>
              </w:divBdr>
            </w:div>
            <w:div w:id="303003012">
              <w:marLeft w:val="0"/>
              <w:marRight w:val="0"/>
              <w:marTop w:val="0"/>
              <w:marBottom w:val="0"/>
              <w:divBdr>
                <w:top w:val="none" w:sz="0" w:space="0" w:color="auto"/>
                <w:left w:val="none" w:sz="0" w:space="0" w:color="auto"/>
                <w:bottom w:val="none" w:sz="0" w:space="0" w:color="auto"/>
                <w:right w:val="none" w:sz="0" w:space="0" w:color="auto"/>
              </w:divBdr>
            </w:div>
            <w:div w:id="321661406">
              <w:marLeft w:val="0"/>
              <w:marRight w:val="0"/>
              <w:marTop w:val="0"/>
              <w:marBottom w:val="0"/>
              <w:divBdr>
                <w:top w:val="none" w:sz="0" w:space="0" w:color="auto"/>
                <w:left w:val="none" w:sz="0" w:space="0" w:color="auto"/>
                <w:bottom w:val="none" w:sz="0" w:space="0" w:color="auto"/>
                <w:right w:val="none" w:sz="0" w:space="0" w:color="auto"/>
              </w:divBdr>
            </w:div>
            <w:div w:id="429745348">
              <w:marLeft w:val="0"/>
              <w:marRight w:val="0"/>
              <w:marTop w:val="0"/>
              <w:marBottom w:val="0"/>
              <w:divBdr>
                <w:top w:val="none" w:sz="0" w:space="0" w:color="auto"/>
                <w:left w:val="none" w:sz="0" w:space="0" w:color="auto"/>
                <w:bottom w:val="none" w:sz="0" w:space="0" w:color="auto"/>
                <w:right w:val="none" w:sz="0" w:space="0" w:color="auto"/>
              </w:divBdr>
            </w:div>
            <w:div w:id="481704971">
              <w:marLeft w:val="0"/>
              <w:marRight w:val="0"/>
              <w:marTop w:val="0"/>
              <w:marBottom w:val="0"/>
              <w:divBdr>
                <w:top w:val="none" w:sz="0" w:space="0" w:color="auto"/>
                <w:left w:val="none" w:sz="0" w:space="0" w:color="auto"/>
                <w:bottom w:val="none" w:sz="0" w:space="0" w:color="auto"/>
                <w:right w:val="none" w:sz="0" w:space="0" w:color="auto"/>
              </w:divBdr>
            </w:div>
            <w:div w:id="676343888">
              <w:marLeft w:val="0"/>
              <w:marRight w:val="0"/>
              <w:marTop w:val="0"/>
              <w:marBottom w:val="0"/>
              <w:divBdr>
                <w:top w:val="none" w:sz="0" w:space="0" w:color="auto"/>
                <w:left w:val="none" w:sz="0" w:space="0" w:color="auto"/>
                <w:bottom w:val="none" w:sz="0" w:space="0" w:color="auto"/>
                <w:right w:val="none" w:sz="0" w:space="0" w:color="auto"/>
              </w:divBdr>
            </w:div>
            <w:div w:id="803815037">
              <w:marLeft w:val="0"/>
              <w:marRight w:val="0"/>
              <w:marTop w:val="0"/>
              <w:marBottom w:val="0"/>
              <w:divBdr>
                <w:top w:val="none" w:sz="0" w:space="0" w:color="auto"/>
                <w:left w:val="none" w:sz="0" w:space="0" w:color="auto"/>
                <w:bottom w:val="none" w:sz="0" w:space="0" w:color="auto"/>
                <w:right w:val="none" w:sz="0" w:space="0" w:color="auto"/>
              </w:divBdr>
            </w:div>
            <w:div w:id="1236471211">
              <w:marLeft w:val="0"/>
              <w:marRight w:val="0"/>
              <w:marTop w:val="0"/>
              <w:marBottom w:val="0"/>
              <w:divBdr>
                <w:top w:val="none" w:sz="0" w:space="0" w:color="auto"/>
                <w:left w:val="none" w:sz="0" w:space="0" w:color="auto"/>
                <w:bottom w:val="none" w:sz="0" w:space="0" w:color="auto"/>
                <w:right w:val="none" w:sz="0" w:space="0" w:color="auto"/>
              </w:divBdr>
            </w:div>
            <w:div w:id="1302349772">
              <w:marLeft w:val="0"/>
              <w:marRight w:val="0"/>
              <w:marTop w:val="0"/>
              <w:marBottom w:val="0"/>
              <w:divBdr>
                <w:top w:val="none" w:sz="0" w:space="0" w:color="auto"/>
                <w:left w:val="none" w:sz="0" w:space="0" w:color="auto"/>
                <w:bottom w:val="none" w:sz="0" w:space="0" w:color="auto"/>
                <w:right w:val="none" w:sz="0" w:space="0" w:color="auto"/>
              </w:divBdr>
            </w:div>
            <w:div w:id="1531147019">
              <w:marLeft w:val="0"/>
              <w:marRight w:val="0"/>
              <w:marTop w:val="0"/>
              <w:marBottom w:val="0"/>
              <w:divBdr>
                <w:top w:val="none" w:sz="0" w:space="0" w:color="auto"/>
                <w:left w:val="none" w:sz="0" w:space="0" w:color="auto"/>
                <w:bottom w:val="none" w:sz="0" w:space="0" w:color="auto"/>
                <w:right w:val="none" w:sz="0" w:space="0" w:color="auto"/>
              </w:divBdr>
            </w:div>
            <w:div w:id="1636328175">
              <w:marLeft w:val="0"/>
              <w:marRight w:val="0"/>
              <w:marTop w:val="0"/>
              <w:marBottom w:val="0"/>
              <w:divBdr>
                <w:top w:val="none" w:sz="0" w:space="0" w:color="auto"/>
                <w:left w:val="none" w:sz="0" w:space="0" w:color="auto"/>
                <w:bottom w:val="none" w:sz="0" w:space="0" w:color="auto"/>
                <w:right w:val="none" w:sz="0" w:space="0" w:color="auto"/>
              </w:divBdr>
            </w:div>
            <w:div w:id="1690831343">
              <w:marLeft w:val="0"/>
              <w:marRight w:val="0"/>
              <w:marTop w:val="0"/>
              <w:marBottom w:val="0"/>
              <w:divBdr>
                <w:top w:val="none" w:sz="0" w:space="0" w:color="auto"/>
                <w:left w:val="none" w:sz="0" w:space="0" w:color="auto"/>
                <w:bottom w:val="none" w:sz="0" w:space="0" w:color="auto"/>
                <w:right w:val="none" w:sz="0" w:space="0" w:color="auto"/>
              </w:divBdr>
            </w:div>
            <w:div w:id="1781798785">
              <w:marLeft w:val="0"/>
              <w:marRight w:val="0"/>
              <w:marTop w:val="0"/>
              <w:marBottom w:val="0"/>
              <w:divBdr>
                <w:top w:val="none" w:sz="0" w:space="0" w:color="auto"/>
                <w:left w:val="none" w:sz="0" w:space="0" w:color="auto"/>
                <w:bottom w:val="none" w:sz="0" w:space="0" w:color="auto"/>
                <w:right w:val="none" w:sz="0" w:space="0" w:color="auto"/>
              </w:divBdr>
            </w:div>
            <w:div w:id="18186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161">
      <w:bodyDiv w:val="1"/>
      <w:marLeft w:val="0"/>
      <w:marRight w:val="0"/>
      <w:marTop w:val="0"/>
      <w:marBottom w:val="0"/>
      <w:divBdr>
        <w:top w:val="none" w:sz="0" w:space="0" w:color="auto"/>
        <w:left w:val="none" w:sz="0" w:space="0" w:color="auto"/>
        <w:bottom w:val="none" w:sz="0" w:space="0" w:color="auto"/>
        <w:right w:val="none" w:sz="0" w:space="0" w:color="auto"/>
      </w:divBdr>
    </w:div>
    <w:div w:id="391663627">
      <w:bodyDiv w:val="1"/>
      <w:marLeft w:val="0"/>
      <w:marRight w:val="0"/>
      <w:marTop w:val="0"/>
      <w:marBottom w:val="0"/>
      <w:divBdr>
        <w:top w:val="none" w:sz="0" w:space="0" w:color="auto"/>
        <w:left w:val="none" w:sz="0" w:space="0" w:color="auto"/>
        <w:bottom w:val="none" w:sz="0" w:space="0" w:color="auto"/>
        <w:right w:val="none" w:sz="0" w:space="0" w:color="auto"/>
      </w:divBdr>
    </w:div>
    <w:div w:id="412893938">
      <w:bodyDiv w:val="1"/>
      <w:marLeft w:val="0"/>
      <w:marRight w:val="0"/>
      <w:marTop w:val="0"/>
      <w:marBottom w:val="0"/>
      <w:divBdr>
        <w:top w:val="none" w:sz="0" w:space="0" w:color="auto"/>
        <w:left w:val="none" w:sz="0" w:space="0" w:color="auto"/>
        <w:bottom w:val="none" w:sz="0" w:space="0" w:color="auto"/>
        <w:right w:val="none" w:sz="0" w:space="0" w:color="auto"/>
      </w:divBdr>
      <w:divsChild>
        <w:div w:id="408386362">
          <w:marLeft w:val="0"/>
          <w:marRight w:val="0"/>
          <w:marTop w:val="0"/>
          <w:marBottom w:val="0"/>
          <w:divBdr>
            <w:top w:val="none" w:sz="0" w:space="0" w:color="auto"/>
            <w:left w:val="none" w:sz="0" w:space="0" w:color="auto"/>
            <w:bottom w:val="none" w:sz="0" w:space="0" w:color="auto"/>
            <w:right w:val="none" w:sz="0" w:space="0" w:color="auto"/>
          </w:divBdr>
          <w:divsChild>
            <w:div w:id="5004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591">
      <w:bodyDiv w:val="1"/>
      <w:marLeft w:val="0"/>
      <w:marRight w:val="0"/>
      <w:marTop w:val="0"/>
      <w:marBottom w:val="0"/>
      <w:divBdr>
        <w:top w:val="none" w:sz="0" w:space="0" w:color="auto"/>
        <w:left w:val="none" w:sz="0" w:space="0" w:color="auto"/>
        <w:bottom w:val="none" w:sz="0" w:space="0" w:color="auto"/>
        <w:right w:val="none" w:sz="0" w:space="0" w:color="auto"/>
      </w:divBdr>
      <w:divsChild>
        <w:div w:id="328481296">
          <w:marLeft w:val="0"/>
          <w:marRight w:val="0"/>
          <w:marTop w:val="0"/>
          <w:marBottom w:val="0"/>
          <w:divBdr>
            <w:top w:val="none" w:sz="0" w:space="0" w:color="auto"/>
            <w:left w:val="none" w:sz="0" w:space="0" w:color="auto"/>
            <w:bottom w:val="none" w:sz="0" w:space="0" w:color="auto"/>
            <w:right w:val="none" w:sz="0" w:space="0" w:color="auto"/>
          </w:divBdr>
          <w:divsChild>
            <w:div w:id="150753367">
              <w:marLeft w:val="0"/>
              <w:marRight w:val="0"/>
              <w:marTop w:val="0"/>
              <w:marBottom w:val="0"/>
              <w:divBdr>
                <w:top w:val="none" w:sz="0" w:space="0" w:color="auto"/>
                <w:left w:val="none" w:sz="0" w:space="0" w:color="auto"/>
                <w:bottom w:val="none" w:sz="0" w:space="0" w:color="auto"/>
                <w:right w:val="none" w:sz="0" w:space="0" w:color="auto"/>
              </w:divBdr>
            </w:div>
            <w:div w:id="229389316">
              <w:marLeft w:val="0"/>
              <w:marRight w:val="0"/>
              <w:marTop w:val="0"/>
              <w:marBottom w:val="0"/>
              <w:divBdr>
                <w:top w:val="none" w:sz="0" w:space="0" w:color="auto"/>
                <w:left w:val="none" w:sz="0" w:space="0" w:color="auto"/>
                <w:bottom w:val="none" w:sz="0" w:space="0" w:color="auto"/>
                <w:right w:val="none" w:sz="0" w:space="0" w:color="auto"/>
              </w:divBdr>
            </w:div>
            <w:div w:id="617102228">
              <w:marLeft w:val="0"/>
              <w:marRight w:val="0"/>
              <w:marTop w:val="0"/>
              <w:marBottom w:val="0"/>
              <w:divBdr>
                <w:top w:val="none" w:sz="0" w:space="0" w:color="auto"/>
                <w:left w:val="none" w:sz="0" w:space="0" w:color="auto"/>
                <w:bottom w:val="none" w:sz="0" w:space="0" w:color="auto"/>
                <w:right w:val="none" w:sz="0" w:space="0" w:color="auto"/>
              </w:divBdr>
            </w:div>
            <w:div w:id="700743599">
              <w:marLeft w:val="0"/>
              <w:marRight w:val="0"/>
              <w:marTop w:val="0"/>
              <w:marBottom w:val="0"/>
              <w:divBdr>
                <w:top w:val="none" w:sz="0" w:space="0" w:color="auto"/>
                <w:left w:val="none" w:sz="0" w:space="0" w:color="auto"/>
                <w:bottom w:val="none" w:sz="0" w:space="0" w:color="auto"/>
                <w:right w:val="none" w:sz="0" w:space="0" w:color="auto"/>
              </w:divBdr>
            </w:div>
            <w:div w:id="1042945312">
              <w:marLeft w:val="0"/>
              <w:marRight w:val="0"/>
              <w:marTop w:val="0"/>
              <w:marBottom w:val="0"/>
              <w:divBdr>
                <w:top w:val="none" w:sz="0" w:space="0" w:color="auto"/>
                <w:left w:val="none" w:sz="0" w:space="0" w:color="auto"/>
                <w:bottom w:val="none" w:sz="0" w:space="0" w:color="auto"/>
                <w:right w:val="none" w:sz="0" w:space="0" w:color="auto"/>
              </w:divBdr>
            </w:div>
            <w:div w:id="1128858745">
              <w:marLeft w:val="0"/>
              <w:marRight w:val="0"/>
              <w:marTop w:val="0"/>
              <w:marBottom w:val="0"/>
              <w:divBdr>
                <w:top w:val="none" w:sz="0" w:space="0" w:color="auto"/>
                <w:left w:val="none" w:sz="0" w:space="0" w:color="auto"/>
                <w:bottom w:val="none" w:sz="0" w:space="0" w:color="auto"/>
                <w:right w:val="none" w:sz="0" w:space="0" w:color="auto"/>
              </w:divBdr>
            </w:div>
            <w:div w:id="1436706344">
              <w:marLeft w:val="0"/>
              <w:marRight w:val="0"/>
              <w:marTop w:val="0"/>
              <w:marBottom w:val="0"/>
              <w:divBdr>
                <w:top w:val="none" w:sz="0" w:space="0" w:color="auto"/>
                <w:left w:val="none" w:sz="0" w:space="0" w:color="auto"/>
                <w:bottom w:val="none" w:sz="0" w:space="0" w:color="auto"/>
                <w:right w:val="none" w:sz="0" w:space="0" w:color="auto"/>
              </w:divBdr>
            </w:div>
            <w:div w:id="21246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2050">
      <w:bodyDiv w:val="1"/>
      <w:marLeft w:val="0"/>
      <w:marRight w:val="0"/>
      <w:marTop w:val="0"/>
      <w:marBottom w:val="0"/>
      <w:divBdr>
        <w:top w:val="none" w:sz="0" w:space="0" w:color="auto"/>
        <w:left w:val="none" w:sz="0" w:space="0" w:color="auto"/>
        <w:bottom w:val="none" w:sz="0" w:space="0" w:color="auto"/>
        <w:right w:val="none" w:sz="0" w:space="0" w:color="auto"/>
      </w:divBdr>
    </w:div>
    <w:div w:id="462384902">
      <w:bodyDiv w:val="1"/>
      <w:marLeft w:val="0"/>
      <w:marRight w:val="0"/>
      <w:marTop w:val="0"/>
      <w:marBottom w:val="0"/>
      <w:divBdr>
        <w:top w:val="none" w:sz="0" w:space="0" w:color="auto"/>
        <w:left w:val="none" w:sz="0" w:space="0" w:color="auto"/>
        <w:bottom w:val="none" w:sz="0" w:space="0" w:color="auto"/>
        <w:right w:val="none" w:sz="0" w:space="0" w:color="auto"/>
      </w:divBdr>
    </w:div>
    <w:div w:id="467863268">
      <w:bodyDiv w:val="1"/>
      <w:marLeft w:val="0"/>
      <w:marRight w:val="0"/>
      <w:marTop w:val="0"/>
      <w:marBottom w:val="0"/>
      <w:divBdr>
        <w:top w:val="none" w:sz="0" w:space="0" w:color="auto"/>
        <w:left w:val="none" w:sz="0" w:space="0" w:color="auto"/>
        <w:bottom w:val="none" w:sz="0" w:space="0" w:color="auto"/>
        <w:right w:val="none" w:sz="0" w:space="0" w:color="auto"/>
      </w:divBdr>
    </w:div>
    <w:div w:id="471219075">
      <w:bodyDiv w:val="1"/>
      <w:marLeft w:val="0"/>
      <w:marRight w:val="0"/>
      <w:marTop w:val="0"/>
      <w:marBottom w:val="0"/>
      <w:divBdr>
        <w:top w:val="none" w:sz="0" w:space="0" w:color="auto"/>
        <w:left w:val="none" w:sz="0" w:space="0" w:color="auto"/>
        <w:bottom w:val="none" w:sz="0" w:space="0" w:color="auto"/>
        <w:right w:val="none" w:sz="0" w:space="0" w:color="auto"/>
      </w:divBdr>
      <w:divsChild>
        <w:div w:id="119032434">
          <w:marLeft w:val="0"/>
          <w:marRight w:val="0"/>
          <w:marTop w:val="0"/>
          <w:marBottom w:val="0"/>
          <w:divBdr>
            <w:top w:val="none" w:sz="0" w:space="0" w:color="auto"/>
            <w:left w:val="none" w:sz="0" w:space="0" w:color="auto"/>
            <w:bottom w:val="none" w:sz="0" w:space="0" w:color="auto"/>
            <w:right w:val="none" w:sz="0" w:space="0" w:color="auto"/>
          </w:divBdr>
          <w:divsChild>
            <w:div w:id="150027668">
              <w:marLeft w:val="0"/>
              <w:marRight w:val="0"/>
              <w:marTop w:val="0"/>
              <w:marBottom w:val="0"/>
              <w:divBdr>
                <w:top w:val="none" w:sz="0" w:space="0" w:color="auto"/>
                <w:left w:val="none" w:sz="0" w:space="0" w:color="auto"/>
                <w:bottom w:val="none" w:sz="0" w:space="0" w:color="auto"/>
                <w:right w:val="none" w:sz="0" w:space="0" w:color="auto"/>
              </w:divBdr>
            </w:div>
            <w:div w:id="435490096">
              <w:marLeft w:val="0"/>
              <w:marRight w:val="0"/>
              <w:marTop w:val="0"/>
              <w:marBottom w:val="0"/>
              <w:divBdr>
                <w:top w:val="none" w:sz="0" w:space="0" w:color="auto"/>
                <w:left w:val="none" w:sz="0" w:space="0" w:color="auto"/>
                <w:bottom w:val="none" w:sz="0" w:space="0" w:color="auto"/>
                <w:right w:val="none" w:sz="0" w:space="0" w:color="auto"/>
              </w:divBdr>
            </w:div>
            <w:div w:id="1539395002">
              <w:marLeft w:val="0"/>
              <w:marRight w:val="0"/>
              <w:marTop w:val="0"/>
              <w:marBottom w:val="0"/>
              <w:divBdr>
                <w:top w:val="none" w:sz="0" w:space="0" w:color="auto"/>
                <w:left w:val="none" w:sz="0" w:space="0" w:color="auto"/>
                <w:bottom w:val="none" w:sz="0" w:space="0" w:color="auto"/>
                <w:right w:val="none" w:sz="0" w:space="0" w:color="auto"/>
              </w:divBdr>
            </w:div>
            <w:div w:id="1672875872">
              <w:marLeft w:val="0"/>
              <w:marRight w:val="0"/>
              <w:marTop w:val="0"/>
              <w:marBottom w:val="0"/>
              <w:divBdr>
                <w:top w:val="none" w:sz="0" w:space="0" w:color="auto"/>
                <w:left w:val="none" w:sz="0" w:space="0" w:color="auto"/>
                <w:bottom w:val="none" w:sz="0" w:space="0" w:color="auto"/>
                <w:right w:val="none" w:sz="0" w:space="0" w:color="auto"/>
              </w:divBdr>
            </w:div>
            <w:div w:id="20897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7043">
      <w:bodyDiv w:val="1"/>
      <w:marLeft w:val="0"/>
      <w:marRight w:val="0"/>
      <w:marTop w:val="0"/>
      <w:marBottom w:val="0"/>
      <w:divBdr>
        <w:top w:val="none" w:sz="0" w:space="0" w:color="auto"/>
        <w:left w:val="none" w:sz="0" w:space="0" w:color="auto"/>
        <w:bottom w:val="none" w:sz="0" w:space="0" w:color="auto"/>
        <w:right w:val="none" w:sz="0" w:space="0" w:color="auto"/>
      </w:divBdr>
    </w:div>
    <w:div w:id="485584901">
      <w:bodyDiv w:val="1"/>
      <w:marLeft w:val="0"/>
      <w:marRight w:val="0"/>
      <w:marTop w:val="0"/>
      <w:marBottom w:val="0"/>
      <w:divBdr>
        <w:top w:val="none" w:sz="0" w:space="0" w:color="auto"/>
        <w:left w:val="none" w:sz="0" w:space="0" w:color="auto"/>
        <w:bottom w:val="none" w:sz="0" w:space="0" w:color="auto"/>
        <w:right w:val="none" w:sz="0" w:space="0" w:color="auto"/>
      </w:divBdr>
    </w:div>
    <w:div w:id="495920723">
      <w:bodyDiv w:val="1"/>
      <w:marLeft w:val="0"/>
      <w:marRight w:val="0"/>
      <w:marTop w:val="0"/>
      <w:marBottom w:val="0"/>
      <w:divBdr>
        <w:top w:val="none" w:sz="0" w:space="0" w:color="auto"/>
        <w:left w:val="none" w:sz="0" w:space="0" w:color="auto"/>
        <w:bottom w:val="none" w:sz="0" w:space="0" w:color="auto"/>
        <w:right w:val="none" w:sz="0" w:space="0" w:color="auto"/>
      </w:divBdr>
      <w:divsChild>
        <w:div w:id="1453590753">
          <w:marLeft w:val="0"/>
          <w:marRight w:val="0"/>
          <w:marTop w:val="0"/>
          <w:marBottom w:val="0"/>
          <w:divBdr>
            <w:top w:val="none" w:sz="0" w:space="0" w:color="auto"/>
            <w:left w:val="none" w:sz="0" w:space="0" w:color="auto"/>
            <w:bottom w:val="none" w:sz="0" w:space="0" w:color="auto"/>
            <w:right w:val="none" w:sz="0" w:space="0" w:color="auto"/>
          </w:divBdr>
          <w:divsChild>
            <w:div w:id="15891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076">
      <w:bodyDiv w:val="1"/>
      <w:marLeft w:val="0"/>
      <w:marRight w:val="0"/>
      <w:marTop w:val="0"/>
      <w:marBottom w:val="0"/>
      <w:divBdr>
        <w:top w:val="none" w:sz="0" w:space="0" w:color="auto"/>
        <w:left w:val="none" w:sz="0" w:space="0" w:color="auto"/>
        <w:bottom w:val="none" w:sz="0" w:space="0" w:color="auto"/>
        <w:right w:val="none" w:sz="0" w:space="0" w:color="auto"/>
      </w:divBdr>
      <w:divsChild>
        <w:div w:id="1258294664">
          <w:marLeft w:val="0"/>
          <w:marRight w:val="0"/>
          <w:marTop w:val="0"/>
          <w:marBottom w:val="0"/>
          <w:divBdr>
            <w:top w:val="none" w:sz="0" w:space="0" w:color="auto"/>
            <w:left w:val="none" w:sz="0" w:space="0" w:color="auto"/>
            <w:bottom w:val="none" w:sz="0" w:space="0" w:color="auto"/>
            <w:right w:val="none" w:sz="0" w:space="0" w:color="auto"/>
          </w:divBdr>
          <w:divsChild>
            <w:div w:id="246694098">
              <w:marLeft w:val="0"/>
              <w:marRight w:val="0"/>
              <w:marTop w:val="0"/>
              <w:marBottom w:val="0"/>
              <w:divBdr>
                <w:top w:val="none" w:sz="0" w:space="0" w:color="auto"/>
                <w:left w:val="none" w:sz="0" w:space="0" w:color="auto"/>
                <w:bottom w:val="none" w:sz="0" w:space="0" w:color="auto"/>
                <w:right w:val="none" w:sz="0" w:space="0" w:color="auto"/>
              </w:divBdr>
            </w:div>
            <w:div w:id="892929329">
              <w:marLeft w:val="0"/>
              <w:marRight w:val="0"/>
              <w:marTop w:val="0"/>
              <w:marBottom w:val="0"/>
              <w:divBdr>
                <w:top w:val="none" w:sz="0" w:space="0" w:color="auto"/>
                <w:left w:val="none" w:sz="0" w:space="0" w:color="auto"/>
                <w:bottom w:val="none" w:sz="0" w:space="0" w:color="auto"/>
                <w:right w:val="none" w:sz="0" w:space="0" w:color="auto"/>
              </w:divBdr>
            </w:div>
            <w:div w:id="917404489">
              <w:marLeft w:val="0"/>
              <w:marRight w:val="0"/>
              <w:marTop w:val="0"/>
              <w:marBottom w:val="0"/>
              <w:divBdr>
                <w:top w:val="none" w:sz="0" w:space="0" w:color="auto"/>
                <w:left w:val="none" w:sz="0" w:space="0" w:color="auto"/>
                <w:bottom w:val="none" w:sz="0" w:space="0" w:color="auto"/>
                <w:right w:val="none" w:sz="0" w:space="0" w:color="auto"/>
              </w:divBdr>
            </w:div>
            <w:div w:id="965505584">
              <w:marLeft w:val="0"/>
              <w:marRight w:val="0"/>
              <w:marTop w:val="0"/>
              <w:marBottom w:val="0"/>
              <w:divBdr>
                <w:top w:val="none" w:sz="0" w:space="0" w:color="auto"/>
                <w:left w:val="none" w:sz="0" w:space="0" w:color="auto"/>
                <w:bottom w:val="none" w:sz="0" w:space="0" w:color="auto"/>
                <w:right w:val="none" w:sz="0" w:space="0" w:color="auto"/>
              </w:divBdr>
            </w:div>
            <w:div w:id="1358431437">
              <w:marLeft w:val="0"/>
              <w:marRight w:val="0"/>
              <w:marTop w:val="0"/>
              <w:marBottom w:val="0"/>
              <w:divBdr>
                <w:top w:val="none" w:sz="0" w:space="0" w:color="auto"/>
                <w:left w:val="none" w:sz="0" w:space="0" w:color="auto"/>
                <w:bottom w:val="none" w:sz="0" w:space="0" w:color="auto"/>
                <w:right w:val="none" w:sz="0" w:space="0" w:color="auto"/>
              </w:divBdr>
            </w:div>
            <w:div w:id="1376660100">
              <w:marLeft w:val="0"/>
              <w:marRight w:val="0"/>
              <w:marTop w:val="0"/>
              <w:marBottom w:val="0"/>
              <w:divBdr>
                <w:top w:val="none" w:sz="0" w:space="0" w:color="auto"/>
                <w:left w:val="none" w:sz="0" w:space="0" w:color="auto"/>
                <w:bottom w:val="none" w:sz="0" w:space="0" w:color="auto"/>
                <w:right w:val="none" w:sz="0" w:space="0" w:color="auto"/>
              </w:divBdr>
            </w:div>
            <w:div w:id="14638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40844">
      <w:bodyDiv w:val="1"/>
      <w:marLeft w:val="0"/>
      <w:marRight w:val="0"/>
      <w:marTop w:val="0"/>
      <w:marBottom w:val="0"/>
      <w:divBdr>
        <w:top w:val="none" w:sz="0" w:space="0" w:color="auto"/>
        <w:left w:val="none" w:sz="0" w:space="0" w:color="auto"/>
        <w:bottom w:val="none" w:sz="0" w:space="0" w:color="auto"/>
        <w:right w:val="none" w:sz="0" w:space="0" w:color="auto"/>
      </w:divBdr>
      <w:divsChild>
        <w:div w:id="77209179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910716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099297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15827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69054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2885406">
      <w:bodyDiv w:val="1"/>
      <w:marLeft w:val="0"/>
      <w:marRight w:val="0"/>
      <w:marTop w:val="0"/>
      <w:marBottom w:val="0"/>
      <w:divBdr>
        <w:top w:val="none" w:sz="0" w:space="0" w:color="auto"/>
        <w:left w:val="none" w:sz="0" w:space="0" w:color="auto"/>
        <w:bottom w:val="none" w:sz="0" w:space="0" w:color="auto"/>
        <w:right w:val="none" w:sz="0" w:space="0" w:color="auto"/>
      </w:divBdr>
      <w:divsChild>
        <w:div w:id="1547722252">
          <w:marLeft w:val="0"/>
          <w:marRight w:val="0"/>
          <w:marTop w:val="0"/>
          <w:marBottom w:val="0"/>
          <w:divBdr>
            <w:top w:val="none" w:sz="0" w:space="0" w:color="auto"/>
            <w:left w:val="none" w:sz="0" w:space="0" w:color="auto"/>
            <w:bottom w:val="none" w:sz="0" w:space="0" w:color="auto"/>
            <w:right w:val="none" w:sz="0" w:space="0" w:color="auto"/>
          </w:divBdr>
          <w:divsChild>
            <w:div w:id="224293688">
              <w:marLeft w:val="0"/>
              <w:marRight w:val="0"/>
              <w:marTop w:val="0"/>
              <w:marBottom w:val="0"/>
              <w:divBdr>
                <w:top w:val="none" w:sz="0" w:space="0" w:color="auto"/>
                <w:left w:val="none" w:sz="0" w:space="0" w:color="auto"/>
                <w:bottom w:val="none" w:sz="0" w:space="0" w:color="auto"/>
                <w:right w:val="none" w:sz="0" w:space="0" w:color="auto"/>
              </w:divBdr>
            </w:div>
            <w:div w:id="347567012">
              <w:marLeft w:val="0"/>
              <w:marRight w:val="0"/>
              <w:marTop w:val="0"/>
              <w:marBottom w:val="0"/>
              <w:divBdr>
                <w:top w:val="none" w:sz="0" w:space="0" w:color="auto"/>
                <w:left w:val="none" w:sz="0" w:space="0" w:color="auto"/>
                <w:bottom w:val="none" w:sz="0" w:space="0" w:color="auto"/>
                <w:right w:val="none" w:sz="0" w:space="0" w:color="auto"/>
              </w:divBdr>
            </w:div>
            <w:div w:id="405079651">
              <w:marLeft w:val="0"/>
              <w:marRight w:val="0"/>
              <w:marTop w:val="0"/>
              <w:marBottom w:val="0"/>
              <w:divBdr>
                <w:top w:val="none" w:sz="0" w:space="0" w:color="auto"/>
                <w:left w:val="none" w:sz="0" w:space="0" w:color="auto"/>
                <w:bottom w:val="none" w:sz="0" w:space="0" w:color="auto"/>
                <w:right w:val="none" w:sz="0" w:space="0" w:color="auto"/>
              </w:divBdr>
            </w:div>
            <w:div w:id="430249623">
              <w:marLeft w:val="0"/>
              <w:marRight w:val="0"/>
              <w:marTop w:val="0"/>
              <w:marBottom w:val="0"/>
              <w:divBdr>
                <w:top w:val="none" w:sz="0" w:space="0" w:color="auto"/>
                <w:left w:val="none" w:sz="0" w:space="0" w:color="auto"/>
                <w:bottom w:val="none" w:sz="0" w:space="0" w:color="auto"/>
                <w:right w:val="none" w:sz="0" w:space="0" w:color="auto"/>
              </w:divBdr>
            </w:div>
            <w:div w:id="519319049">
              <w:marLeft w:val="0"/>
              <w:marRight w:val="0"/>
              <w:marTop w:val="0"/>
              <w:marBottom w:val="0"/>
              <w:divBdr>
                <w:top w:val="none" w:sz="0" w:space="0" w:color="auto"/>
                <w:left w:val="none" w:sz="0" w:space="0" w:color="auto"/>
                <w:bottom w:val="none" w:sz="0" w:space="0" w:color="auto"/>
                <w:right w:val="none" w:sz="0" w:space="0" w:color="auto"/>
              </w:divBdr>
            </w:div>
            <w:div w:id="551815648">
              <w:marLeft w:val="0"/>
              <w:marRight w:val="0"/>
              <w:marTop w:val="0"/>
              <w:marBottom w:val="0"/>
              <w:divBdr>
                <w:top w:val="none" w:sz="0" w:space="0" w:color="auto"/>
                <w:left w:val="none" w:sz="0" w:space="0" w:color="auto"/>
                <w:bottom w:val="none" w:sz="0" w:space="0" w:color="auto"/>
                <w:right w:val="none" w:sz="0" w:space="0" w:color="auto"/>
              </w:divBdr>
            </w:div>
            <w:div w:id="658272141">
              <w:marLeft w:val="0"/>
              <w:marRight w:val="0"/>
              <w:marTop w:val="0"/>
              <w:marBottom w:val="0"/>
              <w:divBdr>
                <w:top w:val="none" w:sz="0" w:space="0" w:color="auto"/>
                <w:left w:val="none" w:sz="0" w:space="0" w:color="auto"/>
                <w:bottom w:val="none" w:sz="0" w:space="0" w:color="auto"/>
                <w:right w:val="none" w:sz="0" w:space="0" w:color="auto"/>
              </w:divBdr>
            </w:div>
            <w:div w:id="1263108072">
              <w:marLeft w:val="0"/>
              <w:marRight w:val="0"/>
              <w:marTop w:val="0"/>
              <w:marBottom w:val="0"/>
              <w:divBdr>
                <w:top w:val="none" w:sz="0" w:space="0" w:color="auto"/>
                <w:left w:val="none" w:sz="0" w:space="0" w:color="auto"/>
                <w:bottom w:val="none" w:sz="0" w:space="0" w:color="auto"/>
                <w:right w:val="none" w:sz="0" w:space="0" w:color="auto"/>
              </w:divBdr>
            </w:div>
            <w:div w:id="1349941394">
              <w:marLeft w:val="0"/>
              <w:marRight w:val="0"/>
              <w:marTop w:val="0"/>
              <w:marBottom w:val="0"/>
              <w:divBdr>
                <w:top w:val="none" w:sz="0" w:space="0" w:color="auto"/>
                <w:left w:val="none" w:sz="0" w:space="0" w:color="auto"/>
                <w:bottom w:val="none" w:sz="0" w:space="0" w:color="auto"/>
                <w:right w:val="none" w:sz="0" w:space="0" w:color="auto"/>
              </w:divBdr>
            </w:div>
            <w:div w:id="1614553240">
              <w:marLeft w:val="0"/>
              <w:marRight w:val="0"/>
              <w:marTop w:val="0"/>
              <w:marBottom w:val="0"/>
              <w:divBdr>
                <w:top w:val="none" w:sz="0" w:space="0" w:color="auto"/>
                <w:left w:val="none" w:sz="0" w:space="0" w:color="auto"/>
                <w:bottom w:val="none" w:sz="0" w:space="0" w:color="auto"/>
                <w:right w:val="none" w:sz="0" w:space="0" w:color="auto"/>
              </w:divBdr>
            </w:div>
            <w:div w:id="1692684353">
              <w:marLeft w:val="0"/>
              <w:marRight w:val="0"/>
              <w:marTop w:val="0"/>
              <w:marBottom w:val="0"/>
              <w:divBdr>
                <w:top w:val="none" w:sz="0" w:space="0" w:color="auto"/>
                <w:left w:val="none" w:sz="0" w:space="0" w:color="auto"/>
                <w:bottom w:val="none" w:sz="0" w:space="0" w:color="auto"/>
                <w:right w:val="none" w:sz="0" w:space="0" w:color="auto"/>
              </w:divBdr>
            </w:div>
            <w:div w:id="1713580784">
              <w:marLeft w:val="0"/>
              <w:marRight w:val="0"/>
              <w:marTop w:val="0"/>
              <w:marBottom w:val="0"/>
              <w:divBdr>
                <w:top w:val="none" w:sz="0" w:space="0" w:color="auto"/>
                <w:left w:val="none" w:sz="0" w:space="0" w:color="auto"/>
                <w:bottom w:val="none" w:sz="0" w:space="0" w:color="auto"/>
                <w:right w:val="none" w:sz="0" w:space="0" w:color="auto"/>
              </w:divBdr>
            </w:div>
            <w:div w:id="20433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063">
      <w:bodyDiv w:val="1"/>
      <w:marLeft w:val="0"/>
      <w:marRight w:val="0"/>
      <w:marTop w:val="0"/>
      <w:marBottom w:val="0"/>
      <w:divBdr>
        <w:top w:val="none" w:sz="0" w:space="0" w:color="auto"/>
        <w:left w:val="none" w:sz="0" w:space="0" w:color="auto"/>
        <w:bottom w:val="none" w:sz="0" w:space="0" w:color="auto"/>
        <w:right w:val="none" w:sz="0" w:space="0" w:color="auto"/>
      </w:divBdr>
      <w:divsChild>
        <w:div w:id="1705206248">
          <w:marLeft w:val="0"/>
          <w:marRight w:val="0"/>
          <w:marTop w:val="0"/>
          <w:marBottom w:val="0"/>
          <w:divBdr>
            <w:top w:val="none" w:sz="0" w:space="0" w:color="auto"/>
            <w:left w:val="none" w:sz="0" w:space="0" w:color="auto"/>
            <w:bottom w:val="none" w:sz="0" w:space="0" w:color="auto"/>
            <w:right w:val="none" w:sz="0" w:space="0" w:color="auto"/>
          </w:divBdr>
        </w:div>
      </w:divsChild>
    </w:div>
    <w:div w:id="537551440">
      <w:bodyDiv w:val="1"/>
      <w:marLeft w:val="0"/>
      <w:marRight w:val="0"/>
      <w:marTop w:val="0"/>
      <w:marBottom w:val="0"/>
      <w:divBdr>
        <w:top w:val="none" w:sz="0" w:space="0" w:color="auto"/>
        <w:left w:val="none" w:sz="0" w:space="0" w:color="auto"/>
        <w:bottom w:val="none" w:sz="0" w:space="0" w:color="auto"/>
        <w:right w:val="none" w:sz="0" w:space="0" w:color="auto"/>
      </w:divBdr>
      <w:divsChild>
        <w:div w:id="1992250768">
          <w:marLeft w:val="0"/>
          <w:marRight w:val="0"/>
          <w:marTop w:val="0"/>
          <w:marBottom w:val="0"/>
          <w:divBdr>
            <w:top w:val="none" w:sz="0" w:space="0" w:color="auto"/>
            <w:left w:val="none" w:sz="0" w:space="0" w:color="auto"/>
            <w:bottom w:val="none" w:sz="0" w:space="0" w:color="auto"/>
            <w:right w:val="none" w:sz="0" w:space="0" w:color="auto"/>
          </w:divBdr>
          <w:divsChild>
            <w:div w:id="415203013">
              <w:marLeft w:val="0"/>
              <w:marRight w:val="0"/>
              <w:marTop w:val="0"/>
              <w:marBottom w:val="0"/>
              <w:divBdr>
                <w:top w:val="none" w:sz="0" w:space="0" w:color="auto"/>
                <w:left w:val="none" w:sz="0" w:space="0" w:color="auto"/>
                <w:bottom w:val="none" w:sz="0" w:space="0" w:color="auto"/>
                <w:right w:val="none" w:sz="0" w:space="0" w:color="auto"/>
              </w:divBdr>
            </w:div>
            <w:div w:id="511604871">
              <w:marLeft w:val="0"/>
              <w:marRight w:val="0"/>
              <w:marTop w:val="0"/>
              <w:marBottom w:val="0"/>
              <w:divBdr>
                <w:top w:val="none" w:sz="0" w:space="0" w:color="auto"/>
                <w:left w:val="none" w:sz="0" w:space="0" w:color="auto"/>
                <w:bottom w:val="none" w:sz="0" w:space="0" w:color="auto"/>
                <w:right w:val="none" w:sz="0" w:space="0" w:color="auto"/>
              </w:divBdr>
            </w:div>
            <w:div w:id="725421869">
              <w:marLeft w:val="0"/>
              <w:marRight w:val="0"/>
              <w:marTop w:val="0"/>
              <w:marBottom w:val="0"/>
              <w:divBdr>
                <w:top w:val="none" w:sz="0" w:space="0" w:color="auto"/>
                <w:left w:val="none" w:sz="0" w:space="0" w:color="auto"/>
                <w:bottom w:val="none" w:sz="0" w:space="0" w:color="auto"/>
                <w:right w:val="none" w:sz="0" w:space="0" w:color="auto"/>
              </w:divBdr>
            </w:div>
            <w:div w:id="804202202">
              <w:marLeft w:val="0"/>
              <w:marRight w:val="0"/>
              <w:marTop w:val="0"/>
              <w:marBottom w:val="0"/>
              <w:divBdr>
                <w:top w:val="none" w:sz="0" w:space="0" w:color="auto"/>
                <w:left w:val="none" w:sz="0" w:space="0" w:color="auto"/>
                <w:bottom w:val="none" w:sz="0" w:space="0" w:color="auto"/>
                <w:right w:val="none" w:sz="0" w:space="0" w:color="auto"/>
              </w:divBdr>
            </w:div>
            <w:div w:id="1082488102">
              <w:marLeft w:val="0"/>
              <w:marRight w:val="0"/>
              <w:marTop w:val="0"/>
              <w:marBottom w:val="0"/>
              <w:divBdr>
                <w:top w:val="none" w:sz="0" w:space="0" w:color="auto"/>
                <w:left w:val="none" w:sz="0" w:space="0" w:color="auto"/>
                <w:bottom w:val="none" w:sz="0" w:space="0" w:color="auto"/>
                <w:right w:val="none" w:sz="0" w:space="0" w:color="auto"/>
              </w:divBdr>
            </w:div>
            <w:div w:id="1529370111">
              <w:marLeft w:val="0"/>
              <w:marRight w:val="0"/>
              <w:marTop w:val="0"/>
              <w:marBottom w:val="0"/>
              <w:divBdr>
                <w:top w:val="none" w:sz="0" w:space="0" w:color="auto"/>
                <w:left w:val="none" w:sz="0" w:space="0" w:color="auto"/>
                <w:bottom w:val="none" w:sz="0" w:space="0" w:color="auto"/>
                <w:right w:val="none" w:sz="0" w:space="0" w:color="auto"/>
              </w:divBdr>
            </w:div>
            <w:div w:id="1690250857">
              <w:marLeft w:val="0"/>
              <w:marRight w:val="0"/>
              <w:marTop w:val="0"/>
              <w:marBottom w:val="0"/>
              <w:divBdr>
                <w:top w:val="none" w:sz="0" w:space="0" w:color="auto"/>
                <w:left w:val="none" w:sz="0" w:space="0" w:color="auto"/>
                <w:bottom w:val="none" w:sz="0" w:space="0" w:color="auto"/>
                <w:right w:val="none" w:sz="0" w:space="0" w:color="auto"/>
              </w:divBdr>
            </w:div>
            <w:div w:id="19885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1067">
      <w:bodyDiv w:val="1"/>
      <w:marLeft w:val="0"/>
      <w:marRight w:val="0"/>
      <w:marTop w:val="0"/>
      <w:marBottom w:val="0"/>
      <w:divBdr>
        <w:top w:val="none" w:sz="0" w:space="0" w:color="auto"/>
        <w:left w:val="none" w:sz="0" w:space="0" w:color="auto"/>
        <w:bottom w:val="none" w:sz="0" w:space="0" w:color="auto"/>
        <w:right w:val="none" w:sz="0" w:space="0" w:color="auto"/>
      </w:divBdr>
    </w:div>
    <w:div w:id="566301688">
      <w:bodyDiv w:val="1"/>
      <w:marLeft w:val="0"/>
      <w:marRight w:val="0"/>
      <w:marTop w:val="0"/>
      <w:marBottom w:val="0"/>
      <w:divBdr>
        <w:top w:val="none" w:sz="0" w:space="0" w:color="auto"/>
        <w:left w:val="none" w:sz="0" w:space="0" w:color="auto"/>
        <w:bottom w:val="none" w:sz="0" w:space="0" w:color="auto"/>
        <w:right w:val="none" w:sz="0" w:space="0" w:color="auto"/>
      </w:divBdr>
      <w:divsChild>
        <w:div w:id="59062350">
          <w:marLeft w:val="0"/>
          <w:marRight w:val="0"/>
          <w:marTop w:val="0"/>
          <w:marBottom w:val="0"/>
          <w:divBdr>
            <w:top w:val="none" w:sz="0" w:space="0" w:color="auto"/>
            <w:left w:val="none" w:sz="0" w:space="0" w:color="auto"/>
            <w:bottom w:val="none" w:sz="0" w:space="0" w:color="auto"/>
            <w:right w:val="none" w:sz="0" w:space="0" w:color="auto"/>
          </w:divBdr>
          <w:divsChild>
            <w:div w:id="642000423">
              <w:marLeft w:val="0"/>
              <w:marRight w:val="0"/>
              <w:marTop w:val="0"/>
              <w:marBottom w:val="0"/>
              <w:divBdr>
                <w:top w:val="none" w:sz="0" w:space="0" w:color="auto"/>
                <w:left w:val="none" w:sz="0" w:space="0" w:color="auto"/>
                <w:bottom w:val="none" w:sz="0" w:space="0" w:color="auto"/>
                <w:right w:val="none" w:sz="0" w:space="0" w:color="auto"/>
              </w:divBdr>
            </w:div>
            <w:div w:id="1097018033">
              <w:marLeft w:val="0"/>
              <w:marRight w:val="0"/>
              <w:marTop w:val="0"/>
              <w:marBottom w:val="0"/>
              <w:divBdr>
                <w:top w:val="none" w:sz="0" w:space="0" w:color="auto"/>
                <w:left w:val="none" w:sz="0" w:space="0" w:color="auto"/>
                <w:bottom w:val="none" w:sz="0" w:space="0" w:color="auto"/>
                <w:right w:val="none" w:sz="0" w:space="0" w:color="auto"/>
              </w:divBdr>
            </w:div>
            <w:div w:id="1107893996">
              <w:marLeft w:val="0"/>
              <w:marRight w:val="0"/>
              <w:marTop w:val="0"/>
              <w:marBottom w:val="0"/>
              <w:divBdr>
                <w:top w:val="none" w:sz="0" w:space="0" w:color="auto"/>
                <w:left w:val="none" w:sz="0" w:space="0" w:color="auto"/>
                <w:bottom w:val="none" w:sz="0" w:space="0" w:color="auto"/>
                <w:right w:val="none" w:sz="0" w:space="0" w:color="auto"/>
              </w:divBdr>
            </w:div>
            <w:div w:id="1151480057">
              <w:marLeft w:val="0"/>
              <w:marRight w:val="0"/>
              <w:marTop w:val="0"/>
              <w:marBottom w:val="0"/>
              <w:divBdr>
                <w:top w:val="none" w:sz="0" w:space="0" w:color="auto"/>
                <w:left w:val="none" w:sz="0" w:space="0" w:color="auto"/>
                <w:bottom w:val="none" w:sz="0" w:space="0" w:color="auto"/>
                <w:right w:val="none" w:sz="0" w:space="0" w:color="auto"/>
              </w:divBdr>
            </w:div>
            <w:div w:id="1153066299">
              <w:marLeft w:val="0"/>
              <w:marRight w:val="0"/>
              <w:marTop w:val="0"/>
              <w:marBottom w:val="0"/>
              <w:divBdr>
                <w:top w:val="none" w:sz="0" w:space="0" w:color="auto"/>
                <w:left w:val="none" w:sz="0" w:space="0" w:color="auto"/>
                <w:bottom w:val="none" w:sz="0" w:space="0" w:color="auto"/>
                <w:right w:val="none" w:sz="0" w:space="0" w:color="auto"/>
              </w:divBdr>
            </w:div>
            <w:div w:id="1186290938">
              <w:marLeft w:val="0"/>
              <w:marRight w:val="0"/>
              <w:marTop w:val="0"/>
              <w:marBottom w:val="0"/>
              <w:divBdr>
                <w:top w:val="none" w:sz="0" w:space="0" w:color="auto"/>
                <w:left w:val="none" w:sz="0" w:space="0" w:color="auto"/>
                <w:bottom w:val="none" w:sz="0" w:space="0" w:color="auto"/>
                <w:right w:val="none" w:sz="0" w:space="0" w:color="auto"/>
              </w:divBdr>
            </w:div>
            <w:div w:id="1616785777">
              <w:marLeft w:val="0"/>
              <w:marRight w:val="0"/>
              <w:marTop w:val="0"/>
              <w:marBottom w:val="0"/>
              <w:divBdr>
                <w:top w:val="none" w:sz="0" w:space="0" w:color="auto"/>
                <w:left w:val="none" w:sz="0" w:space="0" w:color="auto"/>
                <w:bottom w:val="none" w:sz="0" w:space="0" w:color="auto"/>
                <w:right w:val="none" w:sz="0" w:space="0" w:color="auto"/>
              </w:divBdr>
            </w:div>
            <w:div w:id="1701971868">
              <w:marLeft w:val="0"/>
              <w:marRight w:val="0"/>
              <w:marTop w:val="0"/>
              <w:marBottom w:val="0"/>
              <w:divBdr>
                <w:top w:val="none" w:sz="0" w:space="0" w:color="auto"/>
                <w:left w:val="none" w:sz="0" w:space="0" w:color="auto"/>
                <w:bottom w:val="none" w:sz="0" w:space="0" w:color="auto"/>
                <w:right w:val="none" w:sz="0" w:space="0" w:color="auto"/>
              </w:divBdr>
            </w:div>
            <w:div w:id="1733772959">
              <w:marLeft w:val="0"/>
              <w:marRight w:val="0"/>
              <w:marTop w:val="0"/>
              <w:marBottom w:val="0"/>
              <w:divBdr>
                <w:top w:val="none" w:sz="0" w:space="0" w:color="auto"/>
                <w:left w:val="none" w:sz="0" w:space="0" w:color="auto"/>
                <w:bottom w:val="none" w:sz="0" w:space="0" w:color="auto"/>
                <w:right w:val="none" w:sz="0" w:space="0" w:color="auto"/>
              </w:divBdr>
            </w:div>
            <w:div w:id="1962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1201">
      <w:bodyDiv w:val="1"/>
      <w:marLeft w:val="0"/>
      <w:marRight w:val="0"/>
      <w:marTop w:val="0"/>
      <w:marBottom w:val="0"/>
      <w:divBdr>
        <w:top w:val="none" w:sz="0" w:space="0" w:color="auto"/>
        <w:left w:val="none" w:sz="0" w:space="0" w:color="auto"/>
        <w:bottom w:val="none" w:sz="0" w:space="0" w:color="auto"/>
        <w:right w:val="none" w:sz="0" w:space="0" w:color="auto"/>
      </w:divBdr>
      <w:divsChild>
        <w:div w:id="34359388">
          <w:marLeft w:val="0"/>
          <w:marRight w:val="0"/>
          <w:marTop w:val="0"/>
          <w:marBottom w:val="0"/>
          <w:divBdr>
            <w:top w:val="none" w:sz="0" w:space="0" w:color="auto"/>
            <w:left w:val="none" w:sz="0" w:space="0" w:color="auto"/>
            <w:bottom w:val="none" w:sz="0" w:space="0" w:color="auto"/>
            <w:right w:val="none" w:sz="0" w:space="0" w:color="auto"/>
          </w:divBdr>
        </w:div>
        <w:div w:id="364404507">
          <w:marLeft w:val="0"/>
          <w:marRight w:val="0"/>
          <w:marTop w:val="0"/>
          <w:marBottom w:val="0"/>
          <w:divBdr>
            <w:top w:val="none" w:sz="0" w:space="0" w:color="auto"/>
            <w:left w:val="none" w:sz="0" w:space="0" w:color="auto"/>
            <w:bottom w:val="none" w:sz="0" w:space="0" w:color="auto"/>
            <w:right w:val="none" w:sz="0" w:space="0" w:color="auto"/>
          </w:divBdr>
        </w:div>
        <w:div w:id="1847137265">
          <w:marLeft w:val="0"/>
          <w:marRight w:val="0"/>
          <w:marTop w:val="0"/>
          <w:marBottom w:val="0"/>
          <w:divBdr>
            <w:top w:val="none" w:sz="0" w:space="0" w:color="auto"/>
            <w:left w:val="none" w:sz="0" w:space="0" w:color="auto"/>
            <w:bottom w:val="none" w:sz="0" w:space="0" w:color="auto"/>
            <w:right w:val="none" w:sz="0" w:space="0" w:color="auto"/>
          </w:divBdr>
        </w:div>
      </w:divsChild>
    </w:div>
    <w:div w:id="616185651">
      <w:bodyDiv w:val="1"/>
      <w:marLeft w:val="0"/>
      <w:marRight w:val="0"/>
      <w:marTop w:val="0"/>
      <w:marBottom w:val="0"/>
      <w:divBdr>
        <w:top w:val="none" w:sz="0" w:space="0" w:color="auto"/>
        <w:left w:val="none" w:sz="0" w:space="0" w:color="auto"/>
        <w:bottom w:val="none" w:sz="0" w:space="0" w:color="auto"/>
        <w:right w:val="none" w:sz="0" w:space="0" w:color="auto"/>
      </w:divBdr>
      <w:divsChild>
        <w:div w:id="213083601">
          <w:marLeft w:val="0"/>
          <w:marRight w:val="0"/>
          <w:marTop w:val="0"/>
          <w:marBottom w:val="0"/>
          <w:divBdr>
            <w:top w:val="none" w:sz="0" w:space="0" w:color="auto"/>
            <w:left w:val="none" w:sz="0" w:space="0" w:color="auto"/>
            <w:bottom w:val="none" w:sz="0" w:space="0" w:color="auto"/>
            <w:right w:val="none" w:sz="0" w:space="0" w:color="auto"/>
          </w:divBdr>
          <w:divsChild>
            <w:div w:id="993025374">
              <w:marLeft w:val="0"/>
              <w:marRight w:val="0"/>
              <w:marTop w:val="0"/>
              <w:marBottom w:val="0"/>
              <w:divBdr>
                <w:top w:val="none" w:sz="0" w:space="0" w:color="auto"/>
                <w:left w:val="none" w:sz="0" w:space="0" w:color="auto"/>
                <w:bottom w:val="none" w:sz="0" w:space="0" w:color="auto"/>
                <w:right w:val="none" w:sz="0" w:space="0" w:color="auto"/>
              </w:divBdr>
            </w:div>
            <w:div w:id="1007709443">
              <w:marLeft w:val="0"/>
              <w:marRight w:val="0"/>
              <w:marTop w:val="0"/>
              <w:marBottom w:val="0"/>
              <w:divBdr>
                <w:top w:val="none" w:sz="0" w:space="0" w:color="auto"/>
                <w:left w:val="none" w:sz="0" w:space="0" w:color="auto"/>
                <w:bottom w:val="none" w:sz="0" w:space="0" w:color="auto"/>
                <w:right w:val="none" w:sz="0" w:space="0" w:color="auto"/>
              </w:divBdr>
            </w:div>
            <w:div w:id="1115707710">
              <w:marLeft w:val="0"/>
              <w:marRight w:val="0"/>
              <w:marTop w:val="0"/>
              <w:marBottom w:val="0"/>
              <w:divBdr>
                <w:top w:val="none" w:sz="0" w:space="0" w:color="auto"/>
                <w:left w:val="none" w:sz="0" w:space="0" w:color="auto"/>
                <w:bottom w:val="none" w:sz="0" w:space="0" w:color="auto"/>
                <w:right w:val="none" w:sz="0" w:space="0" w:color="auto"/>
              </w:divBdr>
            </w:div>
            <w:div w:id="1407993030">
              <w:marLeft w:val="0"/>
              <w:marRight w:val="0"/>
              <w:marTop w:val="0"/>
              <w:marBottom w:val="0"/>
              <w:divBdr>
                <w:top w:val="none" w:sz="0" w:space="0" w:color="auto"/>
                <w:left w:val="none" w:sz="0" w:space="0" w:color="auto"/>
                <w:bottom w:val="none" w:sz="0" w:space="0" w:color="auto"/>
                <w:right w:val="none" w:sz="0" w:space="0" w:color="auto"/>
              </w:divBdr>
            </w:div>
            <w:div w:id="1973051070">
              <w:marLeft w:val="0"/>
              <w:marRight w:val="0"/>
              <w:marTop w:val="0"/>
              <w:marBottom w:val="0"/>
              <w:divBdr>
                <w:top w:val="none" w:sz="0" w:space="0" w:color="auto"/>
                <w:left w:val="none" w:sz="0" w:space="0" w:color="auto"/>
                <w:bottom w:val="none" w:sz="0" w:space="0" w:color="auto"/>
                <w:right w:val="none" w:sz="0" w:space="0" w:color="auto"/>
              </w:divBdr>
            </w:div>
            <w:div w:id="20874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2332">
      <w:bodyDiv w:val="1"/>
      <w:marLeft w:val="0"/>
      <w:marRight w:val="0"/>
      <w:marTop w:val="0"/>
      <w:marBottom w:val="0"/>
      <w:divBdr>
        <w:top w:val="none" w:sz="0" w:space="0" w:color="auto"/>
        <w:left w:val="none" w:sz="0" w:space="0" w:color="auto"/>
        <w:bottom w:val="none" w:sz="0" w:space="0" w:color="auto"/>
        <w:right w:val="none" w:sz="0" w:space="0" w:color="auto"/>
      </w:divBdr>
      <w:divsChild>
        <w:div w:id="804006512">
          <w:marLeft w:val="0"/>
          <w:marRight w:val="0"/>
          <w:marTop w:val="0"/>
          <w:marBottom w:val="0"/>
          <w:divBdr>
            <w:top w:val="none" w:sz="0" w:space="0" w:color="auto"/>
            <w:left w:val="none" w:sz="0" w:space="0" w:color="auto"/>
            <w:bottom w:val="none" w:sz="0" w:space="0" w:color="auto"/>
            <w:right w:val="none" w:sz="0" w:space="0" w:color="auto"/>
          </w:divBdr>
          <w:divsChild>
            <w:div w:id="79718868">
              <w:marLeft w:val="0"/>
              <w:marRight w:val="0"/>
              <w:marTop w:val="0"/>
              <w:marBottom w:val="0"/>
              <w:divBdr>
                <w:top w:val="none" w:sz="0" w:space="0" w:color="auto"/>
                <w:left w:val="none" w:sz="0" w:space="0" w:color="auto"/>
                <w:bottom w:val="none" w:sz="0" w:space="0" w:color="auto"/>
                <w:right w:val="none" w:sz="0" w:space="0" w:color="auto"/>
              </w:divBdr>
            </w:div>
            <w:div w:id="302195108">
              <w:marLeft w:val="0"/>
              <w:marRight w:val="0"/>
              <w:marTop w:val="0"/>
              <w:marBottom w:val="0"/>
              <w:divBdr>
                <w:top w:val="none" w:sz="0" w:space="0" w:color="auto"/>
                <w:left w:val="none" w:sz="0" w:space="0" w:color="auto"/>
                <w:bottom w:val="none" w:sz="0" w:space="0" w:color="auto"/>
                <w:right w:val="none" w:sz="0" w:space="0" w:color="auto"/>
              </w:divBdr>
            </w:div>
            <w:div w:id="310132728">
              <w:marLeft w:val="0"/>
              <w:marRight w:val="0"/>
              <w:marTop w:val="0"/>
              <w:marBottom w:val="0"/>
              <w:divBdr>
                <w:top w:val="none" w:sz="0" w:space="0" w:color="auto"/>
                <w:left w:val="none" w:sz="0" w:space="0" w:color="auto"/>
                <w:bottom w:val="none" w:sz="0" w:space="0" w:color="auto"/>
                <w:right w:val="none" w:sz="0" w:space="0" w:color="auto"/>
              </w:divBdr>
            </w:div>
            <w:div w:id="887373007">
              <w:marLeft w:val="0"/>
              <w:marRight w:val="0"/>
              <w:marTop w:val="0"/>
              <w:marBottom w:val="0"/>
              <w:divBdr>
                <w:top w:val="none" w:sz="0" w:space="0" w:color="auto"/>
                <w:left w:val="none" w:sz="0" w:space="0" w:color="auto"/>
                <w:bottom w:val="none" w:sz="0" w:space="0" w:color="auto"/>
                <w:right w:val="none" w:sz="0" w:space="0" w:color="auto"/>
              </w:divBdr>
            </w:div>
            <w:div w:id="19746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4832">
      <w:bodyDiv w:val="1"/>
      <w:marLeft w:val="0"/>
      <w:marRight w:val="0"/>
      <w:marTop w:val="0"/>
      <w:marBottom w:val="0"/>
      <w:divBdr>
        <w:top w:val="none" w:sz="0" w:space="0" w:color="auto"/>
        <w:left w:val="none" w:sz="0" w:space="0" w:color="auto"/>
        <w:bottom w:val="none" w:sz="0" w:space="0" w:color="auto"/>
        <w:right w:val="none" w:sz="0" w:space="0" w:color="auto"/>
      </w:divBdr>
      <w:divsChild>
        <w:div w:id="1964647688">
          <w:marLeft w:val="0"/>
          <w:marRight w:val="0"/>
          <w:marTop w:val="0"/>
          <w:marBottom w:val="0"/>
          <w:divBdr>
            <w:top w:val="none" w:sz="0" w:space="0" w:color="auto"/>
            <w:left w:val="none" w:sz="0" w:space="0" w:color="auto"/>
            <w:bottom w:val="none" w:sz="0" w:space="0" w:color="auto"/>
            <w:right w:val="none" w:sz="0" w:space="0" w:color="auto"/>
          </w:divBdr>
          <w:divsChild>
            <w:div w:id="239411781">
              <w:marLeft w:val="0"/>
              <w:marRight w:val="0"/>
              <w:marTop w:val="0"/>
              <w:marBottom w:val="0"/>
              <w:divBdr>
                <w:top w:val="none" w:sz="0" w:space="0" w:color="auto"/>
                <w:left w:val="none" w:sz="0" w:space="0" w:color="auto"/>
                <w:bottom w:val="none" w:sz="0" w:space="0" w:color="auto"/>
                <w:right w:val="none" w:sz="0" w:space="0" w:color="auto"/>
              </w:divBdr>
            </w:div>
            <w:div w:id="537864684">
              <w:marLeft w:val="0"/>
              <w:marRight w:val="0"/>
              <w:marTop w:val="0"/>
              <w:marBottom w:val="0"/>
              <w:divBdr>
                <w:top w:val="none" w:sz="0" w:space="0" w:color="auto"/>
                <w:left w:val="none" w:sz="0" w:space="0" w:color="auto"/>
                <w:bottom w:val="none" w:sz="0" w:space="0" w:color="auto"/>
                <w:right w:val="none" w:sz="0" w:space="0" w:color="auto"/>
              </w:divBdr>
            </w:div>
            <w:div w:id="598681745">
              <w:marLeft w:val="0"/>
              <w:marRight w:val="0"/>
              <w:marTop w:val="0"/>
              <w:marBottom w:val="0"/>
              <w:divBdr>
                <w:top w:val="none" w:sz="0" w:space="0" w:color="auto"/>
                <w:left w:val="none" w:sz="0" w:space="0" w:color="auto"/>
                <w:bottom w:val="none" w:sz="0" w:space="0" w:color="auto"/>
                <w:right w:val="none" w:sz="0" w:space="0" w:color="auto"/>
              </w:divBdr>
            </w:div>
            <w:div w:id="959804203">
              <w:marLeft w:val="0"/>
              <w:marRight w:val="0"/>
              <w:marTop w:val="0"/>
              <w:marBottom w:val="0"/>
              <w:divBdr>
                <w:top w:val="none" w:sz="0" w:space="0" w:color="auto"/>
                <w:left w:val="none" w:sz="0" w:space="0" w:color="auto"/>
                <w:bottom w:val="none" w:sz="0" w:space="0" w:color="auto"/>
                <w:right w:val="none" w:sz="0" w:space="0" w:color="auto"/>
              </w:divBdr>
            </w:div>
            <w:div w:id="1566524411">
              <w:marLeft w:val="0"/>
              <w:marRight w:val="0"/>
              <w:marTop w:val="0"/>
              <w:marBottom w:val="0"/>
              <w:divBdr>
                <w:top w:val="none" w:sz="0" w:space="0" w:color="auto"/>
                <w:left w:val="none" w:sz="0" w:space="0" w:color="auto"/>
                <w:bottom w:val="none" w:sz="0" w:space="0" w:color="auto"/>
                <w:right w:val="none" w:sz="0" w:space="0" w:color="auto"/>
              </w:divBdr>
            </w:div>
            <w:div w:id="1613367456">
              <w:marLeft w:val="0"/>
              <w:marRight w:val="0"/>
              <w:marTop w:val="0"/>
              <w:marBottom w:val="0"/>
              <w:divBdr>
                <w:top w:val="none" w:sz="0" w:space="0" w:color="auto"/>
                <w:left w:val="none" w:sz="0" w:space="0" w:color="auto"/>
                <w:bottom w:val="none" w:sz="0" w:space="0" w:color="auto"/>
                <w:right w:val="none" w:sz="0" w:space="0" w:color="auto"/>
              </w:divBdr>
            </w:div>
            <w:div w:id="20087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7405">
      <w:bodyDiv w:val="1"/>
      <w:marLeft w:val="0"/>
      <w:marRight w:val="0"/>
      <w:marTop w:val="0"/>
      <w:marBottom w:val="0"/>
      <w:divBdr>
        <w:top w:val="none" w:sz="0" w:space="0" w:color="auto"/>
        <w:left w:val="none" w:sz="0" w:space="0" w:color="auto"/>
        <w:bottom w:val="none" w:sz="0" w:space="0" w:color="auto"/>
        <w:right w:val="none" w:sz="0" w:space="0" w:color="auto"/>
      </w:divBdr>
    </w:div>
    <w:div w:id="654379817">
      <w:bodyDiv w:val="1"/>
      <w:marLeft w:val="0"/>
      <w:marRight w:val="0"/>
      <w:marTop w:val="0"/>
      <w:marBottom w:val="0"/>
      <w:divBdr>
        <w:top w:val="none" w:sz="0" w:space="0" w:color="auto"/>
        <w:left w:val="none" w:sz="0" w:space="0" w:color="auto"/>
        <w:bottom w:val="none" w:sz="0" w:space="0" w:color="auto"/>
        <w:right w:val="none" w:sz="0" w:space="0" w:color="auto"/>
      </w:divBdr>
      <w:divsChild>
        <w:div w:id="587885119">
          <w:marLeft w:val="0"/>
          <w:marRight w:val="0"/>
          <w:marTop w:val="0"/>
          <w:marBottom w:val="0"/>
          <w:divBdr>
            <w:top w:val="none" w:sz="0" w:space="0" w:color="auto"/>
            <w:left w:val="none" w:sz="0" w:space="0" w:color="auto"/>
            <w:bottom w:val="none" w:sz="0" w:space="0" w:color="auto"/>
            <w:right w:val="none" w:sz="0" w:space="0" w:color="auto"/>
          </w:divBdr>
        </w:div>
      </w:divsChild>
    </w:div>
    <w:div w:id="658654469">
      <w:bodyDiv w:val="1"/>
      <w:marLeft w:val="0"/>
      <w:marRight w:val="0"/>
      <w:marTop w:val="0"/>
      <w:marBottom w:val="0"/>
      <w:divBdr>
        <w:top w:val="none" w:sz="0" w:space="0" w:color="auto"/>
        <w:left w:val="none" w:sz="0" w:space="0" w:color="auto"/>
        <w:bottom w:val="none" w:sz="0" w:space="0" w:color="auto"/>
        <w:right w:val="none" w:sz="0" w:space="0" w:color="auto"/>
      </w:divBdr>
    </w:div>
    <w:div w:id="660933749">
      <w:bodyDiv w:val="1"/>
      <w:marLeft w:val="0"/>
      <w:marRight w:val="0"/>
      <w:marTop w:val="0"/>
      <w:marBottom w:val="0"/>
      <w:divBdr>
        <w:top w:val="none" w:sz="0" w:space="0" w:color="auto"/>
        <w:left w:val="none" w:sz="0" w:space="0" w:color="auto"/>
        <w:bottom w:val="none" w:sz="0" w:space="0" w:color="auto"/>
        <w:right w:val="none" w:sz="0" w:space="0" w:color="auto"/>
      </w:divBdr>
    </w:div>
    <w:div w:id="676663143">
      <w:bodyDiv w:val="1"/>
      <w:marLeft w:val="0"/>
      <w:marRight w:val="0"/>
      <w:marTop w:val="0"/>
      <w:marBottom w:val="0"/>
      <w:divBdr>
        <w:top w:val="none" w:sz="0" w:space="0" w:color="auto"/>
        <w:left w:val="none" w:sz="0" w:space="0" w:color="auto"/>
        <w:bottom w:val="none" w:sz="0" w:space="0" w:color="auto"/>
        <w:right w:val="none" w:sz="0" w:space="0" w:color="auto"/>
      </w:divBdr>
      <w:divsChild>
        <w:div w:id="725765563">
          <w:marLeft w:val="0"/>
          <w:marRight w:val="0"/>
          <w:marTop w:val="0"/>
          <w:marBottom w:val="0"/>
          <w:divBdr>
            <w:top w:val="none" w:sz="0" w:space="0" w:color="auto"/>
            <w:left w:val="none" w:sz="0" w:space="0" w:color="auto"/>
            <w:bottom w:val="none" w:sz="0" w:space="0" w:color="auto"/>
            <w:right w:val="none" w:sz="0" w:space="0" w:color="auto"/>
          </w:divBdr>
        </w:div>
      </w:divsChild>
    </w:div>
    <w:div w:id="690454427">
      <w:bodyDiv w:val="1"/>
      <w:marLeft w:val="0"/>
      <w:marRight w:val="0"/>
      <w:marTop w:val="0"/>
      <w:marBottom w:val="0"/>
      <w:divBdr>
        <w:top w:val="none" w:sz="0" w:space="0" w:color="auto"/>
        <w:left w:val="none" w:sz="0" w:space="0" w:color="auto"/>
        <w:bottom w:val="none" w:sz="0" w:space="0" w:color="auto"/>
        <w:right w:val="none" w:sz="0" w:space="0" w:color="auto"/>
      </w:divBdr>
    </w:div>
    <w:div w:id="733239370">
      <w:bodyDiv w:val="1"/>
      <w:marLeft w:val="0"/>
      <w:marRight w:val="0"/>
      <w:marTop w:val="0"/>
      <w:marBottom w:val="0"/>
      <w:divBdr>
        <w:top w:val="none" w:sz="0" w:space="0" w:color="auto"/>
        <w:left w:val="none" w:sz="0" w:space="0" w:color="auto"/>
        <w:bottom w:val="none" w:sz="0" w:space="0" w:color="auto"/>
        <w:right w:val="none" w:sz="0" w:space="0" w:color="auto"/>
      </w:divBdr>
      <w:divsChild>
        <w:div w:id="232787543">
          <w:marLeft w:val="0"/>
          <w:marRight w:val="0"/>
          <w:marTop w:val="0"/>
          <w:marBottom w:val="0"/>
          <w:divBdr>
            <w:top w:val="none" w:sz="0" w:space="0" w:color="auto"/>
            <w:left w:val="none" w:sz="0" w:space="0" w:color="auto"/>
            <w:bottom w:val="none" w:sz="0" w:space="0" w:color="auto"/>
            <w:right w:val="none" w:sz="0" w:space="0" w:color="auto"/>
          </w:divBdr>
          <w:divsChild>
            <w:div w:id="81420796">
              <w:marLeft w:val="0"/>
              <w:marRight w:val="0"/>
              <w:marTop w:val="0"/>
              <w:marBottom w:val="0"/>
              <w:divBdr>
                <w:top w:val="none" w:sz="0" w:space="0" w:color="auto"/>
                <w:left w:val="none" w:sz="0" w:space="0" w:color="auto"/>
                <w:bottom w:val="none" w:sz="0" w:space="0" w:color="auto"/>
                <w:right w:val="none" w:sz="0" w:space="0" w:color="auto"/>
              </w:divBdr>
            </w:div>
            <w:div w:id="246037578">
              <w:marLeft w:val="0"/>
              <w:marRight w:val="0"/>
              <w:marTop w:val="0"/>
              <w:marBottom w:val="0"/>
              <w:divBdr>
                <w:top w:val="none" w:sz="0" w:space="0" w:color="auto"/>
                <w:left w:val="none" w:sz="0" w:space="0" w:color="auto"/>
                <w:bottom w:val="none" w:sz="0" w:space="0" w:color="auto"/>
                <w:right w:val="none" w:sz="0" w:space="0" w:color="auto"/>
              </w:divBdr>
            </w:div>
            <w:div w:id="434716720">
              <w:marLeft w:val="0"/>
              <w:marRight w:val="0"/>
              <w:marTop w:val="0"/>
              <w:marBottom w:val="0"/>
              <w:divBdr>
                <w:top w:val="none" w:sz="0" w:space="0" w:color="auto"/>
                <w:left w:val="none" w:sz="0" w:space="0" w:color="auto"/>
                <w:bottom w:val="none" w:sz="0" w:space="0" w:color="auto"/>
                <w:right w:val="none" w:sz="0" w:space="0" w:color="auto"/>
              </w:divBdr>
            </w:div>
            <w:div w:id="443230096">
              <w:marLeft w:val="0"/>
              <w:marRight w:val="0"/>
              <w:marTop w:val="0"/>
              <w:marBottom w:val="0"/>
              <w:divBdr>
                <w:top w:val="none" w:sz="0" w:space="0" w:color="auto"/>
                <w:left w:val="none" w:sz="0" w:space="0" w:color="auto"/>
                <w:bottom w:val="none" w:sz="0" w:space="0" w:color="auto"/>
                <w:right w:val="none" w:sz="0" w:space="0" w:color="auto"/>
              </w:divBdr>
            </w:div>
            <w:div w:id="522288374">
              <w:marLeft w:val="0"/>
              <w:marRight w:val="0"/>
              <w:marTop w:val="0"/>
              <w:marBottom w:val="0"/>
              <w:divBdr>
                <w:top w:val="none" w:sz="0" w:space="0" w:color="auto"/>
                <w:left w:val="none" w:sz="0" w:space="0" w:color="auto"/>
                <w:bottom w:val="none" w:sz="0" w:space="0" w:color="auto"/>
                <w:right w:val="none" w:sz="0" w:space="0" w:color="auto"/>
              </w:divBdr>
            </w:div>
            <w:div w:id="797533085">
              <w:marLeft w:val="0"/>
              <w:marRight w:val="0"/>
              <w:marTop w:val="0"/>
              <w:marBottom w:val="0"/>
              <w:divBdr>
                <w:top w:val="none" w:sz="0" w:space="0" w:color="auto"/>
                <w:left w:val="none" w:sz="0" w:space="0" w:color="auto"/>
                <w:bottom w:val="none" w:sz="0" w:space="0" w:color="auto"/>
                <w:right w:val="none" w:sz="0" w:space="0" w:color="auto"/>
              </w:divBdr>
            </w:div>
            <w:div w:id="1131436734">
              <w:marLeft w:val="0"/>
              <w:marRight w:val="0"/>
              <w:marTop w:val="0"/>
              <w:marBottom w:val="0"/>
              <w:divBdr>
                <w:top w:val="none" w:sz="0" w:space="0" w:color="auto"/>
                <w:left w:val="none" w:sz="0" w:space="0" w:color="auto"/>
                <w:bottom w:val="none" w:sz="0" w:space="0" w:color="auto"/>
                <w:right w:val="none" w:sz="0" w:space="0" w:color="auto"/>
              </w:divBdr>
            </w:div>
            <w:div w:id="1277757524">
              <w:marLeft w:val="0"/>
              <w:marRight w:val="0"/>
              <w:marTop w:val="0"/>
              <w:marBottom w:val="0"/>
              <w:divBdr>
                <w:top w:val="none" w:sz="0" w:space="0" w:color="auto"/>
                <w:left w:val="none" w:sz="0" w:space="0" w:color="auto"/>
                <w:bottom w:val="none" w:sz="0" w:space="0" w:color="auto"/>
                <w:right w:val="none" w:sz="0" w:space="0" w:color="auto"/>
              </w:divBdr>
            </w:div>
            <w:div w:id="1464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47349">
      <w:bodyDiv w:val="1"/>
      <w:marLeft w:val="0"/>
      <w:marRight w:val="0"/>
      <w:marTop w:val="0"/>
      <w:marBottom w:val="0"/>
      <w:divBdr>
        <w:top w:val="none" w:sz="0" w:space="0" w:color="auto"/>
        <w:left w:val="none" w:sz="0" w:space="0" w:color="auto"/>
        <w:bottom w:val="none" w:sz="0" w:space="0" w:color="auto"/>
        <w:right w:val="none" w:sz="0" w:space="0" w:color="auto"/>
      </w:divBdr>
      <w:divsChild>
        <w:div w:id="353311140">
          <w:marLeft w:val="0"/>
          <w:marRight w:val="0"/>
          <w:marTop w:val="0"/>
          <w:marBottom w:val="0"/>
          <w:divBdr>
            <w:top w:val="none" w:sz="0" w:space="0" w:color="auto"/>
            <w:left w:val="none" w:sz="0" w:space="0" w:color="auto"/>
            <w:bottom w:val="none" w:sz="0" w:space="0" w:color="auto"/>
            <w:right w:val="none" w:sz="0" w:space="0" w:color="auto"/>
          </w:divBdr>
          <w:divsChild>
            <w:div w:id="21427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17292">
      <w:bodyDiv w:val="1"/>
      <w:marLeft w:val="0"/>
      <w:marRight w:val="0"/>
      <w:marTop w:val="0"/>
      <w:marBottom w:val="0"/>
      <w:divBdr>
        <w:top w:val="none" w:sz="0" w:space="0" w:color="auto"/>
        <w:left w:val="none" w:sz="0" w:space="0" w:color="auto"/>
        <w:bottom w:val="none" w:sz="0" w:space="0" w:color="auto"/>
        <w:right w:val="none" w:sz="0" w:space="0" w:color="auto"/>
      </w:divBdr>
      <w:divsChild>
        <w:div w:id="146098135">
          <w:marLeft w:val="0"/>
          <w:marRight w:val="0"/>
          <w:marTop w:val="0"/>
          <w:marBottom w:val="0"/>
          <w:divBdr>
            <w:top w:val="none" w:sz="0" w:space="0" w:color="auto"/>
            <w:left w:val="none" w:sz="0" w:space="0" w:color="auto"/>
            <w:bottom w:val="none" w:sz="0" w:space="0" w:color="auto"/>
            <w:right w:val="none" w:sz="0" w:space="0" w:color="auto"/>
          </w:divBdr>
          <w:divsChild>
            <w:div w:id="401870566">
              <w:marLeft w:val="0"/>
              <w:marRight w:val="0"/>
              <w:marTop w:val="0"/>
              <w:marBottom w:val="0"/>
              <w:divBdr>
                <w:top w:val="none" w:sz="0" w:space="0" w:color="auto"/>
                <w:left w:val="none" w:sz="0" w:space="0" w:color="auto"/>
                <w:bottom w:val="none" w:sz="0" w:space="0" w:color="auto"/>
                <w:right w:val="none" w:sz="0" w:space="0" w:color="auto"/>
              </w:divBdr>
            </w:div>
            <w:div w:id="545802483">
              <w:marLeft w:val="0"/>
              <w:marRight w:val="0"/>
              <w:marTop w:val="0"/>
              <w:marBottom w:val="0"/>
              <w:divBdr>
                <w:top w:val="none" w:sz="0" w:space="0" w:color="auto"/>
                <w:left w:val="none" w:sz="0" w:space="0" w:color="auto"/>
                <w:bottom w:val="none" w:sz="0" w:space="0" w:color="auto"/>
                <w:right w:val="none" w:sz="0" w:space="0" w:color="auto"/>
              </w:divBdr>
            </w:div>
            <w:div w:id="870606799">
              <w:marLeft w:val="0"/>
              <w:marRight w:val="0"/>
              <w:marTop w:val="0"/>
              <w:marBottom w:val="0"/>
              <w:divBdr>
                <w:top w:val="none" w:sz="0" w:space="0" w:color="auto"/>
                <w:left w:val="none" w:sz="0" w:space="0" w:color="auto"/>
                <w:bottom w:val="none" w:sz="0" w:space="0" w:color="auto"/>
                <w:right w:val="none" w:sz="0" w:space="0" w:color="auto"/>
              </w:divBdr>
            </w:div>
            <w:div w:id="997539406">
              <w:marLeft w:val="0"/>
              <w:marRight w:val="0"/>
              <w:marTop w:val="0"/>
              <w:marBottom w:val="0"/>
              <w:divBdr>
                <w:top w:val="none" w:sz="0" w:space="0" w:color="auto"/>
                <w:left w:val="none" w:sz="0" w:space="0" w:color="auto"/>
                <w:bottom w:val="none" w:sz="0" w:space="0" w:color="auto"/>
                <w:right w:val="none" w:sz="0" w:space="0" w:color="auto"/>
              </w:divBdr>
            </w:div>
            <w:div w:id="1104423364">
              <w:marLeft w:val="0"/>
              <w:marRight w:val="0"/>
              <w:marTop w:val="0"/>
              <w:marBottom w:val="0"/>
              <w:divBdr>
                <w:top w:val="none" w:sz="0" w:space="0" w:color="auto"/>
                <w:left w:val="none" w:sz="0" w:space="0" w:color="auto"/>
                <w:bottom w:val="none" w:sz="0" w:space="0" w:color="auto"/>
                <w:right w:val="none" w:sz="0" w:space="0" w:color="auto"/>
              </w:divBdr>
            </w:div>
            <w:div w:id="1237401903">
              <w:marLeft w:val="0"/>
              <w:marRight w:val="0"/>
              <w:marTop w:val="0"/>
              <w:marBottom w:val="0"/>
              <w:divBdr>
                <w:top w:val="none" w:sz="0" w:space="0" w:color="auto"/>
                <w:left w:val="none" w:sz="0" w:space="0" w:color="auto"/>
                <w:bottom w:val="none" w:sz="0" w:space="0" w:color="auto"/>
                <w:right w:val="none" w:sz="0" w:space="0" w:color="auto"/>
              </w:divBdr>
            </w:div>
            <w:div w:id="1292982544">
              <w:marLeft w:val="0"/>
              <w:marRight w:val="0"/>
              <w:marTop w:val="0"/>
              <w:marBottom w:val="0"/>
              <w:divBdr>
                <w:top w:val="none" w:sz="0" w:space="0" w:color="auto"/>
                <w:left w:val="none" w:sz="0" w:space="0" w:color="auto"/>
                <w:bottom w:val="none" w:sz="0" w:space="0" w:color="auto"/>
                <w:right w:val="none" w:sz="0" w:space="0" w:color="auto"/>
              </w:divBdr>
            </w:div>
            <w:div w:id="1344282783">
              <w:marLeft w:val="0"/>
              <w:marRight w:val="0"/>
              <w:marTop w:val="0"/>
              <w:marBottom w:val="0"/>
              <w:divBdr>
                <w:top w:val="none" w:sz="0" w:space="0" w:color="auto"/>
                <w:left w:val="none" w:sz="0" w:space="0" w:color="auto"/>
                <w:bottom w:val="none" w:sz="0" w:space="0" w:color="auto"/>
                <w:right w:val="none" w:sz="0" w:space="0" w:color="auto"/>
              </w:divBdr>
            </w:div>
            <w:div w:id="1465346123">
              <w:marLeft w:val="0"/>
              <w:marRight w:val="0"/>
              <w:marTop w:val="0"/>
              <w:marBottom w:val="0"/>
              <w:divBdr>
                <w:top w:val="none" w:sz="0" w:space="0" w:color="auto"/>
                <w:left w:val="none" w:sz="0" w:space="0" w:color="auto"/>
                <w:bottom w:val="none" w:sz="0" w:space="0" w:color="auto"/>
                <w:right w:val="none" w:sz="0" w:space="0" w:color="auto"/>
              </w:divBdr>
            </w:div>
            <w:div w:id="1511945072">
              <w:marLeft w:val="0"/>
              <w:marRight w:val="0"/>
              <w:marTop w:val="0"/>
              <w:marBottom w:val="0"/>
              <w:divBdr>
                <w:top w:val="none" w:sz="0" w:space="0" w:color="auto"/>
                <w:left w:val="none" w:sz="0" w:space="0" w:color="auto"/>
                <w:bottom w:val="none" w:sz="0" w:space="0" w:color="auto"/>
                <w:right w:val="none" w:sz="0" w:space="0" w:color="auto"/>
              </w:divBdr>
            </w:div>
            <w:div w:id="1527059953">
              <w:marLeft w:val="0"/>
              <w:marRight w:val="0"/>
              <w:marTop w:val="0"/>
              <w:marBottom w:val="0"/>
              <w:divBdr>
                <w:top w:val="none" w:sz="0" w:space="0" w:color="auto"/>
                <w:left w:val="none" w:sz="0" w:space="0" w:color="auto"/>
                <w:bottom w:val="none" w:sz="0" w:space="0" w:color="auto"/>
                <w:right w:val="none" w:sz="0" w:space="0" w:color="auto"/>
              </w:divBdr>
            </w:div>
            <w:div w:id="17807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527">
      <w:bodyDiv w:val="1"/>
      <w:marLeft w:val="0"/>
      <w:marRight w:val="0"/>
      <w:marTop w:val="0"/>
      <w:marBottom w:val="0"/>
      <w:divBdr>
        <w:top w:val="none" w:sz="0" w:space="0" w:color="auto"/>
        <w:left w:val="none" w:sz="0" w:space="0" w:color="auto"/>
        <w:bottom w:val="none" w:sz="0" w:space="0" w:color="auto"/>
        <w:right w:val="none" w:sz="0" w:space="0" w:color="auto"/>
      </w:divBdr>
      <w:divsChild>
        <w:div w:id="1169832492">
          <w:marLeft w:val="0"/>
          <w:marRight w:val="0"/>
          <w:marTop w:val="0"/>
          <w:marBottom w:val="0"/>
          <w:divBdr>
            <w:top w:val="none" w:sz="0" w:space="0" w:color="auto"/>
            <w:left w:val="none" w:sz="0" w:space="0" w:color="auto"/>
            <w:bottom w:val="none" w:sz="0" w:space="0" w:color="auto"/>
            <w:right w:val="none" w:sz="0" w:space="0" w:color="auto"/>
          </w:divBdr>
        </w:div>
      </w:divsChild>
    </w:div>
    <w:div w:id="820848814">
      <w:bodyDiv w:val="1"/>
      <w:marLeft w:val="0"/>
      <w:marRight w:val="0"/>
      <w:marTop w:val="0"/>
      <w:marBottom w:val="0"/>
      <w:divBdr>
        <w:top w:val="none" w:sz="0" w:space="0" w:color="auto"/>
        <w:left w:val="none" w:sz="0" w:space="0" w:color="auto"/>
        <w:bottom w:val="none" w:sz="0" w:space="0" w:color="auto"/>
        <w:right w:val="none" w:sz="0" w:space="0" w:color="auto"/>
      </w:divBdr>
      <w:divsChild>
        <w:div w:id="317459258">
          <w:marLeft w:val="0"/>
          <w:marRight w:val="0"/>
          <w:marTop w:val="0"/>
          <w:marBottom w:val="0"/>
          <w:divBdr>
            <w:top w:val="none" w:sz="0" w:space="0" w:color="auto"/>
            <w:left w:val="none" w:sz="0" w:space="0" w:color="auto"/>
            <w:bottom w:val="none" w:sz="0" w:space="0" w:color="auto"/>
            <w:right w:val="none" w:sz="0" w:space="0" w:color="auto"/>
          </w:divBdr>
          <w:divsChild>
            <w:div w:id="57873433">
              <w:marLeft w:val="0"/>
              <w:marRight w:val="0"/>
              <w:marTop w:val="0"/>
              <w:marBottom w:val="0"/>
              <w:divBdr>
                <w:top w:val="none" w:sz="0" w:space="0" w:color="auto"/>
                <w:left w:val="none" w:sz="0" w:space="0" w:color="auto"/>
                <w:bottom w:val="none" w:sz="0" w:space="0" w:color="auto"/>
                <w:right w:val="none" w:sz="0" w:space="0" w:color="auto"/>
              </w:divBdr>
            </w:div>
            <w:div w:id="79182389">
              <w:marLeft w:val="0"/>
              <w:marRight w:val="0"/>
              <w:marTop w:val="0"/>
              <w:marBottom w:val="0"/>
              <w:divBdr>
                <w:top w:val="none" w:sz="0" w:space="0" w:color="auto"/>
                <w:left w:val="none" w:sz="0" w:space="0" w:color="auto"/>
                <w:bottom w:val="none" w:sz="0" w:space="0" w:color="auto"/>
                <w:right w:val="none" w:sz="0" w:space="0" w:color="auto"/>
              </w:divBdr>
            </w:div>
            <w:div w:id="164592039">
              <w:marLeft w:val="0"/>
              <w:marRight w:val="0"/>
              <w:marTop w:val="0"/>
              <w:marBottom w:val="0"/>
              <w:divBdr>
                <w:top w:val="none" w:sz="0" w:space="0" w:color="auto"/>
                <w:left w:val="none" w:sz="0" w:space="0" w:color="auto"/>
                <w:bottom w:val="none" w:sz="0" w:space="0" w:color="auto"/>
                <w:right w:val="none" w:sz="0" w:space="0" w:color="auto"/>
              </w:divBdr>
            </w:div>
            <w:div w:id="301740690">
              <w:marLeft w:val="0"/>
              <w:marRight w:val="0"/>
              <w:marTop w:val="0"/>
              <w:marBottom w:val="0"/>
              <w:divBdr>
                <w:top w:val="none" w:sz="0" w:space="0" w:color="auto"/>
                <w:left w:val="none" w:sz="0" w:space="0" w:color="auto"/>
                <w:bottom w:val="none" w:sz="0" w:space="0" w:color="auto"/>
                <w:right w:val="none" w:sz="0" w:space="0" w:color="auto"/>
              </w:divBdr>
            </w:div>
            <w:div w:id="320352059">
              <w:marLeft w:val="0"/>
              <w:marRight w:val="0"/>
              <w:marTop w:val="0"/>
              <w:marBottom w:val="0"/>
              <w:divBdr>
                <w:top w:val="none" w:sz="0" w:space="0" w:color="auto"/>
                <w:left w:val="none" w:sz="0" w:space="0" w:color="auto"/>
                <w:bottom w:val="none" w:sz="0" w:space="0" w:color="auto"/>
                <w:right w:val="none" w:sz="0" w:space="0" w:color="auto"/>
              </w:divBdr>
            </w:div>
            <w:div w:id="373577695">
              <w:marLeft w:val="0"/>
              <w:marRight w:val="0"/>
              <w:marTop w:val="0"/>
              <w:marBottom w:val="0"/>
              <w:divBdr>
                <w:top w:val="none" w:sz="0" w:space="0" w:color="auto"/>
                <w:left w:val="none" w:sz="0" w:space="0" w:color="auto"/>
                <w:bottom w:val="none" w:sz="0" w:space="0" w:color="auto"/>
                <w:right w:val="none" w:sz="0" w:space="0" w:color="auto"/>
              </w:divBdr>
            </w:div>
            <w:div w:id="611517541">
              <w:marLeft w:val="0"/>
              <w:marRight w:val="0"/>
              <w:marTop w:val="0"/>
              <w:marBottom w:val="0"/>
              <w:divBdr>
                <w:top w:val="none" w:sz="0" w:space="0" w:color="auto"/>
                <w:left w:val="none" w:sz="0" w:space="0" w:color="auto"/>
                <w:bottom w:val="none" w:sz="0" w:space="0" w:color="auto"/>
                <w:right w:val="none" w:sz="0" w:space="0" w:color="auto"/>
              </w:divBdr>
            </w:div>
            <w:div w:id="630063451">
              <w:marLeft w:val="0"/>
              <w:marRight w:val="0"/>
              <w:marTop w:val="0"/>
              <w:marBottom w:val="0"/>
              <w:divBdr>
                <w:top w:val="none" w:sz="0" w:space="0" w:color="auto"/>
                <w:left w:val="none" w:sz="0" w:space="0" w:color="auto"/>
                <w:bottom w:val="none" w:sz="0" w:space="0" w:color="auto"/>
                <w:right w:val="none" w:sz="0" w:space="0" w:color="auto"/>
              </w:divBdr>
            </w:div>
            <w:div w:id="802386228">
              <w:marLeft w:val="0"/>
              <w:marRight w:val="0"/>
              <w:marTop w:val="0"/>
              <w:marBottom w:val="0"/>
              <w:divBdr>
                <w:top w:val="none" w:sz="0" w:space="0" w:color="auto"/>
                <w:left w:val="none" w:sz="0" w:space="0" w:color="auto"/>
                <w:bottom w:val="none" w:sz="0" w:space="0" w:color="auto"/>
                <w:right w:val="none" w:sz="0" w:space="0" w:color="auto"/>
              </w:divBdr>
            </w:div>
            <w:div w:id="851721790">
              <w:marLeft w:val="0"/>
              <w:marRight w:val="0"/>
              <w:marTop w:val="0"/>
              <w:marBottom w:val="0"/>
              <w:divBdr>
                <w:top w:val="none" w:sz="0" w:space="0" w:color="auto"/>
                <w:left w:val="none" w:sz="0" w:space="0" w:color="auto"/>
                <w:bottom w:val="none" w:sz="0" w:space="0" w:color="auto"/>
                <w:right w:val="none" w:sz="0" w:space="0" w:color="auto"/>
              </w:divBdr>
            </w:div>
            <w:div w:id="1552418036">
              <w:marLeft w:val="0"/>
              <w:marRight w:val="0"/>
              <w:marTop w:val="0"/>
              <w:marBottom w:val="0"/>
              <w:divBdr>
                <w:top w:val="none" w:sz="0" w:space="0" w:color="auto"/>
                <w:left w:val="none" w:sz="0" w:space="0" w:color="auto"/>
                <w:bottom w:val="none" w:sz="0" w:space="0" w:color="auto"/>
                <w:right w:val="none" w:sz="0" w:space="0" w:color="auto"/>
              </w:divBdr>
            </w:div>
            <w:div w:id="1617559932">
              <w:marLeft w:val="0"/>
              <w:marRight w:val="0"/>
              <w:marTop w:val="0"/>
              <w:marBottom w:val="0"/>
              <w:divBdr>
                <w:top w:val="none" w:sz="0" w:space="0" w:color="auto"/>
                <w:left w:val="none" w:sz="0" w:space="0" w:color="auto"/>
                <w:bottom w:val="none" w:sz="0" w:space="0" w:color="auto"/>
                <w:right w:val="none" w:sz="0" w:space="0" w:color="auto"/>
              </w:divBdr>
            </w:div>
            <w:div w:id="21091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1101">
      <w:bodyDiv w:val="1"/>
      <w:marLeft w:val="113"/>
      <w:marRight w:val="113"/>
      <w:marTop w:val="0"/>
      <w:marBottom w:val="0"/>
      <w:divBdr>
        <w:top w:val="none" w:sz="0" w:space="0" w:color="auto"/>
        <w:left w:val="none" w:sz="0" w:space="0" w:color="auto"/>
        <w:bottom w:val="none" w:sz="0" w:space="0" w:color="auto"/>
        <w:right w:val="none" w:sz="0" w:space="0" w:color="auto"/>
      </w:divBdr>
    </w:div>
    <w:div w:id="833296691">
      <w:bodyDiv w:val="1"/>
      <w:marLeft w:val="0"/>
      <w:marRight w:val="0"/>
      <w:marTop w:val="0"/>
      <w:marBottom w:val="0"/>
      <w:divBdr>
        <w:top w:val="none" w:sz="0" w:space="0" w:color="auto"/>
        <w:left w:val="none" w:sz="0" w:space="0" w:color="auto"/>
        <w:bottom w:val="none" w:sz="0" w:space="0" w:color="auto"/>
        <w:right w:val="none" w:sz="0" w:space="0" w:color="auto"/>
      </w:divBdr>
      <w:divsChild>
        <w:div w:id="75104976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
            <w:div w:id="577597702">
              <w:marLeft w:val="0"/>
              <w:marRight w:val="0"/>
              <w:marTop w:val="0"/>
              <w:marBottom w:val="0"/>
              <w:divBdr>
                <w:top w:val="none" w:sz="0" w:space="0" w:color="auto"/>
                <w:left w:val="none" w:sz="0" w:space="0" w:color="auto"/>
                <w:bottom w:val="none" w:sz="0" w:space="0" w:color="auto"/>
                <w:right w:val="none" w:sz="0" w:space="0" w:color="auto"/>
              </w:divBdr>
            </w:div>
            <w:div w:id="1026251933">
              <w:marLeft w:val="0"/>
              <w:marRight w:val="0"/>
              <w:marTop w:val="0"/>
              <w:marBottom w:val="0"/>
              <w:divBdr>
                <w:top w:val="none" w:sz="0" w:space="0" w:color="auto"/>
                <w:left w:val="none" w:sz="0" w:space="0" w:color="auto"/>
                <w:bottom w:val="none" w:sz="0" w:space="0" w:color="auto"/>
                <w:right w:val="none" w:sz="0" w:space="0" w:color="auto"/>
              </w:divBdr>
            </w:div>
            <w:div w:id="16289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699">
      <w:bodyDiv w:val="1"/>
      <w:marLeft w:val="0"/>
      <w:marRight w:val="0"/>
      <w:marTop w:val="0"/>
      <w:marBottom w:val="0"/>
      <w:divBdr>
        <w:top w:val="none" w:sz="0" w:space="0" w:color="auto"/>
        <w:left w:val="none" w:sz="0" w:space="0" w:color="auto"/>
        <w:bottom w:val="none" w:sz="0" w:space="0" w:color="auto"/>
        <w:right w:val="none" w:sz="0" w:space="0" w:color="auto"/>
      </w:divBdr>
      <w:divsChild>
        <w:div w:id="801508721">
          <w:marLeft w:val="0"/>
          <w:marRight w:val="0"/>
          <w:marTop w:val="0"/>
          <w:marBottom w:val="0"/>
          <w:divBdr>
            <w:top w:val="none" w:sz="0" w:space="0" w:color="auto"/>
            <w:left w:val="none" w:sz="0" w:space="0" w:color="auto"/>
            <w:bottom w:val="none" w:sz="0" w:space="0" w:color="auto"/>
            <w:right w:val="none" w:sz="0" w:space="0" w:color="auto"/>
          </w:divBdr>
          <w:divsChild>
            <w:div w:id="966812363">
              <w:marLeft w:val="0"/>
              <w:marRight w:val="0"/>
              <w:marTop w:val="0"/>
              <w:marBottom w:val="0"/>
              <w:divBdr>
                <w:top w:val="none" w:sz="0" w:space="0" w:color="auto"/>
                <w:left w:val="none" w:sz="0" w:space="0" w:color="auto"/>
                <w:bottom w:val="none" w:sz="0" w:space="0" w:color="auto"/>
                <w:right w:val="none" w:sz="0" w:space="0" w:color="auto"/>
              </w:divBdr>
              <w:divsChild>
                <w:div w:id="1943143309">
                  <w:marLeft w:val="2928"/>
                  <w:marRight w:val="0"/>
                  <w:marTop w:val="720"/>
                  <w:marBottom w:val="0"/>
                  <w:divBdr>
                    <w:top w:val="none" w:sz="0" w:space="0" w:color="auto"/>
                    <w:left w:val="none" w:sz="0" w:space="0" w:color="auto"/>
                    <w:bottom w:val="none" w:sz="0" w:space="0" w:color="auto"/>
                    <w:right w:val="none" w:sz="0" w:space="0" w:color="auto"/>
                  </w:divBdr>
                  <w:divsChild>
                    <w:div w:id="12767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54352">
      <w:bodyDiv w:val="1"/>
      <w:marLeft w:val="0"/>
      <w:marRight w:val="0"/>
      <w:marTop w:val="0"/>
      <w:marBottom w:val="0"/>
      <w:divBdr>
        <w:top w:val="none" w:sz="0" w:space="0" w:color="auto"/>
        <w:left w:val="none" w:sz="0" w:space="0" w:color="auto"/>
        <w:bottom w:val="none" w:sz="0" w:space="0" w:color="auto"/>
        <w:right w:val="none" w:sz="0" w:space="0" w:color="auto"/>
      </w:divBdr>
    </w:div>
    <w:div w:id="896550741">
      <w:bodyDiv w:val="1"/>
      <w:marLeft w:val="0"/>
      <w:marRight w:val="0"/>
      <w:marTop w:val="0"/>
      <w:marBottom w:val="0"/>
      <w:divBdr>
        <w:top w:val="none" w:sz="0" w:space="0" w:color="auto"/>
        <w:left w:val="none" w:sz="0" w:space="0" w:color="auto"/>
        <w:bottom w:val="none" w:sz="0" w:space="0" w:color="auto"/>
        <w:right w:val="none" w:sz="0" w:space="0" w:color="auto"/>
      </w:divBdr>
    </w:div>
    <w:div w:id="897593979">
      <w:bodyDiv w:val="1"/>
      <w:marLeft w:val="0"/>
      <w:marRight w:val="0"/>
      <w:marTop w:val="0"/>
      <w:marBottom w:val="0"/>
      <w:divBdr>
        <w:top w:val="none" w:sz="0" w:space="0" w:color="auto"/>
        <w:left w:val="none" w:sz="0" w:space="0" w:color="auto"/>
        <w:bottom w:val="none" w:sz="0" w:space="0" w:color="auto"/>
        <w:right w:val="none" w:sz="0" w:space="0" w:color="auto"/>
      </w:divBdr>
    </w:div>
    <w:div w:id="932053095">
      <w:bodyDiv w:val="1"/>
      <w:marLeft w:val="0"/>
      <w:marRight w:val="0"/>
      <w:marTop w:val="0"/>
      <w:marBottom w:val="0"/>
      <w:divBdr>
        <w:top w:val="none" w:sz="0" w:space="0" w:color="auto"/>
        <w:left w:val="none" w:sz="0" w:space="0" w:color="auto"/>
        <w:bottom w:val="none" w:sz="0" w:space="0" w:color="auto"/>
        <w:right w:val="none" w:sz="0" w:space="0" w:color="auto"/>
      </w:divBdr>
      <w:divsChild>
        <w:div w:id="122581268">
          <w:marLeft w:val="0"/>
          <w:marRight w:val="0"/>
          <w:marTop w:val="0"/>
          <w:marBottom w:val="0"/>
          <w:divBdr>
            <w:top w:val="none" w:sz="0" w:space="0" w:color="auto"/>
            <w:left w:val="none" w:sz="0" w:space="0" w:color="auto"/>
            <w:bottom w:val="none" w:sz="0" w:space="0" w:color="auto"/>
            <w:right w:val="none" w:sz="0" w:space="0" w:color="auto"/>
          </w:divBdr>
          <w:divsChild>
            <w:div w:id="85540011">
              <w:marLeft w:val="0"/>
              <w:marRight w:val="0"/>
              <w:marTop w:val="0"/>
              <w:marBottom w:val="0"/>
              <w:divBdr>
                <w:top w:val="none" w:sz="0" w:space="0" w:color="auto"/>
                <w:left w:val="none" w:sz="0" w:space="0" w:color="auto"/>
                <w:bottom w:val="none" w:sz="0" w:space="0" w:color="auto"/>
                <w:right w:val="none" w:sz="0" w:space="0" w:color="auto"/>
              </w:divBdr>
            </w:div>
            <w:div w:id="155849343">
              <w:marLeft w:val="0"/>
              <w:marRight w:val="0"/>
              <w:marTop w:val="0"/>
              <w:marBottom w:val="0"/>
              <w:divBdr>
                <w:top w:val="none" w:sz="0" w:space="0" w:color="auto"/>
                <w:left w:val="none" w:sz="0" w:space="0" w:color="auto"/>
                <w:bottom w:val="none" w:sz="0" w:space="0" w:color="auto"/>
                <w:right w:val="none" w:sz="0" w:space="0" w:color="auto"/>
              </w:divBdr>
            </w:div>
            <w:div w:id="178855497">
              <w:marLeft w:val="0"/>
              <w:marRight w:val="0"/>
              <w:marTop w:val="0"/>
              <w:marBottom w:val="0"/>
              <w:divBdr>
                <w:top w:val="none" w:sz="0" w:space="0" w:color="auto"/>
                <w:left w:val="none" w:sz="0" w:space="0" w:color="auto"/>
                <w:bottom w:val="none" w:sz="0" w:space="0" w:color="auto"/>
                <w:right w:val="none" w:sz="0" w:space="0" w:color="auto"/>
              </w:divBdr>
            </w:div>
            <w:div w:id="205066320">
              <w:marLeft w:val="0"/>
              <w:marRight w:val="0"/>
              <w:marTop w:val="0"/>
              <w:marBottom w:val="0"/>
              <w:divBdr>
                <w:top w:val="none" w:sz="0" w:space="0" w:color="auto"/>
                <w:left w:val="none" w:sz="0" w:space="0" w:color="auto"/>
                <w:bottom w:val="none" w:sz="0" w:space="0" w:color="auto"/>
                <w:right w:val="none" w:sz="0" w:space="0" w:color="auto"/>
              </w:divBdr>
            </w:div>
            <w:div w:id="212543486">
              <w:marLeft w:val="0"/>
              <w:marRight w:val="0"/>
              <w:marTop w:val="0"/>
              <w:marBottom w:val="0"/>
              <w:divBdr>
                <w:top w:val="none" w:sz="0" w:space="0" w:color="auto"/>
                <w:left w:val="none" w:sz="0" w:space="0" w:color="auto"/>
                <w:bottom w:val="none" w:sz="0" w:space="0" w:color="auto"/>
                <w:right w:val="none" w:sz="0" w:space="0" w:color="auto"/>
              </w:divBdr>
            </w:div>
            <w:div w:id="267662333">
              <w:marLeft w:val="0"/>
              <w:marRight w:val="0"/>
              <w:marTop w:val="0"/>
              <w:marBottom w:val="0"/>
              <w:divBdr>
                <w:top w:val="none" w:sz="0" w:space="0" w:color="auto"/>
                <w:left w:val="none" w:sz="0" w:space="0" w:color="auto"/>
                <w:bottom w:val="none" w:sz="0" w:space="0" w:color="auto"/>
                <w:right w:val="none" w:sz="0" w:space="0" w:color="auto"/>
              </w:divBdr>
            </w:div>
            <w:div w:id="662584071">
              <w:marLeft w:val="0"/>
              <w:marRight w:val="0"/>
              <w:marTop w:val="0"/>
              <w:marBottom w:val="0"/>
              <w:divBdr>
                <w:top w:val="none" w:sz="0" w:space="0" w:color="auto"/>
                <w:left w:val="none" w:sz="0" w:space="0" w:color="auto"/>
                <w:bottom w:val="none" w:sz="0" w:space="0" w:color="auto"/>
                <w:right w:val="none" w:sz="0" w:space="0" w:color="auto"/>
              </w:divBdr>
            </w:div>
            <w:div w:id="1095057900">
              <w:marLeft w:val="0"/>
              <w:marRight w:val="0"/>
              <w:marTop w:val="0"/>
              <w:marBottom w:val="0"/>
              <w:divBdr>
                <w:top w:val="none" w:sz="0" w:space="0" w:color="auto"/>
                <w:left w:val="none" w:sz="0" w:space="0" w:color="auto"/>
                <w:bottom w:val="none" w:sz="0" w:space="0" w:color="auto"/>
                <w:right w:val="none" w:sz="0" w:space="0" w:color="auto"/>
              </w:divBdr>
            </w:div>
            <w:div w:id="1239707571">
              <w:marLeft w:val="0"/>
              <w:marRight w:val="0"/>
              <w:marTop w:val="0"/>
              <w:marBottom w:val="0"/>
              <w:divBdr>
                <w:top w:val="none" w:sz="0" w:space="0" w:color="auto"/>
                <w:left w:val="none" w:sz="0" w:space="0" w:color="auto"/>
                <w:bottom w:val="none" w:sz="0" w:space="0" w:color="auto"/>
                <w:right w:val="none" w:sz="0" w:space="0" w:color="auto"/>
              </w:divBdr>
            </w:div>
            <w:div w:id="1327132868">
              <w:marLeft w:val="0"/>
              <w:marRight w:val="0"/>
              <w:marTop w:val="0"/>
              <w:marBottom w:val="0"/>
              <w:divBdr>
                <w:top w:val="none" w:sz="0" w:space="0" w:color="auto"/>
                <w:left w:val="none" w:sz="0" w:space="0" w:color="auto"/>
                <w:bottom w:val="none" w:sz="0" w:space="0" w:color="auto"/>
                <w:right w:val="none" w:sz="0" w:space="0" w:color="auto"/>
              </w:divBdr>
            </w:div>
            <w:div w:id="1524630438">
              <w:marLeft w:val="0"/>
              <w:marRight w:val="0"/>
              <w:marTop w:val="0"/>
              <w:marBottom w:val="0"/>
              <w:divBdr>
                <w:top w:val="none" w:sz="0" w:space="0" w:color="auto"/>
                <w:left w:val="none" w:sz="0" w:space="0" w:color="auto"/>
                <w:bottom w:val="none" w:sz="0" w:space="0" w:color="auto"/>
                <w:right w:val="none" w:sz="0" w:space="0" w:color="auto"/>
              </w:divBdr>
            </w:div>
            <w:div w:id="1599757259">
              <w:marLeft w:val="0"/>
              <w:marRight w:val="0"/>
              <w:marTop w:val="0"/>
              <w:marBottom w:val="0"/>
              <w:divBdr>
                <w:top w:val="none" w:sz="0" w:space="0" w:color="auto"/>
                <w:left w:val="none" w:sz="0" w:space="0" w:color="auto"/>
                <w:bottom w:val="none" w:sz="0" w:space="0" w:color="auto"/>
                <w:right w:val="none" w:sz="0" w:space="0" w:color="auto"/>
              </w:divBdr>
            </w:div>
            <w:div w:id="1679574780">
              <w:marLeft w:val="0"/>
              <w:marRight w:val="0"/>
              <w:marTop w:val="0"/>
              <w:marBottom w:val="0"/>
              <w:divBdr>
                <w:top w:val="none" w:sz="0" w:space="0" w:color="auto"/>
                <w:left w:val="none" w:sz="0" w:space="0" w:color="auto"/>
                <w:bottom w:val="none" w:sz="0" w:space="0" w:color="auto"/>
                <w:right w:val="none" w:sz="0" w:space="0" w:color="auto"/>
              </w:divBdr>
            </w:div>
            <w:div w:id="1761638577">
              <w:marLeft w:val="0"/>
              <w:marRight w:val="0"/>
              <w:marTop w:val="0"/>
              <w:marBottom w:val="0"/>
              <w:divBdr>
                <w:top w:val="none" w:sz="0" w:space="0" w:color="auto"/>
                <w:left w:val="none" w:sz="0" w:space="0" w:color="auto"/>
                <w:bottom w:val="none" w:sz="0" w:space="0" w:color="auto"/>
                <w:right w:val="none" w:sz="0" w:space="0" w:color="auto"/>
              </w:divBdr>
            </w:div>
            <w:div w:id="1932736316">
              <w:marLeft w:val="0"/>
              <w:marRight w:val="0"/>
              <w:marTop w:val="0"/>
              <w:marBottom w:val="0"/>
              <w:divBdr>
                <w:top w:val="none" w:sz="0" w:space="0" w:color="auto"/>
                <w:left w:val="none" w:sz="0" w:space="0" w:color="auto"/>
                <w:bottom w:val="none" w:sz="0" w:space="0" w:color="auto"/>
                <w:right w:val="none" w:sz="0" w:space="0" w:color="auto"/>
              </w:divBdr>
            </w:div>
            <w:div w:id="19975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6768">
      <w:bodyDiv w:val="1"/>
      <w:marLeft w:val="0"/>
      <w:marRight w:val="0"/>
      <w:marTop w:val="0"/>
      <w:marBottom w:val="0"/>
      <w:divBdr>
        <w:top w:val="none" w:sz="0" w:space="0" w:color="auto"/>
        <w:left w:val="none" w:sz="0" w:space="0" w:color="auto"/>
        <w:bottom w:val="none" w:sz="0" w:space="0" w:color="auto"/>
        <w:right w:val="none" w:sz="0" w:space="0" w:color="auto"/>
      </w:divBdr>
    </w:div>
    <w:div w:id="940986488">
      <w:bodyDiv w:val="1"/>
      <w:marLeft w:val="0"/>
      <w:marRight w:val="0"/>
      <w:marTop w:val="0"/>
      <w:marBottom w:val="0"/>
      <w:divBdr>
        <w:top w:val="none" w:sz="0" w:space="0" w:color="auto"/>
        <w:left w:val="none" w:sz="0" w:space="0" w:color="auto"/>
        <w:bottom w:val="none" w:sz="0" w:space="0" w:color="auto"/>
        <w:right w:val="none" w:sz="0" w:space="0" w:color="auto"/>
      </w:divBdr>
      <w:divsChild>
        <w:div w:id="787042011">
          <w:marLeft w:val="0"/>
          <w:marRight w:val="0"/>
          <w:marTop w:val="0"/>
          <w:marBottom w:val="0"/>
          <w:divBdr>
            <w:top w:val="none" w:sz="0" w:space="0" w:color="auto"/>
            <w:left w:val="none" w:sz="0" w:space="0" w:color="auto"/>
            <w:bottom w:val="none" w:sz="0" w:space="0" w:color="auto"/>
            <w:right w:val="none" w:sz="0" w:space="0" w:color="auto"/>
          </w:divBdr>
          <w:divsChild>
            <w:div w:id="4795152">
              <w:marLeft w:val="0"/>
              <w:marRight w:val="0"/>
              <w:marTop w:val="0"/>
              <w:marBottom w:val="0"/>
              <w:divBdr>
                <w:top w:val="none" w:sz="0" w:space="0" w:color="auto"/>
                <w:left w:val="none" w:sz="0" w:space="0" w:color="auto"/>
                <w:bottom w:val="none" w:sz="0" w:space="0" w:color="auto"/>
                <w:right w:val="none" w:sz="0" w:space="0" w:color="auto"/>
              </w:divBdr>
            </w:div>
            <w:div w:id="122502491">
              <w:marLeft w:val="0"/>
              <w:marRight w:val="0"/>
              <w:marTop w:val="0"/>
              <w:marBottom w:val="0"/>
              <w:divBdr>
                <w:top w:val="none" w:sz="0" w:space="0" w:color="auto"/>
                <w:left w:val="none" w:sz="0" w:space="0" w:color="auto"/>
                <w:bottom w:val="none" w:sz="0" w:space="0" w:color="auto"/>
                <w:right w:val="none" w:sz="0" w:space="0" w:color="auto"/>
              </w:divBdr>
            </w:div>
            <w:div w:id="285626081">
              <w:marLeft w:val="0"/>
              <w:marRight w:val="0"/>
              <w:marTop w:val="0"/>
              <w:marBottom w:val="0"/>
              <w:divBdr>
                <w:top w:val="none" w:sz="0" w:space="0" w:color="auto"/>
                <w:left w:val="none" w:sz="0" w:space="0" w:color="auto"/>
                <w:bottom w:val="none" w:sz="0" w:space="0" w:color="auto"/>
                <w:right w:val="none" w:sz="0" w:space="0" w:color="auto"/>
              </w:divBdr>
            </w:div>
            <w:div w:id="359012249">
              <w:marLeft w:val="0"/>
              <w:marRight w:val="0"/>
              <w:marTop w:val="0"/>
              <w:marBottom w:val="0"/>
              <w:divBdr>
                <w:top w:val="none" w:sz="0" w:space="0" w:color="auto"/>
                <w:left w:val="none" w:sz="0" w:space="0" w:color="auto"/>
                <w:bottom w:val="none" w:sz="0" w:space="0" w:color="auto"/>
                <w:right w:val="none" w:sz="0" w:space="0" w:color="auto"/>
              </w:divBdr>
            </w:div>
            <w:div w:id="435173080">
              <w:marLeft w:val="0"/>
              <w:marRight w:val="0"/>
              <w:marTop w:val="0"/>
              <w:marBottom w:val="0"/>
              <w:divBdr>
                <w:top w:val="none" w:sz="0" w:space="0" w:color="auto"/>
                <w:left w:val="none" w:sz="0" w:space="0" w:color="auto"/>
                <w:bottom w:val="none" w:sz="0" w:space="0" w:color="auto"/>
                <w:right w:val="none" w:sz="0" w:space="0" w:color="auto"/>
              </w:divBdr>
            </w:div>
            <w:div w:id="940529900">
              <w:marLeft w:val="0"/>
              <w:marRight w:val="0"/>
              <w:marTop w:val="0"/>
              <w:marBottom w:val="0"/>
              <w:divBdr>
                <w:top w:val="none" w:sz="0" w:space="0" w:color="auto"/>
                <w:left w:val="none" w:sz="0" w:space="0" w:color="auto"/>
                <w:bottom w:val="none" w:sz="0" w:space="0" w:color="auto"/>
                <w:right w:val="none" w:sz="0" w:space="0" w:color="auto"/>
              </w:divBdr>
            </w:div>
            <w:div w:id="1044063427">
              <w:marLeft w:val="0"/>
              <w:marRight w:val="0"/>
              <w:marTop w:val="0"/>
              <w:marBottom w:val="0"/>
              <w:divBdr>
                <w:top w:val="none" w:sz="0" w:space="0" w:color="auto"/>
                <w:left w:val="none" w:sz="0" w:space="0" w:color="auto"/>
                <w:bottom w:val="none" w:sz="0" w:space="0" w:color="auto"/>
                <w:right w:val="none" w:sz="0" w:space="0" w:color="auto"/>
              </w:divBdr>
            </w:div>
            <w:div w:id="1186555342">
              <w:marLeft w:val="0"/>
              <w:marRight w:val="0"/>
              <w:marTop w:val="0"/>
              <w:marBottom w:val="0"/>
              <w:divBdr>
                <w:top w:val="none" w:sz="0" w:space="0" w:color="auto"/>
                <w:left w:val="none" w:sz="0" w:space="0" w:color="auto"/>
                <w:bottom w:val="none" w:sz="0" w:space="0" w:color="auto"/>
                <w:right w:val="none" w:sz="0" w:space="0" w:color="auto"/>
              </w:divBdr>
            </w:div>
            <w:div w:id="1588461861">
              <w:marLeft w:val="0"/>
              <w:marRight w:val="0"/>
              <w:marTop w:val="0"/>
              <w:marBottom w:val="0"/>
              <w:divBdr>
                <w:top w:val="none" w:sz="0" w:space="0" w:color="auto"/>
                <w:left w:val="none" w:sz="0" w:space="0" w:color="auto"/>
                <w:bottom w:val="none" w:sz="0" w:space="0" w:color="auto"/>
                <w:right w:val="none" w:sz="0" w:space="0" w:color="auto"/>
              </w:divBdr>
            </w:div>
            <w:div w:id="1828205830">
              <w:marLeft w:val="0"/>
              <w:marRight w:val="0"/>
              <w:marTop w:val="0"/>
              <w:marBottom w:val="0"/>
              <w:divBdr>
                <w:top w:val="none" w:sz="0" w:space="0" w:color="auto"/>
                <w:left w:val="none" w:sz="0" w:space="0" w:color="auto"/>
                <w:bottom w:val="none" w:sz="0" w:space="0" w:color="auto"/>
                <w:right w:val="none" w:sz="0" w:space="0" w:color="auto"/>
              </w:divBdr>
            </w:div>
            <w:div w:id="2112385572">
              <w:marLeft w:val="0"/>
              <w:marRight w:val="0"/>
              <w:marTop w:val="0"/>
              <w:marBottom w:val="0"/>
              <w:divBdr>
                <w:top w:val="none" w:sz="0" w:space="0" w:color="auto"/>
                <w:left w:val="none" w:sz="0" w:space="0" w:color="auto"/>
                <w:bottom w:val="none" w:sz="0" w:space="0" w:color="auto"/>
                <w:right w:val="none" w:sz="0" w:space="0" w:color="auto"/>
              </w:divBdr>
            </w:div>
            <w:div w:id="21341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530">
      <w:bodyDiv w:val="1"/>
      <w:marLeft w:val="0"/>
      <w:marRight w:val="0"/>
      <w:marTop w:val="0"/>
      <w:marBottom w:val="0"/>
      <w:divBdr>
        <w:top w:val="none" w:sz="0" w:space="0" w:color="auto"/>
        <w:left w:val="none" w:sz="0" w:space="0" w:color="auto"/>
        <w:bottom w:val="none" w:sz="0" w:space="0" w:color="auto"/>
        <w:right w:val="none" w:sz="0" w:space="0" w:color="auto"/>
      </w:divBdr>
    </w:div>
    <w:div w:id="948705151">
      <w:bodyDiv w:val="1"/>
      <w:marLeft w:val="0"/>
      <w:marRight w:val="0"/>
      <w:marTop w:val="0"/>
      <w:marBottom w:val="0"/>
      <w:divBdr>
        <w:top w:val="none" w:sz="0" w:space="0" w:color="auto"/>
        <w:left w:val="none" w:sz="0" w:space="0" w:color="auto"/>
        <w:bottom w:val="none" w:sz="0" w:space="0" w:color="auto"/>
        <w:right w:val="none" w:sz="0" w:space="0" w:color="auto"/>
      </w:divBdr>
      <w:divsChild>
        <w:div w:id="116728499">
          <w:marLeft w:val="0"/>
          <w:marRight w:val="0"/>
          <w:marTop w:val="0"/>
          <w:marBottom w:val="0"/>
          <w:divBdr>
            <w:top w:val="none" w:sz="0" w:space="0" w:color="auto"/>
            <w:left w:val="none" w:sz="0" w:space="0" w:color="auto"/>
            <w:bottom w:val="none" w:sz="0" w:space="0" w:color="auto"/>
            <w:right w:val="none" w:sz="0" w:space="0" w:color="auto"/>
          </w:divBdr>
          <w:divsChild>
            <w:div w:id="229341940">
              <w:marLeft w:val="0"/>
              <w:marRight w:val="0"/>
              <w:marTop w:val="0"/>
              <w:marBottom w:val="0"/>
              <w:divBdr>
                <w:top w:val="none" w:sz="0" w:space="0" w:color="auto"/>
                <w:left w:val="none" w:sz="0" w:space="0" w:color="auto"/>
                <w:bottom w:val="none" w:sz="0" w:space="0" w:color="auto"/>
                <w:right w:val="none" w:sz="0" w:space="0" w:color="auto"/>
              </w:divBdr>
            </w:div>
            <w:div w:id="527378725">
              <w:marLeft w:val="0"/>
              <w:marRight w:val="0"/>
              <w:marTop w:val="0"/>
              <w:marBottom w:val="0"/>
              <w:divBdr>
                <w:top w:val="none" w:sz="0" w:space="0" w:color="auto"/>
                <w:left w:val="none" w:sz="0" w:space="0" w:color="auto"/>
                <w:bottom w:val="none" w:sz="0" w:space="0" w:color="auto"/>
                <w:right w:val="none" w:sz="0" w:space="0" w:color="auto"/>
              </w:divBdr>
            </w:div>
            <w:div w:id="558706134">
              <w:marLeft w:val="0"/>
              <w:marRight w:val="0"/>
              <w:marTop w:val="0"/>
              <w:marBottom w:val="0"/>
              <w:divBdr>
                <w:top w:val="none" w:sz="0" w:space="0" w:color="auto"/>
                <w:left w:val="none" w:sz="0" w:space="0" w:color="auto"/>
                <w:bottom w:val="none" w:sz="0" w:space="0" w:color="auto"/>
                <w:right w:val="none" w:sz="0" w:space="0" w:color="auto"/>
              </w:divBdr>
            </w:div>
            <w:div w:id="769086546">
              <w:marLeft w:val="0"/>
              <w:marRight w:val="0"/>
              <w:marTop w:val="0"/>
              <w:marBottom w:val="0"/>
              <w:divBdr>
                <w:top w:val="none" w:sz="0" w:space="0" w:color="auto"/>
                <w:left w:val="none" w:sz="0" w:space="0" w:color="auto"/>
                <w:bottom w:val="none" w:sz="0" w:space="0" w:color="auto"/>
                <w:right w:val="none" w:sz="0" w:space="0" w:color="auto"/>
              </w:divBdr>
            </w:div>
            <w:div w:id="1291595949">
              <w:marLeft w:val="0"/>
              <w:marRight w:val="0"/>
              <w:marTop w:val="0"/>
              <w:marBottom w:val="0"/>
              <w:divBdr>
                <w:top w:val="none" w:sz="0" w:space="0" w:color="auto"/>
                <w:left w:val="none" w:sz="0" w:space="0" w:color="auto"/>
                <w:bottom w:val="none" w:sz="0" w:space="0" w:color="auto"/>
                <w:right w:val="none" w:sz="0" w:space="0" w:color="auto"/>
              </w:divBdr>
            </w:div>
            <w:div w:id="1504663248">
              <w:marLeft w:val="0"/>
              <w:marRight w:val="0"/>
              <w:marTop w:val="0"/>
              <w:marBottom w:val="0"/>
              <w:divBdr>
                <w:top w:val="none" w:sz="0" w:space="0" w:color="auto"/>
                <w:left w:val="none" w:sz="0" w:space="0" w:color="auto"/>
                <w:bottom w:val="none" w:sz="0" w:space="0" w:color="auto"/>
                <w:right w:val="none" w:sz="0" w:space="0" w:color="auto"/>
              </w:divBdr>
            </w:div>
            <w:div w:id="1755977913">
              <w:marLeft w:val="0"/>
              <w:marRight w:val="0"/>
              <w:marTop w:val="0"/>
              <w:marBottom w:val="0"/>
              <w:divBdr>
                <w:top w:val="none" w:sz="0" w:space="0" w:color="auto"/>
                <w:left w:val="none" w:sz="0" w:space="0" w:color="auto"/>
                <w:bottom w:val="none" w:sz="0" w:space="0" w:color="auto"/>
                <w:right w:val="none" w:sz="0" w:space="0" w:color="auto"/>
              </w:divBdr>
            </w:div>
            <w:div w:id="1926457692">
              <w:marLeft w:val="0"/>
              <w:marRight w:val="0"/>
              <w:marTop w:val="0"/>
              <w:marBottom w:val="0"/>
              <w:divBdr>
                <w:top w:val="none" w:sz="0" w:space="0" w:color="auto"/>
                <w:left w:val="none" w:sz="0" w:space="0" w:color="auto"/>
                <w:bottom w:val="none" w:sz="0" w:space="0" w:color="auto"/>
                <w:right w:val="none" w:sz="0" w:space="0" w:color="auto"/>
              </w:divBdr>
            </w:div>
            <w:div w:id="2024815355">
              <w:marLeft w:val="0"/>
              <w:marRight w:val="0"/>
              <w:marTop w:val="0"/>
              <w:marBottom w:val="0"/>
              <w:divBdr>
                <w:top w:val="none" w:sz="0" w:space="0" w:color="auto"/>
                <w:left w:val="none" w:sz="0" w:space="0" w:color="auto"/>
                <w:bottom w:val="none" w:sz="0" w:space="0" w:color="auto"/>
                <w:right w:val="none" w:sz="0" w:space="0" w:color="auto"/>
              </w:divBdr>
            </w:div>
            <w:div w:id="2075740473">
              <w:marLeft w:val="0"/>
              <w:marRight w:val="0"/>
              <w:marTop w:val="0"/>
              <w:marBottom w:val="0"/>
              <w:divBdr>
                <w:top w:val="none" w:sz="0" w:space="0" w:color="auto"/>
                <w:left w:val="none" w:sz="0" w:space="0" w:color="auto"/>
                <w:bottom w:val="none" w:sz="0" w:space="0" w:color="auto"/>
                <w:right w:val="none" w:sz="0" w:space="0" w:color="auto"/>
              </w:divBdr>
            </w:div>
            <w:div w:id="21070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9473">
      <w:bodyDiv w:val="1"/>
      <w:marLeft w:val="0"/>
      <w:marRight w:val="0"/>
      <w:marTop w:val="0"/>
      <w:marBottom w:val="0"/>
      <w:divBdr>
        <w:top w:val="none" w:sz="0" w:space="0" w:color="auto"/>
        <w:left w:val="none" w:sz="0" w:space="0" w:color="auto"/>
        <w:bottom w:val="none" w:sz="0" w:space="0" w:color="auto"/>
        <w:right w:val="none" w:sz="0" w:space="0" w:color="auto"/>
      </w:divBdr>
      <w:divsChild>
        <w:div w:id="734933741">
          <w:marLeft w:val="0"/>
          <w:marRight w:val="0"/>
          <w:marTop w:val="0"/>
          <w:marBottom w:val="0"/>
          <w:divBdr>
            <w:top w:val="none" w:sz="0" w:space="0" w:color="auto"/>
            <w:left w:val="none" w:sz="0" w:space="0" w:color="auto"/>
            <w:bottom w:val="none" w:sz="0" w:space="0" w:color="auto"/>
            <w:right w:val="none" w:sz="0" w:space="0" w:color="auto"/>
          </w:divBdr>
          <w:divsChild>
            <w:div w:id="163402901">
              <w:marLeft w:val="0"/>
              <w:marRight w:val="0"/>
              <w:marTop w:val="0"/>
              <w:marBottom w:val="0"/>
              <w:divBdr>
                <w:top w:val="none" w:sz="0" w:space="0" w:color="auto"/>
                <w:left w:val="none" w:sz="0" w:space="0" w:color="auto"/>
                <w:bottom w:val="none" w:sz="0" w:space="0" w:color="auto"/>
                <w:right w:val="none" w:sz="0" w:space="0" w:color="auto"/>
              </w:divBdr>
            </w:div>
            <w:div w:id="1397627746">
              <w:marLeft w:val="0"/>
              <w:marRight w:val="0"/>
              <w:marTop w:val="0"/>
              <w:marBottom w:val="0"/>
              <w:divBdr>
                <w:top w:val="none" w:sz="0" w:space="0" w:color="auto"/>
                <w:left w:val="none" w:sz="0" w:space="0" w:color="auto"/>
                <w:bottom w:val="none" w:sz="0" w:space="0" w:color="auto"/>
                <w:right w:val="none" w:sz="0" w:space="0" w:color="auto"/>
              </w:divBdr>
            </w:div>
            <w:div w:id="1799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6023">
      <w:bodyDiv w:val="1"/>
      <w:marLeft w:val="0"/>
      <w:marRight w:val="0"/>
      <w:marTop w:val="0"/>
      <w:marBottom w:val="0"/>
      <w:divBdr>
        <w:top w:val="none" w:sz="0" w:space="0" w:color="auto"/>
        <w:left w:val="none" w:sz="0" w:space="0" w:color="auto"/>
        <w:bottom w:val="none" w:sz="0" w:space="0" w:color="auto"/>
        <w:right w:val="none" w:sz="0" w:space="0" w:color="auto"/>
      </w:divBdr>
    </w:div>
    <w:div w:id="987174685">
      <w:bodyDiv w:val="1"/>
      <w:marLeft w:val="0"/>
      <w:marRight w:val="0"/>
      <w:marTop w:val="0"/>
      <w:marBottom w:val="0"/>
      <w:divBdr>
        <w:top w:val="none" w:sz="0" w:space="0" w:color="auto"/>
        <w:left w:val="none" w:sz="0" w:space="0" w:color="auto"/>
        <w:bottom w:val="none" w:sz="0" w:space="0" w:color="auto"/>
        <w:right w:val="none" w:sz="0" w:space="0" w:color="auto"/>
      </w:divBdr>
      <w:divsChild>
        <w:div w:id="1799491563">
          <w:marLeft w:val="0"/>
          <w:marRight w:val="0"/>
          <w:marTop w:val="0"/>
          <w:marBottom w:val="0"/>
          <w:divBdr>
            <w:top w:val="none" w:sz="0" w:space="0" w:color="auto"/>
            <w:left w:val="none" w:sz="0" w:space="0" w:color="auto"/>
            <w:bottom w:val="none" w:sz="0" w:space="0" w:color="auto"/>
            <w:right w:val="none" w:sz="0" w:space="0" w:color="auto"/>
          </w:divBdr>
          <w:divsChild>
            <w:div w:id="21364849">
              <w:marLeft w:val="0"/>
              <w:marRight w:val="0"/>
              <w:marTop w:val="0"/>
              <w:marBottom w:val="0"/>
              <w:divBdr>
                <w:top w:val="none" w:sz="0" w:space="0" w:color="auto"/>
                <w:left w:val="none" w:sz="0" w:space="0" w:color="auto"/>
                <w:bottom w:val="none" w:sz="0" w:space="0" w:color="auto"/>
                <w:right w:val="none" w:sz="0" w:space="0" w:color="auto"/>
              </w:divBdr>
            </w:div>
            <w:div w:id="165052296">
              <w:marLeft w:val="0"/>
              <w:marRight w:val="0"/>
              <w:marTop w:val="0"/>
              <w:marBottom w:val="0"/>
              <w:divBdr>
                <w:top w:val="none" w:sz="0" w:space="0" w:color="auto"/>
                <w:left w:val="none" w:sz="0" w:space="0" w:color="auto"/>
                <w:bottom w:val="none" w:sz="0" w:space="0" w:color="auto"/>
                <w:right w:val="none" w:sz="0" w:space="0" w:color="auto"/>
              </w:divBdr>
            </w:div>
            <w:div w:id="332875501">
              <w:marLeft w:val="0"/>
              <w:marRight w:val="0"/>
              <w:marTop w:val="0"/>
              <w:marBottom w:val="0"/>
              <w:divBdr>
                <w:top w:val="none" w:sz="0" w:space="0" w:color="auto"/>
                <w:left w:val="none" w:sz="0" w:space="0" w:color="auto"/>
                <w:bottom w:val="none" w:sz="0" w:space="0" w:color="auto"/>
                <w:right w:val="none" w:sz="0" w:space="0" w:color="auto"/>
              </w:divBdr>
            </w:div>
            <w:div w:id="369110823">
              <w:marLeft w:val="0"/>
              <w:marRight w:val="0"/>
              <w:marTop w:val="0"/>
              <w:marBottom w:val="0"/>
              <w:divBdr>
                <w:top w:val="none" w:sz="0" w:space="0" w:color="auto"/>
                <w:left w:val="none" w:sz="0" w:space="0" w:color="auto"/>
                <w:bottom w:val="none" w:sz="0" w:space="0" w:color="auto"/>
                <w:right w:val="none" w:sz="0" w:space="0" w:color="auto"/>
              </w:divBdr>
            </w:div>
            <w:div w:id="474295718">
              <w:marLeft w:val="0"/>
              <w:marRight w:val="0"/>
              <w:marTop w:val="0"/>
              <w:marBottom w:val="0"/>
              <w:divBdr>
                <w:top w:val="none" w:sz="0" w:space="0" w:color="auto"/>
                <w:left w:val="none" w:sz="0" w:space="0" w:color="auto"/>
                <w:bottom w:val="none" w:sz="0" w:space="0" w:color="auto"/>
                <w:right w:val="none" w:sz="0" w:space="0" w:color="auto"/>
              </w:divBdr>
            </w:div>
            <w:div w:id="542060827">
              <w:marLeft w:val="0"/>
              <w:marRight w:val="0"/>
              <w:marTop w:val="0"/>
              <w:marBottom w:val="0"/>
              <w:divBdr>
                <w:top w:val="none" w:sz="0" w:space="0" w:color="auto"/>
                <w:left w:val="none" w:sz="0" w:space="0" w:color="auto"/>
                <w:bottom w:val="none" w:sz="0" w:space="0" w:color="auto"/>
                <w:right w:val="none" w:sz="0" w:space="0" w:color="auto"/>
              </w:divBdr>
            </w:div>
            <w:div w:id="815533781">
              <w:marLeft w:val="0"/>
              <w:marRight w:val="0"/>
              <w:marTop w:val="0"/>
              <w:marBottom w:val="0"/>
              <w:divBdr>
                <w:top w:val="none" w:sz="0" w:space="0" w:color="auto"/>
                <w:left w:val="none" w:sz="0" w:space="0" w:color="auto"/>
                <w:bottom w:val="none" w:sz="0" w:space="0" w:color="auto"/>
                <w:right w:val="none" w:sz="0" w:space="0" w:color="auto"/>
              </w:divBdr>
            </w:div>
            <w:div w:id="918028641">
              <w:marLeft w:val="0"/>
              <w:marRight w:val="0"/>
              <w:marTop w:val="0"/>
              <w:marBottom w:val="0"/>
              <w:divBdr>
                <w:top w:val="none" w:sz="0" w:space="0" w:color="auto"/>
                <w:left w:val="none" w:sz="0" w:space="0" w:color="auto"/>
                <w:bottom w:val="none" w:sz="0" w:space="0" w:color="auto"/>
                <w:right w:val="none" w:sz="0" w:space="0" w:color="auto"/>
              </w:divBdr>
            </w:div>
            <w:div w:id="938830880">
              <w:marLeft w:val="0"/>
              <w:marRight w:val="0"/>
              <w:marTop w:val="0"/>
              <w:marBottom w:val="0"/>
              <w:divBdr>
                <w:top w:val="none" w:sz="0" w:space="0" w:color="auto"/>
                <w:left w:val="none" w:sz="0" w:space="0" w:color="auto"/>
                <w:bottom w:val="none" w:sz="0" w:space="0" w:color="auto"/>
                <w:right w:val="none" w:sz="0" w:space="0" w:color="auto"/>
              </w:divBdr>
            </w:div>
            <w:div w:id="1854608733">
              <w:marLeft w:val="0"/>
              <w:marRight w:val="0"/>
              <w:marTop w:val="0"/>
              <w:marBottom w:val="0"/>
              <w:divBdr>
                <w:top w:val="none" w:sz="0" w:space="0" w:color="auto"/>
                <w:left w:val="none" w:sz="0" w:space="0" w:color="auto"/>
                <w:bottom w:val="none" w:sz="0" w:space="0" w:color="auto"/>
                <w:right w:val="none" w:sz="0" w:space="0" w:color="auto"/>
              </w:divBdr>
            </w:div>
            <w:div w:id="1968701455">
              <w:marLeft w:val="0"/>
              <w:marRight w:val="0"/>
              <w:marTop w:val="0"/>
              <w:marBottom w:val="0"/>
              <w:divBdr>
                <w:top w:val="none" w:sz="0" w:space="0" w:color="auto"/>
                <w:left w:val="none" w:sz="0" w:space="0" w:color="auto"/>
                <w:bottom w:val="none" w:sz="0" w:space="0" w:color="auto"/>
                <w:right w:val="none" w:sz="0" w:space="0" w:color="auto"/>
              </w:divBdr>
            </w:div>
            <w:div w:id="20908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8864">
      <w:bodyDiv w:val="1"/>
      <w:marLeft w:val="0"/>
      <w:marRight w:val="0"/>
      <w:marTop w:val="0"/>
      <w:marBottom w:val="0"/>
      <w:divBdr>
        <w:top w:val="none" w:sz="0" w:space="0" w:color="auto"/>
        <w:left w:val="none" w:sz="0" w:space="0" w:color="auto"/>
        <w:bottom w:val="none" w:sz="0" w:space="0" w:color="auto"/>
        <w:right w:val="none" w:sz="0" w:space="0" w:color="auto"/>
      </w:divBdr>
    </w:div>
    <w:div w:id="1004210089">
      <w:bodyDiv w:val="1"/>
      <w:marLeft w:val="0"/>
      <w:marRight w:val="0"/>
      <w:marTop w:val="0"/>
      <w:marBottom w:val="0"/>
      <w:divBdr>
        <w:top w:val="none" w:sz="0" w:space="0" w:color="auto"/>
        <w:left w:val="none" w:sz="0" w:space="0" w:color="auto"/>
        <w:bottom w:val="none" w:sz="0" w:space="0" w:color="auto"/>
        <w:right w:val="none" w:sz="0" w:space="0" w:color="auto"/>
      </w:divBdr>
      <w:divsChild>
        <w:div w:id="249969319">
          <w:marLeft w:val="0"/>
          <w:marRight w:val="0"/>
          <w:marTop w:val="0"/>
          <w:marBottom w:val="0"/>
          <w:divBdr>
            <w:top w:val="none" w:sz="0" w:space="0" w:color="auto"/>
            <w:left w:val="none" w:sz="0" w:space="0" w:color="auto"/>
            <w:bottom w:val="none" w:sz="0" w:space="0" w:color="auto"/>
            <w:right w:val="none" w:sz="0" w:space="0" w:color="auto"/>
          </w:divBdr>
          <w:divsChild>
            <w:div w:id="12373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63274">
      <w:bodyDiv w:val="1"/>
      <w:marLeft w:val="0"/>
      <w:marRight w:val="0"/>
      <w:marTop w:val="0"/>
      <w:marBottom w:val="0"/>
      <w:divBdr>
        <w:top w:val="none" w:sz="0" w:space="0" w:color="auto"/>
        <w:left w:val="none" w:sz="0" w:space="0" w:color="auto"/>
        <w:bottom w:val="none" w:sz="0" w:space="0" w:color="auto"/>
        <w:right w:val="none" w:sz="0" w:space="0" w:color="auto"/>
      </w:divBdr>
      <w:divsChild>
        <w:div w:id="882526194">
          <w:marLeft w:val="0"/>
          <w:marRight w:val="0"/>
          <w:marTop w:val="0"/>
          <w:marBottom w:val="0"/>
          <w:divBdr>
            <w:top w:val="none" w:sz="0" w:space="0" w:color="auto"/>
            <w:left w:val="none" w:sz="0" w:space="0" w:color="auto"/>
            <w:bottom w:val="none" w:sz="0" w:space="0" w:color="auto"/>
            <w:right w:val="none" w:sz="0" w:space="0" w:color="auto"/>
          </w:divBdr>
          <w:divsChild>
            <w:div w:id="65231608">
              <w:marLeft w:val="0"/>
              <w:marRight w:val="0"/>
              <w:marTop w:val="0"/>
              <w:marBottom w:val="0"/>
              <w:divBdr>
                <w:top w:val="none" w:sz="0" w:space="0" w:color="auto"/>
                <w:left w:val="none" w:sz="0" w:space="0" w:color="auto"/>
                <w:bottom w:val="none" w:sz="0" w:space="0" w:color="auto"/>
                <w:right w:val="none" w:sz="0" w:space="0" w:color="auto"/>
              </w:divBdr>
            </w:div>
            <w:div w:id="578640235">
              <w:marLeft w:val="0"/>
              <w:marRight w:val="0"/>
              <w:marTop w:val="0"/>
              <w:marBottom w:val="0"/>
              <w:divBdr>
                <w:top w:val="none" w:sz="0" w:space="0" w:color="auto"/>
                <w:left w:val="none" w:sz="0" w:space="0" w:color="auto"/>
                <w:bottom w:val="none" w:sz="0" w:space="0" w:color="auto"/>
                <w:right w:val="none" w:sz="0" w:space="0" w:color="auto"/>
              </w:divBdr>
            </w:div>
            <w:div w:id="1358386263">
              <w:marLeft w:val="0"/>
              <w:marRight w:val="0"/>
              <w:marTop w:val="0"/>
              <w:marBottom w:val="0"/>
              <w:divBdr>
                <w:top w:val="none" w:sz="0" w:space="0" w:color="auto"/>
                <w:left w:val="none" w:sz="0" w:space="0" w:color="auto"/>
                <w:bottom w:val="none" w:sz="0" w:space="0" w:color="auto"/>
                <w:right w:val="none" w:sz="0" w:space="0" w:color="auto"/>
              </w:divBdr>
            </w:div>
            <w:div w:id="1540972497">
              <w:marLeft w:val="0"/>
              <w:marRight w:val="0"/>
              <w:marTop w:val="0"/>
              <w:marBottom w:val="0"/>
              <w:divBdr>
                <w:top w:val="none" w:sz="0" w:space="0" w:color="auto"/>
                <w:left w:val="none" w:sz="0" w:space="0" w:color="auto"/>
                <w:bottom w:val="none" w:sz="0" w:space="0" w:color="auto"/>
                <w:right w:val="none" w:sz="0" w:space="0" w:color="auto"/>
              </w:divBdr>
            </w:div>
            <w:div w:id="1742949143">
              <w:marLeft w:val="0"/>
              <w:marRight w:val="0"/>
              <w:marTop w:val="0"/>
              <w:marBottom w:val="0"/>
              <w:divBdr>
                <w:top w:val="none" w:sz="0" w:space="0" w:color="auto"/>
                <w:left w:val="none" w:sz="0" w:space="0" w:color="auto"/>
                <w:bottom w:val="none" w:sz="0" w:space="0" w:color="auto"/>
                <w:right w:val="none" w:sz="0" w:space="0" w:color="auto"/>
              </w:divBdr>
            </w:div>
            <w:div w:id="21350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2801">
      <w:bodyDiv w:val="1"/>
      <w:marLeft w:val="0"/>
      <w:marRight w:val="0"/>
      <w:marTop w:val="0"/>
      <w:marBottom w:val="0"/>
      <w:divBdr>
        <w:top w:val="none" w:sz="0" w:space="0" w:color="auto"/>
        <w:left w:val="none" w:sz="0" w:space="0" w:color="auto"/>
        <w:bottom w:val="none" w:sz="0" w:space="0" w:color="auto"/>
        <w:right w:val="none" w:sz="0" w:space="0" w:color="auto"/>
      </w:divBdr>
      <w:divsChild>
        <w:div w:id="1748726176">
          <w:marLeft w:val="0"/>
          <w:marRight w:val="0"/>
          <w:marTop w:val="0"/>
          <w:marBottom w:val="0"/>
          <w:divBdr>
            <w:top w:val="none" w:sz="0" w:space="0" w:color="auto"/>
            <w:left w:val="none" w:sz="0" w:space="0" w:color="auto"/>
            <w:bottom w:val="none" w:sz="0" w:space="0" w:color="auto"/>
            <w:right w:val="none" w:sz="0" w:space="0" w:color="auto"/>
          </w:divBdr>
          <w:divsChild>
            <w:div w:id="103499797">
              <w:marLeft w:val="0"/>
              <w:marRight w:val="0"/>
              <w:marTop w:val="0"/>
              <w:marBottom w:val="0"/>
              <w:divBdr>
                <w:top w:val="none" w:sz="0" w:space="0" w:color="auto"/>
                <w:left w:val="none" w:sz="0" w:space="0" w:color="auto"/>
                <w:bottom w:val="none" w:sz="0" w:space="0" w:color="auto"/>
                <w:right w:val="none" w:sz="0" w:space="0" w:color="auto"/>
              </w:divBdr>
            </w:div>
            <w:div w:id="192616071">
              <w:marLeft w:val="0"/>
              <w:marRight w:val="0"/>
              <w:marTop w:val="0"/>
              <w:marBottom w:val="0"/>
              <w:divBdr>
                <w:top w:val="none" w:sz="0" w:space="0" w:color="auto"/>
                <w:left w:val="none" w:sz="0" w:space="0" w:color="auto"/>
                <w:bottom w:val="none" w:sz="0" w:space="0" w:color="auto"/>
                <w:right w:val="none" w:sz="0" w:space="0" w:color="auto"/>
              </w:divBdr>
            </w:div>
            <w:div w:id="206377414">
              <w:marLeft w:val="0"/>
              <w:marRight w:val="0"/>
              <w:marTop w:val="0"/>
              <w:marBottom w:val="0"/>
              <w:divBdr>
                <w:top w:val="none" w:sz="0" w:space="0" w:color="auto"/>
                <w:left w:val="none" w:sz="0" w:space="0" w:color="auto"/>
                <w:bottom w:val="none" w:sz="0" w:space="0" w:color="auto"/>
                <w:right w:val="none" w:sz="0" w:space="0" w:color="auto"/>
              </w:divBdr>
            </w:div>
            <w:div w:id="551817117">
              <w:marLeft w:val="0"/>
              <w:marRight w:val="0"/>
              <w:marTop w:val="0"/>
              <w:marBottom w:val="0"/>
              <w:divBdr>
                <w:top w:val="none" w:sz="0" w:space="0" w:color="auto"/>
                <w:left w:val="none" w:sz="0" w:space="0" w:color="auto"/>
                <w:bottom w:val="none" w:sz="0" w:space="0" w:color="auto"/>
                <w:right w:val="none" w:sz="0" w:space="0" w:color="auto"/>
              </w:divBdr>
            </w:div>
            <w:div w:id="647321682">
              <w:marLeft w:val="0"/>
              <w:marRight w:val="0"/>
              <w:marTop w:val="0"/>
              <w:marBottom w:val="0"/>
              <w:divBdr>
                <w:top w:val="none" w:sz="0" w:space="0" w:color="auto"/>
                <w:left w:val="none" w:sz="0" w:space="0" w:color="auto"/>
                <w:bottom w:val="none" w:sz="0" w:space="0" w:color="auto"/>
                <w:right w:val="none" w:sz="0" w:space="0" w:color="auto"/>
              </w:divBdr>
            </w:div>
            <w:div w:id="677318862">
              <w:marLeft w:val="0"/>
              <w:marRight w:val="0"/>
              <w:marTop w:val="0"/>
              <w:marBottom w:val="0"/>
              <w:divBdr>
                <w:top w:val="none" w:sz="0" w:space="0" w:color="auto"/>
                <w:left w:val="none" w:sz="0" w:space="0" w:color="auto"/>
                <w:bottom w:val="none" w:sz="0" w:space="0" w:color="auto"/>
                <w:right w:val="none" w:sz="0" w:space="0" w:color="auto"/>
              </w:divBdr>
            </w:div>
            <w:div w:id="958489121">
              <w:marLeft w:val="0"/>
              <w:marRight w:val="0"/>
              <w:marTop w:val="0"/>
              <w:marBottom w:val="0"/>
              <w:divBdr>
                <w:top w:val="none" w:sz="0" w:space="0" w:color="auto"/>
                <w:left w:val="none" w:sz="0" w:space="0" w:color="auto"/>
                <w:bottom w:val="none" w:sz="0" w:space="0" w:color="auto"/>
                <w:right w:val="none" w:sz="0" w:space="0" w:color="auto"/>
              </w:divBdr>
            </w:div>
            <w:div w:id="1096903534">
              <w:marLeft w:val="0"/>
              <w:marRight w:val="0"/>
              <w:marTop w:val="0"/>
              <w:marBottom w:val="0"/>
              <w:divBdr>
                <w:top w:val="none" w:sz="0" w:space="0" w:color="auto"/>
                <w:left w:val="none" w:sz="0" w:space="0" w:color="auto"/>
                <w:bottom w:val="none" w:sz="0" w:space="0" w:color="auto"/>
                <w:right w:val="none" w:sz="0" w:space="0" w:color="auto"/>
              </w:divBdr>
            </w:div>
            <w:div w:id="1618635660">
              <w:marLeft w:val="0"/>
              <w:marRight w:val="0"/>
              <w:marTop w:val="0"/>
              <w:marBottom w:val="0"/>
              <w:divBdr>
                <w:top w:val="none" w:sz="0" w:space="0" w:color="auto"/>
                <w:left w:val="none" w:sz="0" w:space="0" w:color="auto"/>
                <w:bottom w:val="none" w:sz="0" w:space="0" w:color="auto"/>
                <w:right w:val="none" w:sz="0" w:space="0" w:color="auto"/>
              </w:divBdr>
            </w:div>
            <w:div w:id="1675373023">
              <w:marLeft w:val="0"/>
              <w:marRight w:val="0"/>
              <w:marTop w:val="0"/>
              <w:marBottom w:val="0"/>
              <w:divBdr>
                <w:top w:val="none" w:sz="0" w:space="0" w:color="auto"/>
                <w:left w:val="none" w:sz="0" w:space="0" w:color="auto"/>
                <w:bottom w:val="none" w:sz="0" w:space="0" w:color="auto"/>
                <w:right w:val="none" w:sz="0" w:space="0" w:color="auto"/>
              </w:divBdr>
            </w:div>
            <w:div w:id="1756978947">
              <w:marLeft w:val="0"/>
              <w:marRight w:val="0"/>
              <w:marTop w:val="0"/>
              <w:marBottom w:val="0"/>
              <w:divBdr>
                <w:top w:val="none" w:sz="0" w:space="0" w:color="auto"/>
                <w:left w:val="none" w:sz="0" w:space="0" w:color="auto"/>
                <w:bottom w:val="none" w:sz="0" w:space="0" w:color="auto"/>
                <w:right w:val="none" w:sz="0" w:space="0" w:color="auto"/>
              </w:divBdr>
            </w:div>
            <w:div w:id="1796439954">
              <w:marLeft w:val="0"/>
              <w:marRight w:val="0"/>
              <w:marTop w:val="0"/>
              <w:marBottom w:val="0"/>
              <w:divBdr>
                <w:top w:val="none" w:sz="0" w:space="0" w:color="auto"/>
                <w:left w:val="none" w:sz="0" w:space="0" w:color="auto"/>
                <w:bottom w:val="none" w:sz="0" w:space="0" w:color="auto"/>
                <w:right w:val="none" w:sz="0" w:space="0" w:color="auto"/>
              </w:divBdr>
            </w:div>
            <w:div w:id="1944535919">
              <w:marLeft w:val="0"/>
              <w:marRight w:val="0"/>
              <w:marTop w:val="0"/>
              <w:marBottom w:val="0"/>
              <w:divBdr>
                <w:top w:val="none" w:sz="0" w:space="0" w:color="auto"/>
                <w:left w:val="none" w:sz="0" w:space="0" w:color="auto"/>
                <w:bottom w:val="none" w:sz="0" w:space="0" w:color="auto"/>
                <w:right w:val="none" w:sz="0" w:space="0" w:color="auto"/>
              </w:divBdr>
            </w:div>
            <w:div w:id="2067989500">
              <w:marLeft w:val="0"/>
              <w:marRight w:val="0"/>
              <w:marTop w:val="0"/>
              <w:marBottom w:val="0"/>
              <w:divBdr>
                <w:top w:val="none" w:sz="0" w:space="0" w:color="auto"/>
                <w:left w:val="none" w:sz="0" w:space="0" w:color="auto"/>
                <w:bottom w:val="none" w:sz="0" w:space="0" w:color="auto"/>
                <w:right w:val="none" w:sz="0" w:space="0" w:color="auto"/>
              </w:divBdr>
            </w:div>
            <w:div w:id="2116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624">
      <w:bodyDiv w:val="1"/>
      <w:marLeft w:val="0"/>
      <w:marRight w:val="0"/>
      <w:marTop w:val="0"/>
      <w:marBottom w:val="0"/>
      <w:divBdr>
        <w:top w:val="none" w:sz="0" w:space="0" w:color="auto"/>
        <w:left w:val="none" w:sz="0" w:space="0" w:color="auto"/>
        <w:bottom w:val="none" w:sz="0" w:space="0" w:color="auto"/>
        <w:right w:val="none" w:sz="0" w:space="0" w:color="auto"/>
      </w:divBdr>
    </w:div>
    <w:div w:id="1062144477">
      <w:bodyDiv w:val="1"/>
      <w:marLeft w:val="0"/>
      <w:marRight w:val="0"/>
      <w:marTop w:val="0"/>
      <w:marBottom w:val="0"/>
      <w:divBdr>
        <w:top w:val="none" w:sz="0" w:space="0" w:color="auto"/>
        <w:left w:val="none" w:sz="0" w:space="0" w:color="auto"/>
        <w:bottom w:val="none" w:sz="0" w:space="0" w:color="auto"/>
        <w:right w:val="none" w:sz="0" w:space="0" w:color="auto"/>
      </w:divBdr>
    </w:div>
    <w:div w:id="1083529207">
      <w:bodyDiv w:val="1"/>
      <w:marLeft w:val="0"/>
      <w:marRight w:val="0"/>
      <w:marTop w:val="0"/>
      <w:marBottom w:val="0"/>
      <w:divBdr>
        <w:top w:val="none" w:sz="0" w:space="0" w:color="auto"/>
        <w:left w:val="none" w:sz="0" w:space="0" w:color="auto"/>
        <w:bottom w:val="none" w:sz="0" w:space="0" w:color="auto"/>
        <w:right w:val="none" w:sz="0" w:space="0" w:color="auto"/>
      </w:divBdr>
      <w:divsChild>
        <w:div w:id="936866168">
          <w:marLeft w:val="0"/>
          <w:marRight w:val="0"/>
          <w:marTop w:val="0"/>
          <w:marBottom w:val="0"/>
          <w:divBdr>
            <w:top w:val="none" w:sz="0" w:space="0" w:color="auto"/>
            <w:left w:val="none" w:sz="0" w:space="0" w:color="auto"/>
            <w:bottom w:val="none" w:sz="0" w:space="0" w:color="auto"/>
            <w:right w:val="none" w:sz="0" w:space="0" w:color="auto"/>
          </w:divBdr>
        </w:div>
      </w:divsChild>
    </w:div>
    <w:div w:id="1087772591">
      <w:bodyDiv w:val="1"/>
      <w:marLeft w:val="0"/>
      <w:marRight w:val="0"/>
      <w:marTop w:val="0"/>
      <w:marBottom w:val="0"/>
      <w:divBdr>
        <w:top w:val="none" w:sz="0" w:space="0" w:color="auto"/>
        <w:left w:val="none" w:sz="0" w:space="0" w:color="auto"/>
        <w:bottom w:val="none" w:sz="0" w:space="0" w:color="auto"/>
        <w:right w:val="none" w:sz="0" w:space="0" w:color="auto"/>
      </w:divBdr>
      <w:divsChild>
        <w:div w:id="2917123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20302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773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409381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4135549">
      <w:bodyDiv w:val="1"/>
      <w:marLeft w:val="0"/>
      <w:marRight w:val="0"/>
      <w:marTop w:val="0"/>
      <w:marBottom w:val="0"/>
      <w:divBdr>
        <w:top w:val="none" w:sz="0" w:space="0" w:color="auto"/>
        <w:left w:val="none" w:sz="0" w:space="0" w:color="auto"/>
        <w:bottom w:val="none" w:sz="0" w:space="0" w:color="auto"/>
        <w:right w:val="none" w:sz="0" w:space="0" w:color="auto"/>
      </w:divBdr>
    </w:div>
    <w:div w:id="1098721739">
      <w:bodyDiv w:val="1"/>
      <w:marLeft w:val="0"/>
      <w:marRight w:val="0"/>
      <w:marTop w:val="0"/>
      <w:marBottom w:val="0"/>
      <w:divBdr>
        <w:top w:val="none" w:sz="0" w:space="0" w:color="auto"/>
        <w:left w:val="none" w:sz="0" w:space="0" w:color="auto"/>
        <w:bottom w:val="none" w:sz="0" w:space="0" w:color="auto"/>
        <w:right w:val="none" w:sz="0" w:space="0" w:color="auto"/>
      </w:divBdr>
    </w:div>
    <w:div w:id="1107115567">
      <w:bodyDiv w:val="1"/>
      <w:marLeft w:val="0"/>
      <w:marRight w:val="0"/>
      <w:marTop w:val="0"/>
      <w:marBottom w:val="0"/>
      <w:divBdr>
        <w:top w:val="none" w:sz="0" w:space="0" w:color="auto"/>
        <w:left w:val="none" w:sz="0" w:space="0" w:color="auto"/>
        <w:bottom w:val="none" w:sz="0" w:space="0" w:color="auto"/>
        <w:right w:val="none" w:sz="0" w:space="0" w:color="auto"/>
      </w:divBdr>
    </w:div>
    <w:div w:id="1123230337">
      <w:bodyDiv w:val="1"/>
      <w:marLeft w:val="0"/>
      <w:marRight w:val="0"/>
      <w:marTop w:val="0"/>
      <w:marBottom w:val="0"/>
      <w:divBdr>
        <w:top w:val="none" w:sz="0" w:space="0" w:color="auto"/>
        <w:left w:val="none" w:sz="0" w:space="0" w:color="auto"/>
        <w:bottom w:val="none" w:sz="0" w:space="0" w:color="auto"/>
        <w:right w:val="none" w:sz="0" w:space="0" w:color="auto"/>
      </w:divBdr>
      <w:divsChild>
        <w:div w:id="669991148">
          <w:marLeft w:val="0"/>
          <w:marRight w:val="0"/>
          <w:marTop w:val="0"/>
          <w:marBottom w:val="0"/>
          <w:divBdr>
            <w:top w:val="none" w:sz="0" w:space="0" w:color="auto"/>
            <w:left w:val="none" w:sz="0" w:space="0" w:color="auto"/>
            <w:bottom w:val="none" w:sz="0" w:space="0" w:color="auto"/>
            <w:right w:val="none" w:sz="0" w:space="0" w:color="auto"/>
          </w:divBdr>
          <w:divsChild>
            <w:div w:id="985355975">
              <w:marLeft w:val="0"/>
              <w:marRight w:val="0"/>
              <w:marTop w:val="0"/>
              <w:marBottom w:val="0"/>
              <w:divBdr>
                <w:top w:val="none" w:sz="0" w:space="0" w:color="auto"/>
                <w:left w:val="none" w:sz="0" w:space="0" w:color="auto"/>
                <w:bottom w:val="none" w:sz="0" w:space="0" w:color="auto"/>
                <w:right w:val="none" w:sz="0" w:space="0" w:color="auto"/>
              </w:divBdr>
            </w:div>
            <w:div w:id="2033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333">
      <w:bodyDiv w:val="1"/>
      <w:marLeft w:val="0"/>
      <w:marRight w:val="0"/>
      <w:marTop w:val="0"/>
      <w:marBottom w:val="0"/>
      <w:divBdr>
        <w:top w:val="none" w:sz="0" w:space="0" w:color="auto"/>
        <w:left w:val="none" w:sz="0" w:space="0" w:color="auto"/>
        <w:bottom w:val="none" w:sz="0" w:space="0" w:color="auto"/>
        <w:right w:val="none" w:sz="0" w:space="0" w:color="auto"/>
      </w:divBdr>
      <w:divsChild>
        <w:div w:id="1680624290">
          <w:marLeft w:val="0"/>
          <w:marRight w:val="0"/>
          <w:marTop w:val="0"/>
          <w:marBottom w:val="0"/>
          <w:divBdr>
            <w:top w:val="none" w:sz="0" w:space="0" w:color="auto"/>
            <w:left w:val="none" w:sz="0" w:space="0" w:color="auto"/>
            <w:bottom w:val="none" w:sz="0" w:space="0" w:color="auto"/>
            <w:right w:val="none" w:sz="0" w:space="0" w:color="auto"/>
          </w:divBdr>
          <w:divsChild>
            <w:div w:id="55907517">
              <w:marLeft w:val="0"/>
              <w:marRight w:val="0"/>
              <w:marTop w:val="0"/>
              <w:marBottom w:val="0"/>
              <w:divBdr>
                <w:top w:val="none" w:sz="0" w:space="0" w:color="auto"/>
                <w:left w:val="none" w:sz="0" w:space="0" w:color="auto"/>
                <w:bottom w:val="none" w:sz="0" w:space="0" w:color="auto"/>
                <w:right w:val="none" w:sz="0" w:space="0" w:color="auto"/>
              </w:divBdr>
            </w:div>
            <w:div w:id="59061731">
              <w:marLeft w:val="0"/>
              <w:marRight w:val="0"/>
              <w:marTop w:val="0"/>
              <w:marBottom w:val="0"/>
              <w:divBdr>
                <w:top w:val="none" w:sz="0" w:space="0" w:color="auto"/>
                <w:left w:val="none" w:sz="0" w:space="0" w:color="auto"/>
                <w:bottom w:val="none" w:sz="0" w:space="0" w:color="auto"/>
                <w:right w:val="none" w:sz="0" w:space="0" w:color="auto"/>
              </w:divBdr>
            </w:div>
            <w:div w:id="890269456">
              <w:marLeft w:val="0"/>
              <w:marRight w:val="0"/>
              <w:marTop w:val="0"/>
              <w:marBottom w:val="0"/>
              <w:divBdr>
                <w:top w:val="none" w:sz="0" w:space="0" w:color="auto"/>
                <w:left w:val="none" w:sz="0" w:space="0" w:color="auto"/>
                <w:bottom w:val="none" w:sz="0" w:space="0" w:color="auto"/>
                <w:right w:val="none" w:sz="0" w:space="0" w:color="auto"/>
              </w:divBdr>
            </w:div>
            <w:div w:id="1368604356">
              <w:marLeft w:val="0"/>
              <w:marRight w:val="0"/>
              <w:marTop w:val="0"/>
              <w:marBottom w:val="0"/>
              <w:divBdr>
                <w:top w:val="none" w:sz="0" w:space="0" w:color="auto"/>
                <w:left w:val="none" w:sz="0" w:space="0" w:color="auto"/>
                <w:bottom w:val="none" w:sz="0" w:space="0" w:color="auto"/>
                <w:right w:val="none" w:sz="0" w:space="0" w:color="auto"/>
              </w:divBdr>
            </w:div>
            <w:div w:id="1528256955">
              <w:marLeft w:val="0"/>
              <w:marRight w:val="0"/>
              <w:marTop w:val="0"/>
              <w:marBottom w:val="0"/>
              <w:divBdr>
                <w:top w:val="none" w:sz="0" w:space="0" w:color="auto"/>
                <w:left w:val="none" w:sz="0" w:space="0" w:color="auto"/>
                <w:bottom w:val="none" w:sz="0" w:space="0" w:color="auto"/>
                <w:right w:val="none" w:sz="0" w:space="0" w:color="auto"/>
              </w:divBdr>
            </w:div>
            <w:div w:id="1865364143">
              <w:marLeft w:val="0"/>
              <w:marRight w:val="0"/>
              <w:marTop w:val="0"/>
              <w:marBottom w:val="0"/>
              <w:divBdr>
                <w:top w:val="none" w:sz="0" w:space="0" w:color="auto"/>
                <w:left w:val="none" w:sz="0" w:space="0" w:color="auto"/>
                <w:bottom w:val="none" w:sz="0" w:space="0" w:color="auto"/>
                <w:right w:val="none" w:sz="0" w:space="0" w:color="auto"/>
              </w:divBdr>
            </w:div>
            <w:div w:id="20671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2813">
      <w:bodyDiv w:val="1"/>
      <w:marLeft w:val="0"/>
      <w:marRight w:val="0"/>
      <w:marTop w:val="0"/>
      <w:marBottom w:val="0"/>
      <w:divBdr>
        <w:top w:val="none" w:sz="0" w:space="0" w:color="auto"/>
        <w:left w:val="none" w:sz="0" w:space="0" w:color="auto"/>
        <w:bottom w:val="none" w:sz="0" w:space="0" w:color="auto"/>
        <w:right w:val="none" w:sz="0" w:space="0" w:color="auto"/>
      </w:divBdr>
      <w:divsChild>
        <w:div w:id="1111121475">
          <w:marLeft w:val="0"/>
          <w:marRight w:val="0"/>
          <w:marTop w:val="0"/>
          <w:marBottom w:val="0"/>
          <w:divBdr>
            <w:top w:val="none" w:sz="0" w:space="0" w:color="auto"/>
            <w:left w:val="none" w:sz="0" w:space="0" w:color="auto"/>
            <w:bottom w:val="none" w:sz="0" w:space="0" w:color="auto"/>
            <w:right w:val="none" w:sz="0" w:space="0" w:color="auto"/>
          </w:divBdr>
        </w:div>
      </w:divsChild>
    </w:div>
    <w:div w:id="1206793542">
      <w:bodyDiv w:val="1"/>
      <w:marLeft w:val="0"/>
      <w:marRight w:val="0"/>
      <w:marTop w:val="0"/>
      <w:marBottom w:val="0"/>
      <w:divBdr>
        <w:top w:val="none" w:sz="0" w:space="0" w:color="auto"/>
        <w:left w:val="none" w:sz="0" w:space="0" w:color="auto"/>
        <w:bottom w:val="none" w:sz="0" w:space="0" w:color="auto"/>
        <w:right w:val="none" w:sz="0" w:space="0" w:color="auto"/>
      </w:divBdr>
    </w:div>
    <w:div w:id="1208104685">
      <w:bodyDiv w:val="1"/>
      <w:marLeft w:val="0"/>
      <w:marRight w:val="0"/>
      <w:marTop w:val="0"/>
      <w:marBottom w:val="0"/>
      <w:divBdr>
        <w:top w:val="none" w:sz="0" w:space="0" w:color="auto"/>
        <w:left w:val="none" w:sz="0" w:space="0" w:color="auto"/>
        <w:bottom w:val="none" w:sz="0" w:space="0" w:color="auto"/>
        <w:right w:val="none" w:sz="0" w:space="0" w:color="auto"/>
      </w:divBdr>
      <w:divsChild>
        <w:div w:id="173959454">
          <w:marLeft w:val="0"/>
          <w:marRight w:val="0"/>
          <w:marTop w:val="0"/>
          <w:marBottom w:val="0"/>
          <w:divBdr>
            <w:top w:val="none" w:sz="0" w:space="0" w:color="auto"/>
            <w:left w:val="none" w:sz="0" w:space="0" w:color="auto"/>
            <w:bottom w:val="none" w:sz="0" w:space="0" w:color="auto"/>
            <w:right w:val="none" w:sz="0" w:space="0" w:color="auto"/>
          </w:divBdr>
          <w:divsChild>
            <w:div w:id="38670070">
              <w:marLeft w:val="0"/>
              <w:marRight w:val="0"/>
              <w:marTop w:val="0"/>
              <w:marBottom w:val="0"/>
              <w:divBdr>
                <w:top w:val="none" w:sz="0" w:space="0" w:color="auto"/>
                <w:left w:val="none" w:sz="0" w:space="0" w:color="auto"/>
                <w:bottom w:val="none" w:sz="0" w:space="0" w:color="auto"/>
                <w:right w:val="none" w:sz="0" w:space="0" w:color="auto"/>
              </w:divBdr>
            </w:div>
            <w:div w:id="80295349">
              <w:marLeft w:val="0"/>
              <w:marRight w:val="0"/>
              <w:marTop w:val="0"/>
              <w:marBottom w:val="0"/>
              <w:divBdr>
                <w:top w:val="none" w:sz="0" w:space="0" w:color="auto"/>
                <w:left w:val="none" w:sz="0" w:space="0" w:color="auto"/>
                <w:bottom w:val="none" w:sz="0" w:space="0" w:color="auto"/>
                <w:right w:val="none" w:sz="0" w:space="0" w:color="auto"/>
              </w:divBdr>
            </w:div>
            <w:div w:id="242490046">
              <w:marLeft w:val="0"/>
              <w:marRight w:val="0"/>
              <w:marTop w:val="0"/>
              <w:marBottom w:val="0"/>
              <w:divBdr>
                <w:top w:val="none" w:sz="0" w:space="0" w:color="auto"/>
                <w:left w:val="none" w:sz="0" w:space="0" w:color="auto"/>
                <w:bottom w:val="none" w:sz="0" w:space="0" w:color="auto"/>
                <w:right w:val="none" w:sz="0" w:space="0" w:color="auto"/>
              </w:divBdr>
            </w:div>
            <w:div w:id="1143742590">
              <w:marLeft w:val="0"/>
              <w:marRight w:val="0"/>
              <w:marTop w:val="0"/>
              <w:marBottom w:val="0"/>
              <w:divBdr>
                <w:top w:val="none" w:sz="0" w:space="0" w:color="auto"/>
                <w:left w:val="none" w:sz="0" w:space="0" w:color="auto"/>
                <w:bottom w:val="none" w:sz="0" w:space="0" w:color="auto"/>
                <w:right w:val="none" w:sz="0" w:space="0" w:color="auto"/>
              </w:divBdr>
            </w:div>
            <w:div w:id="1328706511">
              <w:marLeft w:val="0"/>
              <w:marRight w:val="0"/>
              <w:marTop w:val="0"/>
              <w:marBottom w:val="0"/>
              <w:divBdr>
                <w:top w:val="none" w:sz="0" w:space="0" w:color="auto"/>
                <w:left w:val="none" w:sz="0" w:space="0" w:color="auto"/>
                <w:bottom w:val="none" w:sz="0" w:space="0" w:color="auto"/>
                <w:right w:val="none" w:sz="0" w:space="0" w:color="auto"/>
              </w:divBdr>
            </w:div>
            <w:div w:id="1692532968">
              <w:marLeft w:val="0"/>
              <w:marRight w:val="0"/>
              <w:marTop w:val="0"/>
              <w:marBottom w:val="0"/>
              <w:divBdr>
                <w:top w:val="none" w:sz="0" w:space="0" w:color="auto"/>
                <w:left w:val="none" w:sz="0" w:space="0" w:color="auto"/>
                <w:bottom w:val="none" w:sz="0" w:space="0" w:color="auto"/>
                <w:right w:val="none" w:sz="0" w:space="0" w:color="auto"/>
              </w:divBdr>
            </w:div>
            <w:div w:id="1709716327">
              <w:marLeft w:val="0"/>
              <w:marRight w:val="0"/>
              <w:marTop w:val="0"/>
              <w:marBottom w:val="0"/>
              <w:divBdr>
                <w:top w:val="none" w:sz="0" w:space="0" w:color="auto"/>
                <w:left w:val="none" w:sz="0" w:space="0" w:color="auto"/>
                <w:bottom w:val="none" w:sz="0" w:space="0" w:color="auto"/>
                <w:right w:val="none" w:sz="0" w:space="0" w:color="auto"/>
              </w:divBdr>
            </w:div>
            <w:div w:id="1898010289">
              <w:marLeft w:val="0"/>
              <w:marRight w:val="0"/>
              <w:marTop w:val="0"/>
              <w:marBottom w:val="0"/>
              <w:divBdr>
                <w:top w:val="none" w:sz="0" w:space="0" w:color="auto"/>
                <w:left w:val="none" w:sz="0" w:space="0" w:color="auto"/>
                <w:bottom w:val="none" w:sz="0" w:space="0" w:color="auto"/>
                <w:right w:val="none" w:sz="0" w:space="0" w:color="auto"/>
              </w:divBdr>
            </w:div>
            <w:div w:id="2111198139">
              <w:marLeft w:val="0"/>
              <w:marRight w:val="0"/>
              <w:marTop w:val="0"/>
              <w:marBottom w:val="0"/>
              <w:divBdr>
                <w:top w:val="none" w:sz="0" w:space="0" w:color="auto"/>
                <w:left w:val="none" w:sz="0" w:space="0" w:color="auto"/>
                <w:bottom w:val="none" w:sz="0" w:space="0" w:color="auto"/>
                <w:right w:val="none" w:sz="0" w:space="0" w:color="auto"/>
              </w:divBdr>
            </w:div>
            <w:div w:id="2146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819">
      <w:bodyDiv w:val="1"/>
      <w:marLeft w:val="0"/>
      <w:marRight w:val="0"/>
      <w:marTop w:val="0"/>
      <w:marBottom w:val="0"/>
      <w:divBdr>
        <w:top w:val="none" w:sz="0" w:space="0" w:color="auto"/>
        <w:left w:val="none" w:sz="0" w:space="0" w:color="auto"/>
        <w:bottom w:val="none" w:sz="0" w:space="0" w:color="auto"/>
        <w:right w:val="none" w:sz="0" w:space="0" w:color="auto"/>
      </w:divBdr>
      <w:divsChild>
        <w:div w:id="986738824">
          <w:marLeft w:val="0"/>
          <w:marRight w:val="0"/>
          <w:marTop w:val="0"/>
          <w:marBottom w:val="0"/>
          <w:divBdr>
            <w:top w:val="none" w:sz="0" w:space="0" w:color="auto"/>
            <w:left w:val="none" w:sz="0" w:space="0" w:color="auto"/>
            <w:bottom w:val="none" w:sz="0" w:space="0" w:color="auto"/>
            <w:right w:val="none" w:sz="0" w:space="0" w:color="auto"/>
          </w:divBdr>
          <w:divsChild>
            <w:div w:id="280649729">
              <w:marLeft w:val="0"/>
              <w:marRight w:val="0"/>
              <w:marTop w:val="0"/>
              <w:marBottom w:val="0"/>
              <w:divBdr>
                <w:top w:val="none" w:sz="0" w:space="0" w:color="auto"/>
                <w:left w:val="none" w:sz="0" w:space="0" w:color="auto"/>
                <w:bottom w:val="none" w:sz="0" w:space="0" w:color="auto"/>
                <w:right w:val="none" w:sz="0" w:space="0" w:color="auto"/>
              </w:divBdr>
            </w:div>
            <w:div w:id="421800130">
              <w:marLeft w:val="0"/>
              <w:marRight w:val="0"/>
              <w:marTop w:val="0"/>
              <w:marBottom w:val="0"/>
              <w:divBdr>
                <w:top w:val="none" w:sz="0" w:space="0" w:color="auto"/>
                <w:left w:val="none" w:sz="0" w:space="0" w:color="auto"/>
                <w:bottom w:val="none" w:sz="0" w:space="0" w:color="auto"/>
                <w:right w:val="none" w:sz="0" w:space="0" w:color="auto"/>
              </w:divBdr>
            </w:div>
            <w:div w:id="664671414">
              <w:marLeft w:val="0"/>
              <w:marRight w:val="0"/>
              <w:marTop w:val="0"/>
              <w:marBottom w:val="0"/>
              <w:divBdr>
                <w:top w:val="none" w:sz="0" w:space="0" w:color="auto"/>
                <w:left w:val="none" w:sz="0" w:space="0" w:color="auto"/>
                <w:bottom w:val="none" w:sz="0" w:space="0" w:color="auto"/>
                <w:right w:val="none" w:sz="0" w:space="0" w:color="auto"/>
              </w:divBdr>
            </w:div>
            <w:div w:id="19763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725">
      <w:bodyDiv w:val="1"/>
      <w:marLeft w:val="0"/>
      <w:marRight w:val="0"/>
      <w:marTop w:val="0"/>
      <w:marBottom w:val="0"/>
      <w:divBdr>
        <w:top w:val="none" w:sz="0" w:space="0" w:color="auto"/>
        <w:left w:val="none" w:sz="0" w:space="0" w:color="auto"/>
        <w:bottom w:val="none" w:sz="0" w:space="0" w:color="auto"/>
        <w:right w:val="none" w:sz="0" w:space="0" w:color="auto"/>
      </w:divBdr>
      <w:divsChild>
        <w:div w:id="1953391942">
          <w:marLeft w:val="0"/>
          <w:marRight w:val="0"/>
          <w:marTop w:val="0"/>
          <w:marBottom w:val="0"/>
          <w:divBdr>
            <w:top w:val="none" w:sz="0" w:space="0" w:color="auto"/>
            <w:left w:val="none" w:sz="0" w:space="0" w:color="auto"/>
            <w:bottom w:val="none" w:sz="0" w:space="0" w:color="auto"/>
            <w:right w:val="none" w:sz="0" w:space="0" w:color="auto"/>
          </w:divBdr>
          <w:divsChild>
            <w:div w:id="438766465">
              <w:marLeft w:val="0"/>
              <w:marRight w:val="0"/>
              <w:marTop w:val="0"/>
              <w:marBottom w:val="0"/>
              <w:divBdr>
                <w:top w:val="none" w:sz="0" w:space="0" w:color="auto"/>
                <w:left w:val="none" w:sz="0" w:space="0" w:color="auto"/>
                <w:bottom w:val="none" w:sz="0" w:space="0" w:color="auto"/>
                <w:right w:val="none" w:sz="0" w:space="0" w:color="auto"/>
              </w:divBdr>
            </w:div>
            <w:div w:id="1571889240">
              <w:marLeft w:val="0"/>
              <w:marRight w:val="0"/>
              <w:marTop w:val="0"/>
              <w:marBottom w:val="0"/>
              <w:divBdr>
                <w:top w:val="none" w:sz="0" w:space="0" w:color="auto"/>
                <w:left w:val="none" w:sz="0" w:space="0" w:color="auto"/>
                <w:bottom w:val="none" w:sz="0" w:space="0" w:color="auto"/>
                <w:right w:val="none" w:sz="0" w:space="0" w:color="auto"/>
              </w:divBdr>
            </w:div>
            <w:div w:id="1938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5920">
      <w:bodyDiv w:val="1"/>
      <w:marLeft w:val="0"/>
      <w:marRight w:val="0"/>
      <w:marTop w:val="0"/>
      <w:marBottom w:val="0"/>
      <w:divBdr>
        <w:top w:val="none" w:sz="0" w:space="0" w:color="auto"/>
        <w:left w:val="none" w:sz="0" w:space="0" w:color="auto"/>
        <w:bottom w:val="none" w:sz="0" w:space="0" w:color="auto"/>
        <w:right w:val="none" w:sz="0" w:space="0" w:color="auto"/>
      </w:divBdr>
    </w:div>
    <w:div w:id="1258055656">
      <w:bodyDiv w:val="1"/>
      <w:marLeft w:val="0"/>
      <w:marRight w:val="0"/>
      <w:marTop w:val="0"/>
      <w:marBottom w:val="0"/>
      <w:divBdr>
        <w:top w:val="none" w:sz="0" w:space="0" w:color="auto"/>
        <w:left w:val="none" w:sz="0" w:space="0" w:color="auto"/>
        <w:bottom w:val="none" w:sz="0" w:space="0" w:color="auto"/>
        <w:right w:val="none" w:sz="0" w:space="0" w:color="auto"/>
      </w:divBdr>
      <w:divsChild>
        <w:div w:id="2041005116">
          <w:marLeft w:val="0"/>
          <w:marRight w:val="0"/>
          <w:marTop w:val="0"/>
          <w:marBottom w:val="0"/>
          <w:divBdr>
            <w:top w:val="none" w:sz="0" w:space="0" w:color="auto"/>
            <w:left w:val="none" w:sz="0" w:space="0" w:color="auto"/>
            <w:bottom w:val="none" w:sz="0" w:space="0" w:color="auto"/>
            <w:right w:val="none" w:sz="0" w:space="0" w:color="auto"/>
          </w:divBdr>
          <w:divsChild>
            <w:div w:id="51734089">
              <w:marLeft w:val="0"/>
              <w:marRight w:val="0"/>
              <w:marTop w:val="0"/>
              <w:marBottom w:val="0"/>
              <w:divBdr>
                <w:top w:val="none" w:sz="0" w:space="0" w:color="auto"/>
                <w:left w:val="none" w:sz="0" w:space="0" w:color="auto"/>
                <w:bottom w:val="none" w:sz="0" w:space="0" w:color="auto"/>
                <w:right w:val="none" w:sz="0" w:space="0" w:color="auto"/>
              </w:divBdr>
            </w:div>
            <w:div w:id="162740885">
              <w:marLeft w:val="0"/>
              <w:marRight w:val="0"/>
              <w:marTop w:val="0"/>
              <w:marBottom w:val="0"/>
              <w:divBdr>
                <w:top w:val="none" w:sz="0" w:space="0" w:color="auto"/>
                <w:left w:val="none" w:sz="0" w:space="0" w:color="auto"/>
                <w:bottom w:val="none" w:sz="0" w:space="0" w:color="auto"/>
                <w:right w:val="none" w:sz="0" w:space="0" w:color="auto"/>
              </w:divBdr>
            </w:div>
            <w:div w:id="481123880">
              <w:marLeft w:val="0"/>
              <w:marRight w:val="0"/>
              <w:marTop w:val="0"/>
              <w:marBottom w:val="0"/>
              <w:divBdr>
                <w:top w:val="none" w:sz="0" w:space="0" w:color="auto"/>
                <w:left w:val="none" w:sz="0" w:space="0" w:color="auto"/>
                <w:bottom w:val="none" w:sz="0" w:space="0" w:color="auto"/>
                <w:right w:val="none" w:sz="0" w:space="0" w:color="auto"/>
              </w:divBdr>
            </w:div>
            <w:div w:id="552929500">
              <w:marLeft w:val="0"/>
              <w:marRight w:val="0"/>
              <w:marTop w:val="0"/>
              <w:marBottom w:val="0"/>
              <w:divBdr>
                <w:top w:val="none" w:sz="0" w:space="0" w:color="auto"/>
                <w:left w:val="none" w:sz="0" w:space="0" w:color="auto"/>
                <w:bottom w:val="none" w:sz="0" w:space="0" w:color="auto"/>
                <w:right w:val="none" w:sz="0" w:space="0" w:color="auto"/>
              </w:divBdr>
            </w:div>
            <w:div w:id="669215232">
              <w:marLeft w:val="0"/>
              <w:marRight w:val="0"/>
              <w:marTop w:val="0"/>
              <w:marBottom w:val="0"/>
              <w:divBdr>
                <w:top w:val="none" w:sz="0" w:space="0" w:color="auto"/>
                <w:left w:val="none" w:sz="0" w:space="0" w:color="auto"/>
                <w:bottom w:val="none" w:sz="0" w:space="0" w:color="auto"/>
                <w:right w:val="none" w:sz="0" w:space="0" w:color="auto"/>
              </w:divBdr>
            </w:div>
            <w:div w:id="849761209">
              <w:marLeft w:val="0"/>
              <w:marRight w:val="0"/>
              <w:marTop w:val="0"/>
              <w:marBottom w:val="0"/>
              <w:divBdr>
                <w:top w:val="none" w:sz="0" w:space="0" w:color="auto"/>
                <w:left w:val="none" w:sz="0" w:space="0" w:color="auto"/>
                <w:bottom w:val="none" w:sz="0" w:space="0" w:color="auto"/>
                <w:right w:val="none" w:sz="0" w:space="0" w:color="auto"/>
              </w:divBdr>
            </w:div>
            <w:div w:id="992870835">
              <w:marLeft w:val="0"/>
              <w:marRight w:val="0"/>
              <w:marTop w:val="0"/>
              <w:marBottom w:val="0"/>
              <w:divBdr>
                <w:top w:val="none" w:sz="0" w:space="0" w:color="auto"/>
                <w:left w:val="none" w:sz="0" w:space="0" w:color="auto"/>
                <w:bottom w:val="none" w:sz="0" w:space="0" w:color="auto"/>
                <w:right w:val="none" w:sz="0" w:space="0" w:color="auto"/>
              </w:divBdr>
            </w:div>
            <w:div w:id="1352996832">
              <w:marLeft w:val="0"/>
              <w:marRight w:val="0"/>
              <w:marTop w:val="0"/>
              <w:marBottom w:val="0"/>
              <w:divBdr>
                <w:top w:val="none" w:sz="0" w:space="0" w:color="auto"/>
                <w:left w:val="none" w:sz="0" w:space="0" w:color="auto"/>
                <w:bottom w:val="none" w:sz="0" w:space="0" w:color="auto"/>
                <w:right w:val="none" w:sz="0" w:space="0" w:color="auto"/>
              </w:divBdr>
            </w:div>
            <w:div w:id="1622952155">
              <w:marLeft w:val="0"/>
              <w:marRight w:val="0"/>
              <w:marTop w:val="0"/>
              <w:marBottom w:val="0"/>
              <w:divBdr>
                <w:top w:val="none" w:sz="0" w:space="0" w:color="auto"/>
                <w:left w:val="none" w:sz="0" w:space="0" w:color="auto"/>
                <w:bottom w:val="none" w:sz="0" w:space="0" w:color="auto"/>
                <w:right w:val="none" w:sz="0" w:space="0" w:color="auto"/>
              </w:divBdr>
            </w:div>
            <w:div w:id="1906139942">
              <w:marLeft w:val="0"/>
              <w:marRight w:val="0"/>
              <w:marTop w:val="0"/>
              <w:marBottom w:val="0"/>
              <w:divBdr>
                <w:top w:val="none" w:sz="0" w:space="0" w:color="auto"/>
                <w:left w:val="none" w:sz="0" w:space="0" w:color="auto"/>
                <w:bottom w:val="none" w:sz="0" w:space="0" w:color="auto"/>
                <w:right w:val="none" w:sz="0" w:space="0" w:color="auto"/>
              </w:divBdr>
            </w:div>
            <w:div w:id="20841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6317">
      <w:bodyDiv w:val="1"/>
      <w:marLeft w:val="0"/>
      <w:marRight w:val="0"/>
      <w:marTop w:val="0"/>
      <w:marBottom w:val="0"/>
      <w:divBdr>
        <w:top w:val="none" w:sz="0" w:space="0" w:color="auto"/>
        <w:left w:val="none" w:sz="0" w:space="0" w:color="auto"/>
        <w:bottom w:val="none" w:sz="0" w:space="0" w:color="auto"/>
        <w:right w:val="none" w:sz="0" w:space="0" w:color="auto"/>
      </w:divBdr>
    </w:div>
    <w:div w:id="1313752819">
      <w:bodyDiv w:val="1"/>
      <w:marLeft w:val="0"/>
      <w:marRight w:val="0"/>
      <w:marTop w:val="0"/>
      <w:marBottom w:val="0"/>
      <w:divBdr>
        <w:top w:val="none" w:sz="0" w:space="0" w:color="auto"/>
        <w:left w:val="none" w:sz="0" w:space="0" w:color="auto"/>
        <w:bottom w:val="none" w:sz="0" w:space="0" w:color="auto"/>
        <w:right w:val="none" w:sz="0" w:space="0" w:color="auto"/>
      </w:divBdr>
    </w:div>
    <w:div w:id="1319576410">
      <w:bodyDiv w:val="1"/>
      <w:marLeft w:val="0"/>
      <w:marRight w:val="0"/>
      <w:marTop w:val="0"/>
      <w:marBottom w:val="0"/>
      <w:divBdr>
        <w:top w:val="none" w:sz="0" w:space="0" w:color="auto"/>
        <w:left w:val="none" w:sz="0" w:space="0" w:color="auto"/>
        <w:bottom w:val="none" w:sz="0" w:space="0" w:color="auto"/>
        <w:right w:val="none" w:sz="0" w:space="0" w:color="auto"/>
      </w:divBdr>
      <w:divsChild>
        <w:div w:id="12532565">
          <w:marLeft w:val="0"/>
          <w:marRight w:val="0"/>
          <w:marTop w:val="0"/>
          <w:marBottom w:val="0"/>
          <w:divBdr>
            <w:top w:val="none" w:sz="0" w:space="0" w:color="auto"/>
            <w:left w:val="none" w:sz="0" w:space="0" w:color="auto"/>
            <w:bottom w:val="none" w:sz="0" w:space="0" w:color="auto"/>
            <w:right w:val="none" w:sz="0" w:space="0" w:color="auto"/>
          </w:divBdr>
          <w:divsChild>
            <w:div w:id="128672630">
              <w:marLeft w:val="0"/>
              <w:marRight w:val="0"/>
              <w:marTop w:val="0"/>
              <w:marBottom w:val="0"/>
              <w:divBdr>
                <w:top w:val="none" w:sz="0" w:space="0" w:color="auto"/>
                <w:left w:val="none" w:sz="0" w:space="0" w:color="auto"/>
                <w:bottom w:val="none" w:sz="0" w:space="0" w:color="auto"/>
                <w:right w:val="none" w:sz="0" w:space="0" w:color="auto"/>
              </w:divBdr>
            </w:div>
            <w:div w:id="393890957">
              <w:marLeft w:val="0"/>
              <w:marRight w:val="0"/>
              <w:marTop w:val="0"/>
              <w:marBottom w:val="0"/>
              <w:divBdr>
                <w:top w:val="none" w:sz="0" w:space="0" w:color="auto"/>
                <w:left w:val="none" w:sz="0" w:space="0" w:color="auto"/>
                <w:bottom w:val="none" w:sz="0" w:space="0" w:color="auto"/>
                <w:right w:val="none" w:sz="0" w:space="0" w:color="auto"/>
              </w:divBdr>
            </w:div>
            <w:div w:id="443618923">
              <w:marLeft w:val="0"/>
              <w:marRight w:val="0"/>
              <w:marTop w:val="0"/>
              <w:marBottom w:val="0"/>
              <w:divBdr>
                <w:top w:val="none" w:sz="0" w:space="0" w:color="auto"/>
                <w:left w:val="none" w:sz="0" w:space="0" w:color="auto"/>
                <w:bottom w:val="none" w:sz="0" w:space="0" w:color="auto"/>
                <w:right w:val="none" w:sz="0" w:space="0" w:color="auto"/>
              </w:divBdr>
            </w:div>
            <w:div w:id="607082327">
              <w:marLeft w:val="0"/>
              <w:marRight w:val="0"/>
              <w:marTop w:val="0"/>
              <w:marBottom w:val="0"/>
              <w:divBdr>
                <w:top w:val="none" w:sz="0" w:space="0" w:color="auto"/>
                <w:left w:val="none" w:sz="0" w:space="0" w:color="auto"/>
                <w:bottom w:val="none" w:sz="0" w:space="0" w:color="auto"/>
                <w:right w:val="none" w:sz="0" w:space="0" w:color="auto"/>
              </w:divBdr>
            </w:div>
            <w:div w:id="771973780">
              <w:marLeft w:val="0"/>
              <w:marRight w:val="0"/>
              <w:marTop w:val="0"/>
              <w:marBottom w:val="0"/>
              <w:divBdr>
                <w:top w:val="none" w:sz="0" w:space="0" w:color="auto"/>
                <w:left w:val="none" w:sz="0" w:space="0" w:color="auto"/>
                <w:bottom w:val="none" w:sz="0" w:space="0" w:color="auto"/>
                <w:right w:val="none" w:sz="0" w:space="0" w:color="auto"/>
              </w:divBdr>
            </w:div>
            <w:div w:id="1053893913">
              <w:marLeft w:val="0"/>
              <w:marRight w:val="0"/>
              <w:marTop w:val="0"/>
              <w:marBottom w:val="0"/>
              <w:divBdr>
                <w:top w:val="none" w:sz="0" w:space="0" w:color="auto"/>
                <w:left w:val="none" w:sz="0" w:space="0" w:color="auto"/>
                <w:bottom w:val="none" w:sz="0" w:space="0" w:color="auto"/>
                <w:right w:val="none" w:sz="0" w:space="0" w:color="auto"/>
              </w:divBdr>
            </w:div>
            <w:div w:id="1226329897">
              <w:marLeft w:val="0"/>
              <w:marRight w:val="0"/>
              <w:marTop w:val="0"/>
              <w:marBottom w:val="0"/>
              <w:divBdr>
                <w:top w:val="none" w:sz="0" w:space="0" w:color="auto"/>
                <w:left w:val="none" w:sz="0" w:space="0" w:color="auto"/>
                <w:bottom w:val="none" w:sz="0" w:space="0" w:color="auto"/>
                <w:right w:val="none" w:sz="0" w:space="0" w:color="auto"/>
              </w:divBdr>
            </w:div>
            <w:div w:id="1304431262">
              <w:marLeft w:val="0"/>
              <w:marRight w:val="0"/>
              <w:marTop w:val="0"/>
              <w:marBottom w:val="0"/>
              <w:divBdr>
                <w:top w:val="none" w:sz="0" w:space="0" w:color="auto"/>
                <w:left w:val="none" w:sz="0" w:space="0" w:color="auto"/>
                <w:bottom w:val="none" w:sz="0" w:space="0" w:color="auto"/>
                <w:right w:val="none" w:sz="0" w:space="0" w:color="auto"/>
              </w:divBdr>
            </w:div>
            <w:div w:id="1463116544">
              <w:marLeft w:val="0"/>
              <w:marRight w:val="0"/>
              <w:marTop w:val="0"/>
              <w:marBottom w:val="0"/>
              <w:divBdr>
                <w:top w:val="none" w:sz="0" w:space="0" w:color="auto"/>
                <w:left w:val="none" w:sz="0" w:space="0" w:color="auto"/>
                <w:bottom w:val="none" w:sz="0" w:space="0" w:color="auto"/>
                <w:right w:val="none" w:sz="0" w:space="0" w:color="auto"/>
              </w:divBdr>
            </w:div>
            <w:div w:id="1511334978">
              <w:marLeft w:val="0"/>
              <w:marRight w:val="0"/>
              <w:marTop w:val="0"/>
              <w:marBottom w:val="0"/>
              <w:divBdr>
                <w:top w:val="none" w:sz="0" w:space="0" w:color="auto"/>
                <w:left w:val="none" w:sz="0" w:space="0" w:color="auto"/>
                <w:bottom w:val="none" w:sz="0" w:space="0" w:color="auto"/>
                <w:right w:val="none" w:sz="0" w:space="0" w:color="auto"/>
              </w:divBdr>
            </w:div>
            <w:div w:id="1652439533">
              <w:marLeft w:val="0"/>
              <w:marRight w:val="0"/>
              <w:marTop w:val="0"/>
              <w:marBottom w:val="0"/>
              <w:divBdr>
                <w:top w:val="none" w:sz="0" w:space="0" w:color="auto"/>
                <w:left w:val="none" w:sz="0" w:space="0" w:color="auto"/>
                <w:bottom w:val="none" w:sz="0" w:space="0" w:color="auto"/>
                <w:right w:val="none" w:sz="0" w:space="0" w:color="auto"/>
              </w:divBdr>
            </w:div>
            <w:div w:id="1658528909">
              <w:marLeft w:val="0"/>
              <w:marRight w:val="0"/>
              <w:marTop w:val="0"/>
              <w:marBottom w:val="0"/>
              <w:divBdr>
                <w:top w:val="none" w:sz="0" w:space="0" w:color="auto"/>
                <w:left w:val="none" w:sz="0" w:space="0" w:color="auto"/>
                <w:bottom w:val="none" w:sz="0" w:space="0" w:color="auto"/>
                <w:right w:val="none" w:sz="0" w:space="0" w:color="auto"/>
              </w:divBdr>
            </w:div>
            <w:div w:id="1719551337">
              <w:marLeft w:val="0"/>
              <w:marRight w:val="0"/>
              <w:marTop w:val="0"/>
              <w:marBottom w:val="0"/>
              <w:divBdr>
                <w:top w:val="none" w:sz="0" w:space="0" w:color="auto"/>
                <w:left w:val="none" w:sz="0" w:space="0" w:color="auto"/>
                <w:bottom w:val="none" w:sz="0" w:space="0" w:color="auto"/>
                <w:right w:val="none" w:sz="0" w:space="0" w:color="auto"/>
              </w:divBdr>
            </w:div>
            <w:div w:id="1815831450">
              <w:marLeft w:val="0"/>
              <w:marRight w:val="0"/>
              <w:marTop w:val="0"/>
              <w:marBottom w:val="0"/>
              <w:divBdr>
                <w:top w:val="none" w:sz="0" w:space="0" w:color="auto"/>
                <w:left w:val="none" w:sz="0" w:space="0" w:color="auto"/>
                <w:bottom w:val="none" w:sz="0" w:space="0" w:color="auto"/>
                <w:right w:val="none" w:sz="0" w:space="0" w:color="auto"/>
              </w:divBdr>
            </w:div>
            <w:div w:id="2085688421">
              <w:marLeft w:val="0"/>
              <w:marRight w:val="0"/>
              <w:marTop w:val="0"/>
              <w:marBottom w:val="0"/>
              <w:divBdr>
                <w:top w:val="none" w:sz="0" w:space="0" w:color="auto"/>
                <w:left w:val="none" w:sz="0" w:space="0" w:color="auto"/>
                <w:bottom w:val="none" w:sz="0" w:space="0" w:color="auto"/>
                <w:right w:val="none" w:sz="0" w:space="0" w:color="auto"/>
              </w:divBdr>
            </w:div>
            <w:div w:id="2092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6358">
      <w:bodyDiv w:val="1"/>
      <w:marLeft w:val="0"/>
      <w:marRight w:val="0"/>
      <w:marTop w:val="0"/>
      <w:marBottom w:val="0"/>
      <w:divBdr>
        <w:top w:val="none" w:sz="0" w:space="0" w:color="auto"/>
        <w:left w:val="none" w:sz="0" w:space="0" w:color="auto"/>
        <w:bottom w:val="none" w:sz="0" w:space="0" w:color="auto"/>
        <w:right w:val="none" w:sz="0" w:space="0" w:color="auto"/>
      </w:divBdr>
      <w:divsChild>
        <w:div w:id="2029022978">
          <w:marLeft w:val="0"/>
          <w:marRight w:val="0"/>
          <w:marTop w:val="0"/>
          <w:marBottom w:val="0"/>
          <w:divBdr>
            <w:top w:val="none" w:sz="0" w:space="0" w:color="auto"/>
            <w:left w:val="none" w:sz="0" w:space="0" w:color="auto"/>
            <w:bottom w:val="none" w:sz="0" w:space="0" w:color="auto"/>
            <w:right w:val="none" w:sz="0" w:space="0" w:color="auto"/>
          </w:divBdr>
          <w:divsChild>
            <w:div w:id="470950390">
              <w:marLeft w:val="0"/>
              <w:marRight w:val="0"/>
              <w:marTop w:val="0"/>
              <w:marBottom w:val="0"/>
              <w:divBdr>
                <w:top w:val="none" w:sz="0" w:space="0" w:color="auto"/>
                <w:left w:val="none" w:sz="0" w:space="0" w:color="auto"/>
                <w:bottom w:val="none" w:sz="0" w:space="0" w:color="auto"/>
                <w:right w:val="none" w:sz="0" w:space="0" w:color="auto"/>
              </w:divBdr>
              <w:divsChild>
                <w:div w:id="594825829">
                  <w:marLeft w:val="0"/>
                  <w:marRight w:val="0"/>
                  <w:marTop w:val="0"/>
                  <w:marBottom w:val="0"/>
                  <w:divBdr>
                    <w:top w:val="none" w:sz="0" w:space="0" w:color="auto"/>
                    <w:left w:val="none" w:sz="0" w:space="0" w:color="auto"/>
                    <w:bottom w:val="none" w:sz="0" w:space="0" w:color="auto"/>
                    <w:right w:val="none" w:sz="0" w:space="0" w:color="auto"/>
                  </w:divBdr>
                  <w:divsChild>
                    <w:div w:id="33579639">
                      <w:marLeft w:val="0"/>
                      <w:marRight w:val="0"/>
                      <w:marTop w:val="0"/>
                      <w:marBottom w:val="0"/>
                      <w:divBdr>
                        <w:top w:val="none" w:sz="0" w:space="0" w:color="auto"/>
                        <w:left w:val="none" w:sz="0" w:space="0" w:color="auto"/>
                        <w:bottom w:val="none" w:sz="0" w:space="0" w:color="auto"/>
                        <w:right w:val="none" w:sz="0" w:space="0" w:color="auto"/>
                      </w:divBdr>
                      <w:divsChild>
                        <w:div w:id="435903905">
                          <w:marLeft w:val="0"/>
                          <w:marRight w:val="0"/>
                          <w:marTop w:val="0"/>
                          <w:marBottom w:val="0"/>
                          <w:divBdr>
                            <w:top w:val="none" w:sz="0" w:space="0" w:color="auto"/>
                            <w:left w:val="none" w:sz="0" w:space="0" w:color="auto"/>
                            <w:bottom w:val="none" w:sz="0" w:space="0" w:color="auto"/>
                            <w:right w:val="none" w:sz="0" w:space="0" w:color="auto"/>
                          </w:divBdr>
                          <w:divsChild>
                            <w:div w:id="1524123430">
                              <w:marLeft w:val="0"/>
                              <w:marRight w:val="0"/>
                              <w:marTop w:val="0"/>
                              <w:marBottom w:val="0"/>
                              <w:divBdr>
                                <w:top w:val="none" w:sz="0" w:space="0" w:color="auto"/>
                                <w:left w:val="none" w:sz="0" w:space="0" w:color="auto"/>
                                <w:bottom w:val="none" w:sz="0" w:space="0" w:color="auto"/>
                                <w:right w:val="none" w:sz="0" w:space="0" w:color="auto"/>
                              </w:divBdr>
                              <w:divsChild>
                                <w:div w:id="478352444">
                                  <w:marLeft w:val="0"/>
                                  <w:marRight w:val="0"/>
                                  <w:marTop w:val="0"/>
                                  <w:marBottom w:val="0"/>
                                  <w:divBdr>
                                    <w:top w:val="single" w:sz="6" w:space="0" w:color="F5F5F5"/>
                                    <w:left w:val="single" w:sz="6" w:space="0" w:color="F5F5F5"/>
                                    <w:bottom w:val="single" w:sz="6" w:space="0" w:color="F5F5F5"/>
                                    <w:right w:val="single" w:sz="6" w:space="0" w:color="F5F5F5"/>
                                  </w:divBdr>
                                  <w:divsChild>
                                    <w:div w:id="201330196">
                                      <w:marLeft w:val="0"/>
                                      <w:marRight w:val="0"/>
                                      <w:marTop w:val="0"/>
                                      <w:marBottom w:val="0"/>
                                      <w:divBdr>
                                        <w:top w:val="none" w:sz="0" w:space="0" w:color="auto"/>
                                        <w:left w:val="none" w:sz="0" w:space="0" w:color="auto"/>
                                        <w:bottom w:val="none" w:sz="0" w:space="0" w:color="auto"/>
                                        <w:right w:val="none" w:sz="0" w:space="0" w:color="auto"/>
                                      </w:divBdr>
                                      <w:divsChild>
                                        <w:div w:id="18450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15461">
      <w:bodyDiv w:val="1"/>
      <w:marLeft w:val="0"/>
      <w:marRight w:val="0"/>
      <w:marTop w:val="0"/>
      <w:marBottom w:val="0"/>
      <w:divBdr>
        <w:top w:val="none" w:sz="0" w:space="0" w:color="auto"/>
        <w:left w:val="none" w:sz="0" w:space="0" w:color="auto"/>
        <w:bottom w:val="none" w:sz="0" w:space="0" w:color="auto"/>
        <w:right w:val="none" w:sz="0" w:space="0" w:color="auto"/>
      </w:divBdr>
    </w:div>
    <w:div w:id="1347100547">
      <w:bodyDiv w:val="1"/>
      <w:marLeft w:val="0"/>
      <w:marRight w:val="0"/>
      <w:marTop w:val="0"/>
      <w:marBottom w:val="0"/>
      <w:divBdr>
        <w:top w:val="none" w:sz="0" w:space="0" w:color="auto"/>
        <w:left w:val="none" w:sz="0" w:space="0" w:color="auto"/>
        <w:bottom w:val="none" w:sz="0" w:space="0" w:color="auto"/>
        <w:right w:val="none" w:sz="0" w:space="0" w:color="auto"/>
      </w:divBdr>
    </w:div>
    <w:div w:id="1371879341">
      <w:bodyDiv w:val="1"/>
      <w:marLeft w:val="0"/>
      <w:marRight w:val="0"/>
      <w:marTop w:val="0"/>
      <w:marBottom w:val="0"/>
      <w:divBdr>
        <w:top w:val="none" w:sz="0" w:space="0" w:color="auto"/>
        <w:left w:val="none" w:sz="0" w:space="0" w:color="auto"/>
        <w:bottom w:val="none" w:sz="0" w:space="0" w:color="auto"/>
        <w:right w:val="none" w:sz="0" w:space="0" w:color="auto"/>
      </w:divBdr>
    </w:div>
    <w:div w:id="1379932105">
      <w:bodyDiv w:val="1"/>
      <w:marLeft w:val="0"/>
      <w:marRight w:val="0"/>
      <w:marTop w:val="0"/>
      <w:marBottom w:val="0"/>
      <w:divBdr>
        <w:top w:val="none" w:sz="0" w:space="0" w:color="auto"/>
        <w:left w:val="none" w:sz="0" w:space="0" w:color="auto"/>
        <w:bottom w:val="none" w:sz="0" w:space="0" w:color="auto"/>
        <w:right w:val="none" w:sz="0" w:space="0" w:color="auto"/>
      </w:divBdr>
      <w:divsChild>
        <w:div w:id="615797721">
          <w:marLeft w:val="0"/>
          <w:marRight w:val="0"/>
          <w:marTop w:val="0"/>
          <w:marBottom w:val="0"/>
          <w:divBdr>
            <w:top w:val="none" w:sz="0" w:space="0" w:color="auto"/>
            <w:left w:val="none" w:sz="0" w:space="0" w:color="auto"/>
            <w:bottom w:val="none" w:sz="0" w:space="0" w:color="auto"/>
            <w:right w:val="none" w:sz="0" w:space="0" w:color="auto"/>
          </w:divBdr>
          <w:divsChild>
            <w:div w:id="9328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0866">
      <w:bodyDiv w:val="1"/>
      <w:marLeft w:val="0"/>
      <w:marRight w:val="0"/>
      <w:marTop w:val="0"/>
      <w:marBottom w:val="0"/>
      <w:divBdr>
        <w:top w:val="none" w:sz="0" w:space="0" w:color="auto"/>
        <w:left w:val="none" w:sz="0" w:space="0" w:color="auto"/>
        <w:bottom w:val="none" w:sz="0" w:space="0" w:color="auto"/>
        <w:right w:val="none" w:sz="0" w:space="0" w:color="auto"/>
      </w:divBdr>
      <w:divsChild>
        <w:div w:id="148788660">
          <w:marLeft w:val="547"/>
          <w:marRight w:val="0"/>
          <w:marTop w:val="144"/>
          <w:marBottom w:val="0"/>
          <w:divBdr>
            <w:top w:val="none" w:sz="0" w:space="0" w:color="auto"/>
            <w:left w:val="none" w:sz="0" w:space="0" w:color="auto"/>
            <w:bottom w:val="none" w:sz="0" w:space="0" w:color="auto"/>
            <w:right w:val="none" w:sz="0" w:space="0" w:color="auto"/>
          </w:divBdr>
        </w:div>
        <w:div w:id="299772019">
          <w:marLeft w:val="1166"/>
          <w:marRight w:val="0"/>
          <w:marTop w:val="125"/>
          <w:marBottom w:val="0"/>
          <w:divBdr>
            <w:top w:val="none" w:sz="0" w:space="0" w:color="auto"/>
            <w:left w:val="none" w:sz="0" w:space="0" w:color="auto"/>
            <w:bottom w:val="none" w:sz="0" w:space="0" w:color="auto"/>
            <w:right w:val="none" w:sz="0" w:space="0" w:color="auto"/>
          </w:divBdr>
        </w:div>
        <w:div w:id="704868065">
          <w:marLeft w:val="1166"/>
          <w:marRight w:val="0"/>
          <w:marTop w:val="125"/>
          <w:marBottom w:val="0"/>
          <w:divBdr>
            <w:top w:val="none" w:sz="0" w:space="0" w:color="auto"/>
            <w:left w:val="none" w:sz="0" w:space="0" w:color="auto"/>
            <w:bottom w:val="none" w:sz="0" w:space="0" w:color="auto"/>
            <w:right w:val="none" w:sz="0" w:space="0" w:color="auto"/>
          </w:divBdr>
        </w:div>
        <w:div w:id="956179668">
          <w:marLeft w:val="1166"/>
          <w:marRight w:val="0"/>
          <w:marTop w:val="125"/>
          <w:marBottom w:val="0"/>
          <w:divBdr>
            <w:top w:val="none" w:sz="0" w:space="0" w:color="auto"/>
            <w:left w:val="none" w:sz="0" w:space="0" w:color="auto"/>
            <w:bottom w:val="none" w:sz="0" w:space="0" w:color="auto"/>
            <w:right w:val="none" w:sz="0" w:space="0" w:color="auto"/>
          </w:divBdr>
        </w:div>
        <w:div w:id="1080100195">
          <w:marLeft w:val="1166"/>
          <w:marRight w:val="0"/>
          <w:marTop w:val="125"/>
          <w:marBottom w:val="0"/>
          <w:divBdr>
            <w:top w:val="none" w:sz="0" w:space="0" w:color="auto"/>
            <w:left w:val="none" w:sz="0" w:space="0" w:color="auto"/>
            <w:bottom w:val="none" w:sz="0" w:space="0" w:color="auto"/>
            <w:right w:val="none" w:sz="0" w:space="0" w:color="auto"/>
          </w:divBdr>
        </w:div>
        <w:div w:id="1096098888">
          <w:marLeft w:val="547"/>
          <w:marRight w:val="0"/>
          <w:marTop w:val="144"/>
          <w:marBottom w:val="0"/>
          <w:divBdr>
            <w:top w:val="none" w:sz="0" w:space="0" w:color="auto"/>
            <w:left w:val="none" w:sz="0" w:space="0" w:color="auto"/>
            <w:bottom w:val="none" w:sz="0" w:space="0" w:color="auto"/>
            <w:right w:val="none" w:sz="0" w:space="0" w:color="auto"/>
          </w:divBdr>
        </w:div>
        <w:div w:id="1127118463">
          <w:marLeft w:val="547"/>
          <w:marRight w:val="0"/>
          <w:marTop w:val="144"/>
          <w:marBottom w:val="0"/>
          <w:divBdr>
            <w:top w:val="none" w:sz="0" w:space="0" w:color="auto"/>
            <w:left w:val="none" w:sz="0" w:space="0" w:color="auto"/>
            <w:bottom w:val="none" w:sz="0" w:space="0" w:color="auto"/>
            <w:right w:val="none" w:sz="0" w:space="0" w:color="auto"/>
          </w:divBdr>
        </w:div>
      </w:divsChild>
    </w:div>
    <w:div w:id="1409765597">
      <w:bodyDiv w:val="1"/>
      <w:marLeft w:val="0"/>
      <w:marRight w:val="0"/>
      <w:marTop w:val="0"/>
      <w:marBottom w:val="0"/>
      <w:divBdr>
        <w:top w:val="none" w:sz="0" w:space="0" w:color="auto"/>
        <w:left w:val="none" w:sz="0" w:space="0" w:color="auto"/>
        <w:bottom w:val="none" w:sz="0" w:space="0" w:color="auto"/>
        <w:right w:val="none" w:sz="0" w:space="0" w:color="auto"/>
      </w:divBdr>
      <w:divsChild>
        <w:div w:id="1329090835">
          <w:marLeft w:val="1800"/>
          <w:marRight w:val="0"/>
          <w:marTop w:val="62"/>
          <w:marBottom w:val="0"/>
          <w:divBdr>
            <w:top w:val="none" w:sz="0" w:space="0" w:color="auto"/>
            <w:left w:val="none" w:sz="0" w:space="0" w:color="auto"/>
            <w:bottom w:val="none" w:sz="0" w:space="0" w:color="auto"/>
            <w:right w:val="none" w:sz="0" w:space="0" w:color="auto"/>
          </w:divBdr>
        </w:div>
        <w:div w:id="1544557951">
          <w:marLeft w:val="1166"/>
          <w:marRight w:val="0"/>
          <w:marTop w:val="72"/>
          <w:marBottom w:val="0"/>
          <w:divBdr>
            <w:top w:val="none" w:sz="0" w:space="0" w:color="auto"/>
            <w:left w:val="none" w:sz="0" w:space="0" w:color="auto"/>
            <w:bottom w:val="none" w:sz="0" w:space="0" w:color="auto"/>
            <w:right w:val="none" w:sz="0" w:space="0" w:color="auto"/>
          </w:divBdr>
        </w:div>
        <w:div w:id="1677657147">
          <w:marLeft w:val="1800"/>
          <w:marRight w:val="0"/>
          <w:marTop w:val="62"/>
          <w:marBottom w:val="0"/>
          <w:divBdr>
            <w:top w:val="none" w:sz="0" w:space="0" w:color="auto"/>
            <w:left w:val="none" w:sz="0" w:space="0" w:color="auto"/>
            <w:bottom w:val="none" w:sz="0" w:space="0" w:color="auto"/>
            <w:right w:val="none" w:sz="0" w:space="0" w:color="auto"/>
          </w:divBdr>
        </w:div>
      </w:divsChild>
    </w:div>
    <w:div w:id="1422412692">
      <w:bodyDiv w:val="1"/>
      <w:marLeft w:val="0"/>
      <w:marRight w:val="0"/>
      <w:marTop w:val="0"/>
      <w:marBottom w:val="0"/>
      <w:divBdr>
        <w:top w:val="none" w:sz="0" w:space="0" w:color="auto"/>
        <w:left w:val="none" w:sz="0" w:space="0" w:color="auto"/>
        <w:bottom w:val="none" w:sz="0" w:space="0" w:color="auto"/>
        <w:right w:val="none" w:sz="0" w:space="0" w:color="auto"/>
      </w:divBdr>
    </w:div>
    <w:div w:id="1429349715">
      <w:bodyDiv w:val="1"/>
      <w:marLeft w:val="0"/>
      <w:marRight w:val="0"/>
      <w:marTop w:val="0"/>
      <w:marBottom w:val="0"/>
      <w:divBdr>
        <w:top w:val="none" w:sz="0" w:space="0" w:color="auto"/>
        <w:left w:val="none" w:sz="0" w:space="0" w:color="auto"/>
        <w:bottom w:val="none" w:sz="0" w:space="0" w:color="auto"/>
        <w:right w:val="none" w:sz="0" w:space="0" w:color="auto"/>
      </w:divBdr>
    </w:div>
    <w:div w:id="1462188240">
      <w:bodyDiv w:val="1"/>
      <w:marLeft w:val="0"/>
      <w:marRight w:val="0"/>
      <w:marTop w:val="0"/>
      <w:marBottom w:val="0"/>
      <w:divBdr>
        <w:top w:val="none" w:sz="0" w:space="0" w:color="auto"/>
        <w:left w:val="none" w:sz="0" w:space="0" w:color="auto"/>
        <w:bottom w:val="none" w:sz="0" w:space="0" w:color="auto"/>
        <w:right w:val="none" w:sz="0" w:space="0" w:color="auto"/>
      </w:divBdr>
    </w:div>
    <w:div w:id="1499609835">
      <w:bodyDiv w:val="1"/>
      <w:marLeft w:val="0"/>
      <w:marRight w:val="0"/>
      <w:marTop w:val="0"/>
      <w:marBottom w:val="0"/>
      <w:divBdr>
        <w:top w:val="none" w:sz="0" w:space="0" w:color="auto"/>
        <w:left w:val="none" w:sz="0" w:space="0" w:color="auto"/>
        <w:bottom w:val="none" w:sz="0" w:space="0" w:color="auto"/>
        <w:right w:val="none" w:sz="0" w:space="0" w:color="auto"/>
      </w:divBdr>
      <w:divsChild>
        <w:div w:id="1831095664">
          <w:marLeft w:val="0"/>
          <w:marRight w:val="0"/>
          <w:marTop w:val="0"/>
          <w:marBottom w:val="0"/>
          <w:divBdr>
            <w:top w:val="none" w:sz="0" w:space="0" w:color="auto"/>
            <w:left w:val="none" w:sz="0" w:space="0" w:color="auto"/>
            <w:bottom w:val="none" w:sz="0" w:space="0" w:color="auto"/>
            <w:right w:val="none" w:sz="0" w:space="0" w:color="auto"/>
          </w:divBdr>
          <w:divsChild>
            <w:div w:id="649748812">
              <w:marLeft w:val="0"/>
              <w:marRight w:val="0"/>
              <w:marTop w:val="0"/>
              <w:marBottom w:val="0"/>
              <w:divBdr>
                <w:top w:val="none" w:sz="0" w:space="0" w:color="auto"/>
                <w:left w:val="none" w:sz="0" w:space="0" w:color="auto"/>
                <w:bottom w:val="none" w:sz="0" w:space="0" w:color="auto"/>
                <w:right w:val="none" w:sz="0" w:space="0" w:color="auto"/>
              </w:divBdr>
            </w:div>
            <w:div w:id="948774923">
              <w:marLeft w:val="0"/>
              <w:marRight w:val="0"/>
              <w:marTop w:val="0"/>
              <w:marBottom w:val="0"/>
              <w:divBdr>
                <w:top w:val="none" w:sz="0" w:space="0" w:color="auto"/>
                <w:left w:val="none" w:sz="0" w:space="0" w:color="auto"/>
                <w:bottom w:val="none" w:sz="0" w:space="0" w:color="auto"/>
                <w:right w:val="none" w:sz="0" w:space="0" w:color="auto"/>
              </w:divBdr>
            </w:div>
            <w:div w:id="978220516">
              <w:marLeft w:val="0"/>
              <w:marRight w:val="0"/>
              <w:marTop w:val="0"/>
              <w:marBottom w:val="0"/>
              <w:divBdr>
                <w:top w:val="none" w:sz="0" w:space="0" w:color="auto"/>
                <w:left w:val="none" w:sz="0" w:space="0" w:color="auto"/>
                <w:bottom w:val="none" w:sz="0" w:space="0" w:color="auto"/>
                <w:right w:val="none" w:sz="0" w:space="0" w:color="auto"/>
              </w:divBdr>
            </w:div>
            <w:div w:id="981931457">
              <w:marLeft w:val="0"/>
              <w:marRight w:val="0"/>
              <w:marTop w:val="0"/>
              <w:marBottom w:val="0"/>
              <w:divBdr>
                <w:top w:val="none" w:sz="0" w:space="0" w:color="auto"/>
                <w:left w:val="none" w:sz="0" w:space="0" w:color="auto"/>
                <w:bottom w:val="none" w:sz="0" w:space="0" w:color="auto"/>
                <w:right w:val="none" w:sz="0" w:space="0" w:color="auto"/>
              </w:divBdr>
            </w:div>
            <w:div w:id="1296377311">
              <w:marLeft w:val="0"/>
              <w:marRight w:val="0"/>
              <w:marTop w:val="0"/>
              <w:marBottom w:val="0"/>
              <w:divBdr>
                <w:top w:val="none" w:sz="0" w:space="0" w:color="auto"/>
                <w:left w:val="none" w:sz="0" w:space="0" w:color="auto"/>
                <w:bottom w:val="none" w:sz="0" w:space="0" w:color="auto"/>
                <w:right w:val="none" w:sz="0" w:space="0" w:color="auto"/>
              </w:divBdr>
            </w:div>
            <w:div w:id="2060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6228">
      <w:bodyDiv w:val="1"/>
      <w:marLeft w:val="0"/>
      <w:marRight w:val="0"/>
      <w:marTop w:val="0"/>
      <w:marBottom w:val="0"/>
      <w:divBdr>
        <w:top w:val="none" w:sz="0" w:space="0" w:color="auto"/>
        <w:left w:val="none" w:sz="0" w:space="0" w:color="auto"/>
        <w:bottom w:val="none" w:sz="0" w:space="0" w:color="auto"/>
        <w:right w:val="none" w:sz="0" w:space="0" w:color="auto"/>
      </w:divBdr>
      <w:divsChild>
        <w:div w:id="8994442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7794241">
      <w:bodyDiv w:val="1"/>
      <w:marLeft w:val="0"/>
      <w:marRight w:val="0"/>
      <w:marTop w:val="0"/>
      <w:marBottom w:val="0"/>
      <w:divBdr>
        <w:top w:val="none" w:sz="0" w:space="0" w:color="auto"/>
        <w:left w:val="none" w:sz="0" w:space="0" w:color="auto"/>
        <w:bottom w:val="none" w:sz="0" w:space="0" w:color="auto"/>
        <w:right w:val="none" w:sz="0" w:space="0" w:color="auto"/>
      </w:divBdr>
      <w:divsChild>
        <w:div w:id="464545698">
          <w:marLeft w:val="0"/>
          <w:marRight w:val="0"/>
          <w:marTop w:val="0"/>
          <w:marBottom w:val="0"/>
          <w:divBdr>
            <w:top w:val="none" w:sz="0" w:space="0" w:color="auto"/>
            <w:left w:val="none" w:sz="0" w:space="0" w:color="auto"/>
            <w:bottom w:val="none" w:sz="0" w:space="0" w:color="auto"/>
            <w:right w:val="none" w:sz="0" w:space="0" w:color="auto"/>
          </w:divBdr>
        </w:div>
      </w:divsChild>
    </w:div>
    <w:div w:id="1538933330">
      <w:bodyDiv w:val="1"/>
      <w:marLeft w:val="0"/>
      <w:marRight w:val="0"/>
      <w:marTop w:val="0"/>
      <w:marBottom w:val="0"/>
      <w:divBdr>
        <w:top w:val="none" w:sz="0" w:space="0" w:color="auto"/>
        <w:left w:val="none" w:sz="0" w:space="0" w:color="auto"/>
        <w:bottom w:val="none" w:sz="0" w:space="0" w:color="auto"/>
        <w:right w:val="none" w:sz="0" w:space="0" w:color="auto"/>
      </w:divBdr>
      <w:divsChild>
        <w:div w:id="435978171">
          <w:marLeft w:val="0"/>
          <w:marRight w:val="0"/>
          <w:marTop w:val="0"/>
          <w:marBottom w:val="0"/>
          <w:divBdr>
            <w:top w:val="none" w:sz="0" w:space="0" w:color="auto"/>
            <w:left w:val="none" w:sz="0" w:space="0" w:color="auto"/>
            <w:bottom w:val="none" w:sz="0" w:space="0" w:color="auto"/>
            <w:right w:val="none" w:sz="0" w:space="0" w:color="auto"/>
          </w:divBdr>
          <w:divsChild>
            <w:div w:id="1565527759">
              <w:marLeft w:val="0"/>
              <w:marRight w:val="0"/>
              <w:marTop w:val="0"/>
              <w:marBottom w:val="0"/>
              <w:divBdr>
                <w:top w:val="none" w:sz="0" w:space="0" w:color="auto"/>
                <w:left w:val="none" w:sz="0" w:space="0" w:color="auto"/>
                <w:bottom w:val="none" w:sz="0" w:space="0" w:color="auto"/>
                <w:right w:val="none" w:sz="0" w:space="0" w:color="auto"/>
              </w:divBdr>
              <w:divsChild>
                <w:div w:id="1387533786">
                  <w:marLeft w:val="0"/>
                  <w:marRight w:val="0"/>
                  <w:marTop w:val="0"/>
                  <w:marBottom w:val="0"/>
                  <w:divBdr>
                    <w:top w:val="none" w:sz="0" w:space="0" w:color="auto"/>
                    <w:left w:val="none" w:sz="0" w:space="0" w:color="auto"/>
                    <w:bottom w:val="none" w:sz="0" w:space="0" w:color="auto"/>
                    <w:right w:val="none" w:sz="0" w:space="0" w:color="auto"/>
                  </w:divBdr>
                  <w:divsChild>
                    <w:div w:id="1298025383">
                      <w:marLeft w:val="0"/>
                      <w:marRight w:val="0"/>
                      <w:marTop w:val="0"/>
                      <w:marBottom w:val="0"/>
                      <w:divBdr>
                        <w:top w:val="single" w:sz="48" w:space="31" w:color="8CACBB"/>
                        <w:left w:val="single" w:sz="48" w:space="31" w:color="8CACBB"/>
                        <w:bottom w:val="single" w:sz="48" w:space="31" w:color="8CACBB"/>
                        <w:right w:val="single" w:sz="48" w:space="31" w:color="8CACBB"/>
                      </w:divBdr>
                      <w:divsChild>
                        <w:div w:id="1319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20747">
      <w:bodyDiv w:val="1"/>
      <w:marLeft w:val="0"/>
      <w:marRight w:val="0"/>
      <w:marTop w:val="0"/>
      <w:marBottom w:val="0"/>
      <w:divBdr>
        <w:top w:val="none" w:sz="0" w:space="0" w:color="auto"/>
        <w:left w:val="none" w:sz="0" w:space="0" w:color="auto"/>
        <w:bottom w:val="none" w:sz="0" w:space="0" w:color="auto"/>
        <w:right w:val="none" w:sz="0" w:space="0" w:color="auto"/>
      </w:divBdr>
      <w:divsChild>
        <w:div w:id="1886208731">
          <w:marLeft w:val="0"/>
          <w:marRight w:val="0"/>
          <w:marTop w:val="0"/>
          <w:marBottom w:val="0"/>
          <w:divBdr>
            <w:top w:val="none" w:sz="0" w:space="0" w:color="auto"/>
            <w:left w:val="none" w:sz="0" w:space="0" w:color="auto"/>
            <w:bottom w:val="none" w:sz="0" w:space="0" w:color="auto"/>
            <w:right w:val="none" w:sz="0" w:space="0" w:color="auto"/>
          </w:divBdr>
          <w:divsChild>
            <w:div w:id="78405864">
              <w:marLeft w:val="0"/>
              <w:marRight w:val="0"/>
              <w:marTop w:val="0"/>
              <w:marBottom w:val="0"/>
              <w:divBdr>
                <w:top w:val="none" w:sz="0" w:space="0" w:color="auto"/>
                <w:left w:val="none" w:sz="0" w:space="0" w:color="auto"/>
                <w:bottom w:val="none" w:sz="0" w:space="0" w:color="auto"/>
                <w:right w:val="none" w:sz="0" w:space="0" w:color="auto"/>
              </w:divBdr>
            </w:div>
            <w:div w:id="691343266">
              <w:marLeft w:val="0"/>
              <w:marRight w:val="0"/>
              <w:marTop w:val="0"/>
              <w:marBottom w:val="0"/>
              <w:divBdr>
                <w:top w:val="none" w:sz="0" w:space="0" w:color="auto"/>
                <w:left w:val="none" w:sz="0" w:space="0" w:color="auto"/>
                <w:bottom w:val="none" w:sz="0" w:space="0" w:color="auto"/>
                <w:right w:val="none" w:sz="0" w:space="0" w:color="auto"/>
              </w:divBdr>
            </w:div>
            <w:div w:id="1119953217">
              <w:marLeft w:val="0"/>
              <w:marRight w:val="0"/>
              <w:marTop w:val="0"/>
              <w:marBottom w:val="0"/>
              <w:divBdr>
                <w:top w:val="none" w:sz="0" w:space="0" w:color="auto"/>
                <w:left w:val="none" w:sz="0" w:space="0" w:color="auto"/>
                <w:bottom w:val="none" w:sz="0" w:space="0" w:color="auto"/>
                <w:right w:val="none" w:sz="0" w:space="0" w:color="auto"/>
              </w:divBdr>
            </w:div>
            <w:div w:id="1161889879">
              <w:marLeft w:val="0"/>
              <w:marRight w:val="0"/>
              <w:marTop w:val="0"/>
              <w:marBottom w:val="0"/>
              <w:divBdr>
                <w:top w:val="none" w:sz="0" w:space="0" w:color="auto"/>
                <w:left w:val="none" w:sz="0" w:space="0" w:color="auto"/>
                <w:bottom w:val="none" w:sz="0" w:space="0" w:color="auto"/>
                <w:right w:val="none" w:sz="0" w:space="0" w:color="auto"/>
              </w:divBdr>
            </w:div>
            <w:div w:id="1446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6354">
      <w:bodyDiv w:val="1"/>
      <w:marLeft w:val="0"/>
      <w:marRight w:val="0"/>
      <w:marTop w:val="0"/>
      <w:marBottom w:val="0"/>
      <w:divBdr>
        <w:top w:val="none" w:sz="0" w:space="0" w:color="auto"/>
        <w:left w:val="none" w:sz="0" w:space="0" w:color="auto"/>
        <w:bottom w:val="none" w:sz="0" w:space="0" w:color="auto"/>
        <w:right w:val="none" w:sz="0" w:space="0" w:color="auto"/>
      </w:divBdr>
    </w:div>
    <w:div w:id="1556161395">
      <w:bodyDiv w:val="1"/>
      <w:marLeft w:val="0"/>
      <w:marRight w:val="0"/>
      <w:marTop w:val="0"/>
      <w:marBottom w:val="0"/>
      <w:divBdr>
        <w:top w:val="none" w:sz="0" w:space="0" w:color="auto"/>
        <w:left w:val="none" w:sz="0" w:space="0" w:color="auto"/>
        <w:bottom w:val="none" w:sz="0" w:space="0" w:color="auto"/>
        <w:right w:val="none" w:sz="0" w:space="0" w:color="auto"/>
      </w:divBdr>
    </w:div>
    <w:div w:id="1558783572">
      <w:bodyDiv w:val="1"/>
      <w:marLeft w:val="0"/>
      <w:marRight w:val="0"/>
      <w:marTop w:val="0"/>
      <w:marBottom w:val="0"/>
      <w:divBdr>
        <w:top w:val="none" w:sz="0" w:space="0" w:color="auto"/>
        <w:left w:val="none" w:sz="0" w:space="0" w:color="auto"/>
        <w:bottom w:val="none" w:sz="0" w:space="0" w:color="auto"/>
        <w:right w:val="none" w:sz="0" w:space="0" w:color="auto"/>
      </w:divBdr>
      <w:divsChild>
        <w:div w:id="1088576901">
          <w:marLeft w:val="0"/>
          <w:marRight w:val="0"/>
          <w:marTop w:val="0"/>
          <w:marBottom w:val="0"/>
          <w:divBdr>
            <w:top w:val="none" w:sz="0" w:space="0" w:color="auto"/>
            <w:left w:val="none" w:sz="0" w:space="0" w:color="auto"/>
            <w:bottom w:val="none" w:sz="0" w:space="0" w:color="auto"/>
            <w:right w:val="none" w:sz="0" w:space="0" w:color="auto"/>
          </w:divBdr>
          <w:divsChild>
            <w:div w:id="59712843">
              <w:marLeft w:val="0"/>
              <w:marRight w:val="0"/>
              <w:marTop w:val="0"/>
              <w:marBottom w:val="0"/>
              <w:divBdr>
                <w:top w:val="none" w:sz="0" w:space="0" w:color="auto"/>
                <w:left w:val="none" w:sz="0" w:space="0" w:color="auto"/>
                <w:bottom w:val="none" w:sz="0" w:space="0" w:color="auto"/>
                <w:right w:val="none" w:sz="0" w:space="0" w:color="auto"/>
              </w:divBdr>
            </w:div>
            <w:div w:id="205223023">
              <w:marLeft w:val="0"/>
              <w:marRight w:val="0"/>
              <w:marTop w:val="0"/>
              <w:marBottom w:val="0"/>
              <w:divBdr>
                <w:top w:val="none" w:sz="0" w:space="0" w:color="auto"/>
                <w:left w:val="none" w:sz="0" w:space="0" w:color="auto"/>
                <w:bottom w:val="none" w:sz="0" w:space="0" w:color="auto"/>
                <w:right w:val="none" w:sz="0" w:space="0" w:color="auto"/>
              </w:divBdr>
            </w:div>
            <w:div w:id="240262599">
              <w:marLeft w:val="0"/>
              <w:marRight w:val="0"/>
              <w:marTop w:val="0"/>
              <w:marBottom w:val="0"/>
              <w:divBdr>
                <w:top w:val="none" w:sz="0" w:space="0" w:color="auto"/>
                <w:left w:val="none" w:sz="0" w:space="0" w:color="auto"/>
                <w:bottom w:val="none" w:sz="0" w:space="0" w:color="auto"/>
                <w:right w:val="none" w:sz="0" w:space="0" w:color="auto"/>
              </w:divBdr>
            </w:div>
            <w:div w:id="277182790">
              <w:marLeft w:val="0"/>
              <w:marRight w:val="0"/>
              <w:marTop w:val="0"/>
              <w:marBottom w:val="0"/>
              <w:divBdr>
                <w:top w:val="none" w:sz="0" w:space="0" w:color="auto"/>
                <w:left w:val="none" w:sz="0" w:space="0" w:color="auto"/>
                <w:bottom w:val="none" w:sz="0" w:space="0" w:color="auto"/>
                <w:right w:val="none" w:sz="0" w:space="0" w:color="auto"/>
              </w:divBdr>
            </w:div>
            <w:div w:id="783886751">
              <w:marLeft w:val="0"/>
              <w:marRight w:val="0"/>
              <w:marTop w:val="0"/>
              <w:marBottom w:val="0"/>
              <w:divBdr>
                <w:top w:val="none" w:sz="0" w:space="0" w:color="auto"/>
                <w:left w:val="none" w:sz="0" w:space="0" w:color="auto"/>
                <w:bottom w:val="none" w:sz="0" w:space="0" w:color="auto"/>
                <w:right w:val="none" w:sz="0" w:space="0" w:color="auto"/>
              </w:divBdr>
            </w:div>
            <w:div w:id="945843937">
              <w:marLeft w:val="0"/>
              <w:marRight w:val="0"/>
              <w:marTop w:val="0"/>
              <w:marBottom w:val="0"/>
              <w:divBdr>
                <w:top w:val="none" w:sz="0" w:space="0" w:color="auto"/>
                <w:left w:val="none" w:sz="0" w:space="0" w:color="auto"/>
                <w:bottom w:val="none" w:sz="0" w:space="0" w:color="auto"/>
                <w:right w:val="none" w:sz="0" w:space="0" w:color="auto"/>
              </w:divBdr>
            </w:div>
            <w:div w:id="1103067121">
              <w:marLeft w:val="0"/>
              <w:marRight w:val="0"/>
              <w:marTop w:val="0"/>
              <w:marBottom w:val="0"/>
              <w:divBdr>
                <w:top w:val="none" w:sz="0" w:space="0" w:color="auto"/>
                <w:left w:val="none" w:sz="0" w:space="0" w:color="auto"/>
                <w:bottom w:val="none" w:sz="0" w:space="0" w:color="auto"/>
                <w:right w:val="none" w:sz="0" w:space="0" w:color="auto"/>
              </w:divBdr>
            </w:div>
            <w:div w:id="1140613557">
              <w:marLeft w:val="0"/>
              <w:marRight w:val="0"/>
              <w:marTop w:val="0"/>
              <w:marBottom w:val="0"/>
              <w:divBdr>
                <w:top w:val="none" w:sz="0" w:space="0" w:color="auto"/>
                <w:left w:val="none" w:sz="0" w:space="0" w:color="auto"/>
                <w:bottom w:val="none" w:sz="0" w:space="0" w:color="auto"/>
                <w:right w:val="none" w:sz="0" w:space="0" w:color="auto"/>
              </w:divBdr>
            </w:div>
            <w:div w:id="1164009579">
              <w:marLeft w:val="0"/>
              <w:marRight w:val="0"/>
              <w:marTop w:val="0"/>
              <w:marBottom w:val="0"/>
              <w:divBdr>
                <w:top w:val="none" w:sz="0" w:space="0" w:color="auto"/>
                <w:left w:val="none" w:sz="0" w:space="0" w:color="auto"/>
                <w:bottom w:val="none" w:sz="0" w:space="0" w:color="auto"/>
                <w:right w:val="none" w:sz="0" w:space="0" w:color="auto"/>
              </w:divBdr>
            </w:div>
            <w:div w:id="1302811575">
              <w:marLeft w:val="0"/>
              <w:marRight w:val="0"/>
              <w:marTop w:val="0"/>
              <w:marBottom w:val="0"/>
              <w:divBdr>
                <w:top w:val="none" w:sz="0" w:space="0" w:color="auto"/>
                <w:left w:val="none" w:sz="0" w:space="0" w:color="auto"/>
                <w:bottom w:val="none" w:sz="0" w:space="0" w:color="auto"/>
                <w:right w:val="none" w:sz="0" w:space="0" w:color="auto"/>
              </w:divBdr>
            </w:div>
            <w:div w:id="1311207570">
              <w:marLeft w:val="0"/>
              <w:marRight w:val="0"/>
              <w:marTop w:val="0"/>
              <w:marBottom w:val="0"/>
              <w:divBdr>
                <w:top w:val="none" w:sz="0" w:space="0" w:color="auto"/>
                <w:left w:val="none" w:sz="0" w:space="0" w:color="auto"/>
                <w:bottom w:val="none" w:sz="0" w:space="0" w:color="auto"/>
                <w:right w:val="none" w:sz="0" w:space="0" w:color="auto"/>
              </w:divBdr>
            </w:div>
            <w:div w:id="1521435207">
              <w:marLeft w:val="0"/>
              <w:marRight w:val="0"/>
              <w:marTop w:val="0"/>
              <w:marBottom w:val="0"/>
              <w:divBdr>
                <w:top w:val="none" w:sz="0" w:space="0" w:color="auto"/>
                <w:left w:val="none" w:sz="0" w:space="0" w:color="auto"/>
                <w:bottom w:val="none" w:sz="0" w:space="0" w:color="auto"/>
                <w:right w:val="none" w:sz="0" w:space="0" w:color="auto"/>
              </w:divBdr>
            </w:div>
            <w:div w:id="16973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5403">
      <w:bodyDiv w:val="1"/>
      <w:marLeft w:val="0"/>
      <w:marRight w:val="0"/>
      <w:marTop w:val="0"/>
      <w:marBottom w:val="0"/>
      <w:divBdr>
        <w:top w:val="none" w:sz="0" w:space="0" w:color="auto"/>
        <w:left w:val="none" w:sz="0" w:space="0" w:color="auto"/>
        <w:bottom w:val="none" w:sz="0" w:space="0" w:color="auto"/>
        <w:right w:val="none" w:sz="0" w:space="0" w:color="auto"/>
      </w:divBdr>
      <w:divsChild>
        <w:div w:id="1033379451">
          <w:marLeft w:val="0"/>
          <w:marRight w:val="0"/>
          <w:marTop w:val="0"/>
          <w:marBottom w:val="0"/>
          <w:divBdr>
            <w:top w:val="none" w:sz="0" w:space="0" w:color="auto"/>
            <w:left w:val="none" w:sz="0" w:space="0" w:color="auto"/>
            <w:bottom w:val="none" w:sz="0" w:space="0" w:color="auto"/>
            <w:right w:val="none" w:sz="0" w:space="0" w:color="auto"/>
          </w:divBdr>
          <w:divsChild>
            <w:div w:id="505940512">
              <w:marLeft w:val="0"/>
              <w:marRight w:val="0"/>
              <w:marTop w:val="0"/>
              <w:marBottom w:val="0"/>
              <w:divBdr>
                <w:top w:val="none" w:sz="0" w:space="0" w:color="auto"/>
                <w:left w:val="none" w:sz="0" w:space="0" w:color="auto"/>
                <w:bottom w:val="none" w:sz="0" w:space="0" w:color="auto"/>
                <w:right w:val="none" w:sz="0" w:space="0" w:color="auto"/>
              </w:divBdr>
            </w:div>
            <w:div w:id="1127814335">
              <w:marLeft w:val="0"/>
              <w:marRight w:val="0"/>
              <w:marTop w:val="0"/>
              <w:marBottom w:val="0"/>
              <w:divBdr>
                <w:top w:val="none" w:sz="0" w:space="0" w:color="auto"/>
                <w:left w:val="none" w:sz="0" w:space="0" w:color="auto"/>
                <w:bottom w:val="none" w:sz="0" w:space="0" w:color="auto"/>
                <w:right w:val="none" w:sz="0" w:space="0" w:color="auto"/>
              </w:divBdr>
            </w:div>
            <w:div w:id="1498350087">
              <w:marLeft w:val="0"/>
              <w:marRight w:val="0"/>
              <w:marTop w:val="0"/>
              <w:marBottom w:val="0"/>
              <w:divBdr>
                <w:top w:val="none" w:sz="0" w:space="0" w:color="auto"/>
                <w:left w:val="none" w:sz="0" w:space="0" w:color="auto"/>
                <w:bottom w:val="none" w:sz="0" w:space="0" w:color="auto"/>
                <w:right w:val="none" w:sz="0" w:space="0" w:color="auto"/>
              </w:divBdr>
            </w:div>
            <w:div w:id="1509712244">
              <w:marLeft w:val="0"/>
              <w:marRight w:val="0"/>
              <w:marTop w:val="0"/>
              <w:marBottom w:val="0"/>
              <w:divBdr>
                <w:top w:val="none" w:sz="0" w:space="0" w:color="auto"/>
                <w:left w:val="none" w:sz="0" w:space="0" w:color="auto"/>
                <w:bottom w:val="none" w:sz="0" w:space="0" w:color="auto"/>
                <w:right w:val="none" w:sz="0" w:space="0" w:color="auto"/>
              </w:divBdr>
            </w:div>
            <w:div w:id="1845583652">
              <w:marLeft w:val="0"/>
              <w:marRight w:val="0"/>
              <w:marTop w:val="0"/>
              <w:marBottom w:val="0"/>
              <w:divBdr>
                <w:top w:val="none" w:sz="0" w:space="0" w:color="auto"/>
                <w:left w:val="none" w:sz="0" w:space="0" w:color="auto"/>
                <w:bottom w:val="none" w:sz="0" w:space="0" w:color="auto"/>
                <w:right w:val="none" w:sz="0" w:space="0" w:color="auto"/>
              </w:divBdr>
            </w:div>
            <w:div w:id="1850555849">
              <w:marLeft w:val="0"/>
              <w:marRight w:val="0"/>
              <w:marTop w:val="0"/>
              <w:marBottom w:val="0"/>
              <w:divBdr>
                <w:top w:val="none" w:sz="0" w:space="0" w:color="auto"/>
                <w:left w:val="none" w:sz="0" w:space="0" w:color="auto"/>
                <w:bottom w:val="none" w:sz="0" w:space="0" w:color="auto"/>
                <w:right w:val="none" w:sz="0" w:space="0" w:color="auto"/>
              </w:divBdr>
            </w:div>
            <w:div w:id="2026979496">
              <w:marLeft w:val="0"/>
              <w:marRight w:val="0"/>
              <w:marTop w:val="0"/>
              <w:marBottom w:val="0"/>
              <w:divBdr>
                <w:top w:val="none" w:sz="0" w:space="0" w:color="auto"/>
                <w:left w:val="none" w:sz="0" w:space="0" w:color="auto"/>
                <w:bottom w:val="none" w:sz="0" w:space="0" w:color="auto"/>
                <w:right w:val="none" w:sz="0" w:space="0" w:color="auto"/>
              </w:divBdr>
            </w:div>
            <w:div w:id="2055041545">
              <w:marLeft w:val="0"/>
              <w:marRight w:val="0"/>
              <w:marTop w:val="0"/>
              <w:marBottom w:val="0"/>
              <w:divBdr>
                <w:top w:val="none" w:sz="0" w:space="0" w:color="auto"/>
                <w:left w:val="none" w:sz="0" w:space="0" w:color="auto"/>
                <w:bottom w:val="none" w:sz="0" w:space="0" w:color="auto"/>
                <w:right w:val="none" w:sz="0" w:space="0" w:color="auto"/>
              </w:divBdr>
            </w:div>
            <w:div w:id="2084401699">
              <w:marLeft w:val="0"/>
              <w:marRight w:val="0"/>
              <w:marTop w:val="0"/>
              <w:marBottom w:val="0"/>
              <w:divBdr>
                <w:top w:val="none" w:sz="0" w:space="0" w:color="auto"/>
                <w:left w:val="none" w:sz="0" w:space="0" w:color="auto"/>
                <w:bottom w:val="none" w:sz="0" w:space="0" w:color="auto"/>
                <w:right w:val="none" w:sz="0" w:space="0" w:color="auto"/>
              </w:divBdr>
            </w:div>
            <w:div w:id="21172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3854">
      <w:bodyDiv w:val="1"/>
      <w:marLeft w:val="0"/>
      <w:marRight w:val="0"/>
      <w:marTop w:val="0"/>
      <w:marBottom w:val="0"/>
      <w:divBdr>
        <w:top w:val="none" w:sz="0" w:space="0" w:color="auto"/>
        <w:left w:val="none" w:sz="0" w:space="0" w:color="auto"/>
        <w:bottom w:val="none" w:sz="0" w:space="0" w:color="auto"/>
        <w:right w:val="none" w:sz="0" w:space="0" w:color="auto"/>
      </w:divBdr>
      <w:divsChild>
        <w:div w:id="176893341">
          <w:marLeft w:val="0"/>
          <w:marRight w:val="0"/>
          <w:marTop w:val="0"/>
          <w:marBottom w:val="0"/>
          <w:divBdr>
            <w:top w:val="none" w:sz="0" w:space="0" w:color="auto"/>
            <w:left w:val="none" w:sz="0" w:space="0" w:color="auto"/>
            <w:bottom w:val="none" w:sz="0" w:space="0" w:color="auto"/>
            <w:right w:val="none" w:sz="0" w:space="0" w:color="auto"/>
          </w:divBdr>
        </w:div>
        <w:div w:id="549607280">
          <w:marLeft w:val="0"/>
          <w:marRight w:val="0"/>
          <w:marTop w:val="0"/>
          <w:marBottom w:val="0"/>
          <w:divBdr>
            <w:top w:val="none" w:sz="0" w:space="0" w:color="auto"/>
            <w:left w:val="none" w:sz="0" w:space="0" w:color="auto"/>
            <w:bottom w:val="none" w:sz="0" w:space="0" w:color="auto"/>
            <w:right w:val="none" w:sz="0" w:space="0" w:color="auto"/>
          </w:divBdr>
        </w:div>
        <w:div w:id="694885834">
          <w:marLeft w:val="0"/>
          <w:marRight w:val="0"/>
          <w:marTop w:val="0"/>
          <w:marBottom w:val="0"/>
          <w:divBdr>
            <w:top w:val="none" w:sz="0" w:space="0" w:color="auto"/>
            <w:left w:val="none" w:sz="0" w:space="0" w:color="auto"/>
            <w:bottom w:val="none" w:sz="0" w:space="0" w:color="auto"/>
            <w:right w:val="none" w:sz="0" w:space="0" w:color="auto"/>
          </w:divBdr>
        </w:div>
        <w:div w:id="1440100832">
          <w:marLeft w:val="0"/>
          <w:marRight w:val="0"/>
          <w:marTop w:val="0"/>
          <w:marBottom w:val="0"/>
          <w:divBdr>
            <w:top w:val="none" w:sz="0" w:space="0" w:color="auto"/>
            <w:left w:val="none" w:sz="0" w:space="0" w:color="auto"/>
            <w:bottom w:val="none" w:sz="0" w:space="0" w:color="auto"/>
            <w:right w:val="none" w:sz="0" w:space="0" w:color="auto"/>
          </w:divBdr>
        </w:div>
        <w:div w:id="1747994887">
          <w:marLeft w:val="0"/>
          <w:marRight w:val="0"/>
          <w:marTop w:val="0"/>
          <w:marBottom w:val="0"/>
          <w:divBdr>
            <w:top w:val="none" w:sz="0" w:space="0" w:color="auto"/>
            <w:left w:val="none" w:sz="0" w:space="0" w:color="auto"/>
            <w:bottom w:val="none" w:sz="0" w:space="0" w:color="auto"/>
            <w:right w:val="none" w:sz="0" w:space="0" w:color="auto"/>
          </w:divBdr>
        </w:div>
        <w:div w:id="1754354735">
          <w:marLeft w:val="0"/>
          <w:marRight w:val="0"/>
          <w:marTop w:val="0"/>
          <w:marBottom w:val="0"/>
          <w:divBdr>
            <w:top w:val="none" w:sz="0" w:space="0" w:color="auto"/>
            <w:left w:val="none" w:sz="0" w:space="0" w:color="auto"/>
            <w:bottom w:val="none" w:sz="0" w:space="0" w:color="auto"/>
            <w:right w:val="none" w:sz="0" w:space="0" w:color="auto"/>
          </w:divBdr>
        </w:div>
      </w:divsChild>
    </w:div>
    <w:div w:id="1582445476">
      <w:bodyDiv w:val="1"/>
      <w:marLeft w:val="0"/>
      <w:marRight w:val="0"/>
      <w:marTop w:val="0"/>
      <w:marBottom w:val="0"/>
      <w:divBdr>
        <w:top w:val="none" w:sz="0" w:space="0" w:color="auto"/>
        <w:left w:val="none" w:sz="0" w:space="0" w:color="auto"/>
        <w:bottom w:val="none" w:sz="0" w:space="0" w:color="auto"/>
        <w:right w:val="none" w:sz="0" w:space="0" w:color="auto"/>
      </w:divBdr>
    </w:div>
    <w:div w:id="1590385031">
      <w:bodyDiv w:val="1"/>
      <w:marLeft w:val="0"/>
      <w:marRight w:val="0"/>
      <w:marTop w:val="0"/>
      <w:marBottom w:val="0"/>
      <w:divBdr>
        <w:top w:val="none" w:sz="0" w:space="0" w:color="auto"/>
        <w:left w:val="none" w:sz="0" w:space="0" w:color="auto"/>
        <w:bottom w:val="none" w:sz="0" w:space="0" w:color="auto"/>
        <w:right w:val="none" w:sz="0" w:space="0" w:color="auto"/>
      </w:divBdr>
      <w:divsChild>
        <w:div w:id="642738736">
          <w:marLeft w:val="0"/>
          <w:marRight w:val="0"/>
          <w:marTop w:val="0"/>
          <w:marBottom w:val="0"/>
          <w:divBdr>
            <w:top w:val="none" w:sz="0" w:space="0" w:color="auto"/>
            <w:left w:val="none" w:sz="0" w:space="0" w:color="auto"/>
            <w:bottom w:val="none" w:sz="0" w:space="0" w:color="auto"/>
            <w:right w:val="none" w:sz="0" w:space="0" w:color="auto"/>
          </w:divBdr>
        </w:div>
      </w:divsChild>
    </w:div>
    <w:div w:id="1600794022">
      <w:bodyDiv w:val="1"/>
      <w:marLeft w:val="0"/>
      <w:marRight w:val="0"/>
      <w:marTop w:val="0"/>
      <w:marBottom w:val="0"/>
      <w:divBdr>
        <w:top w:val="none" w:sz="0" w:space="0" w:color="auto"/>
        <w:left w:val="none" w:sz="0" w:space="0" w:color="auto"/>
        <w:bottom w:val="none" w:sz="0" w:space="0" w:color="auto"/>
        <w:right w:val="none" w:sz="0" w:space="0" w:color="auto"/>
      </w:divBdr>
      <w:divsChild>
        <w:div w:id="1457486952">
          <w:marLeft w:val="0"/>
          <w:marRight w:val="0"/>
          <w:marTop w:val="0"/>
          <w:marBottom w:val="0"/>
          <w:divBdr>
            <w:top w:val="none" w:sz="0" w:space="0" w:color="auto"/>
            <w:left w:val="none" w:sz="0" w:space="0" w:color="auto"/>
            <w:bottom w:val="none" w:sz="0" w:space="0" w:color="auto"/>
            <w:right w:val="none" w:sz="0" w:space="0" w:color="auto"/>
          </w:divBdr>
        </w:div>
      </w:divsChild>
    </w:div>
    <w:div w:id="1607032890">
      <w:bodyDiv w:val="1"/>
      <w:marLeft w:val="0"/>
      <w:marRight w:val="0"/>
      <w:marTop w:val="0"/>
      <w:marBottom w:val="0"/>
      <w:divBdr>
        <w:top w:val="none" w:sz="0" w:space="0" w:color="auto"/>
        <w:left w:val="none" w:sz="0" w:space="0" w:color="auto"/>
        <w:bottom w:val="none" w:sz="0" w:space="0" w:color="auto"/>
        <w:right w:val="none" w:sz="0" w:space="0" w:color="auto"/>
      </w:divBdr>
      <w:divsChild>
        <w:div w:id="1042363591">
          <w:marLeft w:val="0"/>
          <w:marRight w:val="0"/>
          <w:marTop w:val="0"/>
          <w:marBottom w:val="0"/>
          <w:divBdr>
            <w:top w:val="none" w:sz="0" w:space="0" w:color="auto"/>
            <w:left w:val="none" w:sz="0" w:space="0" w:color="auto"/>
            <w:bottom w:val="none" w:sz="0" w:space="0" w:color="auto"/>
            <w:right w:val="none" w:sz="0" w:space="0" w:color="auto"/>
          </w:divBdr>
          <w:divsChild>
            <w:div w:id="115754921">
              <w:marLeft w:val="0"/>
              <w:marRight w:val="0"/>
              <w:marTop w:val="0"/>
              <w:marBottom w:val="0"/>
              <w:divBdr>
                <w:top w:val="none" w:sz="0" w:space="0" w:color="auto"/>
                <w:left w:val="none" w:sz="0" w:space="0" w:color="auto"/>
                <w:bottom w:val="none" w:sz="0" w:space="0" w:color="auto"/>
                <w:right w:val="none" w:sz="0" w:space="0" w:color="auto"/>
              </w:divBdr>
            </w:div>
            <w:div w:id="180172070">
              <w:marLeft w:val="0"/>
              <w:marRight w:val="0"/>
              <w:marTop w:val="0"/>
              <w:marBottom w:val="0"/>
              <w:divBdr>
                <w:top w:val="none" w:sz="0" w:space="0" w:color="auto"/>
                <w:left w:val="none" w:sz="0" w:space="0" w:color="auto"/>
                <w:bottom w:val="none" w:sz="0" w:space="0" w:color="auto"/>
                <w:right w:val="none" w:sz="0" w:space="0" w:color="auto"/>
              </w:divBdr>
            </w:div>
            <w:div w:id="427582168">
              <w:marLeft w:val="0"/>
              <w:marRight w:val="0"/>
              <w:marTop w:val="0"/>
              <w:marBottom w:val="0"/>
              <w:divBdr>
                <w:top w:val="none" w:sz="0" w:space="0" w:color="auto"/>
                <w:left w:val="none" w:sz="0" w:space="0" w:color="auto"/>
                <w:bottom w:val="none" w:sz="0" w:space="0" w:color="auto"/>
                <w:right w:val="none" w:sz="0" w:space="0" w:color="auto"/>
              </w:divBdr>
            </w:div>
            <w:div w:id="530992468">
              <w:marLeft w:val="0"/>
              <w:marRight w:val="0"/>
              <w:marTop w:val="0"/>
              <w:marBottom w:val="0"/>
              <w:divBdr>
                <w:top w:val="none" w:sz="0" w:space="0" w:color="auto"/>
                <w:left w:val="none" w:sz="0" w:space="0" w:color="auto"/>
                <w:bottom w:val="none" w:sz="0" w:space="0" w:color="auto"/>
                <w:right w:val="none" w:sz="0" w:space="0" w:color="auto"/>
              </w:divBdr>
            </w:div>
            <w:div w:id="665211306">
              <w:marLeft w:val="0"/>
              <w:marRight w:val="0"/>
              <w:marTop w:val="0"/>
              <w:marBottom w:val="0"/>
              <w:divBdr>
                <w:top w:val="none" w:sz="0" w:space="0" w:color="auto"/>
                <w:left w:val="none" w:sz="0" w:space="0" w:color="auto"/>
                <w:bottom w:val="none" w:sz="0" w:space="0" w:color="auto"/>
                <w:right w:val="none" w:sz="0" w:space="0" w:color="auto"/>
              </w:divBdr>
            </w:div>
            <w:div w:id="772165874">
              <w:marLeft w:val="0"/>
              <w:marRight w:val="0"/>
              <w:marTop w:val="0"/>
              <w:marBottom w:val="0"/>
              <w:divBdr>
                <w:top w:val="none" w:sz="0" w:space="0" w:color="auto"/>
                <w:left w:val="none" w:sz="0" w:space="0" w:color="auto"/>
                <w:bottom w:val="none" w:sz="0" w:space="0" w:color="auto"/>
                <w:right w:val="none" w:sz="0" w:space="0" w:color="auto"/>
              </w:divBdr>
            </w:div>
            <w:div w:id="801390000">
              <w:marLeft w:val="0"/>
              <w:marRight w:val="0"/>
              <w:marTop w:val="0"/>
              <w:marBottom w:val="0"/>
              <w:divBdr>
                <w:top w:val="none" w:sz="0" w:space="0" w:color="auto"/>
                <w:left w:val="none" w:sz="0" w:space="0" w:color="auto"/>
                <w:bottom w:val="none" w:sz="0" w:space="0" w:color="auto"/>
                <w:right w:val="none" w:sz="0" w:space="0" w:color="auto"/>
              </w:divBdr>
            </w:div>
            <w:div w:id="1387685911">
              <w:marLeft w:val="0"/>
              <w:marRight w:val="0"/>
              <w:marTop w:val="0"/>
              <w:marBottom w:val="0"/>
              <w:divBdr>
                <w:top w:val="none" w:sz="0" w:space="0" w:color="auto"/>
                <w:left w:val="none" w:sz="0" w:space="0" w:color="auto"/>
                <w:bottom w:val="none" w:sz="0" w:space="0" w:color="auto"/>
                <w:right w:val="none" w:sz="0" w:space="0" w:color="auto"/>
              </w:divBdr>
            </w:div>
            <w:div w:id="14649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320">
      <w:bodyDiv w:val="1"/>
      <w:marLeft w:val="0"/>
      <w:marRight w:val="0"/>
      <w:marTop w:val="0"/>
      <w:marBottom w:val="0"/>
      <w:divBdr>
        <w:top w:val="none" w:sz="0" w:space="0" w:color="auto"/>
        <w:left w:val="none" w:sz="0" w:space="0" w:color="auto"/>
        <w:bottom w:val="none" w:sz="0" w:space="0" w:color="auto"/>
        <w:right w:val="none" w:sz="0" w:space="0" w:color="auto"/>
      </w:divBdr>
      <w:divsChild>
        <w:div w:id="1477910529">
          <w:marLeft w:val="0"/>
          <w:marRight w:val="0"/>
          <w:marTop w:val="0"/>
          <w:marBottom w:val="0"/>
          <w:divBdr>
            <w:top w:val="none" w:sz="0" w:space="0" w:color="auto"/>
            <w:left w:val="none" w:sz="0" w:space="0" w:color="auto"/>
            <w:bottom w:val="none" w:sz="0" w:space="0" w:color="auto"/>
            <w:right w:val="none" w:sz="0" w:space="0" w:color="auto"/>
          </w:divBdr>
          <w:divsChild>
            <w:div w:id="577590664">
              <w:marLeft w:val="0"/>
              <w:marRight w:val="0"/>
              <w:marTop w:val="0"/>
              <w:marBottom w:val="0"/>
              <w:divBdr>
                <w:top w:val="none" w:sz="0" w:space="0" w:color="auto"/>
                <w:left w:val="none" w:sz="0" w:space="0" w:color="auto"/>
                <w:bottom w:val="none" w:sz="0" w:space="0" w:color="auto"/>
                <w:right w:val="none" w:sz="0" w:space="0" w:color="auto"/>
              </w:divBdr>
            </w:div>
            <w:div w:id="17529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511">
      <w:bodyDiv w:val="1"/>
      <w:marLeft w:val="0"/>
      <w:marRight w:val="0"/>
      <w:marTop w:val="0"/>
      <w:marBottom w:val="0"/>
      <w:divBdr>
        <w:top w:val="none" w:sz="0" w:space="0" w:color="auto"/>
        <w:left w:val="none" w:sz="0" w:space="0" w:color="auto"/>
        <w:bottom w:val="none" w:sz="0" w:space="0" w:color="auto"/>
        <w:right w:val="none" w:sz="0" w:space="0" w:color="auto"/>
      </w:divBdr>
      <w:divsChild>
        <w:div w:id="35855074">
          <w:marLeft w:val="0"/>
          <w:marRight w:val="0"/>
          <w:marTop w:val="0"/>
          <w:marBottom w:val="0"/>
          <w:divBdr>
            <w:top w:val="none" w:sz="0" w:space="0" w:color="auto"/>
            <w:left w:val="none" w:sz="0" w:space="0" w:color="auto"/>
            <w:bottom w:val="none" w:sz="0" w:space="0" w:color="auto"/>
            <w:right w:val="none" w:sz="0" w:space="0" w:color="auto"/>
          </w:divBdr>
          <w:divsChild>
            <w:div w:id="94374955">
              <w:marLeft w:val="0"/>
              <w:marRight w:val="0"/>
              <w:marTop w:val="0"/>
              <w:marBottom w:val="0"/>
              <w:divBdr>
                <w:top w:val="none" w:sz="0" w:space="0" w:color="auto"/>
                <w:left w:val="none" w:sz="0" w:space="0" w:color="auto"/>
                <w:bottom w:val="none" w:sz="0" w:space="0" w:color="auto"/>
                <w:right w:val="none" w:sz="0" w:space="0" w:color="auto"/>
              </w:divBdr>
            </w:div>
            <w:div w:id="257952538">
              <w:marLeft w:val="0"/>
              <w:marRight w:val="0"/>
              <w:marTop w:val="0"/>
              <w:marBottom w:val="0"/>
              <w:divBdr>
                <w:top w:val="none" w:sz="0" w:space="0" w:color="auto"/>
                <w:left w:val="none" w:sz="0" w:space="0" w:color="auto"/>
                <w:bottom w:val="none" w:sz="0" w:space="0" w:color="auto"/>
                <w:right w:val="none" w:sz="0" w:space="0" w:color="auto"/>
              </w:divBdr>
            </w:div>
            <w:div w:id="315687787">
              <w:marLeft w:val="0"/>
              <w:marRight w:val="0"/>
              <w:marTop w:val="0"/>
              <w:marBottom w:val="0"/>
              <w:divBdr>
                <w:top w:val="none" w:sz="0" w:space="0" w:color="auto"/>
                <w:left w:val="none" w:sz="0" w:space="0" w:color="auto"/>
                <w:bottom w:val="none" w:sz="0" w:space="0" w:color="auto"/>
                <w:right w:val="none" w:sz="0" w:space="0" w:color="auto"/>
              </w:divBdr>
            </w:div>
            <w:div w:id="829760781">
              <w:marLeft w:val="0"/>
              <w:marRight w:val="0"/>
              <w:marTop w:val="0"/>
              <w:marBottom w:val="0"/>
              <w:divBdr>
                <w:top w:val="none" w:sz="0" w:space="0" w:color="auto"/>
                <w:left w:val="none" w:sz="0" w:space="0" w:color="auto"/>
                <w:bottom w:val="none" w:sz="0" w:space="0" w:color="auto"/>
                <w:right w:val="none" w:sz="0" w:space="0" w:color="auto"/>
              </w:divBdr>
            </w:div>
            <w:div w:id="885065331">
              <w:marLeft w:val="0"/>
              <w:marRight w:val="0"/>
              <w:marTop w:val="0"/>
              <w:marBottom w:val="0"/>
              <w:divBdr>
                <w:top w:val="none" w:sz="0" w:space="0" w:color="auto"/>
                <w:left w:val="none" w:sz="0" w:space="0" w:color="auto"/>
                <w:bottom w:val="none" w:sz="0" w:space="0" w:color="auto"/>
                <w:right w:val="none" w:sz="0" w:space="0" w:color="auto"/>
              </w:divBdr>
            </w:div>
            <w:div w:id="1247152493">
              <w:marLeft w:val="0"/>
              <w:marRight w:val="0"/>
              <w:marTop w:val="0"/>
              <w:marBottom w:val="0"/>
              <w:divBdr>
                <w:top w:val="none" w:sz="0" w:space="0" w:color="auto"/>
                <w:left w:val="none" w:sz="0" w:space="0" w:color="auto"/>
                <w:bottom w:val="none" w:sz="0" w:space="0" w:color="auto"/>
                <w:right w:val="none" w:sz="0" w:space="0" w:color="auto"/>
              </w:divBdr>
            </w:div>
            <w:div w:id="1813719414">
              <w:marLeft w:val="0"/>
              <w:marRight w:val="0"/>
              <w:marTop w:val="0"/>
              <w:marBottom w:val="0"/>
              <w:divBdr>
                <w:top w:val="none" w:sz="0" w:space="0" w:color="auto"/>
                <w:left w:val="none" w:sz="0" w:space="0" w:color="auto"/>
                <w:bottom w:val="none" w:sz="0" w:space="0" w:color="auto"/>
                <w:right w:val="none" w:sz="0" w:space="0" w:color="auto"/>
              </w:divBdr>
            </w:div>
            <w:div w:id="2128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2299">
      <w:bodyDiv w:val="1"/>
      <w:marLeft w:val="0"/>
      <w:marRight w:val="0"/>
      <w:marTop w:val="0"/>
      <w:marBottom w:val="0"/>
      <w:divBdr>
        <w:top w:val="none" w:sz="0" w:space="0" w:color="auto"/>
        <w:left w:val="none" w:sz="0" w:space="0" w:color="auto"/>
        <w:bottom w:val="none" w:sz="0" w:space="0" w:color="auto"/>
        <w:right w:val="none" w:sz="0" w:space="0" w:color="auto"/>
      </w:divBdr>
      <w:divsChild>
        <w:div w:id="807169007">
          <w:marLeft w:val="0"/>
          <w:marRight w:val="0"/>
          <w:marTop w:val="0"/>
          <w:marBottom w:val="0"/>
          <w:divBdr>
            <w:top w:val="none" w:sz="0" w:space="0" w:color="auto"/>
            <w:left w:val="none" w:sz="0" w:space="0" w:color="auto"/>
            <w:bottom w:val="none" w:sz="0" w:space="0" w:color="auto"/>
            <w:right w:val="none" w:sz="0" w:space="0" w:color="auto"/>
          </w:divBdr>
          <w:divsChild>
            <w:div w:id="60518769">
              <w:marLeft w:val="0"/>
              <w:marRight w:val="0"/>
              <w:marTop w:val="0"/>
              <w:marBottom w:val="0"/>
              <w:divBdr>
                <w:top w:val="none" w:sz="0" w:space="0" w:color="auto"/>
                <w:left w:val="none" w:sz="0" w:space="0" w:color="auto"/>
                <w:bottom w:val="none" w:sz="0" w:space="0" w:color="auto"/>
                <w:right w:val="none" w:sz="0" w:space="0" w:color="auto"/>
              </w:divBdr>
              <w:divsChild>
                <w:div w:id="1361978040">
                  <w:marLeft w:val="0"/>
                  <w:marRight w:val="0"/>
                  <w:marTop w:val="0"/>
                  <w:marBottom w:val="0"/>
                  <w:divBdr>
                    <w:top w:val="none" w:sz="0" w:space="0" w:color="auto"/>
                    <w:left w:val="none" w:sz="0" w:space="0" w:color="auto"/>
                    <w:bottom w:val="none" w:sz="0" w:space="0" w:color="auto"/>
                    <w:right w:val="none" w:sz="0" w:space="0" w:color="auto"/>
                  </w:divBdr>
                  <w:divsChild>
                    <w:div w:id="530848899">
                      <w:marLeft w:val="0"/>
                      <w:marRight w:val="0"/>
                      <w:marTop w:val="0"/>
                      <w:marBottom w:val="0"/>
                      <w:divBdr>
                        <w:top w:val="none" w:sz="0" w:space="0" w:color="auto"/>
                        <w:left w:val="none" w:sz="0" w:space="0" w:color="auto"/>
                        <w:bottom w:val="none" w:sz="0" w:space="0" w:color="auto"/>
                        <w:right w:val="none" w:sz="0" w:space="0" w:color="auto"/>
                      </w:divBdr>
                      <w:divsChild>
                        <w:div w:id="1949893126">
                          <w:marLeft w:val="0"/>
                          <w:marRight w:val="0"/>
                          <w:marTop w:val="0"/>
                          <w:marBottom w:val="0"/>
                          <w:divBdr>
                            <w:top w:val="none" w:sz="0" w:space="0" w:color="auto"/>
                            <w:left w:val="none" w:sz="0" w:space="0" w:color="auto"/>
                            <w:bottom w:val="none" w:sz="0" w:space="0" w:color="auto"/>
                            <w:right w:val="none" w:sz="0" w:space="0" w:color="auto"/>
                          </w:divBdr>
                          <w:divsChild>
                            <w:div w:id="562257326">
                              <w:marLeft w:val="0"/>
                              <w:marRight w:val="0"/>
                              <w:marTop w:val="0"/>
                              <w:marBottom w:val="0"/>
                              <w:divBdr>
                                <w:top w:val="none" w:sz="0" w:space="0" w:color="auto"/>
                                <w:left w:val="none" w:sz="0" w:space="0" w:color="auto"/>
                                <w:bottom w:val="none" w:sz="0" w:space="0" w:color="auto"/>
                                <w:right w:val="none" w:sz="0" w:space="0" w:color="auto"/>
                              </w:divBdr>
                              <w:divsChild>
                                <w:div w:id="51346695">
                                  <w:marLeft w:val="0"/>
                                  <w:marRight w:val="0"/>
                                  <w:marTop w:val="0"/>
                                  <w:marBottom w:val="0"/>
                                  <w:divBdr>
                                    <w:top w:val="single" w:sz="6" w:space="0" w:color="F5F5F5"/>
                                    <w:left w:val="single" w:sz="6" w:space="0" w:color="F5F5F5"/>
                                    <w:bottom w:val="single" w:sz="6" w:space="0" w:color="F5F5F5"/>
                                    <w:right w:val="single" w:sz="6" w:space="0" w:color="F5F5F5"/>
                                  </w:divBdr>
                                  <w:divsChild>
                                    <w:div w:id="871500047">
                                      <w:marLeft w:val="0"/>
                                      <w:marRight w:val="0"/>
                                      <w:marTop w:val="0"/>
                                      <w:marBottom w:val="0"/>
                                      <w:divBdr>
                                        <w:top w:val="none" w:sz="0" w:space="0" w:color="auto"/>
                                        <w:left w:val="none" w:sz="0" w:space="0" w:color="auto"/>
                                        <w:bottom w:val="none" w:sz="0" w:space="0" w:color="auto"/>
                                        <w:right w:val="none" w:sz="0" w:space="0" w:color="auto"/>
                                      </w:divBdr>
                                      <w:divsChild>
                                        <w:div w:id="9884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462378">
      <w:bodyDiv w:val="1"/>
      <w:marLeft w:val="0"/>
      <w:marRight w:val="0"/>
      <w:marTop w:val="0"/>
      <w:marBottom w:val="0"/>
      <w:divBdr>
        <w:top w:val="none" w:sz="0" w:space="0" w:color="auto"/>
        <w:left w:val="none" w:sz="0" w:space="0" w:color="auto"/>
        <w:bottom w:val="none" w:sz="0" w:space="0" w:color="auto"/>
        <w:right w:val="none" w:sz="0" w:space="0" w:color="auto"/>
      </w:divBdr>
    </w:div>
    <w:div w:id="1656304141">
      <w:bodyDiv w:val="1"/>
      <w:marLeft w:val="0"/>
      <w:marRight w:val="0"/>
      <w:marTop w:val="0"/>
      <w:marBottom w:val="0"/>
      <w:divBdr>
        <w:top w:val="none" w:sz="0" w:space="0" w:color="auto"/>
        <w:left w:val="none" w:sz="0" w:space="0" w:color="auto"/>
        <w:bottom w:val="none" w:sz="0" w:space="0" w:color="auto"/>
        <w:right w:val="none" w:sz="0" w:space="0" w:color="auto"/>
      </w:divBdr>
    </w:div>
    <w:div w:id="1670331027">
      <w:bodyDiv w:val="1"/>
      <w:marLeft w:val="0"/>
      <w:marRight w:val="0"/>
      <w:marTop w:val="0"/>
      <w:marBottom w:val="0"/>
      <w:divBdr>
        <w:top w:val="none" w:sz="0" w:space="0" w:color="auto"/>
        <w:left w:val="none" w:sz="0" w:space="0" w:color="auto"/>
        <w:bottom w:val="none" w:sz="0" w:space="0" w:color="auto"/>
        <w:right w:val="none" w:sz="0" w:space="0" w:color="auto"/>
      </w:divBdr>
    </w:div>
    <w:div w:id="1671908983">
      <w:bodyDiv w:val="1"/>
      <w:marLeft w:val="0"/>
      <w:marRight w:val="0"/>
      <w:marTop w:val="0"/>
      <w:marBottom w:val="0"/>
      <w:divBdr>
        <w:top w:val="none" w:sz="0" w:space="0" w:color="auto"/>
        <w:left w:val="none" w:sz="0" w:space="0" w:color="auto"/>
        <w:bottom w:val="none" w:sz="0" w:space="0" w:color="auto"/>
        <w:right w:val="none" w:sz="0" w:space="0" w:color="auto"/>
      </w:divBdr>
      <w:divsChild>
        <w:div w:id="668874718">
          <w:marLeft w:val="0"/>
          <w:marRight w:val="0"/>
          <w:marTop w:val="0"/>
          <w:marBottom w:val="0"/>
          <w:divBdr>
            <w:top w:val="none" w:sz="0" w:space="0" w:color="auto"/>
            <w:left w:val="none" w:sz="0" w:space="0" w:color="auto"/>
            <w:bottom w:val="none" w:sz="0" w:space="0" w:color="auto"/>
            <w:right w:val="none" w:sz="0" w:space="0" w:color="auto"/>
          </w:divBdr>
          <w:divsChild>
            <w:div w:id="1254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9150">
      <w:bodyDiv w:val="1"/>
      <w:marLeft w:val="0"/>
      <w:marRight w:val="0"/>
      <w:marTop w:val="0"/>
      <w:marBottom w:val="0"/>
      <w:divBdr>
        <w:top w:val="none" w:sz="0" w:space="0" w:color="auto"/>
        <w:left w:val="none" w:sz="0" w:space="0" w:color="auto"/>
        <w:bottom w:val="none" w:sz="0" w:space="0" w:color="auto"/>
        <w:right w:val="none" w:sz="0" w:space="0" w:color="auto"/>
      </w:divBdr>
      <w:divsChild>
        <w:div w:id="1646931774">
          <w:marLeft w:val="0"/>
          <w:marRight w:val="0"/>
          <w:marTop w:val="0"/>
          <w:marBottom w:val="0"/>
          <w:divBdr>
            <w:top w:val="none" w:sz="0" w:space="0" w:color="auto"/>
            <w:left w:val="none" w:sz="0" w:space="0" w:color="auto"/>
            <w:bottom w:val="none" w:sz="0" w:space="0" w:color="auto"/>
            <w:right w:val="none" w:sz="0" w:space="0" w:color="auto"/>
          </w:divBdr>
          <w:divsChild>
            <w:div w:id="10952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719">
      <w:bodyDiv w:val="1"/>
      <w:marLeft w:val="0"/>
      <w:marRight w:val="0"/>
      <w:marTop w:val="0"/>
      <w:marBottom w:val="0"/>
      <w:divBdr>
        <w:top w:val="none" w:sz="0" w:space="0" w:color="auto"/>
        <w:left w:val="none" w:sz="0" w:space="0" w:color="auto"/>
        <w:bottom w:val="none" w:sz="0" w:space="0" w:color="auto"/>
        <w:right w:val="none" w:sz="0" w:space="0" w:color="auto"/>
      </w:divBdr>
      <w:divsChild>
        <w:div w:id="554632118">
          <w:marLeft w:val="0"/>
          <w:marRight w:val="0"/>
          <w:marTop w:val="0"/>
          <w:marBottom w:val="0"/>
          <w:divBdr>
            <w:top w:val="none" w:sz="0" w:space="0" w:color="auto"/>
            <w:left w:val="none" w:sz="0" w:space="0" w:color="auto"/>
            <w:bottom w:val="none" w:sz="0" w:space="0" w:color="auto"/>
            <w:right w:val="none" w:sz="0" w:space="0" w:color="auto"/>
          </w:divBdr>
          <w:divsChild>
            <w:div w:id="75246227">
              <w:marLeft w:val="0"/>
              <w:marRight w:val="0"/>
              <w:marTop w:val="0"/>
              <w:marBottom w:val="0"/>
              <w:divBdr>
                <w:top w:val="none" w:sz="0" w:space="0" w:color="auto"/>
                <w:left w:val="none" w:sz="0" w:space="0" w:color="auto"/>
                <w:bottom w:val="none" w:sz="0" w:space="0" w:color="auto"/>
                <w:right w:val="none" w:sz="0" w:space="0" w:color="auto"/>
              </w:divBdr>
            </w:div>
            <w:div w:id="909921309">
              <w:marLeft w:val="0"/>
              <w:marRight w:val="0"/>
              <w:marTop w:val="0"/>
              <w:marBottom w:val="0"/>
              <w:divBdr>
                <w:top w:val="none" w:sz="0" w:space="0" w:color="auto"/>
                <w:left w:val="none" w:sz="0" w:space="0" w:color="auto"/>
                <w:bottom w:val="none" w:sz="0" w:space="0" w:color="auto"/>
                <w:right w:val="none" w:sz="0" w:space="0" w:color="auto"/>
              </w:divBdr>
            </w:div>
            <w:div w:id="1327825824">
              <w:marLeft w:val="0"/>
              <w:marRight w:val="0"/>
              <w:marTop w:val="0"/>
              <w:marBottom w:val="0"/>
              <w:divBdr>
                <w:top w:val="none" w:sz="0" w:space="0" w:color="auto"/>
                <w:left w:val="none" w:sz="0" w:space="0" w:color="auto"/>
                <w:bottom w:val="none" w:sz="0" w:space="0" w:color="auto"/>
                <w:right w:val="none" w:sz="0" w:space="0" w:color="auto"/>
              </w:divBdr>
            </w:div>
            <w:div w:id="17497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71972">
      <w:bodyDiv w:val="1"/>
      <w:marLeft w:val="0"/>
      <w:marRight w:val="0"/>
      <w:marTop w:val="0"/>
      <w:marBottom w:val="0"/>
      <w:divBdr>
        <w:top w:val="none" w:sz="0" w:space="0" w:color="auto"/>
        <w:left w:val="none" w:sz="0" w:space="0" w:color="auto"/>
        <w:bottom w:val="none" w:sz="0" w:space="0" w:color="auto"/>
        <w:right w:val="none" w:sz="0" w:space="0" w:color="auto"/>
      </w:divBdr>
      <w:divsChild>
        <w:div w:id="1250845152">
          <w:marLeft w:val="0"/>
          <w:marRight w:val="0"/>
          <w:marTop w:val="0"/>
          <w:marBottom w:val="0"/>
          <w:divBdr>
            <w:top w:val="none" w:sz="0" w:space="0" w:color="auto"/>
            <w:left w:val="none" w:sz="0" w:space="0" w:color="auto"/>
            <w:bottom w:val="none" w:sz="0" w:space="0" w:color="auto"/>
            <w:right w:val="none" w:sz="0" w:space="0" w:color="auto"/>
          </w:divBdr>
          <w:divsChild>
            <w:div w:id="317657150">
              <w:marLeft w:val="0"/>
              <w:marRight w:val="0"/>
              <w:marTop w:val="0"/>
              <w:marBottom w:val="0"/>
              <w:divBdr>
                <w:top w:val="none" w:sz="0" w:space="0" w:color="auto"/>
                <w:left w:val="none" w:sz="0" w:space="0" w:color="auto"/>
                <w:bottom w:val="none" w:sz="0" w:space="0" w:color="auto"/>
                <w:right w:val="none" w:sz="0" w:space="0" w:color="auto"/>
              </w:divBdr>
            </w:div>
            <w:div w:id="807091664">
              <w:marLeft w:val="0"/>
              <w:marRight w:val="0"/>
              <w:marTop w:val="0"/>
              <w:marBottom w:val="0"/>
              <w:divBdr>
                <w:top w:val="none" w:sz="0" w:space="0" w:color="auto"/>
                <w:left w:val="none" w:sz="0" w:space="0" w:color="auto"/>
                <w:bottom w:val="none" w:sz="0" w:space="0" w:color="auto"/>
                <w:right w:val="none" w:sz="0" w:space="0" w:color="auto"/>
              </w:divBdr>
            </w:div>
            <w:div w:id="1418332426">
              <w:marLeft w:val="0"/>
              <w:marRight w:val="0"/>
              <w:marTop w:val="0"/>
              <w:marBottom w:val="0"/>
              <w:divBdr>
                <w:top w:val="none" w:sz="0" w:space="0" w:color="auto"/>
                <w:left w:val="none" w:sz="0" w:space="0" w:color="auto"/>
                <w:bottom w:val="none" w:sz="0" w:space="0" w:color="auto"/>
                <w:right w:val="none" w:sz="0" w:space="0" w:color="auto"/>
              </w:divBdr>
            </w:div>
            <w:div w:id="1874923056">
              <w:marLeft w:val="0"/>
              <w:marRight w:val="0"/>
              <w:marTop w:val="0"/>
              <w:marBottom w:val="0"/>
              <w:divBdr>
                <w:top w:val="none" w:sz="0" w:space="0" w:color="auto"/>
                <w:left w:val="none" w:sz="0" w:space="0" w:color="auto"/>
                <w:bottom w:val="none" w:sz="0" w:space="0" w:color="auto"/>
                <w:right w:val="none" w:sz="0" w:space="0" w:color="auto"/>
              </w:divBdr>
            </w:div>
            <w:div w:id="20659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183">
      <w:bodyDiv w:val="1"/>
      <w:marLeft w:val="0"/>
      <w:marRight w:val="0"/>
      <w:marTop w:val="0"/>
      <w:marBottom w:val="0"/>
      <w:divBdr>
        <w:top w:val="none" w:sz="0" w:space="0" w:color="auto"/>
        <w:left w:val="none" w:sz="0" w:space="0" w:color="auto"/>
        <w:bottom w:val="none" w:sz="0" w:space="0" w:color="auto"/>
        <w:right w:val="none" w:sz="0" w:space="0" w:color="auto"/>
      </w:divBdr>
    </w:div>
    <w:div w:id="1778283582">
      <w:bodyDiv w:val="1"/>
      <w:marLeft w:val="0"/>
      <w:marRight w:val="0"/>
      <w:marTop w:val="0"/>
      <w:marBottom w:val="0"/>
      <w:divBdr>
        <w:top w:val="none" w:sz="0" w:space="0" w:color="auto"/>
        <w:left w:val="none" w:sz="0" w:space="0" w:color="auto"/>
        <w:bottom w:val="none" w:sz="0" w:space="0" w:color="auto"/>
        <w:right w:val="none" w:sz="0" w:space="0" w:color="auto"/>
      </w:divBdr>
      <w:divsChild>
        <w:div w:id="202714338">
          <w:marLeft w:val="1166"/>
          <w:marRight w:val="0"/>
          <w:marTop w:val="72"/>
          <w:marBottom w:val="0"/>
          <w:divBdr>
            <w:top w:val="none" w:sz="0" w:space="0" w:color="auto"/>
            <w:left w:val="none" w:sz="0" w:space="0" w:color="auto"/>
            <w:bottom w:val="none" w:sz="0" w:space="0" w:color="auto"/>
            <w:right w:val="none" w:sz="0" w:space="0" w:color="auto"/>
          </w:divBdr>
        </w:div>
        <w:div w:id="1929775682">
          <w:marLeft w:val="1166"/>
          <w:marRight w:val="0"/>
          <w:marTop w:val="72"/>
          <w:marBottom w:val="0"/>
          <w:divBdr>
            <w:top w:val="none" w:sz="0" w:space="0" w:color="auto"/>
            <w:left w:val="none" w:sz="0" w:space="0" w:color="auto"/>
            <w:bottom w:val="none" w:sz="0" w:space="0" w:color="auto"/>
            <w:right w:val="none" w:sz="0" w:space="0" w:color="auto"/>
          </w:divBdr>
        </w:div>
      </w:divsChild>
    </w:div>
    <w:div w:id="1784417682">
      <w:bodyDiv w:val="1"/>
      <w:marLeft w:val="0"/>
      <w:marRight w:val="0"/>
      <w:marTop w:val="0"/>
      <w:marBottom w:val="0"/>
      <w:divBdr>
        <w:top w:val="none" w:sz="0" w:space="0" w:color="auto"/>
        <w:left w:val="none" w:sz="0" w:space="0" w:color="auto"/>
        <w:bottom w:val="none" w:sz="0" w:space="0" w:color="auto"/>
        <w:right w:val="none" w:sz="0" w:space="0" w:color="auto"/>
      </w:divBdr>
    </w:div>
    <w:div w:id="1799492788">
      <w:bodyDiv w:val="1"/>
      <w:marLeft w:val="0"/>
      <w:marRight w:val="0"/>
      <w:marTop w:val="0"/>
      <w:marBottom w:val="0"/>
      <w:divBdr>
        <w:top w:val="none" w:sz="0" w:space="0" w:color="auto"/>
        <w:left w:val="none" w:sz="0" w:space="0" w:color="auto"/>
        <w:bottom w:val="none" w:sz="0" w:space="0" w:color="auto"/>
        <w:right w:val="none" w:sz="0" w:space="0" w:color="auto"/>
      </w:divBdr>
    </w:div>
    <w:div w:id="1804888355">
      <w:bodyDiv w:val="1"/>
      <w:marLeft w:val="0"/>
      <w:marRight w:val="0"/>
      <w:marTop w:val="0"/>
      <w:marBottom w:val="0"/>
      <w:divBdr>
        <w:top w:val="none" w:sz="0" w:space="0" w:color="auto"/>
        <w:left w:val="none" w:sz="0" w:space="0" w:color="auto"/>
        <w:bottom w:val="none" w:sz="0" w:space="0" w:color="auto"/>
        <w:right w:val="none" w:sz="0" w:space="0" w:color="auto"/>
      </w:divBdr>
    </w:div>
    <w:div w:id="1828782435">
      <w:bodyDiv w:val="1"/>
      <w:marLeft w:val="0"/>
      <w:marRight w:val="0"/>
      <w:marTop w:val="0"/>
      <w:marBottom w:val="0"/>
      <w:divBdr>
        <w:top w:val="none" w:sz="0" w:space="0" w:color="auto"/>
        <w:left w:val="none" w:sz="0" w:space="0" w:color="auto"/>
        <w:bottom w:val="none" w:sz="0" w:space="0" w:color="auto"/>
        <w:right w:val="none" w:sz="0" w:space="0" w:color="auto"/>
      </w:divBdr>
      <w:divsChild>
        <w:div w:id="1349868520">
          <w:marLeft w:val="0"/>
          <w:marRight w:val="0"/>
          <w:marTop w:val="0"/>
          <w:marBottom w:val="0"/>
          <w:divBdr>
            <w:top w:val="none" w:sz="0" w:space="0" w:color="auto"/>
            <w:left w:val="none" w:sz="0" w:space="0" w:color="auto"/>
            <w:bottom w:val="none" w:sz="0" w:space="0" w:color="auto"/>
            <w:right w:val="none" w:sz="0" w:space="0" w:color="auto"/>
          </w:divBdr>
          <w:divsChild>
            <w:div w:id="24673610">
              <w:marLeft w:val="0"/>
              <w:marRight w:val="0"/>
              <w:marTop w:val="0"/>
              <w:marBottom w:val="0"/>
              <w:divBdr>
                <w:top w:val="none" w:sz="0" w:space="0" w:color="auto"/>
                <w:left w:val="none" w:sz="0" w:space="0" w:color="auto"/>
                <w:bottom w:val="none" w:sz="0" w:space="0" w:color="auto"/>
                <w:right w:val="none" w:sz="0" w:space="0" w:color="auto"/>
              </w:divBdr>
            </w:div>
            <w:div w:id="118494622">
              <w:marLeft w:val="0"/>
              <w:marRight w:val="0"/>
              <w:marTop w:val="0"/>
              <w:marBottom w:val="0"/>
              <w:divBdr>
                <w:top w:val="none" w:sz="0" w:space="0" w:color="auto"/>
                <w:left w:val="none" w:sz="0" w:space="0" w:color="auto"/>
                <w:bottom w:val="none" w:sz="0" w:space="0" w:color="auto"/>
                <w:right w:val="none" w:sz="0" w:space="0" w:color="auto"/>
              </w:divBdr>
            </w:div>
            <w:div w:id="179317848">
              <w:marLeft w:val="0"/>
              <w:marRight w:val="0"/>
              <w:marTop w:val="0"/>
              <w:marBottom w:val="0"/>
              <w:divBdr>
                <w:top w:val="none" w:sz="0" w:space="0" w:color="auto"/>
                <w:left w:val="none" w:sz="0" w:space="0" w:color="auto"/>
                <w:bottom w:val="none" w:sz="0" w:space="0" w:color="auto"/>
                <w:right w:val="none" w:sz="0" w:space="0" w:color="auto"/>
              </w:divBdr>
            </w:div>
            <w:div w:id="248972192">
              <w:marLeft w:val="0"/>
              <w:marRight w:val="0"/>
              <w:marTop w:val="0"/>
              <w:marBottom w:val="0"/>
              <w:divBdr>
                <w:top w:val="none" w:sz="0" w:space="0" w:color="auto"/>
                <w:left w:val="none" w:sz="0" w:space="0" w:color="auto"/>
                <w:bottom w:val="none" w:sz="0" w:space="0" w:color="auto"/>
                <w:right w:val="none" w:sz="0" w:space="0" w:color="auto"/>
              </w:divBdr>
            </w:div>
            <w:div w:id="634872112">
              <w:marLeft w:val="0"/>
              <w:marRight w:val="0"/>
              <w:marTop w:val="0"/>
              <w:marBottom w:val="0"/>
              <w:divBdr>
                <w:top w:val="none" w:sz="0" w:space="0" w:color="auto"/>
                <w:left w:val="none" w:sz="0" w:space="0" w:color="auto"/>
                <w:bottom w:val="none" w:sz="0" w:space="0" w:color="auto"/>
                <w:right w:val="none" w:sz="0" w:space="0" w:color="auto"/>
              </w:divBdr>
            </w:div>
            <w:div w:id="868447072">
              <w:marLeft w:val="0"/>
              <w:marRight w:val="0"/>
              <w:marTop w:val="0"/>
              <w:marBottom w:val="0"/>
              <w:divBdr>
                <w:top w:val="none" w:sz="0" w:space="0" w:color="auto"/>
                <w:left w:val="none" w:sz="0" w:space="0" w:color="auto"/>
                <w:bottom w:val="none" w:sz="0" w:space="0" w:color="auto"/>
                <w:right w:val="none" w:sz="0" w:space="0" w:color="auto"/>
              </w:divBdr>
            </w:div>
            <w:div w:id="890389182">
              <w:marLeft w:val="0"/>
              <w:marRight w:val="0"/>
              <w:marTop w:val="0"/>
              <w:marBottom w:val="0"/>
              <w:divBdr>
                <w:top w:val="none" w:sz="0" w:space="0" w:color="auto"/>
                <w:left w:val="none" w:sz="0" w:space="0" w:color="auto"/>
                <w:bottom w:val="none" w:sz="0" w:space="0" w:color="auto"/>
                <w:right w:val="none" w:sz="0" w:space="0" w:color="auto"/>
              </w:divBdr>
            </w:div>
            <w:div w:id="953288625">
              <w:marLeft w:val="0"/>
              <w:marRight w:val="0"/>
              <w:marTop w:val="0"/>
              <w:marBottom w:val="0"/>
              <w:divBdr>
                <w:top w:val="none" w:sz="0" w:space="0" w:color="auto"/>
                <w:left w:val="none" w:sz="0" w:space="0" w:color="auto"/>
                <w:bottom w:val="none" w:sz="0" w:space="0" w:color="auto"/>
                <w:right w:val="none" w:sz="0" w:space="0" w:color="auto"/>
              </w:divBdr>
            </w:div>
            <w:div w:id="1722903296">
              <w:marLeft w:val="0"/>
              <w:marRight w:val="0"/>
              <w:marTop w:val="0"/>
              <w:marBottom w:val="0"/>
              <w:divBdr>
                <w:top w:val="none" w:sz="0" w:space="0" w:color="auto"/>
                <w:left w:val="none" w:sz="0" w:space="0" w:color="auto"/>
                <w:bottom w:val="none" w:sz="0" w:space="0" w:color="auto"/>
                <w:right w:val="none" w:sz="0" w:space="0" w:color="auto"/>
              </w:divBdr>
            </w:div>
            <w:div w:id="20806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896">
      <w:bodyDiv w:val="1"/>
      <w:marLeft w:val="0"/>
      <w:marRight w:val="0"/>
      <w:marTop w:val="0"/>
      <w:marBottom w:val="0"/>
      <w:divBdr>
        <w:top w:val="none" w:sz="0" w:space="0" w:color="auto"/>
        <w:left w:val="none" w:sz="0" w:space="0" w:color="auto"/>
        <w:bottom w:val="none" w:sz="0" w:space="0" w:color="auto"/>
        <w:right w:val="none" w:sz="0" w:space="0" w:color="auto"/>
      </w:divBdr>
      <w:divsChild>
        <w:div w:id="1128627462">
          <w:marLeft w:val="0"/>
          <w:marRight w:val="0"/>
          <w:marTop w:val="0"/>
          <w:marBottom w:val="0"/>
          <w:divBdr>
            <w:top w:val="none" w:sz="0" w:space="0" w:color="auto"/>
            <w:left w:val="none" w:sz="0" w:space="0" w:color="auto"/>
            <w:bottom w:val="none" w:sz="0" w:space="0" w:color="auto"/>
            <w:right w:val="none" w:sz="0" w:space="0" w:color="auto"/>
          </w:divBdr>
          <w:divsChild>
            <w:div w:id="84302965">
              <w:marLeft w:val="0"/>
              <w:marRight w:val="0"/>
              <w:marTop w:val="0"/>
              <w:marBottom w:val="0"/>
              <w:divBdr>
                <w:top w:val="none" w:sz="0" w:space="0" w:color="auto"/>
                <w:left w:val="none" w:sz="0" w:space="0" w:color="auto"/>
                <w:bottom w:val="none" w:sz="0" w:space="0" w:color="auto"/>
                <w:right w:val="none" w:sz="0" w:space="0" w:color="auto"/>
              </w:divBdr>
            </w:div>
            <w:div w:id="126633563">
              <w:marLeft w:val="0"/>
              <w:marRight w:val="0"/>
              <w:marTop w:val="0"/>
              <w:marBottom w:val="0"/>
              <w:divBdr>
                <w:top w:val="none" w:sz="0" w:space="0" w:color="auto"/>
                <w:left w:val="none" w:sz="0" w:space="0" w:color="auto"/>
                <w:bottom w:val="none" w:sz="0" w:space="0" w:color="auto"/>
                <w:right w:val="none" w:sz="0" w:space="0" w:color="auto"/>
              </w:divBdr>
            </w:div>
            <w:div w:id="356348856">
              <w:marLeft w:val="0"/>
              <w:marRight w:val="0"/>
              <w:marTop w:val="0"/>
              <w:marBottom w:val="0"/>
              <w:divBdr>
                <w:top w:val="none" w:sz="0" w:space="0" w:color="auto"/>
                <w:left w:val="none" w:sz="0" w:space="0" w:color="auto"/>
                <w:bottom w:val="none" w:sz="0" w:space="0" w:color="auto"/>
                <w:right w:val="none" w:sz="0" w:space="0" w:color="auto"/>
              </w:divBdr>
            </w:div>
            <w:div w:id="445583633">
              <w:marLeft w:val="0"/>
              <w:marRight w:val="0"/>
              <w:marTop w:val="0"/>
              <w:marBottom w:val="0"/>
              <w:divBdr>
                <w:top w:val="none" w:sz="0" w:space="0" w:color="auto"/>
                <w:left w:val="none" w:sz="0" w:space="0" w:color="auto"/>
                <w:bottom w:val="none" w:sz="0" w:space="0" w:color="auto"/>
                <w:right w:val="none" w:sz="0" w:space="0" w:color="auto"/>
              </w:divBdr>
            </w:div>
            <w:div w:id="475071654">
              <w:marLeft w:val="0"/>
              <w:marRight w:val="0"/>
              <w:marTop w:val="0"/>
              <w:marBottom w:val="0"/>
              <w:divBdr>
                <w:top w:val="none" w:sz="0" w:space="0" w:color="auto"/>
                <w:left w:val="none" w:sz="0" w:space="0" w:color="auto"/>
                <w:bottom w:val="none" w:sz="0" w:space="0" w:color="auto"/>
                <w:right w:val="none" w:sz="0" w:space="0" w:color="auto"/>
              </w:divBdr>
            </w:div>
            <w:div w:id="883521534">
              <w:marLeft w:val="0"/>
              <w:marRight w:val="0"/>
              <w:marTop w:val="0"/>
              <w:marBottom w:val="0"/>
              <w:divBdr>
                <w:top w:val="none" w:sz="0" w:space="0" w:color="auto"/>
                <w:left w:val="none" w:sz="0" w:space="0" w:color="auto"/>
                <w:bottom w:val="none" w:sz="0" w:space="0" w:color="auto"/>
                <w:right w:val="none" w:sz="0" w:space="0" w:color="auto"/>
              </w:divBdr>
            </w:div>
            <w:div w:id="1394432022">
              <w:marLeft w:val="0"/>
              <w:marRight w:val="0"/>
              <w:marTop w:val="0"/>
              <w:marBottom w:val="0"/>
              <w:divBdr>
                <w:top w:val="none" w:sz="0" w:space="0" w:color="auto"/>
                <w:left w:val="none" w:sz="0" w:space="0" w:color="auto"/>
                <w:bottom w:val="none" w:sz="0" w:space="0" w:color="auto"/>
                <w:right w:val="none" w:sz="0" w:space="0" w:color="auto"/>
              </w:divBdr>
            </w:div>
            <w:div w:id="1549609023">
              <w:marLeft w:val="0"/>
              <w:marRight w:val="0"/>
              <w:marTop w:val="0"/>
              <w:marBottom w:val="0"/>
              <w:divBdr>
                <w:top w:val="none" w:sz="0" w:space="0" w:color="auto"/>
                <w:left w:val="none" w:sz="0" w:space="0" w:color="auto"/>
                <w:bottom w:val="none" w:sz="0" w:space="0" w:color="auto"/>
                <w:right w:val="none" w:sz="0" w:space="0" w:color="auto"/>
              </w:divBdr>
            </w:div>
            <w:div w:id="1614942173">
              <w:marLeft w:val="0"/>
              <w:marRight w:val="0"/>
              <w:marTop w:val="0"/>
              <w:marBottom w:val="0"/>
              <w:divBdr>
                <w:top w:val="none" w:sz="0" w:space="0" w:color="auto"/>
                <w:left w:val="none" w:sz="0" w:space="0" w:color="auto"/>
                <w:bottom w:val="none" w:sz="0" w:space="0" w:color="auto"/>
                <w:right w:val="none" w:sz="0" w:space="0" w:color="auto"/>
              </w:divBdr>
            </w:div>
            <w:div w:id="18742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32282">
      <w:bodyDiv w:val="1"/>
      <w:marLeft w:val="0"/>
      <w:marRight w:val="0"/>
      <w:marTop w:val="0"/>
      <w:marBottom w:val="0"/>
      <w:divBdr>
        <w:top w:val="none" w:sz="0" w:space="0" w:color="auto"/>
        <w:left w:val="none" w:sz="0" w:space="0" w:color="auto"/>
        <w:bottom w:val="none" w:sz="0" w:space="0" w:color="auto"/>
        <w:right w:val="none" w:sz="0" w:space="0" w:color="auto"/>
      </w:divBdr>
    </w:div>
    <w:div w:id="1853911267">
      <w:bodyDiv w:val="1"/>
      <w:marLeft w:val="0"/>
      <w:marRight w:val="0"/>
      <w:marTop w:val="0"/>
      <w:marBottom w:val="0"/>
      <w:divBdr>
        <w:top w:val="none" w:sz="0" w:space="0" w:color="auto"/>
        <w:left w:val="none" w:sz="0" w:space="0" w:color="auto"/>
        <w:bottom w:val="none" w:sz="0" w:space="0" w:color="auto"/>
        <w:right w:val="none" w:sz="0" w:space="0" w:color="auto"/>
      </w:divBdr>
      <w:divsChild>
        <w:div w:id="921640928">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24254640">
          <w:marLeft w:val="0"/>
          <w:marRight w:val="0"/>
          <w:marTop w:val="0"/>
          <w:marBottom w:val="0"/>
          <w:divBdr>
            <w:top w:val="none" w:sz="0" w:space="0" w:color="auto"/>
            <w:left w:val="none" w:sz="0" w:space="0" w:color="auto"/>
            <w:bottom w:val="none" w:sz="0" w:space="0" w:color="auto"/>
            <w:right w:val="none" w:sz="0" w:space="0" w:color="auto"/>
          </w:divBdr>
          <w:divsChild>
            <w:div w:id="11927629">
              <w:marLeft w:val="0"/>
              <w:marRight w:val="0"/>
              <w:marTop w:val="0"/>
              <w:marBottom w:val="0"/>
              <w:divBdr>
                <w:top w:val="none" w:sz="0" w:space="0" w:color="auto"/>
                <w:left w:val="none" w:sz="0" w:space="0" w:color="auto"/>
                <w:bottom w:val="none" w:sz="0" w:space="0" w:color="auto"/>
                <w:right w:val="none" w:sz="0" w:space="0" w:color="auto"/>
              </w:divBdr>
            </w:div>
            <w:div w:id="59864248">
              <w:marLeft w:val="0"/>
              <w:marRight w:val="0"/>
              <w:marTop w:val="0"/>
              <w:marBottom w:val="0"/>
              <w:divBdr>
                <w:top w:val="none" w:sz="0" w:space="0" w:color="auto"/>
                <w:left w:val="none" w:sz="0" w:space="0" w:color="auto"/>
                <w:bottom w:val="none" w:sz="0" w:space="0" w:color="auto"/>
                <w:right w:val="none" w:sz="0" w:space="0" w:color="auto"/>
              </w:divBdr>
            </w:div>
            <w:div w:id="148447092">
              <w:marLeft w:val="0"/>
              <w:marRight w:val="0"/>
              <w:marTop w:val="0"/>
              <w:marBottom w:val="0"/>
              <w:divBdr>
                <w:top w:val="none" w:sz="0" w:space="0" w:color="auto"/>
                <w:left w:val="none" w:sz="0" w:space="0" w:color="auto"/>
                <w:bottom w:val="none" w:sz="0" w:space="0" w:color="auto"/>
                <w:right w:val="none" w:sz="0" w:space="0" w:color="auto"/>
              </w:divBdr>
            </w:div>
            <w:div w:id="160509814">
              <w:marLeft w:val="0"/>
              <w:marRight w:val="0"/>
              <w:marTop w:val="0"/>
              <w:marBottom w:val="0"/>
              <w:divBdr>
                <w:top w:val="none" w:sz="0" w:space="0" w:color="auto"/>
                <w:left w:val="none" w:sz="0" w:space="0" w:color="auto"/>
                <w:bottom w:val="none" w:sz="0" w:space="0" w:color="auto"/>
                <w:right w:val="none" w:sz="0" w:space="0" w:color="auto"/>
              </w:divBdr>
            </w:div>
            <w:div w:id="538471065">
              <w:marLeft w:val="0"/>
              <w:marRight w:val="0"/>
              <w:marTop w:val="0"/>
              <w:marBottom w:val="0"/>
              <w:divBdr>
                <w:top w:val="none" w:sz="0" w:space="0" w:color="auto"/>
                <w:left w:val="none" w:sz="0" w:space="0" w:color="auto"/>
                <w:bottom w:val="none" w:sz="0" w:space="0" w:color="auto"/>
                <w:right w:val="none" w:sz="0" w:space="0" w:color="auto"/>
              </w:divBdr>
            </w:div>
            <w:div w:id="584076834">
              <w:marLeft w:val="0"/>
              <w:marRight w:val="0"/>
              <w:marTop w:val="0"/>
              <w:marBottom w:val="0"/>
              <w:divBdr>
                <w:top w:val="none" w:sz="0" w:space="0" w:color="auto"/>
                <w:left w:val="none" w:sz="0" w:space="0" w:color="auto"/>
                <w:bottom w:val="none" w:sz="0" w:space="0" w:color="auto"/>
                <w:right w:val="none" w:sz="0" w:space="0" w:color="auto"/>
              </w:divBdr>
            </w:div>
            <w:div w:id="606353742">
              <w:marLeft w:val="0"/>
              <w:marRight w:val="0"/>
              <w:marTop w:val="0"/>
              <w:marBottom w:val="0"/>
              <w:divBdr>
                <w:top w:val="none" w:sz="0" w:space="0" w:color="auto"/>
                <w:left w:val="none" w:sz="0" w:space="0" w:color="auto"/>
                <w:bottom w:val="none" w:sz="0" w:space="0" w:color="auto"/>
                <w:right w:val="none" w:sz="0" w:space="0" w:color="auto"/>
              </w:divBdr>
            </w:div>
            <w:div w:id="663749761">
              <w:marLeft w:val="0"/>
              <w:marRight w:val="0"/>
              <w:marTop w:val="0"/>
              <w:marBottom w:val="0"/>
              <w:divBdr>
                <w:top w:val="none" w:sz="0" w:space="0" w:color="auto"/>
                <w:left w:val="none" w:sz="0" w:space="0" w:color="auto"/>
                <w:bottom w:val="none" w:sz="0" w:space="0" w:color="auto"/>
                <w:right w:val="none" w:sz="0" w:space="0" w:color="auto"/>
              </w:divBdr>
            </w:div>
            <w:div w:id="932320286">
              <w:marLeft w:val="0"/>
              <w:marRight w:val="0"/>
              <w:marTop w:val="0"/>
              <w:marBottom w:val="0"/>
              <w:divBdr>
                <w:top w:val="none" w:sz="0" w:space="0" w:color="auto"/>
                <w:left w:val="none" w:sz="0" w:space="0" w:color="auto"/>
                <w:bottom w:val="none" w:sz="0" w:space="0" w:color="auto"/>
                <w:right w:val="none" w:sz="0" w:space="0" w:color="auto"/>
              </w:divBdr>
            </w:div>
            <w:div w:id="1337805283">
              <w:marLeft w:val="0"/>
              <w:marRight w:val="0"/>
              <w:marTop w:val="0"/>
              <w:marBottom w:val="0"/>
              <w:divBdr>
                <w:top w:val="none" w:sz="0" w:space="0" w:color="auto"/>
                <w:left w:val="none" w:sz="0" w:space="0" w:color="auto"/>
                <w:bottom w:val="none" w:sz="0" w:space="0" w:color="auto"/>
                <w:right w:val="none" w:sz="0" w:space="0" w:color="auto"/>
              </w:divBdr>
            </w:div>
            <w:div w:id="1395395825">
              <w:marLeft w:val="0"/>
              <w:marRight w:val="0"/>
              <w:marTop w:val="0"/>
              <w:marBottom w:val="0"/>
              <w:divBdr>
                <w:top w:val="none" w:sz="0" w:space="0" w:color="auto"/>
                <w:left w:val="none" w:sz="0" w:space="0" w:color="auto"/>
                <w:bottom w:val="none" w:sz="0" w:space="0" w:color="auto"/>
                <w:right w:val="none" w:sz="0" w:space="0" w:color="auto"/>
              </w:divBdr>
            </w:div>
            <w:div w:id="1450709070">
              <w:marLeft w:val="0"/>
              <w:marRight w:val="0"/>
              <w:marTop w:val="0"/>
              <w:marBottom w:val="0"/>
              <w:divBdr>
                <w:top w:val="none" w:sz="0" w:space="0" w:color="auto"/>
                <w:left w:val="none" w:sz="0" w:space="0" w:color="auto"/>
                <w:bottom w:val="none" w:sz="0" w:space="0" w:color="auto"/>
                <w:right w:val="none" w:sz="0" w:space="0" w:color="auto"/>
              </w:divBdr>
            </w:div>
            <w:div w:id="1591310529">
              <w:marLeft w:val="0"/>
              <w:marRight w:val="0"/>
              <w:marTop w:val="0"/>
              <w:marBottom w:val="0"/>
              <w:divBdr>
                <w:top w:val="none" w:sz="0" w:space="0" w:color="auto"/>
                <w:left w:val="none" w:sz="0" w:space="0" w:color="auto"/>
                <w:bottom w:val="none" w:sz="0" w:space="0" w:color="auto"/>
                <w:right w:val="none" w:sz="0" w:space="0" w:color="auto"/>
              </w:divBdr>
            </w:div>
            <w:div w:id="19529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6518">
      <w:bodyDiv w:val="1"/>
      <w:marLeft w:val="0"/>
      <w:marRight w:val="0"/>
      <w:marTop w:val="0"/>
      <w:marBottom w:val="0"/>
      <w:divBdr>
        <w:top w:val="none" w:sz="0" w:space="0" w:color="auto"/>
        <w:left w:val="none" w:sz="0" w:space="0" w:color="auto"/>
        <w:bottom w:val="none" w:sz="0" w:space="0" w:color="auto"/>
        <w:right w:val="none" w:sz="0" w:space="0" w:color="auto"/>
      </w:divBdr>
    </w:div>
    <w:div w:id="1892837137">
      <w:bodyDiv w:val="1"/>
      <w:marLeft w:val="0"/>
      <w:marRight w:val="0"/>
      <w:marTop w:val="0"/>
      <w:marBottom w:val="0"/>
      <w:divBdr>
        <w:top w:val="none" w:sz="0" w:space="0" w:color="auto"/>
        <w:left w:val="none" w:sz="0" w:space="0" w:color="auto"/>
        <w:bottom w:val="none" w:sz="0" w:space="0" w:color="auto"/>
        <w:right w:val="none" w:sz="0" w:space="0" w:color="auto"/>
      </w:divBdr>
      <w:divsChild>
        <w:div w:id="2133131610">
          <w:marLeft w:val="0"/>
          <w:marRight w:val="0"/>
          <w:marTop w:val="0"/>
          <w:marBottom w:val="0"/>
          <w:divBdr>
            <w:top w:val="none" w:sz="0" w:space="0" w:color="auto"/>
            <w:left w:val="none" w:sz="0" w:space="0" w:color="auto"/>
            <w:bottom w:val="none" w:sz="0" w:space="0" w:color="auto"/>
            <w:right w:val="none" w:sz="0" w:space="0" w:color="auto"/>
          </w:divBdr>
        </w:div>
      </w:divsChild>
    </w:div>
    <w:div w:id="1900356478">
      <w:bodyDiv w:val="1"/>
      <w:marLeft w:val="0"/>
      <w:marRight w:val="0"/>
      <w:marTop w:val="0"/>
      <w:marBottom w:val="0"/>
      <w:divBdr>
        <w:top w:val="none" w:sz="0" w:space="0" w:color="auto"/>
        <w:left w:val="none" w:sz="0" w:space="0" w:color="auto"/>
        <w:bottom w:val="none" w:sz="0" w:space="0" w:color="auto"/>
        <w:right w:val="none" w:sz="0" w:space="0" w:color="auto"/>
      </w:divBdr>
    </w:div>
    <w:div w:id="1910920536">
      <w:bodyDiv w:val="1"/>
      <w:marLeft w:val="0"/>
      <w:marRight w:val="0"/>
      <w:marTop w:val="0"/>
      <w:marBottom w:val="0"/>
      <w:divBdr>
        <w:top w:val="none" w:sz="0" w:space="0" w:color="auto"/>
        <w:left w:val="none" w:sz="0" w:space="0" w:color="auto"/>
        <w:bottom w:val="none" w:sz="0" w:space="0" w:color="auto"/>
        <w:right w:val="none" w:sz="0" w:space="0" w:color="auto"/>
      </w:divBdr>
    </w:div>
    <w:div w:id="1912812003">
      <w:bodyDiv w:val="1"/>
      <w:marLeft w:val="0"/>
      <w:marRight w:val="0"/>
      <w:marTop w:val="0"/>
      <w:marBottom w:val="0"/>
      <w:divBdr>
        <w:top w:val="none" w:sz="0" w:space="0" w:color="auto"/>
        <w:left w:val="none" w:sz="0" w:space="0" w:color="auto"/>
        <w:bottom w:val="none" w:sz="0" w:space="0" w:color="auto"/>
        <w:right w:val="none" w:sz="0" w:space="0" w:color="auto"/>
      </w:divBdr>
      <w:divsChild>
        <w:div w:id="12250212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626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037">
      <w:bodyDiv w:val="1"/>
      <w:marLeft w:val="0"/>
      <w:marRight w:val="0"/>
      <w:marTop w:val="0"/>
      <w:marBottom w:val="0"/>
      <w:divBdr>
        <w:top w:val="none" w:sz="0" w:space="0" w:color="auto"/>
        <w:left w:val="none" w:sz="0" w:space="0" w:color="auto"/>
        <w:bottom w:val="none" w:sz="0" w:space="0" w:color="auto"/>
        <w:right w:val="none" w:sz="0" w:space="0" w:color="auto"/>
      </w:divBdr>
      <w:divsChild>
        <w:div w:id="1465080257">
          <w:marLeft w:val="0"/>
          <w:marRight w:val="0"/>
          <w:marTop w:val="0"/>
          <w:marBottom w:val="0"/>
          <w:divBdr>
            <w:top w:val="none" w:sz="0" w:space="0" w:color="auto"/>
            <w:left w:val="none" w:sz="0" w:space="0" w:color="auto"/>
            <w:bottom w:val="none" w:sz="0" w:space="0" w:color="auto"/>
            <w:right w:val="none" w:sz="0" w:space="0" w:color="auto"/>
          </w:divBdr>
          <w:divsChild>
            <w:div w:id="214780016">
              <w:marLeft w:val="0"/>
              <w:marRight w:val="0"/>
              <w:marTop w:val="0"/>
              <w:marBottom w:val="0"/>
              <w:divBdr>
                <w:top w:val="none" w:sz="0" w:space="0" w:color="auto"/>
                <w:left w:val="none" w:sz="0" w:space="0" w:color="auto"/>
                <w:bottom w:val="none" w:sz="0" w:space="0" w:color="auto"/>
                <w:right w:val="none" w:sz="0" w:space="0" w:color="auto"/>
              </w:divBdr>
            </w:div>
            <w:div w:id="482046319">
              <w:marLeft w:val="0"/>
              <w:marRight w:val="0"/>
              <w:marTop w:val="0"/>
              <w:marBottom w:val="0"/>
              <w:divBdr>
                <w:top w:val="none" w:sz="0" w:space="0" w:color="auto"/>
                <w:left w:val="none" w:sz="0" w:space="0" w:color="auto"/>
                <w:bottom w:val="none" w:sz="0" w:space="0" w:color="auto"/>
                <w:right w:val="none" w:sz="0" w:space="0" w:color="auto"/>
              </w:divBdr>
            </w:div>
            <w:div w:id="1259564835">
              <w:marLeft w:val="0"/>
              <w:marRight w:val="0"/>
              <w:marTop w:val="0"/>
              <w:marBottom w:val="0"/>
              <w:divBdr>
                <w:top w:val="none" w:sz="0" w:space="0" w:color="auto"/>
                <w:left w:val="none" w:sz="0" w:space="0" w:color="auto"/>
                <w:bottom w:val="none" w:sz="0" w:space="0" w:color="auto"/>
                <w:right w:val="none" w:sz="0" w:space="0" w:color="auto"/>
              </w:divBdr>
            </w:div>
            <w:div w:id="1283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895">
      <w:bodyDiv w:val="1"/>
      <w:marLeft w:val="0"/>
      <w:marRight w:val="0"/>
      <w:marTop w:val="0"/>
      <w:marBottom w:val="0"/>
      <w:divBdr>
        <w:top w:val="none" w:sz="0" w:space="0" w:color="auto"/>
        <w:left w:val="none" w:sz="0" w:space="0" w:color="auto"/>
        <w:bottom w:val="none" w:sz="0" w:space="0" w:color="auto"/>
        <w:right w:val="none" w:sz="0" w:space="0" w:color="auto"/>
      </w:divBdr>
      <w:divsChild>
        <w:div w:id="251819646">
          <w:marLeft w:val="0"/>
          <w:marRight w:val="0"/>
          <w:marTop w:val="0"/>
          <w:marBottom w:val="0"/>
          <w:divBdr>
            <w:top w:val="none" w:sz="0" w:space="0" w:color="auto"/>
            <w:left w:val="none" w:sz="0" w:space="0" w:color="auto"/>
            <w:bottom w:val="none" w:sz="0" w:space="0" w:color="auto"/>
            <w:right w:val="none" w:sz="0" w:space="0" w:color="auto"/>
          </w:divBdr>
          <w:divsChild>
            <w:div w:id="188954661">
              <w:marLeft w:val="0"/>
              <w:marRight w:val="0"/>
              <w:marTop w:val="0"/>
              <w:marBottom w:val="0"/>
              <w:divBdr>
                <w:top w:val="none" w:sz="0" w:space="0" w:color="auto"/>
                <w:left w:val="none" w:sz="0" w:space="0" w:color="auto"/>
                <w:bottom w:val="none" w:sz="0" w:space="0" w:color="auto"/>
                <w:right w:val="none" w:sz="0" w:space="0" w:color="auto"/>
              </w:divBdr>
            </w:div>
            <w:div w:id="306476699">
              <w:marLeft w:val="0"/>
              <w:marRight w:val="0"/>
              <w:marTop w:val="0"/>
              <w:marBottom w:val="0"/>
              <w:divBdr>
                <w:top w:val="none" w:sz="0" w:space="0" w:color="auto"/>
                <w:left w:val="none" w:sz="0" w:space="0" w:color="auto"/>
                <w:bottom w:val="none" w:sz="0" w:space="0" w:color="auto"/>
                <w:right w:val="none" w:sz="0" w:space="0" w:color="auto"/>
              </w:divBdr>
            </w:div>
            <w:div w:id="940526504">
              <w:marLeft w:val="0"/>
              <w:marRight w:val="0"/>
              <w:marTop w:val="0"/>
              <w:marBottom w:val="0"/>
              <w:divBdr>
                <w:top w:val="none" w:sz="0" w:space="0" w:color="auto"/>
                <w:left w:val="none" w:sz="0" w:space="0" w:color="auto"/>
                <w:bottom w:val="none" w:sz="0" w:space="0" w:color="auto"/>
                <w:right w:val="none" w:sz="0" w:space="0" w:color="auto"/>
              </w:divBdr>
            </w:div>
            <w:div w:id="1388341718">
              <w:marLeft w:val="0"/>
              <w:marRight w:val="0"/>
              <w:marTop w:val="0"/>
              <w:marBottom w:val="0"/>
              <w:divBdr>
                <w:top w:val="none" w:sz="0" w:space="0" w:color="auto"/>
                <w:left w:val="none" w:sz="0" w:space="0" w:color="auto"/>
                <w:bottom w:val="none" w:sz="0" w:space="0" w:color="auto"/>
                <w:right w:val="none" w:sz="0" w:space="0" w:color="auto"/>
              </w:divBdr>
            </w:div>
            <w:div w:id="1417749267">
              <w:marLeft w:val="0"/>
              <w:marRight w:val="0"/>
              <w:marTop w:val="0"/>
              <w:marBottom w:val="0"/>
              <w:divBdr>
                <w:top w:val="none" w:sz="0" w:space="0" w:color="auto"/>
                <w:left w:val="none" w:sz="0" w:space="0" w:color="auto"/>
                <w:bottom w:val="none" w:sz="0" w:space="0" w:color="auto"/>
                <w:right w:val="none" w:sz="0" w:space="0" w:color="auto"/>
              </w:divBdr>
            </w:div>
            <w:div w:id="1725837995">
              <w:marLeft w:val="0"/>
              <w:marRight w:val="0"/>
              <w:marTop w:val="0"/>
              <w:marBottom w:val="0"/>
              <w:divBdr>
                <w:top w:val="none" w:sz="0" w:space="0" w:color="auto"/>
                <w:left w:val="none" w:sz="0" w:space="0" w:color="auto"/>
                <w:bottom w:val="none" w:sz="0" w:space="0" w:color="auto"/>
                <w:right w:val="none" w:sz="0" w:space="0" w:color="auto"/>
              </w:divBdr>
            </w:div>
            <w:div w:id="1728383497">
              <w:marLeft w:val="0"/>
              <w:marRight w:val="0"/>
              <w:marTop w:val="0"/>
              <w:marBottom w:val="0"/>
              <w:divBdr>
                <w:top w:val="none" w:sz="0" w:space="0" w:color="auto"/>
                <w:left w:val="none" w:sz="0" w:space="0" w:color="auto"/>
                <w:bottom w:val="none" w:sz="0" w:space="0" w:color="auto"/>
                <w:right w:val="none" w:sz="0" w:space="0" w:color="auto"/>
              </w:divBdr>
            </w:div>
            <w:div w:id="21440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802">
      <w:bodyDiv w:val="1"/>
      <w:marLeft w:val="0"/>
      <w:marRight w:val="0"/>
      <w:marTop w:val="0"/>
      <w:marBottom w:val="0"/>
      <w:divBdr>
        <w:top w:val="none" w:sz="0" w:space="0" w:color="auto"/>
        <w:left w:val="none" w:sz="0" w:space="0" w:color="auto"/>
        <w:bottom w:val="none" w:sz="0" w:space="0" w:color="auto"/>
        <w:right w:val="none" w:sz="0" w:space="0" w:color="auto"/>
      </w:divBdr>
      <w:divsChild>
        <w:div w:id="1506701536">
          <w:marLeft w:val="0"/>
          <w:marRight w:val="0"/>
          <w:marTop w:val="0"/>
          <w:marBottom w:val="0"/>
          <w:divBdr>
            <w:top w:val="none" w:sz="0" w:space="0" w:color="auto"/>
            <w:left w:val="none" w:sz="0" w:space="0" w:color="auto"/>
            <w:bottom w:val="none" w:sz="0" w:space="0" w:color="auto"/>
            <w:right w:val="none" w:sz="0" w:space="0" w:color="auto"/>
          </w:divBdr>
        </w:div>
      </w:divsChild>
    </w:div>
    <w:div w:id="2043510351">
      <w:bodyDiv w:val="1"/>
      <w:marLeft w:val="0"/>
      <w:marRight w:val="0"/>
      <w:marTop w:val="0"/>
      <w:marBottom w:val="0"/>
      <w:divBdr>
        <w:top w:val="none" w:sz="0" w:space="0" w:color="auto"/>
        <w:left w:val="none" w:sz="0" w:space="0" w:color="auto"/>
        <w:bottom w:val="none" w:sz="0" w:space="0" w:color="auto"/>
        <w:right w:val="none" w:sz="0" w:space="0" w:color="auto"/>
      </w:divBdr>
    </w:div>
    <w:div w:id="2046245931">
      <w:bodyDiv w:val="1"/>
      <w:marLeft w:val="0"/>
      <w:marRight w:val="0"/>
      <w:marTop w:val="0"/>
      <w:marBottom w:val="0"/>
      <w:divBdr>
        <w:top w:val="none" w:sz="0" w:space="0" w:color="auto"/>
        <w:left w:val="none" w:sz="0" w:space="0" w:color="auto"/>
        <w:bottom w:val="none" w:sz="0" w:space="0" w:color="auto"/>
        <w:right w:val="none" w:sz="0" w:space="0" w:color="auto"/>
      </w:divBdr>
    </w:div>
    <w:div w:id="2051568718">
      <w:bodyDiv w:val="1"/>
      <w:marLeft w:val="0"/>
      <w:marRight w:val="0"/>
      <w:marTop w:val="0"/>
      <w:marBottom w:val="0"/>
      <w:divBdr>
        <w:top w:val="none" w:sz="0" w:space="0" w:color="auto"/>
        <w:left w:val="none" w:sz="0" w:space="0" w:color="auto"/>
        <w:bottom w:val="none" w:sz="0" w:space="0" w:color="auto"/>
        <w:right w:val="none" w:sz="0" w:space="0" w:color="auto"/>
      </w:divBdr>
      <w:divsChild>
        <w:div w:id="1366175967">
          <w:marLeft w:val="0"/>
          <w:marRight w:val="0"/>
          <w:marTop w:val="0"/>
          <w:marBottom w:val="0"/>
          <w:divBdr>
            <w:top w:val="none" w:sz="0" w:space="0" w:color="auto"/>
            <w:left w:val="none" w:sz="0" w:space="0" w:color="auto"/>
            <w:bottom w:val="none" w:sz="0" w:space="0" w:color="auto"/>
            <w:right w:val="none" w:sz="0" w:space="0" w:color="auto"/>
          </w:divBdr>
          <w:divsChild>
            <w:div w:id="259291764">
              <w:marLeft w:val="0"/>
              <w:marRight w:val="0"/>
              <w:marTop w:val="0"/>
              <w:marBottom w:val="0"/>
              <w:divBdr>
                <w:top w:val="none" w:sz="0" w:space="0" w:color="auto"/>
                <w:left w:val="none" w:sz="0" w:space="0" w:color="auto"/>
                <w:bottom w:val="none" w:sz="0" w:space="0" w:color="auto"/>
                <w:right w:val="none" w:sz="0" w:space="0" w:color="auto"/>
              </w:divBdr>
            </w:div>
            <w:div w:id="762338941">
              <w:marLeft w:val="0"/>
              <w:marRight w:val="0"/>
              <w:marTop w:val="0"/>
              <w:marBottom w:val="0"/>
              <w:divBdr>
                <w:top w:val="none" w:sz="0" w:space="0" w:color="auto"/>
                <w:left w:val="none" w:sz="0" w:space="0" w:color="auto"/>
                <w:bottom w:val="none" w:sz="0" w:space="0" w:color="auto"/>
                <w:right w:val="none" w:sz="0" w:space="0" w:color="auto"/>
              </w:divBdr>
            </w:div>
            <w:div w:id="832449044">
              <w:marLeft w:val="0"/>
              <w:marRight w:val="0"/>
              <w:marTop w:val="0"/>
              <w:marBottom w:val="0"/>
              <w:divBdr>
                <w:top w:val="none" w:sz="0" w:space="0" w:color="auto"/>
                <w:left w:val="none" w:sz="0" w:space="0" w:color="auto"/>
                <w:bottom w:val="none" w:sz="0" w:space="0" w:color="auto"/>
                <w:right w:val="none" w:sz="0" w:space="0" w:color="auto"/>
              </w:divBdr>
            </w:div>
            <w:div w:id="1053580790">
              <w:marLeft w:val="0"/>
              <w:marRight w:val="0"/>
              <w:marTop w:val="0"/>
              <w:marBottom w:val="0"/>
              <w:divBdr>
                <w:top w:val="none" w:sz="0" w:space="0" w:color="auto"/>
                <w:left w:val="none" w:sz="0" w:space="0" w:color="auto"/>
                <w:bottom w:val="none" w:sz="0" w:space="0" w:color="auto"/>
                <w:right w:val="none" w:sz="0" w:space="0" w:color="auto"/>
              </w:divBdr>
            </w:div>
            <w:div w:id="1153377505">
              <w:marLeft w:val="0"/>
              <w:marRight w:val="0"/>
              <w:marTop w:val="0"/>
              <w:marBottom w:val="0"/>
              <w:divBdr>
                <w:top w:val="none" w:sz="0" w:space="0" w:color="auto"/>
                <w:left w:val="none" w:sz="0" w:space="0" w:color="auto"/>
                <w:bottom w:val="none" w:sz="0" w:space="0" w:color="auto"/>
                <w:right w:val="none" w:sz="0" w:space="0" w:color="auto"/>
              </w:divBdr>
            </w:div>
            <w:div w:id="1163741311">
              <w:marLeft w:val="0"/>
              <w:marRight w:val="0"/>
              <w:marTop w:val="0"/>
              <w:marBottom w:val="0"/>
              <w:divBdr>
                <w:top w:val="none" w:sz="0" w:space="0" w:color="auto"/>
                <w:left w:val="none" w:sz="0" w:space="0" w:color="auto"/>
                <w:bottom w:val="none" w:sz="0" w:space="0" w:color="auto"/>
                <w:right w:val="none" w:sz="0" w:space="0" w:color="auto"/>
              </w:divBdr>
            </w:div>
            <w:div w:id="1304852049">
              <w:marLeft w:val="0"/>
              <w:marRight w:val="0"/>
              <w:marTop w:val="0"/>
              <w:marBottom w:val="0"/>
              <w:divBdr>
                <w:top w:val="none" w:sz="0" w:space="0" w:color="auto"/>
                <w:left w:val="none" w:sz="0" w:space="0" w:color="auto"/>
                <w:bottom w:val="none" w:sz="0" w:space="0" w:color="auto"/>
                <w:right w:val="none" w:sz="0" w:space="0" w:color="auto"/>
              </w:divBdr>
            </w:div>
            <w:div w:id="1341658369">
              <w:marLeft w:val="0"/>
              <w:marRight w:val="0"/>
              <w:marTop w:val="0"/>
              <w:marBottom w:val="0"/>
              <w:divBdr>
                <w:top w:val="none" w:sz="0" w:space="0" w:color="auto"/>
                <w:left w:val="none" w:sz="0" w:space="0" w:color="auto"/>
                <w:bottom w:val="none" w:sz="0" w:space="0" w:color="auto"/>
                <w:right w:val="none" w:sz="0" w:space="0" w:color="auto"/>
              </w:divBdr>
            </w:div>
            <w:div w:id="1367368446">
              <w:marLeft w:val="0"/>
              <w:marRight w:val="0"/>
              <w:marTop w:val="0"/>
              <w:marBottom w:val="0"/>
              <w:divBdr>
                <w:top w:val="none" w:sz="0" w:space="0" w:color="auto"/>
                <w:left w:val="none" w:sz="0" w:space="0" w:color="auto"/>
                <w:bottom w:val="none" w:sz="0" w:space="0" w:color="auto"/>
                <w:right w:val="none" w:sz="0" w:space="0" w:color="auto"/>
              </w:divBdr>
            </w:div>
            <w:div w:id="1855920484">
              <w:marLeft w:val="0"/>
              <w:marRight w:val="0"/>
              <w:marTop w:val="0"/>
              <w:marBottom w:val="0"/>
              <w:divBdr>
                <w:top w:val="none" w:sz="0" w:space="0" w:color="auto"/>
                <w:left w:val="none" w:sz="0" w:space="0" w:color="auto"/>
                <w:bottom w:val="none" w:sz="0" w:space="0" w:color="auto"/>
                <w:right w:val="none" w:sz="0" w:space="0" w:color="auto"/>
              </w:divBdr>
            </w:div>
            <w:div w:id="1866627607">
              <w:marLeft w:val="0"/>
              <w:marRight w:val="0"/>
              <w:marTop w:val="0"/>
              <w:marBottom w:val="0"/>
              <w:divBdr>
                <w:top w:val="none" w:sz="0" w:space="0" w:color="auto"/>
                <w:left w:val="none" w:sz="0" w:space="0" w:color="auto"/>
                <w:bottom w:val="none" w:sz="0" w:space="0" w:color="auto"/>
                <w:right w:val="none" w:sz="0" w:space="0" w:color="auto"/>
              </w:divBdr>
            </w:div>
            <w:div w:id="19054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423">
      <w:bodyDiv w:val="1"/>
      <w:marLeft w:val="113"/>
      <w:marRight w:val="113"/>
      <w:marTop w:val="0"/>
      <w:marBottom w:val="0"/>
      <w:divBdr>
        <w:top w:val="none" w:sz="0" w:space="0" w:color="auto"/>
        <w:left w:val="none" w:sz="0" w:space="0" w:color="auto"/>
        <w:bottom w:val="none" w:sz="0" w:space="0" w:color="auto"/>
        <w:right w:val="none" w:sz="0" w:space="0" w:color="auto"/>
      </w:divBdr>
    </w:div>
    <w:div w:id="2059819540">
      <w:bodyDiv w:val="1"/>
      <w:marLeft w:val="0"/>
      <w:marRight w:val="0"/>
      <w:marTop w:val="0"/>
      <w:marBottom w:val="0"/>
      <w:divBdr>
        <w:top w:val="none" w:sz="0" w:space="0" w:color="auto"/>
        <w:left w:val="none" w:sz="0" w:space="0" w:color="auto"/>
        <w:bottom w:val="none" w:sz="0" w:space="0" w:color="auto"/>
        <w:right w:val="none" w:sz="0" w:space="0" w:color="auto"/>
      </w:divBdr>
      <w:divsChild>
        <w:div w:id="1029919222">
          <w:marLeft w:val="0"/>
          <w:marRight w:val="0"/>
          <w:marTop w:val="0"/>
          <w:marBottom w:val="0"/>
          <w:divBdr>
            <w:top w:val="none" w:sz="0" w:space="0" w:color="auto"/>
            <w:left w:val="none" w:sz="0" w:space="0" w:color="auto"/>
            <w:bottom w:val="none" w:sz="0" w:space="0" w:color="auto"/>
            <w:right w:val="none" w:sz="0" w:space="0" w:color="auto"/>
          </w:divBdr>
          <w:divsChild>
            <w:div w:id="154883460">
              <w:marLeft w:val="0"/>
              <w:marRight w:val="0"/>
              <w:marTop w:val="0"/>
              <w:marBottom w:val="0"/>
              <w:divBdr>
                <w:top w:val="none" w:sz="0" w:space="0" w:color="auto"/>
                <w:left w:val="none" w:sz="0" w:space="0" w:color="auto"/>
                <w:bottom w:val="none" w:sz="0" w:space="0" w:color="auto"/>
                <w:right w:val="none" w:sz="0" w:space="0" w:color="auto"/>
              </w:divBdr>
            </w:div>
            <w:div w:id="513766804">
              <w:marLeft w:val="0"/>
              <w:marRight w:val="0"/>
              <w:marTop w:val="0"/>
              <w:marBottom w:val="0"/>
              <w:divBdr>
                <w:top w:val="none" w:sz="0" w:space="0" w:color="auto"/>
                <w:left w:val="none" w:sz="0" w:space="0" w:color="auto"/>
                <w:bottom w:val="none" w:sz="0" w:space="0" w:color="auto"/>
                <w:right w:val="none" w:sz="0" w:space="0" w:color="auto"/>
              </w:divBdr>
            </w:div>
            <w:div w:id="859587967">
              <w:marLeft w:val="0"/>
              <w:marRight w:val="0"/>
              <w:marTop w:val="0"/>
              <w:marBottom w:val="0"/>
              <w:divBdr>
                <w:top w:val="none" w:sz="0" w:space="0" w:color="auto"/>
                <w:left w:val="none" w:sz="0" w:space="0" w:color="auto"/>
                <w:bottom w:val="none" w:sz="0" w:space="0" w:color="auto"/>
                <w:right w:val="none" w:sz="0" w:space="0" w:color="auto"/>
              </w:divBdr>
            </w:div>
            <w:div w:id="1029911589">
              <w:marLeft w:val="0"/>
              <w:marRight w:val="0"/>
              <w:marTop w:val="0"/>
              <w:marBottom w:val="0"/>
              <w:divBdr>
                <w:top w:val="none" w:sz="0" w:space="0" w:color="auto"/>
                <w:left w:val="none" w:sz="0" w:space="0" w:color="auto"/>
                <w:bottom w:val="none" w:sz="0" w:space="0" w:color="auto"/>
                <w:right w:val="none" w:sz="0" w:space="0" w:color="auto"/>
              </w:divBdr>
            </w:div>
            <w:div w:id="1597404175">
              <w:marLeft w:val="0"/>
              <w:marRight w:val="0"/>
              <w:marTop w:val="0"/>
              <w:marBottom w:val="0"/>
              <w:divBdr>
                <w:top w:val="none" w:sz="0" w:space="0" w:color="auto"/>
                <w:left w:val="none" w:sz="0" w:space="0" w:color="auto"/>
                <w:bottom w:val="none" w:sz="0" w:space="0" w:color="auto"/>
                <w:right w:val="none" w:sz="0" w:space="0" w:color="auto"/>
              </w:divBdr>
            </w:div>
            <w:div w:id="19813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0115">
      <w:bodyDiv w:val="1"/>
      <w:marLeft w:val="0"/>
      <w:marRight w:val="0"/>
      <w:marTop w:val="0"/>
      <w:marBottom w:val="0"/>
      <w:divBdr>
        <w:top w:val="none" w:sz="0" w:space="0" w:color="auto"/>
        <w:left w:val="none" w:sz="0" w:space="0" w:color="auto"/>
        <w:bottom w:val="none" w:sz="0" w:space="0" w:color="auto"/>
        <w:right w:val="none" w:sz="0" w:space="0" w:color="auto"/>
      </w:divBdr>
    </w:div>
    <w:div w:id="2071075010">
      <w:bodyDiv w:val="1"/>
      <w:marLeft w:val="0"/>
      <w:marRight w:val="0"/>
      <w:marTop w:val="0"/>
      <w:marBottom w:val="0"/>
      <w:divBdr>
        <w:top w:val="none" w:sz="0" w:space="0" w:color="auto"/>
        <w:left w:val="none" w:sz="0" w:space="0" w:color="auto"/>
        <w:bottom w:val="none" w:sz="0" w:space="0" w:color="auto"/>
        <w:right w:val="none" w:sz="0" w:space="0" w:color="auto"/>
      </w:divBdr>
      <w:divsChild>
        <w:div w:id="104345820">
          <w:marLeft w:val="0"/>
          <w:marRight w:val="0"/>
          <w:marTop w:val="0"/>
          <w:marBottom w:val="0"/>
          <w:divBdr>
            <w:top w:val="none" w:sz="0" w:space="0" w:color="auto"/>
            <w:left w:val="none" w:sz="0" w:space="0" w:color="auto"/>
            <w:bottom w:val="none" w:sz="0" w:space="0" w:color="auto"/>
            <w:right w:val="none" w:sz="0" w:space="0" w:color="auto"/>
          </w:divBdr>
          <w:divsChild>
            <w:div w:id="391658586">
              <w:marLeft w:val="0"/>
              <w:marRight w:val="0"/>
              <w:marTop w:val="0"/>
              <w:marBottom w:val="0"/>
              <w:divBdr>
                <w:top w:val="none" w:sz="0" w:space="0" w:color="auto"/>
                <w:left w:val="none" w:sz="0" w:space="0" w:color="auto"/>
                <w:bottom w:val="none" w:sz="0" w:space="0" w:color="auto"/>
                <w:right w:val="none" w:sz="0" w:space="0" w:color="auto"/>
              </w:divBdr>
            </w:div>
            <w:div w:id="690108725">
              <w:marLeft w:val="0"/>
              <w:marRight w:val="0"/>
              <w:marTop w:val="0"/>
              <w:marBottom w:val="0"/>
              <w:divBdr>
                <w:top w:val="none" w:sz="0" w:space="0" w:color="auto"/>
                <w:left w:val="none" w:sz="0" w:space="0" w:color="auto"/>
                <w:bottom w:val="none" w:sz="0" w:space="0" w:color="auto"/>
                <w:right w:val="none" w:sz="0" w:space="0" w:color="auto"/>
              </w:divBdr>
            </w:div>
            <w:div w:id="700284321">
              <w:marLeft w:val="0"/>
              <w:marRight w:val="0"/>
              <w:marTop w:val="0"/>
              <w:marBottom w:val="0"/>
              <w:divBdr>
                <w:top w:val="none" w:sz="0" w:space="0" w:color="auto"/>
                <w:left w:val="none" w:sz="0" w:space="0" w:color="auto"/>
                <w:bottom w:val="none" w:sz="0" w:space="0" w:color="auto"/>
                <w:right w:val="none" w:sz="0" w:space="0" w:color="auto"/>
              </w:divBdr>
            </w:div>
            <w:div w:id="801313324">
              <w:marLeft w:val="0"/>
              <w:marRight w:val="0"/>
              <w:marTop w:val="0"/>
              <w:marBottom w:val="0"/>
              <w:divBdr>
                <w:top w:val="none" w:sz="0" w:space="0" w:color="auto"/>
                <w:left w:val="none" w:sz="0" w:space="0" w:color="auto"/>
                <w:bottom w:val="none" w:sz="0" w:space="0" w:color="auto"/>
                <w:right w:val="none" w:sz="0" w:space="0" w:color="auto"/>
              </w:divBdr>
            </w:div>
            <w:div w:id="827357737">
              <w:marLeft w:val="0"/>
              <w:marRight w:val="0"/>
              <w:marTop w:val="0"/>
              <w:marBottom w:val="0"/>
              <w:divBdr>
                <w:top w:val="none" w:sz="0" w:space="0" w:color="auto"/>
                <w:left w:val="none" w:sz="0" w:space="0" w:color="auto"/>
                <w:bottom w:val="none" w:sz="0" w:space="0" w:color="auto"/>
                <w:right w:val="none" w:sz="0" w:space="0" w:color="auto"/>
              </w:divBdr>
            </w:div>
            <w:div w:id="898322387">
              <w:marLeft w:val="0"/>
              <w:marRight w:val="0"/>
              <w:marTop w:val="0"/>
              <w:marBottom w:val="0"/>
              <w:divBdr>
                <w:top w:val="none" w:sz="0" w:space="0" w:color="auto"/>
                <w:left w:val="none" w:sz="0" w:space="0" w:color="auto"/>
                <w:bottom w:val="none" w:sz="0" w:space="0" w:color="auto"/>
                <w:right w:val="none" w:sz="0" w:space="0" w:color="auto"/>
              </w:divBdr>
            </w:div>
            <w:div w:id="909731178">
              <w:marLeft w:val="0"/>
              <w:marRight w:val="0"/>
              <w:marTop w:val="0"/>
              <w:marBottom w:val="0"/>
              <w:divBdr>
                <w:top w:val="none" w:sz="0" w:space="0" w:color="auto"/>
                <w:left w:val="none" w:sz="0" w:space="0" w:color="auto"/>
                <w:bottom w:val="none" w:sz="0" w:space="0" w:color="auto"/>
                <w:right w:val="none" w:sz="0" w:space="0" w:color="auto"/>
              </w:divBdr>
            </w:div>
            <w:div w:id="1053892572">
              <w:marLeft w:val="0"/>
              <w:marRight w:val="0"/>
              <w:marTop w:val="0"/>
              <w:marBottom w:val="0"/>
              <w:divBdr>
                <w:top w:val="none" w:sz="0" w:space="0" w:color="auto"/>
                <w:left w:val="none" w:sz="0" w:space="0" w:color="auto"/>
                <w:bottom w:val="none" w:sz="0" w:space="0" w:color="auto"/>
                <w:right w:val="none" w:sz="0" w:space="0" w:color="auto"/>
              </w:divBdr>
            </w:div>
            <w:div w:id="1248004750">
              <w:marLeft w:val="0"/>
              <w:marRight w:val="0"/>
              <w:marTop w:val="0"/>
              <w:marBottom w:val="0"/>
              <w:divBdr>
                <w:top w:val="none" w:sz="0" w:space="0" w:color="auto"/>
                <w:left w:val="none" w:sz="0" w:space="0" w:color="auto"/>
                <w:bottom w:val="none" w:sz="0" w:space="0" w:color="auto"/>
                <w:right w:val="none" w:sz="0" w:space="0" w:color="auto"/>
              </w:divBdr>
            </w:div>
            <w:div w:id="1366951891">
              <w:marLeft w:val="0"/>
              <w:marRight w:val="0"/>
              <w:marTop w:val="0"/>
              <w:marBottom w:val="0"/>
              <w:divBdr>
                <w:top w:val="none" w:sz="0" w:space="0" w:color="auto"/>
                <w:left w:val="none" w:sz="0" w:space="0" w:color="auto"/>
                <w:bottom w:val="none" w:sz="0" w:space="0" w:color="auto"/>
                <w:right w:val="none" w:sz="0" w:space="0" w:color="auto"/>
              </w:divBdr>
            </w:div>
            <w:div w:id="1525245214">
              <w:marLeft w:val="0"/>
              <w:marRight w:val="0"/>
              <w:marTop w:val="0"/>
              <w:marBottom w:val="0"/>
              <w:divBdr>
                <w:top w:val="none" w:sz="0" w:space="0" w:color="auto"/>
                <w:left w:val="none" w:sz="0" w:space="0" w:color="auto"/>
                <w:bottom w:val="none" w:sz="0" w:space="0" w:color="auto"/>
                <w:right w:val="none" w:sz="0" w:space="0" w:color="auto"/>
              </w:divBdr>
            </w:div>
            <w:div w:id="1855455957">
              <w:marLeft w:val="0"/>
              <w:marRight w:val="0"/>
              <w:marTop w:val="0"/>
              <w:marBottom w:val="0"/>
              <w:divBdr>
                <w:top w:val="none" w:sz="0" w:space="0" w:color="auto"/>
                <w:left w:val="none" w:sz="0" w:space="0" w:color="auto"/>
                <w:bottom w:val="none" w:sz="0" w:space="0" w:color="auto"/>
                <w:right w:val="none" w:sz="0" w:space="0" w:color="auto"/>
              </w:divBdr>
            </w:div>
            <w:div w:id="19320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6465">
      <w:bodyDiv w:val="1"/>
      <w:marLeft w:val="0"/>
      <w:marRight w:val="0"/>
      <w:marTop w:val="0"/>
      <w:marBottom w:val="0"/>
      <w:divBdr>
        <w:top w:val="none" w:sz="0" w:space="0" w:color="auto"/>
        <w:left w:val="none" w:sz="0" w:space="0" w:color="auto"/>
        <w:bottom w:val="none" w:sz="0" w:space="0" w:color="auto"/>
        <w:right w:val="none" w:sz="0" w:space="0" w:color="auto"/>
      </w:divBdr>
    </w:div>
    <w:div w:id="2084401743">
      <w:bodyDiv w:val="1"/>
      <w:marLeft w:val="0"/>
      <w:marRight w:val="0"/>
      <w:marTop w:val="0"/>
      <w:marBottom w:val="0"/>
      <w:divBdr>
        <w:top w:val="none" w:sz="0" w:space="0" w:color="auto"/>
        <w:left w:val="none" w:sz="0" w:space="0" w:color="auto"/>
        <w:bottom w:val="none" w:sz="0" w:space="0" w:color="auto"/>
        <w:right w:val="none" w:sz="0" w:space="0" w:color="auto"/>
      </w:divBdr>
    </w:div>
    <w:div w:id="209034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image" Target="media/image7.emf"/><Relationship Id="rId34" Type="http://schemas.openxmlformats.org/officeDocument/2006/relationships/image" Target="media/image14.jpeg"/><Relationship Id="rId42" Type="http://schemas.openxmlformats.org/officeDocument/2006/relationships/image" Target="media/image20.emf"/><Relationship Id="rId47" Type="http://schemas.openxmlformats.org/officeDocument/2006/relationships/oleObject" Target="embeddings/oleObject16.bin"/><Relationship Id="rId50" Type="http://schemas.openxmlformats.org/officeDocument/2006/relationships/image" Target="media/image24.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3.emf"/><Relationship Id="rId76" Type="http://schemas.openxmlformats.org/officeDocument/2006/relationships/image" Target="media/image36.png"/><Relationship Id="rId84" Type="http://schemas.openxmlformats.org/officeDocument/2006/relationships/oleObject" Target="embeddings/oleObject30.bin"/><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oleObject" Target="embeddings/oleObject29.bin"/><Relationship Id="rId79" Type="http://schemas.openxmlformats.org/officeDocument/2006/relationships/image" Target="media/image39.png"/><Relationship Id="rId87" Type="http://schemas.openxmlformats.org/officeDocument/2006/relationships/image" Target="media/image45.emf"/><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2.emf"/><Relationship Id="rId90" Type="http://schemas.openxmlformats.org/officeDocument/2006/relationships/oleObject" Target="embeddings/oleObject33.bin"/><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image" Target="media/image15.jpeg"/><Relationship Id="rId43" Type="http://schemas.openxmlformats.org/officeDocument/2006/relationships/oleObject" Target="embeddings/oleObject14.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27.bin"/><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hyperlink" Target="http://technical.openmobilealliance.org/Technical/release_program/TerminalStatusREST_v1_0.aspx" TargetMode="External"/><Relationship Id="rId80" Type="http://schemas.openxmlformats.org/officeDocument/2006/relationships/image" Target="media/image40.emf"/><Relationship Id="rId85" Type="http://schemas.openxmlformats.org/officeDocument/2006/relationships/image" Target="media/image44.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oleObject" Target="embeddings/oleObject12.bin"/><Relationship Id="rId46" Type="http://schemas.openxmlformats.org/officeDocument/2006/relationships/image" Target="media/image22.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hyperlink" Target="http://www.ietf.org/rfc/rfc2616.txt" TargetMode="External"/><Relationship Id="rId83" Type="http://schemas.openxmlformats.org/officeDocument/2006/relationships/image" Target="media/image43.emf"/><Relationship Id="rId88" Type="http://schemas.openxmlformats.org/officeDocument/2006/relationships/oleObject" Target="embeddings/oleObject32.bin"/><Relationship Id="rId91" Type="http://schemas.openxmlformats.org/officeDocument/2006/relationships/image" Target="media/image4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6.jpeg"/><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25.bin"/><Relationship Id="rId73" Type="http://schemas.openxmlformats.org/officeDocument/2006/relationships/image" Target="media/image35.emf"/><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oleObject" Target="embeddings/oleObject31.bin"/><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AD953-3075-41A8-BDD4-0C8760F3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107</Pages>
  <Words>26170</Words>
  <Characters>149174</Characters>
  <Application>Microsoft Office Word</Application>
  <DocSecurity>0</DocSecurity>
  <Lines>1243</Lines>
  <Paragraphs>349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Telecom Italia S.p.A.</Company>
  <LinksUpToDate>false</LinksUpToDate>
  <CharactersWithSpaces>174995</CharactersWithSpaces>
  <SharedDoc>false</SharedDoc>
  <HLinks>
    <vt:vector size="498" baseType="variant">
      <vt:variant>
        <vt:i4>4128815</vt:i4>
      </vt:variant>
      <vt:variant>
        <vt:i4>549</vt:i4>
      </vt:variant>
      <vt:variant>
        <vt:i4>0</vt:i4>
      </vt:variant>
      <vt:variant>
        <vt:i4>5</vt:i4>
      </vt:variant>
      <vt:variant>
        <vt:lpwstr>http://www.ietf.org/rfc/rfc2616.txt</vt:lpwstr>
      </vt:variant>
      <vt:variant>
        <vt:lpwstr/>
      </vt:variant>
      <vt:variant>
        <vt:i4>4849757</vt:i4>
      </vt:variant>
      <vt:variant>
        <vt:i4>543</vt:i4>
      </vt:variant>
      <vt:variant>
        <vt:i4>0</vt:i4>
      </vt:variant>
      <vt:variant>
        <vt:i4>5</vt:i4>
      </vt:variant>
      <vt:variant>
        <vt:lpwstr>http://www.openmobilealliance.org/API/APIsInventory.aspx</vt:lpwstr>
      </vt:variant>
      <vt:variant>
        <vt:lpwstr/>
      </vt:variant>
      <vt:variant>
        <vt:i4>4718711</vt:i4>
      </vt:variant>
      <vt:variant>
        <vt:i4>522</vt:i4>
      </vt:variant>
      <vt:variant>
        <vt:i4>0</vt:i4>
      </vt:variant>
      <vt:variant>
        <vt:i4>5</vt:i4>
      </vt:variant>
      <vt:variant>
        <vt:lpwstr>mailto:32274@3gpp.org</vt:lpwstr>
      </vt:variant>
      <vt:variant>
        <vt:lpwstr/>
      </vt:variant>
      <vt:variant>
        <vt:i4>1966133</vt:i4>
      </vt:variant>
      <vt:variant>
        <vt:i4>479</vt:i4>
      </vt:variant>
      <vt:variant>
        <vt:i4>0</vt:i4>
      </vt:variant>
      <vt:variant>
        <vt:i4>5</vt:i4>
      </vt:variant>
      <vt:variant>
        <vt:lpwstr/>
      </vt:variant>
      <vt:variant>
        <vt:lpwstr>_Toc347306188</vt:lpwstr>
      </vt:variant>
      <vt:variant>
        <vt:i4>1966133</vt:i4>
      </vt:variant>
      <vt:variant>
        <vt:i4>473</vt:i4>
      </vt:variant>
      <vt:variant>
        <vt:i4>0</vt:i4>
      </vt:variant>
      <vt:variant>
        <vt:i4>5</vt:i4>
      </vt:variant>
      <vt:variant>
        <vt:lpwstr/>
      </vt:variant>
      <vt:variant>
        <vt:lpwstr>_Toc347306187</vt:lpwstr>
      </vt:variant>
      <vt:variant>
        <vt:i4>1966133</vt:i4>
      </vt:variant>
      <vt:variant>
        <vt:i4>467</vt:i4>
      </vt:variant>
      <vt:variant>
        <vt:i4>0</vt:i4>
      </vt:variant>
      <vt:variant>
        <vt:i4>5</vt:i4>
      </vt:variant>
      <vt:variant>
        <vt:lpwstr/>
      </vt:variant>
      <vt:variant>
        <vt:lpwstr>_Toc347306186</vt:lpwstr>
      </vt:variant>
      <vt:variant>
        <vt:i4>1966133</vt:i4>
      </vt:variant>
      <vt:variant>
        <vt:i4>461</vt:i4>
      </vt:variant>
      <vt:variant>
        <vt:i4>0</vt:i4>
      </vt:variant>
      <vt:variant>
        <vt:i4>5</vt:i4>
      </vt:variant>
      <vt:variant>
        <vt:lpwstr/>
      </vt:variant>
      <vt:variant>
        <vt:lpwstr>_Toc347306185</vt:lpwstr>
      </vt:variant>
      <vt:variant>
        <vt:i4>1966133</vt:i4>
      </vt:variant>
      <vt:variant>
        <vt:i4>455</vt:i4>
      </vt:variant>
      <vt:variant>
        <vt:i4>0</vt:i4>
      </vt:variant>
      <vt:variant>
        <vt:i4>5</vt:i4>
      </vt:variant>
      <vt:variant>
        <vt:lpwstr/>
      </vt:variant>
      <vt:variant>
        <vt:lpwstr>_Toc347306184</vt:lpwstr>
      </vt:variant>
      <vt:variant>
        <vt:i4>1966133</vt:i4>
      </vt:variant>
      <vt:variant>
        <vt:i4>449</vt:i4>
      </vt:variant>
      <vt:variant>
        <vt:i4>0</vt:i4>
      </vt:variant>
      <vt:variant>
        <vt:i4>5</vt:i4>
      </vt:variant>
      <vt:variant>
        <vt:lpwstr/>
      </vt:variant>
      <vt:variant>
        <vt:lpwstr>_Toc347306183</vt:lpwstr>
      </vt:variant>
      <vt:variant>
        <vt:i4>1966133</vt:i4>
      </vt:variant>
      <vt:variant>
        <vt:i4>443</vt:i4>
      </vt:variant>
      <vt:variant>
        <vt:i4>0</vt:i4>
      </vt:variant>
      <vt:variant>
        <vt:i4>5</vt:i4>
      </vt:variant>
      <vt:variant>
        <vt:lpwstr/>
      </vt:variant>
      <vt:variant>
        <vt:lpwstr>_Toc347306182</vt:lpwstr>
      </vt:variant>
      <vt:variant>
        <vt:i4>1966133</vt:i4>
      </vt:variant>
      <vt:variant>
        <vt:i4>437</vt:i4>
      </vt:variant>
      <vt:variant>
        <vt:i4>0</vt:i4>
      </vt:variant>
      <vt:variant>
        <vt:i4>5</vt:i4>
      </vt:variant>
      <vt:variant>
        <vt:lpwstr/>
      </vt:variant>
      <vt:variant>
        <vt:lpwstr>_Toc347306181</vt:lpwstr>
      </vt:variant>
      <vt:variant>
        <vt:i4>1966133</vt:i4>
      </vt:variant>
      <vt:variant>
        <vt:i4>431</vt:i4>
      </vt:variant>
      <vt:variant>
        <vt:i4>0</vt:i4>
      </vt:variant>
      <vt:variant>
        <vt:i4>5</vt:i4>
      </vt:variant>
      <vt:variant>
        <vt:lpwstr/>
      </vt:variant>
      <vt:variant>
        <vt:lpwstr>_Toc347306180</vt:lpwstr>
      </vt:variant>
      <vt:variant>
        <vt:i4>1114165</vt:i4>
      </vt:variant>
      <vt:variant>
        <vt:i4>425</vt:i4>
      </vt:variant>
      <vt:variant>
        <vt:i4>0</vt:i4>
      </vt:variant>
      <vt:variant>
        <vt:i4>5</vt:i4>
      </vt:variant>
      <vt:variant>
        <vt:lpwstr/>
      </vt:variant>
      <vt:variant>
        <vt:lpwstr>_Toc347306179</vt:lpwstr>
      </vt:variant>
      <vt:variant>
        <vt:i4>1245237</vt:i4>
      </vt:variant>
      <vt:variant>
        <vt:i4>416</vt:i4>
      </vt:variant>
      <vt:variant>
        <vt:i4>0</vt:i4>
      </vt:variant>
      <vt:variant>
        <vt:i4>5</vt:i4>
      </vt:variant>
      <vt:variant>
        <vt:lpwstr/>
      </vt:variant>
      <vt:variant>
        <vt:lpwstr>_Toc347306155</vt:lpwstr>
      </vt:variant>
      <vt:variant>
        <vt:i4>1245237</vt:i4>
      </vt:variant>
      <vt:variant>
        <vt:i4>410</vt:i4>
      </vt:variant>
      <vt:variant>
        <vt:i4>0</vt:i4>
      </vt:variant>
      <vt:variant>
        <vt:i4>5</vt:i4>
      </vt:variant>
      <vt:variant>
        <vt:lpwstr/>
      </vt:variant>
      <vt:variant>
        <vt:lpwstr>_Toc347306154</vt:lpwstr>
      </vt:variant>
      <vt:variant>
        <vt:i4>1245237</vt:i4>
      </vt:variant>
      <vt:variant>
        <vt:i4>404</vt:i4>
      </vt:variant>
      <vt:variant>
        <vt:i4>0</vt:i4>
      </vt:variant>
      <vt:variant>
        <vt:i4>5</vt:i4>
      </vt:variant>
      <vt:variant>
        <vt:lpwstr/>
      </vt:variant>
      <vt:variant>
        <vt:lpwstr>_Toc347306153</vt:lpwstr>
      </vt:variant>
      <vt:variant>
        <vt:i4>1245237</vt:i4>
      </vt:variant>
      <vt:variant>
        <vt:i4>398</vt:i4>
      </vt:variant>
      <vt:variant>
        <vt:i4>0</vt:i4>
      </vt:variant>
      <vt:variant>
        <vt:i4>5</vt:i4>
      </vt:variant>
      <vt:variant>
        <vt:lpwstr/>
      </vt:variant>
      <vt:variant>
        <vt:lpwstr>_Toc347306152</vt:lpwstr>
      </vt:variant>
      <vt:variant>
        <vt:i4>1245237</vt:i4>
      </vt:variant>
      <vt:variant>
        <vt:i4>392</vt:i4>
      </vt:variant>
      <vt:variant>
        <vt:i4>0</vt:i4>
      </vt:variant>
      <vt:variant>
        <vt:i4>5</vt:i4>
      </vt:variant>
      <vt:variant>
        <vt:lpwstr/>
      </vt:variant>
      <vt:variant>
        <vt:lpwstr>_Toc347306151</vt:lpwstr>
      </vt:variant>
      <vt:variant>
        <vt:i4>1245237</vt:i4>
      </vt:variant>
      <vt:variant>
        <vt:i4>386</vt:i4>
      </vt:variant>
      <vt:variant>
        <vt:i4>0</vt:i4>
      </vt:variant>
      <vt:variant>
        <vt:i4>5</vt:i4>
      </vt:variant>
      <vt:variant>
        <vt:lpwstr/>
      </vt:variant>
      <vt:variant>
        <vt:lpwstr>_Toc347306150</vt:lpwstr>
      </vt:variant>
      <vt:variant>
        <vt:i4>1179701</vt:i4>
      </vt:variant>
      <vt:variant>
        <vt:i4>380</vt:i4>
      </vt:variant>
      <vt:variant>
        <vt:i4>0</vt:i4>
      </vt:variant>
      <vt:variant>
        <vt:i4>5</vt:i4>
      </vt:variant>
      <vt:variant>
        <vt:lpwstr/>
      </vt:variant>
      <vt:variant>
        <vt:lpwstr>_Toc347306149</vt:lpwstr>
      </vt:variant>
      <vt:variant>
        <vt:i4>1179701</vt:i4>
      </vt:variant>
      <vt:variant>
        <vt:i4>374</vt:i4>
      </vt:variant>
      <vt:variant>
        <vt:i4>0</vt:i4>
      </vt:variant>
      <vt:variant>
        <vt:i4>5</vt:i4>
      </vt:variant>
      <vt:variant>
        <vt:lpwstr/>
      </vt:variant>
      <vt:variant>
        <vt:lpwstr>_Toc347306148</vt:lpwstr>
      </vt:variant>
      <vt:variant>
        <vt:i4>1179701</vt:i4>
      </vt:variant>
      <vt:variant>
        <vt:i4>368</vt:i4>
      </vt:variant>
      <vt:variant>
        <vt:i4>0</vt:i4>
      </vt:variant>
      <vt:variant>
        <vt:i4>5</vt:i4>
      </vt:variant>
      <vt:variant>
        <vt:lpwstr/>
      </vt:variant>
      <vt:variant>
        <vt:lpwstr>_Toc347306147</vt:lpwstr>
      </vt:variant>
      <vt:variant>
        <vt:i4>1179701</vt:i4>
      </vt:variant>
      <vt:variant>
        <vt:i4>362</vt:i4>
      </vt:variant>
      <vt:variant>
        <vt:i4>0</vt:i4>
      </vt:variant>
      <vt:variant>
        <vt:i4>5</vt:i4>
      </vt:variant>
      <vt:variant>
        <vt:lpwstr/>
      </vt:variant>
      <vt:variant>
        <vt:lpwstr>_Toc347306146</vt:lpwstr>
      </vt:variant>
      <vt:variant>
        <vt:i4>1179701</vt:i4>
      </vt:variant>
      <vt:variant>
        <vt:i4>356</vt:i4>
      </vt:variant>
      <vt:variant>
        <vt:i4>0</vt:i4>
      </vt:variant>
      <vt:variant>
        <vt:i4>5</vt:i4>
      </vt:variant>
      <vt:variant>
        <vt:lpwstr/>
      </vt:variant>
      <vt:variant>
        <vt:lpwstr>_Toc347306145</vt:lpwstr>
      </vt:variant>
      <vt:variant>
        <vt:i4>1179701</vt:i4>
      </vt:variant>
      <vt:variant>
        <vt:i4>350</vt:i4>
      </vt:variant>
      <vt:variant>
        <vt:i4>0</vt:i4>
      </vt:variant>
      <vt:variant>
        <vt:i4>5</vt:i4>
      </vt:variant>
      <vt:variant>
        <vt:lpwstr/>
      </vt:variant>
      <vt:variant>
        <vt:lpwstr>_Toc347306144</vt:lpwstr>
      </vt:variant>
      <vt:variant>
        <vt:i4>1179701</vt:i4>
      </vt:variant>
      <vt:variant>
        <vt:i4>344</vt:i4>
      </vt:variant>
      <vt:variant>
        <vt:i4>0</vt:i4>
      </vt:variant>
      <vt:variant>
        <vt:i4>5</vt:i4>
      </vt:variant>
      <vt:variant>
        <vt:lpwstr/>
      </vt:variant>
      <vt:variant>
        <vt:lpwstr>_Toc347306143</vt:lpwstr>
      </vt:variant>
      <vt:variant>
        <vt:i4>1179701</vt:i4>
      </vt:variant>
      <vt:variant>
        <vt:i4>338</vt:i4>
      </vt:variant>
      <vt:variant>
        <vt:i4>0</vt:i4>
      </vt:variant>
      <vt:variant>
        <vt:i4>5</vt:i4>
      </vt:variant>
      <vt:variant>
        <vt:lpwstr/>
      </vt:variant>
      <vt:variant>
        <vt:lpwstr>_Toc347306142</vt:lpwstr>
      </vt:variant>
      <vt:variant>
        <vt:i4>1179701</vt:i4>
      </vt:variant>
      <vt:variant>
        <vt:i4>332</vt:i4>
      </vt:variant>
      <vt:variant>
        <vt:i4>0</vt:i4>
      </vt:variant>
      <vt:variant>
        <vt:i4>5</vt:i4>
      </vt:variant>
      <vt:variant>
        <vt:lpwstr/>
      </vt:variant>
      <vt:variant>
        <vt:lpwstr>_Toc347306141</vt:lpwstr>
      </vt:variant>
      <vt:variant>
        <vt:i4>1179701</vt:i4>
      </vt:variant>
      <vt:variant>
        <vt:i4>326</vt:i4>
      </vt:variant>
      <vt:variant>
        <vt:i4>0</vt:i4>
      </vt:variant>
      <vt:variant>
        <vt:i4>5</vt:i4>
      </vt:variant>
      <vt:variant>
        <vt:lpwstr/>
      </vt:variant>
      <vt:variant>
        <vt:lpwstr>_Toc347306140</vt:lpwstr>
      </vt:variant>
      <vt:variant>
        <vt:i4>1376309</vt:i4>
      </vt:variant>
      <vt:variant>
        <vt:i4>320</vt:i4>
      </vt:variant>
      <vt:variant>
        <vt:i4>0</vt:i4>
      </vt:variant>
      <vt:variant>
        <vt:i4>5</vt:i4>
      </vt:variant>
      <vt:variant>
        <vt:lpwstr/>
      </vt:variant>
      <vt:variant>
        <vt:lpwstr>_Toc347306139</vt:lpwstr>
      </vt:variant>
      <vt:variant>
        <vt:i4>1376309</vt:i4>
      </vt:variant>
      <vt:variant>
        <vt:i4>314</vt:i4>
      </vt:variant>
      <vt:variant>
        <vt:i4>0</vt:i4>
      </vt:variant>
      <vt:variant>
        <vt:i4>5</vt:i4>
      </vt:variant>
      <vt:variant>
        <vt:lpwstr/>
      </vt:variant>
      <vt:variant>
        <vt:lpwstr>_Toc347306138</vt:lpwstr>
      </vt:variant>
      <vt:variant>
        <vt:i4>1376309</vt:i4>
      </vt:variant>
      <vt:variant>
        <vt:i4>308</vt:i4>
      </vt:variant>
      <vt:variant>
        <vt:i4>0</vt:i4>
      </vt:variant>
      <vt:variant>
        <vt:i4>5</vt:i4>
      </vt:variant>
      <vt:variant>
        <vt:lpwstr/>
      </vt:variant>
      <vt:variant>
        <vt:lpwstr>_Toc347306137</vt:lpwstr>
      </vt:variant>
      <vt:variant>
        <vt:i4>1376309</vt:i4>
      </vt:variant>
      <vt:variant>
        <vt:i4>302</vt:i4>
      </vt:variant>
      <vt:variant>
        <vt:i4>0</vt:i4>
      </vt:variant>
      <vt:variant>
        <vt:i4>5</vt:i4>
      </vt:variant>
      <vt:variant>
        <vt:lpwstr/>
      </vt:variant>
      <vt:variant>
        <vt:lpwstr>_Toc347306136</vt:lpwstr>
      </vt:variant>
      <vt:variant>
        <vt:i4>1376309</vt:i4>
      </vt:variant>
      <vt:variant>
        <vt:i4>296</vt:i4>
      </vt:variant>
      <vt:variant>
        <vt:i4>0</vt:i4>
      </vt:variant>
      <vt:variant>
        <vt:i4>5</vt:i4>
      </vt:variant>
      <vt:variant>
        <vt:lpwstr/>
      </vt:variant>
      <vt:variant>
        <vt:lpwstr>_Toc347306135</vt:lpwstr>
      </vt:variant>
      <vt:variant>
        <vt:i4>1376309</vt:i4>
      </vt:variant>
      <vt:variant>
        <vt:i4>290</vt:i4>
      </vt:variant>
      <vt:variant>
        <vt:i4>0</vt:i4>
      </vt:variant>
      <vt:variant>
        <vt:i4>5</vt:i4>
      </vt:variant>
      <vt:variant>
        <vt:lpwstr/>
      </vt:variant>
      <vt:variant>
        <vt:lpwstr>_Toc347306134</vt:lpwstr>
      </vt:variant>
      <vt:variant>
        <vt:i4>1376309</vt:i4>
      </vt:variant>
      <vt:variant>
        <vt:i4>284</vt:i4>
      </vt:variant>
      <vt:variant>
        <vt:i4>0</vt:i4>
      </vt:variant>
      <vt:variant>
        <vt:i4>5</vt:i4>
      </vt:variant>
      <vt:variant>
        <vt:lpwstr/>
      </vt:variant>
      <vt:variant>
        <vt:lpwstr>_Toc347306133</vt:lpwstr>
      </vt:variant>
      <vt:variant>
        <vt:i4>1376309</vt:i4>
      </vt:variant>
      <vt:variant>
        <vt:i4>278</vt:i4>
      </vt:variant>
      <vt:variant>
        <vt:i4>0</vt:i4>
      </vt:variant>
      <vt:variant>
        <vt:i4>5</vt:i4>
      </vt:variant>
      <vt:variant>
        <vt:lpwstr/>
      </vt:variant>
      <vt:variant>
        <vt:lpwstr>_Toc347306132</vt:lpwstr>
      </vt:variant>
      <vt:variant>
        <vt:i4>1376309</vt:i4>
      </vt:variant>
      <vt:variant>
        <vt:i4>272</vt:i4>
      </vt:variant>
      <vt:variant>
        <vt:i4>0</vt:i4>
      </vt:variant>
      <vt:variant>
        <vt:i4>5</vt:i4>
      </vt:variant>
      <vt:variant>
        <vt:lpwstr/>
      </vt:variant>
      <vt:variant>
        <vt:lpwstr>_Toc347306131</vt:lpwstr>
      </vt:variant>
      <vt:variant>
        <vt:i4>1376309</vt:i4>
      </vt:variant>
      <vt:variant>
        <vt:i4>266</vt:i4>
      </vt:variant>
      <vt:variant>
        <vt:i4>0</vt:i4>
      </vt:variant>
      <vt:variant>
        <vt:i4>5</vt:i4>
      </vt:variant>
      <vt:variant>
        <vt:lpwstr/>
      </vt:variant>
      <vt:variant>
        <vt:lpwstr>_Toc347306130</vt:lpwstr>
      </vt:variant>
      <vt:variant>
        <vt:i4>1310773</vt:i4>
      </vt:variant>
      <vt:variant>
        <vt:i4>260</vt:i4>
      </vt:variant>
      <vt:variant>
        <vt:i4>0</vt:i4>
      </vt:variant>
      <vt:variant>
        <vt:i4>5</vt:i4>
      </vt:variant>
      <vt:variant>
        <vt:lpwstr/>
      </vt:variant>
      <vt:variant>
        <vt:lpwstr>_Toc347306129</vt:lpwstr>
      </vt:variant>
      <vt:variant>
        <vt:i4>1310773</vt:i4>
      </vt:variant>
      <vt:variant>
        <vt:i4>254</vt:i4>
      </vt:variant>
      <vt:variant>
        <vt:i4>0</vt:i4>
      </vt:variant>
      <vt:variant>
        <vt:i4>5</vt:i4>
      </vt:variant>
      <vt:variant>
        <vt:lpwstr/>
      </vt:variant>
      <vt:variant>
        <vt:lpwstr>_Toc347306128</vt:lpwstr>
      </vt:variant>
      <vt:variant>
        <vt:i4>1310773</vt:i4>
      </vt:variant>
      <vt:variant>
        <vt:i4>248</vt:i4>
      </vt:variant>
      <vt:variant>
        <vt:i4>0</vt:i4>
      </vt:variant>
      <vt:variant>
        <vt:i4>5</vt:i4>
      </vt:variant>
      <vt:variant>
        <vt:lpwstr/>
      </vt:variant>
      <vt:variant>
        <vt:lpwstr>_Toc347306127</vt:lpwstr>
      </vt:variant>
      <vt:variant>
        <vt:i4>1310773</vt:i4>
      </vt:variant>
      <vt:variant>
        <vt:i4>242</vt:i4>
      </vt:variant>
      <vt:variant>
        <vt:i4>0</vt:i4>
      </vt:variant>
      <vt:variant>
        <vt:i4>5</vt:i4>
      </vt:variant>
      <vt:variant>
        <vt:lpwstr/>
      </vt:variant>
      <vt:variant>
        <vt:lpwstr>_Toc347306126</vt:lpwstr>
      </vt:variant>
      <vt:variant>
        <vt:i4>1310773</vt:i4>
      </vt:variant>
      <vt:variant>
        <vt:i4>236</vt:i4>
      </vt:variant>
      <vt:variant>
        <vt:i4>0</vt:i4>
      </vt:variant>
      <vt:variant>
        <vt:i4>5</vt:i4>
      </vt:variant>
      <vt:variant>
        <vt:lpwstr/>
      </vt:variant>
      <vt:variant>
        <vt:lpwstr>_Toc347306125</vt:lpwstr>
      </vt:variant>
      <vt:variant>
        <vt:i4>1310773</vt:i4>
      </vt:variant>
      <vt:variant>
        <vt:i4>230</vt:i4>
      </vt:variant>
      <vt:variant>
        <vt:i4>0</vt:i4>
      </vt:variant>
      <vt:variant>
        <vt:i4>5</vt:i4>
      </vt:variant>
      <vt:variant>
        <vt:lpwstr/>
      </vt:variant>
      <vt:variant>
        <vt:lpwstr>_Toc347306124</vt:lpwstr>
      </vt:variant>
      <vt:variant>
        <vt:i4>1310773</vt:i4>
      </vt:variant>
      <vt:variant>
        <vt:i4>224</vt:i4>
      </vt:variant>
      <vt:variant>
        <vt:i4>0</vt:i4>
      </vt:variant>
      <vt:variant>
        <vt:i4>5</vt:i4>
      </vt:variant>
      <vt:variant>
        <vt:lpwstr/>
      </vt:variant>
      <vt:variant>
        <vt:lpwstr>_Toc347306123</vt:lpwstr>
      </vt:variant>
      <vt:variant>
        <vt:i4>1310773</vt:i4>
      </vt:variant>
      <vt:variant>
        <vt:i4>218</vt:i4>
      </vt:variant>
      <vt:variant>
        <vt:i4>0</vt:i4>
      </vt:variant>
      <vt:variant>
        <vt:i4>5</vt:i4>
      </vt:variant>
      <vt:variant>
        <vt:lpwstr/>
      </vt:variant>
      <vt:variant>
        <vt:lpwstr>_Toc347306122</vt:lpwstr>
      </vt:variant>
      <vt:variant>
        <vt:i4>1310773</vt:i4>
      </vt:variant>
      <vt:variant>
        <vt:i4>212</vt:i4>
      </vt:variant>
      <vt:variant>
        <vt:i4>0</vt:i4>
      </vt:variant>
      <vt:variant>
        <vt:i4>5</vt:i4>
      </vt:variant>
      <vt:variant>
        <vt:lpwstr/>
      </vt:variant>
      <vt:variant>
        <vt:lpwstr>_Toc347306121</vt:lpwstr>
      </vt:variant>
      <vt:variant>
        <vt:i4>1310773</vt:i4>
      </vt:variant>
      <vt:variant>
        <vt:i4>206</vt:i4>
      </vt:variant>
      <vt:variant>
        <vt:i4>0</vt:i4>
      </vt:variant>
      <vt:variant>
        <vt:i4>5</vt:i4>
      </vt:variant>
      <vt:variant>
        <vt:lpwstr/>
      </vt:variant>
      <vt:variant>
        <vt:lpwstr>_Toc347306120</vt:lpwstr>
      </vt:variant>
      <vt:variant>
        <vt:i4>1507381</vt:i4>
      </vt:variant>
      <vt:variant>
        <vt:i4>200</vt:i4>
      </vt:variant>
      <vt:variant>
        <vt:i4>0</vt:i4>
      </vt:variant>
      <vt:variant>
        <vt:i4>5</vt:i4>
      </vt:variant>
      <vt:variant>
        <vt:lpwstr/>
      </vt:variant>
      <vt:variant>
        <vt:lpwstr>_Toc347306119</vt:lpwstr>
      </vt:variant>
      <vt:variant>
        <vt:i4>1507381</vt:i4>
      </vt:variant>
      <vt:variant>
        <vt:i4>194</vt:i4>
      </vt:variant>
      <vt:variant>
        <vt:i4>0</vt:i4>
      </vt:variant>
      <vt:variant>
        <vt:i4>5</vt:i4>
      </vt:variant>
      <vt:variant>
        <vt:lpwstr/>
      </vt:variant>
      <vt:variant>
        <vt:lpwstr>_Toc347306118</vt:lpwstr>
      </vt:variant>
      <vt:variant>
        <vt:i4>1507381</vt:i4>
      </vt:variant>
      <vt:variant>
        <vt:i4>188</vt:i4>
      </vt:variant>
      <vt:variant>
        <vt:i4>0</vt:i4>
      </vt:variant>
      <vt:variant>
        <vt:i4>5</vt:i4>
      </vt:variant>
      <vt:variant>
        <vt:lpwstr/>
      </vt:variant>
      <vt:variant>
        <vt:lpwstr>_Toc347306117</vt:lpwstr>
      </vt:variant>
      <vt:variant>
        <vt:i4>1507381</vt:i4>
      </vt:variant>
      <vt:variant>
        <vt:i4>182</vt:i4>
      </vt:variant>
      <vt:variant>
        <vt:i4>0</vt:i4>
      </vt:variant>
      <vt:variant>
        <vt:i4>5</vt:i4>
      </vt:variant>
      <vt:variant>
        <vt:lpwstr/>
      </vt:variant>
      <vt:variant>
        <vt:lpwstr>_Toc347306116</vt:lpwstr>
      </vt:variant>
      <vt:variant>
        <vt:i4>1507381</vt:i4>
      </vt:variant>
      <vt:variant>
        <vt:i4>176</vt:i4>
      </vt:variant>
      <vt:variant>
        <vt:i4>0</vt:i4>
      </vt:variant>
      <vt:variant>
        <vt:i4>5</vt:i4>
      </vt:variant>
      <vt:variant>
        <vt:lpwstr/>
      </vt:variant>
      <vt:variant>
        <vt:lpwstr>_Toc347306115</vt:lpwstr>
      </vt:variant>
      <vt:variant>
        <vt:i4>1507381</vt:i4>
      </vt:variant>
      <vt:variant>
        <vt:i4>170</vt:i4>
      </vt:variant>
      <vt:variant>
        <vt:i4>0</vt:i4>
      </vt:variant>
      <vt:variant>
        <vt:i4>5</vt:i4>
      </vt:variant>
      <vt:variant>
        <vt:lpwstr/>
      </vt:variant>
      <vt:variant>
        <vt:lpwstr>_Toc347306114</vt:lpwstr>
      </vt:variant>
      <vt:variant>
        <vt:i4>1507381</vt:i4>
      </vt:variant>
      <vt:variant>
        <vt:i4>164</vt:i4>
      </vt:variant>
      <vt:variant>
        <vt:i4>0</vt:i4>
      </vt:variant>
      <vt:variant>
        <vt:i4>5</vt:i4>
      </vt:variant>
      <vt:variant>
        <vt:lpwstr/>
      </vt:variant>
      <vt:variant>
        <vt:lpwstr>_Toc347306113</vt:lpwstr>
      </vt:variant>
      <vt:variant>
        <vt:i4>1507381</vt:i4>
      </vt:variant>
      <vt:variant>
        <vt:i4>158</vt:i4>
      </vt:variant>
      <vt:variant>
        <vt:i4>0</vt:i4>
      </vt:variant>
      <vt:variant>
        <vt:i4>5</vt:i4>
      </vt:variant>
      <vt:variant>
        <vt:lpwstr/>
      </vt:variant>
      <vt:variant>
        <vt:lpwstr>_Toc347306112</vt:lpwstr>
      </vt:variant>
      <vt:variant>
        <vt:i4>1507381</vt:i4>
      </vt:variant>
      <vt:variant>
        <vt:i4>152</vt:i4>
      </vt:variant>
      <vt:variant>
        <vt:i4>0</vt:i4>
      </vt:variant>
      <vt:variant>
        <vt:i4>5</vt:i4>
      </vt:variant>
      <vt:variant>
        <vt:lpwstr/>
      </vt:variant>
      <vt:variant>
        <vt:lpwstr>_Toc347306111</vt:lpwstr>
      </vt:variant>
      <vt:variant>
        <vt:i4>1507381</vt:i4>
      </vt:variant>
      <vt:variant>
        <vt:i4>146</vt:i4>
      </vt:variant>
      <vt:variant>
        <vt:i4>0</vt:i4>
      </vt:variant>
      <vt:variant>
        <vt:i4>5</vt:i4>
      </vt:variant>
      <vt:variant>
        <vt:lpwstr/>
      </vt:variant>
      <vt:variant>
        <vt:lpwstr>_Toc347306110</vt:lpwstr>
      </vt:variant>
      <vt:variant>
        <vt:i4>1441845</vt:i4>
      </vt:variant>
      <vt:variant>
        <vt:i4>140</vt:i4>
      </vt:variant>
      <vt:variant>
        <vt:i4>0</vt:i4>
      </vt:variant>
      <vt:variant>
        <vt:i4>5</vt:i4>
      </vt:variant>
      <vt:variant>
        <vt:lpwstr/>
      </vt:variant>
      <vt:variant>
        <vt:lpwstr>_Toc347306109</vt:lpwstr>
      </vt:variant>
      <vt:variant>
        <vt:i4>1441845</vt:i4>
      </vt:variant>
      <vt:variant>
        <vt:i4>134</vt:i4>
      </vt:variant>
      <vt:variant>
        <vt:i4>0</vt:i4>
      </vt:variant>
      <vt:variant>
        <vt:i4>5</vt:i4>
      </vt:variant>
      <vt:variant>
        <vt:lpwstr/>
      </vt:variant>
      <vt:variant>
        <vt:lpwstr>_Toc347306108</vt:lpwstr>
      </vt:variant>
      <vt:variant>
        <vt:i4>1441845</vt:i4>
      </vt:variant>
      <vt:variant>
        <vt:i4>128</vt:i4>
      </vt:variant>
      <vt:variant>
        <vt:i4>0</vt:i4>
      </vt:variant>
      <vt:variant>
        <vt:i4>5</vt:i4>
      </vt:variant>
      <vt:variant>
        <vt:lpwstr/>
      </vt:variant>
      <vt:variant>
        <vt:lpwstr>_Toc347306107</vt:lpwstr>
      </vt:variant>
      <vt:variant>
        <vt:i4>1441845</vt:i4>
      </vt:variant>
      <vt:variant>
        <vt:i4>122</vt:i4>
      </vt:variant>
      <vt:variant>
        <vt:i4>0</vt:i4>
      </vt:variant>
      <vt:variant>
        <vt:i4>5</vt:i4>
      </vt:variant>
      <vt:variant>
        <vt:lpwstr/>
      </vt:variant>
      <vt:variant>
        <vt:lpwstr>_Toc347306106</vt:lpwstr>
      </vt:variant>
      <vt:variant>
        <vt:i4>1441845</vt:i4>
      </vt:variant>
      <vt:variant>
        <vt:i4>116</vt:i4>
      </vt:variant>
      <vt:variant>
        <vt:i4>0</vt:i4>
      </vt:variant>
      <vt:variant>
        <vt:i4>5</vt:i4>
      </vt:variant>
      <vt:variant>
        <vt:lpwstr/>
      </vt:variant>
      <vt:variant>
        <vt:lpwstr>_Toc347306105</vt:lpwstr>
      </vt:variant>
      <vt:variant>
        <vt:i4>1441845</vt:i4>
      </vt:variant>
      <vt:variant>
        <vt:i4>110</vt:i4>
      </vt:variant>
      <vt:variant>
        <vt:i4>0</vt:i4>
      </vt:variant>
      <vt:variant>
        <vt:i4>5</vt:i4>
      </vt:variant>
      <vt:variant>
        <vt:lpwstr/>
      </vt:variant>
      <vt:variant>
        <vt:lpwstr>_Toc347306104</vt:lpwstr>
      </vt:variant>
      <vt:variant>
        <vt:i4>1441845</vt:i4>
      </vt:variant>
      <vt:variant>
        <vt:i4>104</vt:i4>
      </vt:variant>
      <vt:variant>
        <vt:i4>0</vt:i4>
      </vt:variant>
      <vt:variant>
        <vt:i4>5</vt:i4>
      </vt:variant>
      <vt:variant>
        <vt:lpwstr/>
      </vt:variant>
      <vt:variant>
        <vt:lpwstr>_Toc347306103</vt:lpwstr>
      </vt:variant>
      <vt:variant>
        <vt:i4>1441845</vt:i4>
      </vt:variant>
      <vt:variant>
        <vt:i4>98</vt:i4>
      </vt:variant>
      <vt:variant>
        <vt:i4>0</vt:i4>
      </vt:variant>
      <vt:variant>
        <vt:i4>5</vt:i4>
      </vt:variant>
      <vt:variant>
        <vt:lpwstr/>
      </vt:variant>
      <vt:variant>
        <vt:lpwstr>_Toc347306102</vt:lpwstr>
      </vt:variant>
      <vt:variant>
        <vt:i4>1441845</vt:i4>
      </vt:variant>
      <vt:variant>
        <vt:i4>92</vt:i4>
      </vt:variant>
      <vt:variant>
        <vt:i4>0</vt:i4>
      </vt:variant>
      <vt:variant>
        <vt:i4>5</vt:i4>
      </vt:variant>
      <vt:variant>
        <vt:lpwstr/>
      </vt:variant>
      <vt:variant>
        <vt:lpwstr>_Toc347306101</vt:lpwstr>
      </vt:variant>
      <vt:variant>
        <vt:i4>1441845</vt:i4>
      </vt:variant>
      <vt:variant>
        <vt:i4>86</vt:i4>
      </vt:variant>
      <vt:variant>
        <vt:i4>0</vt:i4>
      </vt:variant>
      <vt:variant>
        <vt:i4>5</vt:i4>
      </vt:variant>
      <vt:variant>
        <vt:lpwstr/>
      </vt:variant>
      <vt:variant>
        <vt:lpwstr>_Toc347306100</vt:lpwstr>
      </vt:variant>
      <vt:variant>
        <vt:i4>2031668</vt:i4>
      </vt:variant>
      <vt:variant>
        <vt:i4>80</vt:i4>
      </vt:variant>
      <vt:variant>
        <vt:i4>0</vt:i4>
      </vt:variant>
      <vt:variant>
        <vt:i4>5</vt:i4>
      </vt:variant>
      <vt:variant>
        <vt:lpwstr/>
      </vt:variant>
      <vt:variant>
        <vt:lpwstr>_Toc347306099</vt:lpwstr>
      </vt:variant>
      <vt:variant>
        <vt:i4>2031668</vt:i4>
      </vt:variant>
      <vt:variant>
        <vt:i4>74</vt:i4>
      </vt:variant>
      <vt:variant>
        <vt:i4>0</vt:i4>
      </vt:variant>
      <vt:variant>
        <vt:i4>5</vt:i4>
      </vt:variant>
      <vt:variant>
        <vt:lpwstr/>
      </vt:variant>
      <vt:variant>
        <vt:lpwstr>_Toc347306098</vt:lpwstr>
      </vt:variant>
      <vt:variant>
        <vt:i4>2031668</vt:i4>
      </vt:variant>
      <vt:variant>
        <vt:i4>68</vt:i4>
      </vt:variant>
      <vt:variant>
        <vt:i4>0</vt:i4>
      </vt:variant>
      <vt:variant>
        <vt:i4>5</vt:i4>
      </vt:variant>
      <vt:variant>
        <vt:lpwstr/>
      </vt:variant>
      <vt:variant>
        <vt:lpwstr>_Toc347306097</vt:lpwstr>
      </vt:variant>
      <vt:variant>
        <vt:i4>2031668</vt:i4>
      </vt:variant>
      <vt:variant>
        <vt:i4>62</vt:i4>
      </vt:variant>
      <vt:variant>
        <vt:i4>0</vt:i4>
      </vt:variant>
      <vt:variant>
        <vt:i4>5</vt:i4>
      </vt:variant>
      <vt:variant>
        <vt:lpwstr/>
      </vt:variant>
      <vt:variant>
        <vt:lpwstr>_Toc347306096</vt:lpwstr>
      </vt:variant>
      <vt:variant>
        <vt:i4>2031668</vt:i4>
      </vt:variant>
      <vt:variant>
        <vt:i4>56</vt:i4>
      </vt:variant>
      <vt:variant>
        <vt:i4>0</vt:i4>
      </vt:variant>
      <vt:variant>
        <vt:i4>5</vt:i4>
      </vt:variant>
      <vt:variant>
        <vt:lpwstr/>
      </vt:variant>
      <vt:variant>
        <vt:lpwstr>_Toc347306095</vt:lpwstr>
      </vt:variant>
      <vt:variant>
        <vt:i4>2031668</vt:i4>
      </vt:variant>
      <vt:variant>
        <vt:i4>50</vt:i4>
      </vt:variant>
      <vt:variant>
        <vt:i4>0</vt:i4>
      </vt:variant>
      <vt:variant>
        <vt:i4>5</vt:i4>
      </vt:variant>
      <vt:variant>
        <vt:lpwstr/>
      </vt:variant>
      <vt:variant>
        <vt:lpwstr>_Toc347306094</vt:lpwstr>
      </vt:variant>
      <vt:variant>
        <vt:i4>2031668</vt:i4>
      </vt:variant>
      <vt:variant>
        <vt:i4>44</vt:i4>
      </vt:variant>
      <vt:variant>
        <vt:i4>0</vt:i4>
      </vt:variant>
      <vt:variant>
        <vt:i4>5</vt:i4>
      </vt:variant>
      <vt:variant>
        <vt:lpwstr/>
      </vt:variant>
      <vt:variant>
        <vt:lpwstr>_Toc347306093</vt:lpwstr>
      </vt:variant>
      <vt:variant>
        <vt:i4>2031668</vt:i4>
      </vt:variant>
      <vt:variant>
        <vt:i4>38</vt:i4>
      </vt:variant>
      <vt:variant>
        <vt:i4>0</vt:i4>
      </vt:variant>
      <vt:variant>
        <vt:i4>5</vt:i4>
      </vt:variant>
      <vt:variant>
        <vt:lpwstr/>
      </vt:variant>
      <vt:variant>
        <vt:lpwstr>_Toc347306092</vt:lpwstr>
      </vt:variant>
      <vt:variant>
        <vt:i4>2031668</vt:i4>
      </vt:variant>
      <vt:variant>
        <vt:i4>32</vt:i4>
      </vt:variant>
      <vt:variant>
        <vt:i4>0</vt:i4>
      </vt:variant>
      <vt:variant>
        <vt:i4>5</vt:i4>
      </vt:variant>
      <vt:variant>
        <vt:lpwstr/>
      </vt:variant>
      <vt:variant>
        <vt:lpwstr>_Toc347306091</vt:lpwstr>
      </vt:variant>
      <vt:variant>
        <vt:i4>2031668</vt:i4>
      </vt:variant>
      <vt:variant>
        <vt:i4>26</vt:i4>
      </vt:variant>
      <vt:variant>
        <vt:i4>0</vt:i4>
      </vt:variant>
      <vt:variant>
        <vt:i4>5</vt:i4>
      </vt:variant>
      <vt:variant>
        <vt:lpwstr/>
      </vt:variant>
      <vt:variant>
        <vt:lpwstr>_Toc347306090</vt:lpwstr>
      </vt:variant>
      <vt:variant>
        <vt:i4>1966132</vt:i4>
      </vt:variant>
      <vt:variant>
        <vt:i4>20</vt:i4>
      </vt:variant>
      <vt:variant>
        <vt:i4>0</vt:i4>
      </vt:variant>
      <vt:variant>
        <vt:i4>5</vt:i4>
      </vt:variant>
      <vt:variant>
        <vt:lpwstr/>
      </vt:variant>
      <vt:variant>
        <vt:lpwstr>_Toc347306089</vt:lpwstr>
      </vt:variant>
      <vt:variant>
        <vt:i4>1966132</vt:i4>
      </vt:variant>
      <vt:variant>
        <vt:i4>14</vt:i4>
      </vt:variant>
      <vt:variant>
        <vt:i4>0</vt:i4>
      </vt:variant>
      <vt:variant>
        <vt:i4>5</vt:i4>
      </vt:variant>
      <vt:variant>
        <vt:lpwstr/>
      </vt:variant>
      <vt:variant>
        <vt:lpwstr>_Toc347306088</vt:lpwstr>
      </vt:variant>
      <vt:variant>
        <vt:i4>1966132</vt:i4>
      </vt:variant>
      <vt:variant>
        <vt:i4>8</vt:i4>
      </vt:variant>
      <vt:variant>
        <vt:i4>0</vt:i4>
      </vt:variant>
      <vt:variant>
        <vt:i4>5</vt:i4>
      </vt:variant>
      <vt:variant>
        <vt:lpwstr/>
      </vt:variant>
      <vt:variant>
        <vt:lpwstr>_Toc347306087</vt:lpwstr>
      </vt:variant>
      <vt:variant>
        <vt:i4>1966132</vt:i4>
      </vt:variant>
      <vt:variant>
        <vt:i4>2</vt:i4>
      </vt:variant>
      <vt:variant>
        <vt:i4>0</vt:i4>
      </vt:variant>
      <vt:variant>
        <vt:i4>5</vt:i4>
      </vt:variant>
      <vt:variant>
        <vt:lpwstr/>
      </vt:variant>
      <vt:variant>
        <vt:lpwstr>_Toc347306086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mbalon</dc:creator>
  <cp:lastModifiedBy>David Gillot</cp:lastModifiedBy>
  <cp:revision>18</cp:revision>
  <cp:lastPrinted>2013-12-02T11:07:00Z</cp:lastPrinted>
  <dcterms:created xsi:type="dcterms:W3CDTF">2013-12-02T11:07:00Z</dcterms:created>
  <dcterms:modified xsi:type="dcterms:W3CDTF">2014-02-02T22:09:00Z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0.0</vt:lpwstr>
  </property>
  <property fmtid="{D5CDD505-2E9C-101B-9397-08002B2CF9AE}" pid="3" name="date">
    <vt:filetime>2009-05-11T22:00:00Z</vt:filetime>
  </property>
  <property fmtid="{D5CDD505-2E9C-101B-9397-08002B2CF9AE}" pid="4" name="reference">
    <vt:lpwstr>RIA_009</vt:lpwstr>
  </property>
  <property fmtid="{D5CDD505-2E9C-101B-9397-08002B2CF9AE}" pid="5" name="status">
    <vt:lpwstr>draft</vt:lpwstr>
  </property>
  <property fmtid="{D5CDD505-2E9C-101B-9397-08002B2CF9AE}" pid="6" name="Language">
    <vt:lpwstr>EN</vt:lpwstr>
  </property>
  <property fmtid="{D5CDD505-2E9C-101B-9397-08002B2CF9AE}" pid="7" name="Author0">
    <vt:lpwstr/>
  </property>
  <property fmtid="{D5CDD505-2E9C-101B-9397-08002B2CF9AE}" pid="8" name="Description0">
    <vt:lpwstr/>
  </property>
  <property fmtid="{D5CDD505-2E9C-101B-9397-08002B2CF9AE}" pid="9" name="ContentType">
    <vt:lpwstr>Document</vt:lpwstr>
  </property>
</Properties>
</file>