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EF" w:rsidRPr="005278E5" w:rsidRDefault="00C455EF">
      <w:pPr>
        <w:pStyle w:val="ZA"/>
        <w:framePr w:w="10563" w:h="782" w:hRule="exact" w:wrap="notBeside" w:hAnchor="page" w:x="661" w:y="646" w:anchorLock="1"/>
        <w:pBdr>
          <w:bottom w:val="none" w:sz="0" w:space="0" w:color="auto"/>
        </w:pBdr>
        <w:jc w:val="center"/>
        <w:rPr>
          <w:noProof w:val="0"/>
        </w:rPr>
      </w:pPr>
      <w:bookmarkStart w:id="0" w:name="pages12"/>
      <w:r w:rsidRPr="005278E5">
        <w:rPr>
          <w:noProof w:val="0"/>
          <w:sz w:val="64"/>
        </w:rPr>
        <w:t xml:space="preserve">TS </w:t>
      </w:r>
      <w:bookmarkStart w:id="1" w:name="docnumber"/>
      <w:r w:rsidRPr="005278E5">
        <w:rPr>
          <w:noProof w:val="0"/>
          <w:sz w:val="64"/>
        </w:rPr>
        <w:t xml:space="preserve">103 </w:t>
      </w:r>
      <w:bookmarkEnd w:id="1"/>
      <w:r w:rsidRPr="005278E5">
        <w:rPr>
          <w:noProof w:val="0"/>
          <w:sz w:val="64"/>
        </w:rPr>
        <w:t xml:space="preserve">246 </w:t>
      </w:r>
      <w:r w:rsidRPr="005278E5">
        <w:rPr>
          <w:noProof w:val="0"/>
        </w:rPr>
        <w:t>V</w:t>
      </w:r>
      <w:bookmarkStart w:id="2" w:name="docversion"/>
      <w:r w:rsidRPr="005278E5">
        <w:rPr>
          <w:noProof w:val="0"/>
        </w:rPr>
        <w:t>0.0.</w:t>
      </w:r>
      <w:r>
        <w:rPr>
          <w:noProof w:val="0"/>
        </w:rPr>
        <w:t>7</w:t>
      </w:r>
      <w:bookmarkEnd w:id="2"/>
      <w:r w:rsidRPr="005278E5">
        <w:rPr>
          <w:rStyle w:val="ZGSM"/>
          <w:noProof w:val="0"/>
        </w:rPr>
        <w:t xml:space="preserve"> </w:t>
      </w:r>
      <w:r w:rsidRPr="005278E5">
        <w:rPr>
          <w:noProof w:val="0"/>
          <w:sz w:val="32"/>
        </w:rPr>
        <w:t>(</w:t>
      </w:r>
      <w:bookmarkStart w:id="3" w:name="docdate"/>
      <w:r w:rsidRPr="005278E5">
        <w:rPr>
          <w:noProof w:val="0"/>
          <w:sz w:val="32"/>
        </w:rPr>
        <w:t>2014-0</w:t>
      </w:r>
      <w:bookmarkEnd w:id="3"/>
      <w:r>
        <w:rPr>
          <w:noProof w:val="0"/>
          <w:sz w:val="32"/>
        </w:rPr>
        <w:t>5)</w:t>
      </w:r>
    </w:p>
    <w:p w:rsidR="00C455EF" w:rsidRPr="00FB3B58" w:rsidRDefault="00C455EF">
      <w:pPr>
        <w:pStyle w:val="ZT"/>
        <w:framePr w:w="10206" w:h="3701" w:hRule="exact" w:wrap="notBeside" w:vAnchor="page" w:hAnchor="page" w:x="880" w:y="7094" w:anchorLock="1"/>
        <w:jc w:val="center"/>
      </w:pPr>
      <w:bookmarkStart w:id="4" w:name="doctitle"/>
      <w:r>
        <w:t>Satellite Earth Stations and Systems (SES);</w:t>
      </w:r>
      <w:r>
        <w:br/>
        <w:t>Global Navigation Satellite System (GNSS)</w:t>
      </w:r>
      <w:r>
        <w:br/>
        <w:t>based location systems;</w:t>
      </w:r>
      <w:r>
        <w:br/>
        <w:t>GNSS Location System Performance Requirements</w:t>
      </w:r>
    </w:p>
    <w:p w:rsidR="00C455EF" w:rsidRPr="00FB3B58" w:rsidRDefault="00C455EF">
      <w:pPr>
        <w:pStyle w:val="ZG"/>
        <w:framePr w:w="10624" w:h="3271" w:hRule="exact" w:wrap="notBeside" w:hAnchor="page" w:x="674" w:y="12211"/>
        <w:rPr>
          <w:noProof w:val="0"/>
        </w:rPr>
      </w:pPr>
      <w:bookmarkStart w:id="5" w:name="doclogo"/>
      <w:bookmarkEnd w:id="4"/>
    </w:p>
    <w:bookmarkStart w:id="6" w:name="docdiskette"/>
    <w:bookmarkEnd w:id="5"/>
    <w:p w:rsidR="00C455EF" w:rsidRPr="00FB3B58" w:rsidRDefault="00C455EF">
      <w:pPr>
        <w:pStyle w:val="ZD"/>
        <w:framePr w:wrap="notBeside"/>
        <w:rPr>
          <w:noProof w:val="0"/>
        </w:rPr>
      </w:pPr>
      <w:r>
        <w:rPr>
          <w:noProof w:val="0"/>
        </w:rPr>
        <w:fldChar w:fldCharType="begin"/>
      </w:r>
      <w:r>
        <w:rPr>
          <w:noProof w:val="0"/>
        </w:rPr>
        <w:instrText>symbol 60 \f "Wingdings" \s 16</w:instrText>
      </w:r>
      <w:r>
        <w:rPr>
          <w:noProof w:val="0"/>
        </w:rPr>
        <w:fldChar w:fldCharType="separate"/>
      </w:r>
      <w:r>
        <w:rPr>
          <w:rFonts w:ascii="Wingdings" w:hAnsi="Wingdings"/>
          <w:noProof w:val="0"/>
        </w:rPr>
        <w:t></w:t>
      </w:r>
      <w:r>
        <w:rPr>
          <w:noProof w:val="0"/>
        </w:rPr>
        <w:fldChar w:fldCharType="end"/>
      </w:r>
      <w:bookmarkEnd w:id="6"/>
    </w:p>
    <w:p w:rsidR="00C455EF" w:rsidRPr="00FB3B58" w:rsidRDefault="00C455EF">
      <w:pPr>
        <w:pStyle w:val="ZB"/>
        <w:framePr w:wrap="notBeside" w:hAnchor="page" w:x="901" w:y="1421"/>
        <w:rPr>
          <w:noProof w:val="0"/>
        </w:rPr>
      </w:pPr>
    </w:p>
    <w:p w:rsidR="00C455EF" w:rsidRPr="005278E5" w:rsidRDefault="00C455EF"/>
    <w:p w:rsidR="00C455EF" w:rsidRPr="00FB3B58" w:rsidRDefault="00C455EF">
      <w:pPr>
        <w:pStyle w:val="ZB"/>
        <w:framePr w:wrap="notBeside" w:hAnchor="page" w:x="901" w:y="1421"/>
        <w:rPr>
          <w:noProof w:val="0"/>
        </w:rPr>
      </w:pPr>
    </w:p>
    <w:p w:rsidR="00C455EF" w:rsidRPr="00FB3B58" w:rsidRDefault="00C455EF">
      <w:pPr>
        <w:pStyle w:val="FP"/>
        <w:framePr w:h="1625" w:hRule="exact" w:wrap="notBeside" w:vAnchor="page" w:hAnchor="page" w:x="871" w:y="11581"/>
        <w:spacing w:after="240"/>
        <w:jc w:val="center"/>
        <w:rPr>
          <w:rFonts w:ascii="Arial" w:hAnsi="Arial" w:cs="Arial"/>
          <w:sz w:val="18"/>
          <w:szCs w:val="18"/>
        </w:rPr>
      </w:pPr>
      <w:bookmarkStart w:id="7" w:name="GSBox"/>
    </w:p>
    <w:p w:rsidR="00C455EF" w:rsidRPr="00FB3B58" w:rsidRDefault="00C455EF">
      <w:pPr>
        <w:pStyle w:val="ZB"/>
        <w:framePr w:w="6341" w:h="450" w:hRule="exact" w:wrap="notBeside" w:hAnchor="page" w:x="811" w:y="5401"/>
        <w:jc w:val="left"/>
        <w:rPr>
          <w:rFonts w:ascii="Century Gothic" w:hAnsi="Century Gothic"/>
          <w:b/>
          <w:i w:val="0"/>
          <w:noProof w:val="0"/>
          <w:color w:val="FFFFFF"/>
          <w:sz w:val="32"/>
          <w:szCs w:val="32"/>
        </w:rPr>
      </w:pPr>
      <w:bookmarkStart w:id="8" w:name="doctypelong"/>
      <w:bookmarkEnd w:id="7"/>
      <w:r>
        <w:rPr>
          <w:rFonts w:ascii="Century Gothic" w:hAnsi="Century Gothic"/>
          <w:b/>
          <w:i w:val="0"/>
          <w:noProof w:val="0"/>
          <w:color w:val="FFFFFF"/>
          <w:sz w:val="32"/>
          <w:szCs w:val="32"/>
        </w:rPr>
        <w:t>TECHNICAL SPECIFICATION</w:t>
      </w:r>
    </w:p>
    <w:bookmarkEnd w:id="8"/>
    <w:p w:rsidR="00C455EF" w:rsidRPr="00FB3B58" w:rsidRDefault="00C455EF">
      <w:pPr>
        <w:rPr>
          <w:rFonts w:ascii="Arial" w:hAnsi="Arial" w:cs="Arial"/>
          <w:sz w:val="18"/>
          <w:szCs w:val="18"/>
        </w:rPr>
        <w:sectPr w:rsidR="00C455EF" w:rsidRPr="00FB3B58">
          <w:headerReference w:type="default" r:id="rId7"/>
          <w:footerReference w:type="default" r:id="rId8"/>
          <w:footnotePr>
            <w:numRestart w:val="eachSect"/>
          </w:footnotePr>
          <w:pgSz w:w="11907" w:h="16840" w:code="9"/>
          <w:pgMar w:top="2268" w:right="851" w:bottom="10773" w:left="851" w:header="0" w:footer="0" w:gutter="0"/>
          <w:cols w:space="720"/>
          <w:docGrid w:linePitch="272"/>
        </w:sectPr>
      </w:pPr>
    </w:p>
    <w:p w:rsidR="00C455EF" w:rsidRPr="00FB3B58" w:rsidRDefault="00C455EF">
      <w:pPr>
        <w:pStyle w:val="FP"/>
        <w:framePr w:wrap="notBeside" w:vAnchor="page" w:hAnchor="page" w:x="1141" w:y="2836"/>
        <w:pBdr>
          <w:bottom w:val="single" w:sz="6" w:space="1" w:color="auto"/>
        </w:pBdr>
        <w:ind w:left="2835" w:right="2835"/>
        <w:jc w:val="center"/>
      </w:pPr>
      <w:bookmarkStart w:id="9" w:name="page2"/>
      <w:r>
        <w:t>Reference</w:t>
      </w:r>
    </w:p>
    <w:p w:rsidR="00C455EF" w:rsidRPr="00FB3B58" w:rsidRDefault="00C455EF">
      <w:pPr>
        <w:pStyle w:val="FP"/>
        <w:framePr w:wrap="notBeside" w:vAnchor="page" w:hAnchor="page" w:x="1141" w:y="2836"/>
        <w:ind w:left="2268" w:right="2268"/>
        <w:jc w:val="center"/>
        <w:rPr>
          <w:rFonts w:ascii="Arial" w:hAnsi="Arial"/>
          <w:sz w:val="18"/>
        </w:rPr>
      </w:pPr>
      <w:r>
        <w:rPr>
          <w:rFonts w:ascii="Arial" w:hAnsi="Arial"/>
          <w:sz w:val="18"/>
        </w:rPr>
        <w:t>DTR/SES-00317</w:t>
      </w:r>
    </w:p>
    <w:p w:rsidR="00C455EF" w:rsidRPr="00FB3B58" w:rsidRDefault="00C455EF">
      <w:pPr>
        <w:pStyle w:val="FP"/>
        <w:framePr w:wrap="notBeside" w:vAnchor="page" w:hAnchor="page" w:x="1141" w:y="2836"/>
        <w:pBdr>
          <w:bottom w:val="single" w:sz="6" w:space="1" w:color="auto"/>
        </w:pBdr>
        <w:spacing w:before="240"/>
        <w:ind w:left="2835" w:right="2835"/>
        <w:jc w:val="center"/>
      </w:pPr>
      <w:r>
        <w:t>Keywords</w:t>
      </w:r>
    </w:p>
    <w:p w:rsidR="00C455EF" w:rsidRPr="00FB3B58" w:rsidRDefault="00C455EF">
      <w:pPr>
        <w:pStyle w:val="FP"/>
        <w:framePr w:wrap="notBeside" w:vAnchor="page" w:hAnchor="page" w:x="1141" w:y="2836"/>
        <w:ind w:left="2835" w:right="2835"/>
        <w:jc w:val="center"/>
        <w:rPr>
          <w:rFonts w:ascii="Arial" w:hAnsi="Arial"/>
          <w:sz w:val="18"/>
        </w:rPr>
      </w:pPr>
      <w:r>
        <w:rPr>
          <w:rFonts w:ascii="Arial" w:hAnsi="Arial"/>
          <w:sz w:val="18"/>
        </w:rPr>
        <w:t>GNSS, location, navigation, performance, parameters, satellite, system, terminal</w:t>
      </w:r>
    </w:p>
    <w:p w:rsidR="00C455EF" w:rsidRPr="00FB3B58" w:rsidRDefault="00C455EF"/>
    <w:p w:rsidR="00C455EF" w:rsidRPr="00FB3B58" w:rsidRDefault="00C455EF">
      <w:pPr>
        <w:pStyle w:val="FP"/>
        <w:framePr w:wrap="notBeside" w:vAnchor="page" w:hAnchor="page" w:x="1156" w:y="5581"/>
        <w:spacing w:after="240"/>
        <w:ind w:left="2835" w:right="2835"/>
        <w:jc w:val="center"/>
        <w:rPr>
          <w:rFonts w:ascii="Arial" w:hAnsi="Arial"/>
          <w:b/>
          <w:i/>
        </w:rPr>
      </w:pPr>
      <w:bookmarkStart w:id="10" w:name="ETSIinfo"/>
      <w:r>
        <w:rPr>
          <w:rFonts w:ascii="Arial" w:hAnsi="Arial"/>
          <w:b/>
          <w:i/>
        </w:rPr>
        <w:t>ETSI</w:t>
      </w:r>
    </w:p>
    <w:p w:rsidR="00C455EF" w:rsidRPr="00FB3B58" w:rsidRDefault="00C455EF">
      <w:pPr>
        <w:pStyle w:val="FP"/>
        <w:framePr w:wrap="notBeside" w:vAnchor="page" w:hAnchor="page" w:x="1156" w:y="5581"/>
        <w:pBdr>
          <w:bottom w:val="single" w:sz="6" w:space="1" w:color="auto"/>
        </w:pBdr>
        <w:ind w:left="2835" w:right="2835"/>
        <w:jc w:val="center"/>
        <w:rPr>
          <w:rFonts w:ascii="Arial" w:hAnsi="Arial"/>
          <w:sz w:val="18"/>
        </w:rPr>
      </w:pPr>
      <w:r>
        <w:rPr>
          <w:rFonts w:ascii="Arial" w:hAnsi="Arial"/>
          <w:sz w:val="18"/>
        </w:rPr>
        <w:t>650 Route des Lucioles</w:t>
      </w:r>
    </w:p>
    <w:p w:rsidR="00C455EF" w:rsidRPr="00FB3B58" w:rsidRDefault="00C455EF">
      <w:pPr>
        <w:pStyle w:val="FP"/>
        <w:framePr w:wrap="notBeside" w:vAnchor="page" w:hAnchor="page" w:x="1156" w:y="5581"/>
        <w:pBdr>
          <w:bottom w:val="single" w:sz="6" w:space="1" w:color="auto"/>
        </w:pBdr>
        <w:ind w:left="2835" w:right="2835"/>
        <w:jc w:val="center"/>
      </w:pPr>
      <w:r>
        <w:rPr>
          <w:rFonts w:ascii="Arial" w:hAnsi="Arial"/>
          <w:sz w:val="18"/>
        </w:rPr>
        <w:t>F-06921 Sophia Antipolis Cedex - FRANCE</w:t>
      </w:r>
    </w:p>
    <w:p w:rsidR="00C455EF" w:rsidRPr="00FB3B58" w:rsidRDefault="00C455EF">
      <w:pPr>
        <w:pStyle w:val="FP"/>
        <w:framePr w:wrap="notBeside" w:vAnchor="page" w:hAnchor="page" w:x="1156" w:y="5581"/>
        <w:ind w:left="2835" w:right="2835"/>
        <w:jc w:val="center"/>
        <w:rPr>
          <w:rFonts w:ascii="Arial" w:hAnsi="Arial"/>
          <w:sz w:val="18"/>
        </w:rPr>
      </w:pPr>
    </w:p>
    <w:p w:rsidR="00C455EF" w:rsidRPr="00D4424F" w:rsidRDefault="00C455EF">
      <w:pPr>
        <w:pStyle w:val="FP"/>
        <w:framePr w:wrap="notBeside" w:vAnchor="page" w:hAnchor="page" w:x="1156" w:y="5581"/>
        <w:spacing w:after="20"/>
        <w:ind w:left="2835" w:right="2835"/>
        <w:jc w:val="center"/>
        <w:rPr>
          <w:rFonts w:ascii="Arial" w:hAnsi="Arial"/>
          <w:sz w:val="18"/>
          <w:lang w:val="fr-FR"/>
        </w:rPr>
      </w:pPr>
      <w:r w:rsidRPr="00D4424F">
        <w:rPr>
          <w:rFonts w:ascii="Arial" w:hAnsi="Arial"/>
          <w:sz w:val="18"/>
          <w:lang w:val="fr-FR"/>
        </w:rPr>
        <w:t>Tel.: +33 4 92 94 42 00   Fax: +33 4 93 65 47 16</w:t>
      </w:r>
    </w:p>
    <w:p w:rsidR="00C455EF" w:rsidRPr="00D4424F" w:rsidRDefault="00C455EF">
      <w:pPr>
        <w:pStyle w:val="FP"/>
        <w:framePr w:wrap="notBeside" w:vAnchor="page" w:hAnchor="page" w:x="1156" w:y="5581"/>
        <w:ind w:left="2835" w:right="2835"/>
        <w:jc w:val="center"/>
        <w:rPr>
          <w:rFonts w:ascii="Arial" w:hAnsi="Arial"/>
          <w:sz w:val="15"/>
          <w:lang w:val="fr-FR"/>
        </w:rPr>
      </w:pPr>
    </w:p>
    <w:p w:rsidR="00C455EF" w:rsidRPr="00D4424F" w:rsidRDefault="00C455EF">
      <w:pPr>
        <w:pStyle w:val="FP"/>
        <w:framePr w:wrap="notBeside" w:vAnchor="page" w:hAnchor="page" w:x="1156" w:y="5581"/>
        <w:ind w:left="2835" w:right="2835"/>
        <w:jc w:val="center"/>
        <w:rPr>
          <w:rFonts w:ascii="Arial" w:hAnsi="Arial"/>
          <w:sz w:val="15"/>
          <w:lang w:val="fr-FR"/>
        </w:rPr>
      </w:pPr>
      <w:r w:rsidRPr="00D4424F">
        <w:rPr>
          <w:rFonts w:ascii="Arial" w:hAnsi="Arial"/>
          <w:sz w:val="15"/>
          <w:lang w:val="fr-FR"/>
        </w:rPr>
        <w:t>Siret N° 348 623 562 00017 - NAF 742 C</w:t>
      </w:r>
    </w:p>
    <w:p w:rsidR="00C455EF" w:rsidRPr="00D4424F" w:rsidRDefault="00C455EF">
      <w:pPr>
        <w:pStyle w:val="FP"/>
        <w:framePr w:wrap="notBeside" w:vAnchor="page" w:hAnchor="page" w:x="1156" w:y="5581"/>
        <w:ind w:left="2835" w:right="2835"/>
        <w:jc w:val="center"/>
        <w:rPr>
          <w:rFonts w:ascii="Arial" w:hAnsi="Arial"/>
          <w:sz w:val="15"/>
          <w:lang w:val="fr-FR"/>
        </w:rPr>
      </w:pPr>
      <w:r w:rsidRPr="00D4424F">
        <w:rPr>
          <w:rFonts w:ascii="Arial" w:hAnsi="Arial"/>
          <w:sz w:val="15"/>
          <w:lang w:val="fr-FR"/>
        </w:rPr>
        <w:t>Association à but non lucratif enregistrée à la</w:t>
      </w:r>
    </w:p>
    <w:p w:rsidR="00C455EF" w:rsidRPr="00D4424F" w:rsidRDefault="00C455EF">
      <w:pPr>
        <w:pStyle w:val="FP"/>
        <w:framePr w:wrap="notBeside" w:vAnchor="page" w:hAnchor="page" w:x="1156" w:y="5581"/>
        <w:ind w:left="2835" w:right="2835"/>
        <w:jc w:val="center"/>
        <w:rPr>
          <w:rFonts w:ascii="Arial" w:hAnsi="Arial"/>
          <w:sz w:val="15"/>
          <w:lang w:val="fr-FR"/>
        </w:rPr>
      </w:pPr>
      <w:r w:rsidRPr="00D4424F">
        <w:rPr>
          <w:rFonts w:ascii="Arial" w:hAnsi="Arial"/>
          <w:sz w:val="15"/>
          <w:lang w:val="fr-FR"/>
        </w:rPr>
        <w:t>Sous-Préfecture de Grasse (06) N° 7803/88</w:t>
      </w:r>
    </w:p>
    <w:p w:rsidR="00C455EF" w:rsidRPr="00D4424F" w:rsidRDefault="00C455EF">
      <w:pPr>
        <w:pStyle w:val="FP"/>
        <w:framePr w:wrap="notBeside" w:vAnchor="page" w:hAnchor="page" w:x="1156" w:y="5581"/>
        <w:ind w:left="2835" w:right="2835"/>
        <w:jc w:val="center"/>
        <w:rPr>
          <w:rFonts w:ascii="Arial" w:hAnsi="Arial"/>
          <w:sz w:val="18"/>
          <w:lang w:val="fr-FR"/>
        </w:rPr>
      </w:pPr>
    </w:p>
    <w:bookmarkEnd w:id="10"/>
    <w:p w:rsidR="00C455EF" w:rsidRPr="00D4424F" w:rsidRDefault="00C455EF">
      <w:pPr>
        <w:rPr>
          <w:lang w:val="fr-FR"/>
        </w:rPr>
      </w:pPr>
    </w:p>
    <w:p w:rsidR="00C455EF" w:rsidRPr="00D4424F" w:rsidRDefault="00C455EF">
      <w:pPr>
        <w:rPr>
          <w:lang w:val="fr-FR"/>
        </w:rPr>
      </w:pPr>
    </w:p>
    <w:bookmarkEnd w:id="9"/>
    <w:p w:rsidR="00C455EF" w:rsidRPr="00FB3B58" w:rsidRDefault="00C455EF">
      <w:pPr>
        <w:pStyle w:val="FP"/>
        <w:framePr w:h="6890" w:hRule="exact" w:wrap="notBeside" w:vAnchor="page" w:hAnchor="page" w:x="1036" w:y="8926"/>
        <w:pBdr>
          <w:bottom w:val="single" w:sz="6" w:space="1" w:color="auto"/>
        </w:pBdr>
        <w:spacing w:after="240"/>
        <w:ind w:left="2835" w:right="2835"/>
        <w:jc w:val="center"/>
        <w:rPr>
          <w:rFonts w:ascii="Arial" w:hAnsi="Arial"/>
          <w:b/>
          <w:i/>
        </w:rPr>
      </w:pPr>
      <w:r>
        <w:rPr>
          <w:rFonts w:ascii="Arial" w:hAnsi="Arial"/>
          <w:b/>
          <w:i/>
        </w:rPr>
        <w:t>Important notice</w:t>
      </w:r>
    </w:p>
    <w:p w:rsidR="00C455EF" w:rsidRPr="00FB3B58" w:rsidRDefault="00C455EF">
      <w:pPr>
        <w:pStyle w:val="FP"/>
        <w:framePr w:h="6890" w:hRule="exact" w:wrap="notBeside" w:vAnchor="page" w:hAnchor="page" w:x="1036" w:y="8926"/>
        <w:spacing w:after="240"/>
        <w:jc w:val="center"/>
        <w:rPr>
          <w:rFonts w:ascii="Arial" w:hAnsi="Arial" w:cs="Arial"/>
          <w:sz w:val="18"/>
        </w:rPr>
      </w:pPr>
      <w:r>
        <w:rPr>
          <w:rFonts w:ascii="Arial" w:hAnsi="Arial" w:cs="Arial"/>
          <w:sz w:val="18"/>
        </w:rPr>
        <w:t>Individual copies of the present document can be downloaded from:</w:t>
      </w:r>
      <w:r>
        <w:rPr>
          <w:rFonts w:ascii="Arial" w:hAnsi="Arial" w:cs="Arial"/>
          <w:sz w:val="18"/>
        </w:rPr>
        <w:br/>
      </w:r>
      <w:hyperlink r:id="rId9" w:history="1">
        <w:r>
          <w:rPr>
            <w:rStyle w:val="Hyperlink"/>
            <w:rFonts w:ascii="Arial" w:hAnsi="Arial"/>
            <w:sz w:val="18"/>
          </w:rPr>
          <w:t>http://www.etsi.org</w:t>
        </w:r>
      </w:hyperlink>
    </w:p>
    <w:p w:rsidR="00C455EF" w:rsidRPr="00FB3B58" w:rsidRDefault="00C455EF">
      <w:pPr>
        <w:pStyle w:val="FP"/>
        <w:framePr w:h="6890" w:hRule="exact" w:wrap="notBeside" w:vAnchor="page" w:hAnchor="page" w:x="1036" w:y="8926"/>
        <w:spacing w:after="240"/>
        <w:jc w:val="center"/>
        <w:rPr>
          <w:rFonts w:ascii="Arial" w:hAnsi="Arial" w:cs="Arial"/>
          <w:sz w:val="18"/>
        </w:rPr>
      </w:pPr>
      <w:r w:rsidRPr="005278E5">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5278E5">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5278E5">
        <w:rPr>
          <w:rFonts w:ascii="Arial" w:hAnsi="Arial" w:cs="Arial"/>
          <w:sz w:val="18"/>
        </w:rPr>
        <w:t>ETSI Secretariat.</w:t>
      </w:r>
    </w:p>
    <w:p w:rsidR="00C455EF" w:rsidRPr="00FB3B58" w:rsidRDefault="00C455EF">
      <w:pPr>
        <w:pStyle w:val="FP"/>
        <w:framePr w:h="6890" w:hRule="exact" w:wrap="notBeside" w:vAnchor="page" w:hAnchor="page" w:x="1036" w:y="8926"/>
        <w:spacing w:after="240"/>
        <w:jc w:val="center"/>
        <w:rPr>
          <w:rFonts w:ascii="Arial" w:hAnsi="Arial" w:cs="Arial"/>
          <w:sz w:val="18"/>
        </w:rPr>
      </w:pPr>
      <w:r w:rsidRPr="005278E5">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0" w:history="1">
        <w:r>
          <w:rPr>
            <w:rStyle w:val="Hyperlink"/>
            <w:rFonts w:ascii="Arial" w:hAnsi="Arial" w:cs="Arial"/>
            <w:sz w:val="18"/>
          </w:rPr>
          <w:t>http://portal.etsi.org/tb/status/status.asp</w:t>
        </w:r>
      </w:hyperlink>
    </w:p>
    <w:p w:rsidR="00C455EF" w:rsidRPr="00FB3B58" w:rsidRDefault="00C455EF">
      <w:pPr>
        <w:pStyle w:val="FP"/>
        <w:framePr w:h="6890" w:hRule="exact" w:wrap="notBeside" w:vAnchor="page" w:hAnchor="page" w:x="1036" w:y="8926"/>
        <w:pBdr>
          <w:bottom w:val="single" w:sz="6" w:space="1" w:color="auto"/>
        </w:pBdr>
        <w:spacing w:after="240"/>
        <w:jc w:val="center"/>
        <w:rPr>
          <w:rFonts w:ascii="Arial" w:hAnsi="Arial" w:cs="Arial"/>
          <w:sz w:val="18"/>
        </w:rPr>
      </w:pPr>
      <w:r w:rsidRPr="005278E5">
        <w:rPr>
          <w:rFonts w:ascii="Arial" w:hAnsi="Arial" w:cs="Arial"/>
          <w:sz w:val="18"/>
        </w:rPr>
        <w:t>If you find errors in the present document, please send your comment to one of the following services:</w:t>
      </w:r>
      <w:r>
        <w:rPr>
          <w:rFonts w:ascii="Arial" w:hAnsi="Arial" w:cs="Arial"/>
          <w:sz w:val="18"/>
        </w:rPr>
        <w:br/>
      </w:r>
      <w:bookmarkStart w:id="11" w:name="mailto"/>
      <w:r w:rsidRPr="005278E5">
        <w:rPr>
          <w:rFonts w:ascii="Arial" w:hAnsi="Arial" w:cs="Arial"/>
          <w:sz w:val="18"/>
          <w:szCs w:val="18"/>
        </w:rPr>
        <w:fldChar w:fldCharType="begin"/>
      </w:r>
      <w:r w:rsidRPr="005278E5">
        <w:rPr>
          <w:rFonts w:ascii="Arial" w:hAnsi="Arial" w:cs="Arial"/>
          <w:sz w:val="18"/>
          <w:szCs w:val="18"/>
        </w:rPr>
        <w:instrText>HYPERLINK "http://portal.etsi.org/chaircor/ETSI_support.asp"</w:instrText>
      </w:r>
      <w:r w:rsidRPr="00132298">
        <w:rPr>
          <w:rFonts w:ascii="Arial" w:hAnsi="Arial" w:cs="Arial"/>
          <w:sz w:val="18"/>
          <w:szCs w:val="18"/>
        </w:rPr>
      </w:r>
      <w:r w:rsidRPr="005278E5">
        <w:rPr>
          <w:rFonts w:ascii="Arial" w:hAnsi="Arial" w:cs="Arial"/>
          <w:sz w:val="18"/>
          <w:szCs w:val="18"/>
        </w:rPr>
        <w:fldChar w:fldCharType="separate"/>
      </w:r>
      <w:r>
        <w:rPr>
          <w:rFonts w:ascii="Arial" w:hAnsi="Arial" w:cs="Arial"/>
          <w:color w:val="0000FF"/>
          <w:sz w:val="18"/>
          <w:szCs w:val="18"/>
          <w:u w:val="single"/>
        </w:rPr>
        <w:t>http://portal.etsi.org/chaircor/ETSI_support.asp</w:t>
      </w:r>
      <w:r w:rsidRPr="005278E5">
        <w:rPr>
          <w:rFonts w:ascii="Arial" w:hAnsi="Arial" w:cs="Arial"/>
          <w:sz w:val="18"/>
          <w:szCs w:val="18"/>
        </w:rPr>
        <w:fldChar w:fldCharType="end"/>
      </w:r>
      <w:bookmarkEnd w:id="11"/>
    </w:p>
    <w:p w:rsidR="00C455EF" w:rsidRPr="00FB3B58" w:rsidRDefault="00C455EF">
      <w:pPr>
        <w:pStyle w:val="FP"/>
        <w:framePr w:h="6890" w:hRule="exact" w:wrap="notBeside" w:vAnchor="page" w:hAnchor="page" w:x="1036" w:y="8926"/>
        <w:pBdr>
          <w:bottom w:val="single" w:sz="6" w:space="1" w:color="auto"/>
        </w:pBdr>
        <w:spacing w:after="240"/>
        <w:jc w:val="center"/>
        <w:rPr>
          <w:rFonts w:ascii="Arial" w:hAnsi="Arial"/>
          <w:b/>
          <w:i/>
        </w:rPr>
      </w:pPr>
      <w:r w:rsidRPr="005278E5">
        <w:rPr>
          <w:rFonts w:ascii="Arial" w:hAnsi="Arial"/>
          <w:b/>
          <w:i/>
        </w:rPr>
        <w:t>Copyright Notification</w:t>
      </w:r>
    </w:p>
    <w:p w:rsidR="00C455EF" w:rsidRPr="00FB3B58" w:rsidRDefault="00C455EF">
      <w:pPr>
        <w:pStyle w:val="FP"/>
        <w:framePr w:h="6890" w:hRule="exact" w:wrap="notBeside" w:vAnchor="page" w:hAnchor="page" w:x="1036" w:y="8926"/>
        <w:jc w:val="center"/>
        <w:rPr>
          <w:rFonts w:ascii="Arial" w:hAnsi="Arial" w:cs="Arial"/>
          <w:sz w:val="18"/>
        </w:rPr>
      </w:pPr>
      <w:r w:rsidRPr="005278E5">
        <w:rPr>
          <w:rFonts w:ascii="Arial" w:hAnsi="Arial" w:cs="Arial"/>
          <w:sz w:val="18"/>
        </w:rPr>
        <w:t>No part may be reproduced except as authorized by written permission.</w:t>
      </w:r>
      <w:r>
        <w:rPr>
          <w:rFonts w:ascii="Arial" w:hAnsi="Arial" w:cs="Arial"/>
          <w:sz w:val="18"/>
        </w:rPr>
        <w:br/>
      </w:r>
      <w:r w:rsidRPr="005278E5">
        <w:rPr>
          <w:rFonts w:ascii="Arial" w:hAnsi="Arial" w:cs="Arial"/>
          <w:sz w:val="18"/>
        </w:rPr>
        <w:t>The copyright and the foregoing restriction extend to reproduction in all media.</w:t>
      </w:r>
    </w:p>
    <w:p w:rsidR="00C455EF" w:rsidRPr="00FB3B58" w:rsidRDefault="00C455EF">
      <w:pPr>
        <w:pStyle w:val="FP"/>
        <w:framePr w:h="6890" w:hRule="exact" w:wrap="notBeside" w:vAnchor="page" w:hAnchor="page" w:x="1036" w:y="8926"/>
        <w:jc w:val="center"/>
        <w:rPr>
          <w:rFonts w:ascii="Arial" w:hAnsi="Arial" w:cs="Arial"/>
          <w:sz w:val="18"/>
        </w:rPr>
      </w:pPr>
    </w:p>
    <w:p w:rsidR="00C455EF" w:rsidRPr="00FB3B58" w:rsidRDefault="00C455EF">
      <w:pPr>
        <w:pStyle w:val="FP"/>
        <w:framePr w:h="6890" w:hRule="exact" w:wrap="notBeside" w:vAnchor="page" w:hAnchor="page" w:x="1036" w:y="8926"/>
        <w:jc w:val="center"/>
        <w:rPr>
          <w:rFonts w:ascii="Arial" w:hAnsi="Arial" w:cs="Arial"/>
          <w:sz w:val="18"/>
        </w:rPr>
      </w:pPr>
      <w:r w:rsidRPr="005278E5">
        <w:rPr>
          <w:rFonts w:ascii="Arial" w:hAnsi="Arial" w:cs="Arial"/>
          <w:sz w:val="18"/>
        </w:rPr>
        <w:t>© European Telecommunications Standards Institute yyyy.</w:t>
      </w:r>
      <w:bookmarkStart w:id="12" w:name="copyrightaddon"/>
      <w:bookmarkEnd w:id="12"/>
    </w:p>
    <w:p w:rsidR="00C455EF" w:rsidRPr="00FB3B58" w:rsidRDefault="00C455EF">
      <w:pPr>
        <w:pStyle w:val="FP"/>
        <w:framePr w:h="6890" w:hRule="exact" w:wrap="notBeside" w:vAnchor="page" w:hAnchor="page" w:x="1036" w:y="8926"/>
        <w:jc w:val="center"/>
        <w:rPr>
          <w:rFonts w:ascii="Arial" w:hAnsi="Arial" w:cs="Arial"/>
          <w:sz w:val="18"/>
        </w:rPr>
      </w:pPr>
      <w:bookmarkStart w:id="13" w:name="tbcopyright"/>
      <w:bookmarkEnd w:id="13"/>
      <w:r w:rsidRPr="005278E5">
        <w:rPr>
          <w:rFonts w:ascii="Arial" w:hAnsi="Arial" w:cs="Arial"/>
          <w:sz w:val="18"/>
        </w:rPr>
        <w:t>All rights reserved.</w:t>
      </w:r>
      <w:r>
        <w:rPr>
          <w:rFonts w:ascii="Arial" w:hAnsi="Arial" w:cs="Arial"/>
          <w:sz w:val="18"/>
        </w:rPr>
        <w:br/>
      </w:r>
    </w:p>
    <w:p w:rsidR="00C455EF" w:rsidRPr="00FB3B58" w:rsidRDefault="00C455EF">
      <w:pPr>
        <w:framePr w:h="6890" w:hRule="exact" w:wrap="notBeside" w:vAnchor="page" w:hAnchor="page" w:x="1036" w:y="8926"/>
        <w:jc w:val="center"/>
        <w:rPr>
          <w:rFonts w:ascii="Arial" w:hAnsi="Arial" w:cs="Arial"/>
          <w:sz w:val="18"/>
          <w:szCs w:val="18"/>
        </w:rPr>
      </w:pPr>
      <w:r w:rsidRPr="005278E5">
        <w:rPr>
          <w:rFonts w:ascii="Arial" w:hAnsi="Arial" w:cs="Arial"/>
          <w:b/>
          <w:bCs/>
          <w:sz w:val="18"/>
          <w:szCs w:val="18"/>
        </w:rPr>
        <w:t>DECT</w:t>
      </w:r>
      <w:r w:rsidRPr="005278E5">
        <w:rPr>
          <w:rFonts w:ascii="Arial" w:hAnsi="Arial" w:cs="Arial"/>
          <w:sz w:val="18"/>
          <w:szCs w:val="18"/>
          <w:vertAlign w:val="superscript"/>
        </w:rPr>
        <w:t>TM</w:t>
      </w:r>
      <w:r w:rsidRPr="005278E5">
        <w:rPr>
          <w:rFonts w:ascii="Arial" w:hAnsi="Arial" w:cs="Arial"/>
          <w:sz w:val="18"/>
          <w:szCs w:val="18"/>
        </w:rPr>
        <w:t xml:space="preserve">, </w:t>
      </w:r>
      <w:r w:rsidRPr="005278E5">
        <w:rPr>
          <w:rFonts w:ascii="Arial" w:hAnsi="Arial" w:cs="Arial"/>
          <w:b/>
          <w:bCs/>
          <w:sz w:val="18"/>
          <w:szCs w:val="18"/>
        </w:rPr>
        <w:t>PLUGTESTS</w:t>
      </w:r>
      <w:r w:rsidRPr="005278E5">
        <w:rPr>
          <w:rFonts w:ascii="Arial" w:hAnsi="Arial" w:cs="Arial"/>
          <w:sz w:val="18"/>
          <w:szCs w:val="18"/>
          <w:vertAlign w:val="superscript"/>
        </w:rPr>
        <w:t>TM</w:t>
      </w:r>
      <w:r w:rsidRPr="005278E5">
        <w:rPr>
          <w:rFonts w:ascii="Arial" w:hAnsi="Arial" w:cs="Arial"/>
          <w:sz w:val="18"/>
          <w:szCs w:val="18"/>
        </w:rPr>
        <w:t xml:space="preserve">, </w:t>
      </w:r>
      <w:r w:rsidRPr="005278E5">
        <w:rPr>
          <w:rFonts w:ascii="Arial" w:hAnsi="Arial" w:cs="Arial"/>
          <w:b/>
          <w:bCs/>
          <w:sz w:val="18"/>
          <w:szCs w:val="18"/>
        </w:rPr>
        <w:t>UMTS</w:t>
      </w:r>
      <w:r w:rsidRPr="005278E5">
        <w:rPr>
          <w:rFonts w:ascii="Arial" w:hAnsi="Arial" w:cs="Arial"/>
          <w:sz w:val="18"/>
          <w:szCs w:val="18"/>
          <w:vertAlign w:val="superscript"/>
        </w:rPr>
        <w:t>TM</w:t>
      </w:r>
      <w:r w:rsidRPr="005278E5">
        <w:rPr>
          <w:rFonts w:ascii="Arial" w:hAnsi="Arial" w:cs="Arial"/>
          <w:sz w:val="18"/>
          <w:szCs w:val="18"/>
        </w:rPr>
        <w:t xml:space="preserve"> and the ETSI logo are Trade Marks of ETSI registered for the benefit of its Members.</w:t>
      </w:r>
      <w:r>
        <w:rPr>
          <w:rFonts w:ascii="Arial" w:hAnsi="Arial" w:cs="Arial"/>
          <w:sz w:val="18"/>
          <w:szCs w:val="18"/>
        </w:rPr>
        <w:br/>
      </w:r>
      <w:r w:rsidRPr="005278E5">
        <w:rPr>
          <w:rFonts w:ascii="Arial" w:hAnsi="Arial" w:cs="Arial"/>
          <w:b/>
          <w:bCs/>
          <w:sz w:val="18"/>
          <w:szCs w:val="18"/>
        </w:rPr>
        <w:t>3GPP</w:t>
      </w:r>
      <w:r w:rsidRPr="005278E5">
        <w:rPr>
          <w:rFonts w:ascii="Arial" w:hAnsi="Arial" w:cs="Arial"/>
          <w:sz w:val="18"/>
          <w:szCs w:val="18"/>
          <w:vertAlign w:val="superscript"/>
        </w:rPr>
        <w:t xml:space="preserve">TM </w:t>
      </w:r>
      <w:r w:rsidRPr="005278E5">
        <w:rPr>
          <w:rFonts w:ascii="Arial" w:hAnsi="Arial" w:cs="Arial"/>
          <w:sz w:val="18"/>
          <w:szCs w:val="18"/>
        </w:rPr>
        <w:t xml:space="preserve">and </w:t>
      </w:r>
      <w:r w:rsidRPr="005278E5">
        <w:rPr>
          <w:rFonts w:ascii="Arial" w:hAnsi="Arial" w:cs="Arial"/>
          <w:b/>
          <w:bCs/>
          <w:sz w:val="18"/>
          <w:szCs w:val="18"/>
        </w:rPr>
        <w:t>LTE</w:t>
      </w:r>
      <w:r w:rsidRPr="005278E5">
        <w:rPr>
          <w:rFonts w:ascii="Arial" w:hAnsi="Arial" w:cs="Arial"/>
          <w:sz w:val="18"/>
          <w:szCs w:val="18"/>
        </w:rPr>
        <w:t>™ are Trade Marks of ETSI registered for the benefit of its Members and</w:t>
      </w:r>
      <w:r>
        <w:rPr>
          <w:rFonts w:ascii="Arial" w:hAnsi="Arial" w:cs="Arial"/>
          <w:sz w:val="18"/>
          <w:szCs w:val="18"/>
        </w:rPr>
        <w:br/>
      </w:r>
      <w:r w:rsidRPr="005278E5">
        <w:rPr>
          <w:rFonts w:ascii="Arial" w:hAnsi="Arial" w:cs="Arial"/>
          <w:sz w:val="18"/>
          <w:szCs w:val="18"/>
        </w:rPr>
        <w:t>of the 3GPP Organizational Partners.</w:t>
      </w:r>
      <w:r>
        <w:rPr>
          <w:rFonts w:ascii="Arial" w:hAnsi="Arial" w:cs="Arial"/>
          <w:sz w:val="18"/>
          <w:szCs w:val="18"/>
        </w:rPr>
        <w:br/>
      </w:r>
      <w:r w:rsidRPr="005278E5">
        <w:rPr>
          <w:rFonts w:ascii="Arial" w:hAnsi="Arial" w:cs="Arial"/>
          <w:b/>
          <w:bCs/>
          <w:sz w:val="18"/>
          <w:szCs w:val="18"/>
        </w:rPr>
        <w:t>GSM</w:t>
      </w:r>
      <w:r w:rsidRPr="005278E5">
        <w:rPr>
          <w:rFonts w:ascii="Arial" w:hAnsi="Arial" w:cs="Arial"/>
          <w:sz w:val="18"/>
          <w:szCs w:val="18"/>
        </w:rPr>
        <w:t>® and the GSM logo are Trade Marks registered and owned by the GSM Association.</w:t>
      </w:r>
    </w:p>
    <w:p w:rsidR="00C455EF" w:rsidRDefault="00C455EF" w:rsidP="00EF5BA8">
      <w:pPr>
        <w:pStyle w:val="Heading1"/>
        <w:numPr>
          <w:ilvl w:val="0"/>
          <w:numId w:val="29"/>
        </w:numPr>
        <w:ind w:left="206" w:firstLine="0"/>
      </w:pPr>
      <w:r w:rsidRPr="00000DEA">
        <w:br w:type="page"/>
      </w:r>
      <w:bookmarkStart w:id="14" w:name="_Toc387789662"/>
      <w:bookmarkEnd w:id="0"/>
      <w:r w:rsidRPr="005278E5">
        <w:t>Contents</w:t>
      </w:r>
      <w:bookmarkEnd w:id="14"/>
    </w:p>
    <w:p w:rsidR="00C455EF" w:rsidRDefault="00C455EF">
      <w:pPr>
        <w:pStyle w:val="TOC1"/>
        <w:rPr>
          <w:sz w:val="24"/>
          <w:szCs w:val="24"/>
          <w:lang w:eastAsia="en-GB"/>
        </w:rPr>
      </w:pPr>
      <w:r>
        <w:fldChar w:fldCharType="begin"/>
      </w:r>
      <w:r>
        <w:instrText xml:space="preserve"> TOC \o </w:instrText>
      </w:r>
      <w:r>
        <w:fldChar w:fldCharType="separate"/>
      </w:r>
      <w:r>
        <w:t>Contents</w:t>
      </w:r>
      <w:r>
        <w:tab/>
      </w:r>
      <w:r>
        <w:fldChar w:fldCharType="begin"/>
      </w:r>
      <w:r>
        <w:instrText xml:space="preserve"> PAGEREF _Toc387789662 \h </w:instrText>
      </w:r>
      <w:r>
        <w:fldChar w:fldCharType="separate"/>
      </w:r>
      <w:r>
        <w:t>3</w:t>
      </w:r>
      <w:r>
        <w:fldChar w:fldCharType="end"/>
      </w:r>
    </w:p>
    <w:p w:rsidR="00C455EF" w:rsidRDefault="00C455EF">
      <w:pPr>
        <w:pStyle w:val="TOC1"/>
        <w:rPr>
          <w:sz w:val="24"/>
          <w:szCs w:val="24"/>
          <w:lang w:eastAsia="en-GB"/>
        </w:rPr>
      </w:pPr>
      <w:r>
        <w:t>Intellectual Property Rights</w:t>
      </w:r>
      <w:r>
        <w:tab/>
      </w:r>
      <w:r>
        <w:fldChar w:fldCharType="begin"/>
      </w:r>
      <w:r>
        <w:instrText xml:space="preserve"> PAGEREF _Toc387789663 \h </w:instrText>
      </w:r>
      <w:r>
        <w:fldChar w:fldCharType="separate"/>
      </w:r>
      <w:r>
        <w:t>5</w:t>
      </w:r>
      <w:r>
        <w:fldChar w:fldCharType="end"/>
      </w:r>
    </w:p>
    <w:p w:rsidR="00C455EF" w:rsidRDefault="00C455EF">
      <w:pPr>
        <w:pStyle w:val="TOC1"/>
        <w:rPr>
          <w:sz w:val="24"/>
          <w:szCs w:val="24"/>
          <w:lang w:eastAsia="en-GB"/>
        </w:rPr>
      </w:pPr>
      <w:r>
        <w:t>1</w:t>
      </w:r>
      <w:r>
        <w:rPr>
          <w:sz w:val="24"/>
          <w:szCs w:val="24"/>
          <w:lang w:eastAsia="en-GB"/>
        </w:rPr>
        <w:tab/>
      </w:r>
      <w:r>
        <w:t>Scope</w:t>
      </w:r>
      <w:r>
        <w:tab/>
      </w:r>
      <w:r>
        <w:fldChar w:fldCharType="begin"/>
      </w:r>
      <w:r>
        <w:instrText xml:space="preserve"> PAGEREF _Toc387789664 \h </w:instrText>
      </w:r>
      <w:r>
        <w:fldChar w:fldCharType="separate"/>
      </w:r>
      <w:r>
        <w:t>6</w:t>
      </w:r>
      <w:r>
        <w:fldChar w:fldCharType="end"/>
      </w:r>
    </w:p>
    <w:p w:rsidR="00C455EF" w:rsidRDefault="00C455EF">
      <w:pPr>
        <w:pStyle w:val="TOC1"/>
        <w:rPr>
          <w:sz w:val="24"/>
          <w:szCs w:val="24"/>
          <w:lang w:eastAsia="en-GB"/>
        </w:rPr>
      </w:pPr>
      <w:r>
        <w:t>2</w:t>
      </w:r>
      <w:r>
        <w:rPr>
          <w:sz w:val="24"/>
          <w:szCs w:val="24"/>
          <w:lang w:eastAsia="en-GB"/>
        </w:rPr>
        <w:tab/>
      </w:r>
      <w:r>
        <w:t>References</w:t>
      </w:r>
      <w:r>
        <w:tab/>
      </w:r>
      <w:r>
        <w:fldChar w:fldCharType="begin"/>
      </w:r>
      <w:r>
        <w:instrText xml:space="preserve"> PAGEREF _Toc387789665 \h </w:instrText>
      </w:r>
      <w:r>
        <w:fldChar w:fldCharType="separate"/>
      </w:r>
      <w:r>
        <w:t>7</w:t>
      </w:r>
      <w:r>
        <w:fldChar w:fldCharType="end"/>
      </w:r>
    </w:p>
    <w:p w:rsidR="00C455EF" w:rsidRDefault="00C455EF">
      <w:pPr>
        <w:pStyle w:val="TOC2"/>
        <w:rPr>
          <w:sz w:val="24"/>
          <w:szCs w:val="24"/>
          <w:lang w:eastAsia="en-GB"/>
        </w:rPr>
      </w:pPr>
      <w:r>
        <w:t>2.1</w:t>
      </w:r>
      <w:r>
        <w:rPr>
          <w:sz w:val="24"/>
          <w:szCs w:val="24"/>
          <w:lang w:eastAsia="en-GB"/>
        </w:rPr>
        <w:tab/>
      </w:r>
      <w:r>
        <w:t>Normative references</w:t>
      </w:r>
      <w:r>
        <w:tab/>
      </w:r>
      <w:r>
        <w:fldChar w:fldCharType="begin"/>
      </w:r>
      <w:r>
        <w:instrText xml:space="preserve"> PAGEREF _Toc387789666 \h </w:instrText>
      </w:r>
      <w:r>
        <w:fldChar w:fldCharType="separate"/>
      </w:r>
      <w:r>
        <w:t>7</w:t>
      </w:r>
      <w:r>
        <w:fldChar w:fldCharType="end"/>
      </w:r>
    </w:p>
    <w:p w:rsidR="00C455EF" w:rsidRDefault="00C455EF">
      <w:pPr>
        <w:pStyle w:val="TOC2"/>
        <w:rPr>
          <w:sz w:val="24"/>
          <w:szCs w:val="24"/>
          <w:lang w:eastAsia="en-GB"/>
        </w:rPr>
      </w:pPr>
      <w:r>
        <w:t>2.2</w:t>
      </w:r>
      <w:r>
        <w:rPr>
          <w:sz w:val="24"/>
          <w:szCs w:val="24"/>
          <w:lang w:eastAsia="en-GB"/>
        </w:rPr>
        <w:tab/>
      </w:r>
      <w:r>
        <w:t>Informative references</w:t>
      </w:r>
      <w:r>
        <w:tab/>
      </w:r>
      <w:r>
        <w:fldChar w:fldCharType="begin"/>
      </w:r>
      <w:r>
        <w:instrText xml:space="preserve"> PAGEREF _Toc387789667 \h </w:instrText>
      </w:r>
      <w:r>
        <w:fldChar w:fldCharType="separate"/>
      </w:r>
      <w:r>
        <w:t>7</w:t>
      </w:r>
      <w:r>
        <w:fldChar w:fldCharType="end"/>
      </w:r>
    </w:p>
    <w:p w:rsidR="00C455EF" w:rsidRDefault="00C455EF">
      <w:pPr>
        <w:pStyle w:val="TOC1"/>
        <w:rPr>
          <w:sz w:val="24"/>
          <w:szCs w:val="24"/>
          <w:lang w:eastAsia="en-GB"/>
        </w:rPr>
      </w:pPr>
      <w:r>
        <w:t>3</w:t>
      </w:r>
      <w:r>
        <w:rPr>
          <w:sz w:val="24"/>
          <w:szCs w:val="24"/>
          <w:lang w:eastAsia="en-GB"/>
        </w:rPr>
        <w:tab/>
      </w:r>
      <w:r>
        <w:t>Definitions, symbols and abbreviations</w:t>
      </w:r>
      <w:r>
        <w:tab/>
      </w:r>
      <w:r>
        <w:fldChar w:fldCharType="begin"/>
      </w:r>
      <w:r>
        <w:instrText xml:space="preserve"> PAGEREF _Toc387789668 \h </w:instrText>
      </w:r>
      <w:r>
        <w:fldChar w:fldCharType="separate"/>
      </w:r>
      <w:r>
        <w:t>8</w:t>
      </w:r>
      <w:r>
        <w:fldChar w:fldCharType="end"/>
      </w:r>
    </w:p>
    <w:p w:rsidR="00C455EF" w:rsidRDefault="00C455EF">
      <w:pPr>
        <w:pStyle w:val="TOC2"/>
        <w:rPr>
          <w:sz w:val="24"/>
          <w:szCs w:val="24"/>
          <w:lang w:eastAsia="en-GB"/>
        </w:rPr>
      </w:pPr>
      <w:r>
        <w:t>3.1</w:t>
      </w:r>
      <w:r>
        <w:rPr>
          <w:sz w:val="24"/>
          <w:szCs w:val="24"/>
          <w:lang w:eastAsia="en-GB"/>
        </w:rPr>
        <w:tab/>
      </w:r>
      <w:r>
        <w:t>Definitions</w:t>
      </w:r>
      <w:r>
        <w:tab/>
      </w:r>
      <w:r>
        <w:fldChar w:fldCharType="begin"/>
      </w:r>
      <w:r>
        <w:instrText xml:space="preserve"> PAGEREF _Toc387789669 \h </w:instrText>
      </w:r>
      <w:r>
        <w:fldChar w:fldCharType="separate"/>
      </w:r>
      <w:r>
        <w:t>8</w:t>
      </w:r>
      <w:r>
        <w:fldChar w:fldCharType="end"/>
      </w:r>
    </w:p>
    <w:p w:rsidR="00C455EF" w:rsidRDefault="00C455EF">
      <w:pPr>
        <w:pStyle w:val="TOC2"/>
        <w:rPr>
          <w:sz w:val="24"/>
          <w:szCs w:val="24"/>
          <w:lang w:eastAsia="en-GB"/>
        </w:rPr>
      </w:pPr>
      <w:r>
        <w:t>3.2</w:t>
      </w:r>
      <w:r>
        <w:rPr>
          <w:sz w:val="24"/>
          <w:szCs w:val="24"/>
          <w:lang w:eastAsia="en-GB"/>
        </w:rPr>
        <w:tab/>
      </w:r>
      <w:r>
        <w:t>Symbols</w:t>
      </w:r>
      <w:r>
        <w:tab/>
      </w:r>
      <w:r>
        <w:fldChar w:fldCharType="begin"/>
      </w:r>
      <w:r>
        <w:instrText xml:space="preserve"> PAGEREF _Toc387789670 \h </w:instrText>
      </w:r>
      <w:r>
        <w:fldChar w:fldCharType="separate"/>
      </w:r>
      <w:r>
        <w:t>9</w:t>
      </w:r>
      <w:r>
        <w:fldChar w:fldCharType="end"/>
      </w:r>
    </w:p>
    <w:p w:rsidR="00C455EF" w:rsidRDefault="00C455EF">
      <w:pPr>
        <w:pStyle w:val="TOC2"/>
        <w:rPr>
          <w:sz w:val="24"/>
          <w:szCs w:val="24"/>
          <w:lang w:eastAsia="en-GB"/>
        </w:rPr>
      </w:pPr>
      <w:r>
        <w:t>3.3</w:t>
      </w:r>
      <w:r>
        <w:rPr>
          <w:sz w:val="24"/>
          <w:szCs w:val="24"/>
          <w:lang w:eastAsia="en-GB"/>
        </w:rPr>
        <w:tab/>
      </w:r>
      <w:r>
        <w:t>Abbreviations</w:t>
      </w:r>
      <w:r>
        <w:tab/>
      </w:r>
      <w:r>
        <w:fldChar w:fldCharType="begin"/>
      </w:r>
      <w:r>
        <w:instrText xml:space="preserve"> PAGEREF _Toc387789671 \h </w:instrText>
      </w:r>
      <w:r>
        <w:fldChar w:fldCharType="separate"/>
      </w:r>
      <w:r>
        <w:t>10</w:t>
      </w:r>
      <w:r>
        <w:fldChar w:fldCharType="end"/>
      </w:r>
    </w:p>
    <w:p w:rsidR="00C455EF" w:rsidRDefault="00C455EF">
      <w:pPr>
        <w:pStyle w:val="TOC1"/>
        <w:rPr>
          <w:sz w:val="24"/>
          <w:szCs w:val="24"/>
          <w:lang w:eastAsia="en-GB"/>
        </w:rPr>
      </w:pPr>
      <w:r>
        <w:t>4</w:t>
      </w:r>
      <w:r>
        <w:rPr>
          <w:sz w:val="24"/>
          <w:szCs w:val="24"/>
          <w:lang w:eastAsia="en-GB"/>
        </w:rPr>
        <w:tab/>
      </w:r>
      <w:r>
        <w:t>Location System Performance Features</w:t>
      </w:r>
      <w:r>
        <w:tab/>
      </w:r>
      <w:r>
        <w:fldChar w:fldCharType="begin"/>
      </w:r>
      <w:r>
        <w:instrText xml:space="preserve"> PAGEREF _Toc387789672 \h </w:instrText>
      </w:r>
      <w:r>
        <w:fldChar w:fldCharType="separate"/>
      </w:r>
      <w:r>
        <w:t>12</w:t>
      </w:r>
      <w:r>
        <w:fldChar w:fldCharType="end"/>
      </w:r>
    </w:p>
    <w:p w:rsidR="00C455EF" w:rsidRDefault="00C455EF">
      <w:pPr>
        <w:pStyle w:val="TOC1"/>
        <w:rPr>
          <w:sz w:val="24"/>
          <w:szCs w:val="24"/>
          <w:lang w:eastAsia="en-GB"/>
        </w:rPr>
      </w:pPr>
      <w:r>
        <w:t>5</w:t>
      </w:r>
      <w:r>
        <w:rPr>
          <w:sz w:val="24"/>
          <w:szCs w:val="24"/>
          <w:lang w:eastAsia="en-GB"/>
        </w:rPr>
        <w:tab/>
      </w:r>
      <w:r>
        <w:t>Performance Requirements</w:t>
      </w:r>
      <w:r>
        <w:tab/>
      </w:r>
      <w:r>
        <w:fldChar w:fldCharType="begin"/>
      </w:r>
      <w:r>
        <w:instrText xml:space="preserve"> PAGEREF _Toc387789673 \h </w:instrText>
      </w:r>
      <w:r>
        <w:fldChar w:fldCharType="separate"/>
      </w:r>
      <w:r>
        <w:t>13</w:t>
      </w:r>
      <w:r>
        <w:fldChar w:fldCharType="end"/>
      </w:r>
    </w:p>
    <w:p w:rsidR="00C455EF" w:rsidRDefault="00C455EF">
      <w:pPr>
        <w:pStyle w:val="TOC2"/>
        <w:rPr>
          <w:sz w:val="24"/>
          <w:szCs w:val="24"/>
          <w:lang w:eastAsia="en-GB"/>
        </w:rPr>
      </w:pPr>
      <w:r>
        <w:t>5.1</w:t>
      </w:r>
      <w:r>
        <w:rPr>
          <w:sz w:val="24"/>
          <w:szCs w:val="24"/>
          <w:lang w:eastAsia="en-GB"/>
        </w:rPr>
        <w:tab/>
      </w:r>
      <w:r>
        <w:t>Horizontal Position Accuracy</w:t>
      </w:r>
      <w:r>
        <w:tab/>
      </w:r>
      <w:r>
        <w:fldChar w:fldCharType="begin"/>
      </w:r>
      <w:r>
        <w:instrText xml:space="preserve"> PAGEREF _Toc387789674 \h </w:instrText>
      </w:r>
      <w:r>
        <w:fldChar w:fldCharType="separate"/>
      </w:r>
      <w:r>
        <w:t>13</w:t>
      </w:r>
      <w:r>
        <w:fldChar w:fldCharType="end"/>
      </w:r>
    </w:p>
    <w:p w:rsidR="00C455EF" w:rsidRDefault="00C455EF">
      <w:pPr>
        <w:pStyle w:val="TOC3"/>
        <w:rPr>
          <w:sz w:val="24"/>
          <w:szCs w:val="24"/>
          <w:lang w:eastAsia="en-GB"/>
        </w:rPr>
      </w:pPr>
      <w:r>
        <w:t>5.1.1</w:t>
      </w:r>
      <w:r>
        <w:rPr>
          <w:sz w:val="24"/>
          <w:szCs w:val="24"/>
          <w:lang w:eastAsia="en-GB"/>
        </w:rPr>
        <w:tab/>
      </w:r>
      <w:r>
        <w:t>Operational conditions</w:t>
      </w:r>
      <w:r>
        <w:tab/>
      </w:r>
      <w:r>
        <w:fldChar w:fldCharType="begin"/>
      </w:r>
      <w:r>
        <w:instrText xml:space="preserve"> PAGEREF _Toc387789675 \h </w:instrText>
      </w:r>
      <w:r>
        <w:fldChar w:fldCharType="separate"/>
      </w:r>
      <w:r>
        <w:t>13</w:t>
      </w:r>
      <w:r>
        <w:fldChar w:fldCharType="end"/>
      </w:r>
    </w:p>
    <w:p w:rsidR="00C455EF" w:rsidRDefault="00C455EF">
      <w:pPr>
        <w:pStyle w:val="TOC3"/>
        <w:rPr>
          <w:sz w:val="24"/>
          <w:szCs w:val="24"/>
          <w:lang w:eastAsia="en-GB"/>
        </w:rPr>
      </w:pPr>
      <w:r>
        <w:t>5.1.2</w:t>
      </w:r>
      <w:r>
        <w:rPr>
          <w:sz w:val="24"/>
          <w:szCs w:val="24"/>
          <w:lang w:eastAsia="en-GB"/>
        </w:rPr>
        <w:tab/>
      </w:r>
      <w:r>
        <w:t>Use case: Moving Location Target</w:t>
      </w:r>
      <w:r>
        <w:tab/>
      </w:r>
      <w:r>
        <w:fldChar w:fldCharType="begin"/>
      </w:r>
      <w:r>
        <w:instrText xml:space="preserve"> PAGEREF _Toc387789676 \h </w:instrText>
      </w:r>
      <w:r>
        <w:fldChar w:fldCharType="separate"/>
      </w:r>
      <w:r>
        <w:t>13</w:t>
      </w:r>
      <w:r>
        <w:fldChar w:fldCharType="end"/>
      </w:r>
    </w:p>
    <w:p w:rsidR="00C455EF" w:rsidRDefault="00C455EF">
      <w:pPr>
        <w:pStyle w:val="TOC4"/>
        <w:rPr>
          <w:sz w:val="24"/>
          <w:szCs w:val="24"/>
          <w:lang w:eastAsia="en-GB"/>
        </w:rPr>
      </w:pPr>
      <w:r>
        <w:t>5.1.2.1</w:t>
      </w:r>
      <w:r>
        <w:rPr>
          <w:sz w:val="24"/>
          <w:szCs w:val="24"/>
          <w:lang w:eastAsia="en-GB"/>
        </w:rPr>
        <w:tab/>
      </w:r>
      <w:r>
        <w:t>Target movement</w:t>
      </w:r>
      <w:r>
        <w:tab/>
      </w:r>
      <w:r>
        <w:fldChar w:fldCharType="begin"/>
      </w:r>
      <w:r>
        <w:instrText xml:space="preserve"> PAGEREF _Toc387789677 \h </w:instrText>
      </w:r>
      <w:r>
        <w:fldChar w:fldCharType="separate"/>
      </w:r>
      <w:r>
        <w:t>13</w:t>
      </w:r>
      <w:r>
        <w:fldChar w:fldCharType="end"/>
      </w:r>
    </w:p>
    <w:p w:rsidR="00C455EF" w:rsidRDefault="00C455EF">
      <w:pPr>
        <w:pStyle w:val="TOC4"/>
        <w:rPr>
          <w:sz w:val="24"/>
          <w:szCs w:val="24"/>
          <w:lang w:eastAsia="en-GB"/>
        </w:rPr>
      </w:pPr>
      <w:r>
        <w:t>5.1.2.2</w:t>
      </w:r>
      <w:r>
        <w:rPr>
          <w:sz w:val="24"/>
          <w:szCs w:val="24"/>
          <w:lang w:eastAsia="en-GB"/>
        </w:rPr>
        <w:tab/>
      </w:r>
      <w:r>
        <w:t>Performance requirement</w:t>
      </w:r>
      <w:r>
        <w:tab/>
      </w:r>
      <w:r>
        <w:fldChar w:fldCharType="begin"/>
      </w:r>
      <w:r>
        <w:instrText xml:space="preserve"> PAGEREF _Toc387789678 \h </w:instrText>
      </w:r>
      <w:r>
        <w:fldChar w:fldCharType="separate"/>
      </w:r>
      <w:r>
        <w:t>13</w:t>
      </w:r>
      <w:r>
        <w:fldChar w:fldCharType="end"/>
      </w:r>
    </w:p>
    <w:p w:rsidR="00C455EF" w:rsidRDefault="00C455EF">
      <w:pPr>
        <w:pStyle w:val="TOC3"/>
        <w:rPr>
          <w:sz w:val="24"/>
          <w:szCs w:val="24"/>
          <w:lang w:eastAsia="en-GB"/>
        </w:rPr>
      </w:pPr>
      <w:r>
        <w:t>5.1.3</w:t>
      </w:r>
      <w:r>
        <w:rPr>
          <w:sz w:val="24"/>
          <w:szCs w:val="24"/>
          <w:lang w:eastAsia="en-GB"/>
        </w:rPr>
        <w:tab/>
      </w:r>
      <w:r>
        <w:t>Use case: Static Location Target</w:t>
      </w:r>
      <w:r>
        <w:tab/>
      </w:r>
      <w:r>
        <w:fldChar w:fldCharType="begin"/>
      </w:r>
      <w:r>
        <w:instrText xml:space="preserve"> PAGEREF _Toc387789679 \h </w:instrText>
      </w:r>
      <w:r>
        <w:fldChar w:fldCharType="separate"/>
      </w:r>
      <w:r>
        <w:t>15</w:t>
      </w:r>
      <w:r>
        <w:fldChar w:fldCharType="end"/>
      </w:r>
    </w:p>
    <w:p w:rsidR="00C455EF" w:rsidRDefault="00C455EF">
      <w:pPr>
        <w:pStyle w:val="TOC4"/>
        <w:rPr>
          <w:sz w:val="24"/>
          <w:szCs w:val="24"/>
          <w:lang w:eastAsia="en-GB"/>
        </w:rPr>
      </w:pPr>
      <w:r>
        <w:t>5.1.3.1</w:t>
      </w:r>
      <w:r>
        <w:rPr>
          <w:sz w:val="24"/>
          <w:szCs w:val="24"/>
          <w:lang w:eastAsia="en-GB"/>
        </w:rPr>
        <w:tab/>
      </w:r>
      <w:r>
        <w:t>Target position</w:t>
      </w:r>
      <w:r>
        <w:tab/>
      </w:r>
      <w:r>
        <w:fldChar w:fldCharType="begin"/>
      </w:r>
      <w:r>
        <w:instrText xml:space="preserve"> PAGEREF _Toc387789680 \h </w:instrText>
      </w:r>
      <w:r>
        <w:fldChar w:fldCharType="separate"/>
      </w:r>
      <w:r>
        <w:t>15</w:t>
      </w:r>
      <w:r>
        <w:fldChar w:fldCharType="end"/>
      </w:r>
    </w:p>
    <w:p w:rsidR="00C455EF" w:rsidRDefault="00C455EF">
      <w:pPr>
        <w:pStyle w:val="TOC4"/>
        <w:rPr>
          <w:sz w:val="24"/>
          <w:szCs w:val="24"/>
          <w:lang w:eastAsia="en-GB"/>
        </w:rPr>
      </w:pPr>
      <w:r>
        <w:t>5.1.3.2</w:t>
      </w:r>
      <w:r>
        <w:rPr>
          <w:sz w:val="24"/>
          <w:szCs w:val="24"/>
          <w:lang w:eastAsia="en-GB"/>
        </w:rPr>
        <w:tab/>
      </w:r>
      <w:r>
        <w:t>Performance requirement</w:t>
      </w:r>
      <w:r>
        <w:tab/>
      </w:r>
      <w:r>
        <w:fldChar w:fldCharType="begin"/>
      </w:r>
      <w:r>
        <w:instrText xml:space="preserve"> PAGEREF _Toc387789681 \h </w:instrText>
      </w:r>
      <w:r>
        <w:fldChar w:fldCharType="separate"/>
      </w:r>
      <w:r>
        <w:t>16</w:t>
      </w:r>
      <w:r>
        <w:fldChar w:fldCharType="end"/>
      </w:r>
    </w:p>
    <w:p w:rsidR="00C455EF" w:rsidRDefault="00C455EF">
      <w:pPr>
        <w:pStyle w:val="TOC2"/>
        <w:rPr>
          <w:sz w:val="24"/>
          <w:szCs w:val="24"/>
          <w:lang w:eastAsia="en-GB"/>
        </w:rPr>
      </w:pPr>
      <w:r>
        <w:t>5.2</w:t>
      </w:r>
      <w:r>
        <w:rPr>
          <w:sz w:val="24"/>
          <w:szCs w:val="24"/>
          <w:lang w:eastAsia="en-GB"/>
        </w:rPr>
        <w:tab/>
      </w:r>
      <w:r>
        <w:t>Vertical Position Accuracy</w:t>
      </w:r>
      <w:r>
        <w:tab/>
      </w:r>
      <w:r>
        <w:fldChar w:fldCharType="begin"/>
      </w:r>
      <w:r>
        <w:instrText xml:space="preserve"> PAGEREF _Toc387789682 \h </w:instrText>
      </w:r>
      <w:r>
        <w:fldChar w:fldCharType="separate"/>
      </w:r>
      <w:r>
        <w:t>17</w:t>
      </w:r>
      <w:r>
        <w:fldChar w:fldCharType="end"/>
      </w:r>
    </w:p>
    <w:p w:rsidR="00C455EF" w:rsidRDefault="00C455EF">
      <w:pPr>
        <w:pStyle w:val="TOC3"/>
        <w:rPr>
          <w:sz w:val="24"/>
          <w:szCs w:val="24"/>
          <w:lang w:eastAsia="en-GB"/>
        </w:rPr>
      </w:pPr>
      <w:r>
        <w:t>5.2.1</w:t>
      </w:r>
      <w:r>
        <w:rPr>
          <w:sz w:val="24"/>
          <w:szCs w:val="24"/>
          <w:lang w:eastAsia="en-GB"/>
        </w:rPr>
        <w:tab/>
      </w:r>
      <w:r>
        <w:t>Operational conditions</w:t>
      </w:r>
      <w:r>
        <w:tab/>
      </w:r>
      <w:r>
        <w:fldChar w:fldCharType="begin"/>
      </w:r>
      <w:r>
        <w:instrText xml:space="preserve"> PAGEREF _Toc387789683 \h </w:instrText>
      </w:r>
      <w:r>
        <w:fldChar w:fldCharType="separate"/>
      </w:r>
      <w:r>
        <w:t>17</w:t>
      </w:r>
      <w:r>
        <w:fldChar w:fldCharType="end"/>
      </w:r>
    </w:p>
    <w:p w:rsidR="00C455EF" w:rsidRDefault="00C455EF">
      <w:pPr>
        <w:pStyle w:val="TOC3"/>
        <w:rPr>
          <w:sz w:val="24"/>
          <w:szCs w:val="24"/>
          <w:lang w:eastAsia="en-GB"/>
        </w:rPr>
      </w:pPr>
      <w:r>
        <w:t>5.2.2</w:t>
      </w:r>
      <w:r>
        <w:rPr>
          <w:sz w:val="24"/>
          <w:szCs w:val="24"/>
          <w:lang w:eastAsia="en-GB"/>
        </w:rPr>
        <w:tab/>
      </w:r>
      <w:r>
        <w:t>Use case: Moving Location Target</w:t>
      </w:r>
      <w:r>
        <w:tab/>
      </w:r>
      <w:r>
        <w:fldChar w:fldCharType="begin"/>
      </w:r>
      <w:r>
        <w:instrText xml:space="preserve"> PAGEREF _Toc387789684 \h </w:instrText>
      </w:r>
      <w:r>
        <w:fldChar w:fldCharType="separate"/>
      </w:r>
      <w:r>
        <w:t>17</w:t>
      </w:r>
      <w:r>
        <w:fldChar w:fldCharType="end"/>
      </w:r>
    </w:p>
    <w:p w:rsidR="00C455EF" w:rsidRDefault="00C455EF">
      <w:pPr>
        <w:pStyle w:val="TOC4"/>
        <w:rPr>
          <w:sz w:val="24"/>
          <w:szCs w:val="24"/>
          <w:lang w:eastAsia="en-GB"/>
        </w:rPr>
      </w:pPr>
      <w:r>
        <w:t>5.2.2.1</w:t>
      </w:r>
      <w:r>
        <w:rPr>
          <w:sz w:val="24"/>
          <w:szCs w:val="24"/>
          <w:lang w:eastAsia="en-GB"/>
        </w:rPr>
        <w:tab/>
      </w:r>
      <w:r>
        <w:t>Performance requirement</w:t>
      </w:r>
      <w:r>
        <w:tab/>
      </w:r>
      <w:r>
        <w:fldChar w:fldCharType="begin"/>
      </w:r>
      <w:r>
        <w:instrText xml:space="preserve"> PAGEREF _Toc387789685 \h </w:instrText>
      </w:r>
      <w:r>
        <w:fldChar w:fldCharType="separate"/>
      </w:r>
      <w:r>
        <w:t>17</w:t>
      </w:r>
      <w:r>
        <w:fldChar w:fldCharType="end"/>
      </w:r>
    </w:p>
    <w:p w:rsidR="00C455EF" w:rsidRDefault="00C455EF">
      <w:pPr>
        <w:pStyle w:val="TOC3"/>
        <w:rPr>
          <w:sz w:val="24"/>
          <w:szCs w:val="24"/>
          <w:lang w:eastAsia="en-GB"/>
        </w:rPr>
      </w:pPr>
      <w:r>
        <w:t>5.2.3</w:t>
      </w:r>
      <w:r>
        <w:rPr>
          <w:sz w:val="24"/>
          <w:szCs w:val="24"/>
          <w:lang w:eastAsia="en-GB"/>
        </w:rPr>
        <w:tab/>
      </w:r>
      <w:r>
        <w:t>Use case: Static Location Target</w:t>
      </w:r>
      <w:r>
        <w:tab/>
      </w:r>
      <w:r>
        <w:fldChar w:fldCharType="begin"/>
      </w:r>
      <w:r>
        <w:instrText xml:space="preserve"> PAGEREF _Toc387789686 \h </w:instrText>
      </w:r>
      <w:r>
        <w:fldChar w:fldCharType="separate"/>
      </w:r>
      <w:r>
        <w:t>17</w:t>
      </w:r>
      <w:r>
        <w:fldChar w:fldCharType="end"/>
      </w:r>
    </w:p>
    <w:p w:rsidR="00C455EF" w:rsidRDefault="00C455EF">
      <w:pPr>
        <w:pStyle w:val="TOC4"/>
        <w:rPr>
          <w:sz w:val="24"/>
          <w:szCs w:val="24"/>
          <w:lang w:eastAsia="en-GB"/>
        </w:rPr>
      </w:pPr>
      <w:r>
        <w:t>5.2.3.1</w:t>
      </w:r>
      <w:r>
        <w:rPr>
          <w:sz w:val="24"/>
          <w:szCs w:val="24"/>
          <w:lang w:eastAsia="en-GB"/>
        </w:rPr>
        <w:tab/>
      </w:r>
      <w:r>
        <w:t>Performance requirement</w:t>
      </w:r>
      <w:r>
        <w:tab/>
      </w:r>
      <w:r>
        <w:fldChar w:fldCharType="begin"/>
      </w:r>
      <w:r>
        <w:instrText xml:space="preserve"> PAGEREF _Toc387789687 \h </w:instrText>
      </w:r>
      <w:r>
        <w:fldChar w:fldCharType="separate"/>
      </w:r>
      <w:r>
        <w:t>17</w:t>
      </w:r>
      <w:r>
        <w:fldChar w:fldCharType="end"/>
      </w:r>
    </w:p>
    <w:p w:rsidR="00C455EF" w:rsidRDefault="00C455EF">
      <w:pPr>
        <w:pStyle w:val="TOC2"/>
        <w:rPr>
          <w:sz w:val="24"/>
          <w:szCs w:val="24"/>
          <w:lang w:eastAsia="en-GB"/>
        </w:rPr>
      </w:pPr>
      <w:r>
        <w:t>5.3</w:t>
      </w:r>
      <w:r>
        <w:rPr>
          <w:sz w:val="24"/>
          <w:szCs w:val="24"/>
          <w:lang w:eastAsia="en-GB"/>
        </w:rPr>
        <w:tab/>
      </w:r>
      <w:r>
        <w:t>Availability of required accuracy</w:t>
      </w:r>
      <w:r>
        <w:tab/>
      </w:r>
      <w:r>
        <w:fldChar w:fldCharType="begin"/>
      </w:r>
      <w:r>
        <w:instrText xml:space="preserve"> PAGEREF _Toc387789688 \h </w:instrText>
      </w:r>
      <w:r>
        <w:fldChar w:fldCharType="separate"/>
      </w:r>
      <w:r>
        <w:t>18</w:t>
      </w:r>
      <w:r>
        <w:fldChar w:fldCharType="end"/>
      </w:r>
    </w:p>
    <w:p w:rsidR="00C455EF" w:rsidRDefault="00C455EF">
      <w:pPr>
        <w:pStyle w:val="TOC2"/>
        <w:rPr>
          <w:sz w:val="24"/>
          <w:szCs w:val="24"/>
          <w:lang w:eastAsia="en-GB"/>
        </w:rPr>
      </w:pPr>
      <w:r>
        <w:t>5.4</w:t>
      </w:r>
      <w:r>
        <w:rPr>
          <w:sz w:val="24"/>
          <w:szCs w:val="24"/>
          <w:lang w:eastAsia="en-GB"/>
        </w:rPr>
        <w:tab/>
      </w:r>
      <w:r>
        <w:t>Precise GNSS time restitution</w:t>
      </w:r>
      <w:r>
        <w:tab/>
      </w:r>
      <w:r>
        <w:fldChar w:fldCharType="begin"/>
      </w:r>
      <w:r>
        <w:instrText xml:space="preserve"> PAGEREF _Toc387789689 \h </w:instrText>
      </w:r>
      <w:r>
        <w:fldChar w:fldCharType="separate"/>
      </w:r>
      <w:r>
        <w:t>18</w:t>
      </w:r>
      <w:r>
        <w:fldChar w:fldCharType="end"/>
      </w:r>
    </w:p>
    <w:p w:rsidR="00C455EF" w:rsidRDefault="00C455EF">
      <w:pPr>
        <w:pStyle w:val="TOC3"/>
        <w:rPr>
          <w:sz w:val="24"/>
          <w:szCs w:val="24"/>
          <w:lang w:eastAsia="en-GB"/>
        </w:rPr>
      </w:pPr>
      <w:r>
        <w:t>5.4.1</w:t>
      </w:r>
      <w:r>
        <w:rPr>
          <w:sz w:val="24"/>
          <w:szCs w:val="24"/>
          <w:lang w:eastAsia="en-GB"/>
        </w:rPr>
        <w:tab/>
      </w:r>
      <w:r>
        <w:t>Operational conditions</w:t>
      </w:r>
      <w:r>
        <w:tab/>
      </w:r>
      <w:r>
        <w:fldChar w:fldCharType="begin"/>
      </w:r>
      <w:r>
        <w:instrText xml:space="preserve"> PAGEREF _Toc387789690 \h </w:instrText>
      </w:r>
      <w:r>
        <w:fldChar w:fldCharType="separate"/>
      </w:r>
      <w:r>
        <w:t>18</w:t>
      </w:r>
      <w:r>
        <w:fldChar w:fldCharType="end"/>
      </w:r>
    </w:p>
    <w:p w:rsidR="00C455EF" w:rsidRDefault="00C455EF">
      <w:pPr>
        <w:pStyle w:val="TOC3"/>
        <w:rPr>
          <w:sz w:val="24"/>
          <w:szCs w:val="24"/>
          <w:lang w:eastAsia="en-GB"/>
        </w:rPr>
      </w:pPr>
      <w:r>
        <w:t>5.4.2</w:t>
      </w:r>
      <w:r>
        <w:rPr>
          <w:sz w:val="24"/>
          <w:szCs w:val="24"/>
          <w:lang w:eastAsia="en-GB"/>
        </w:rPr>
        <w:tab/>
      </w:r>
      <w:r>
        <w:t>Use case: Moving Target</w:t>
      </w:r>
      <w:r>
        <w:tab/>
      </w:r>
      <w:r>
        <w:fldChar w:fldCharType="begin"/>
      </w:r>
      <w:r>
        <w:instrText xml:space="preserve"> PAGEREF _Toc387789691 \h </w:instrText>
      </w:r>
      <w:r>
        <w:fldChar w:fldCharType="separate"/>
      </w:r>
      <w:r>
        <w:t>18</w:t>
      </w:r>
      <w:r>
        <w:fldChar w:fldCharType="end"/>
      </w:r>
    </w:p>
    <w:p w:rsidR="00C455EF" w:rsidRDefault="00C455EF">
      <w:pPr>
        <w:pStyle w:val="TOC4"/>
        <w:rPr>
          <w:sz w:val="24"/>
          <w:szCs w:val="24"/>
          <w:lang w:eastAsia="en-GB"/>
        </w:rPr>
      </w:pPr>
      <w:r>
        <w:t>5.4.2.1</w:t>
      </w:r>
      <w:r>
        <w:rPr>
          <w:sz w:val="24"/>
          <w:szCs w:val="24"/>
          <w:lang w:eastAsia="en-GB"/>
        </w:rPr>
        <w:tab/>
      </w:r>
      <w:r>
        <w:t>Target movement</w:t>
      </w:r>
      <w:r>
        <w:tab/>
      </w:r>
      <w:r>
        <w:fldChar w:fldCharType="begin"/>
      </w:r>
      <w:r>
        <w:instrText xml:space="preserve"> PAGEREF _Toc387789692 \h </w:instrText>
      </w:r>
      <w:r>
        <w:fldChar w:fldCharType="separate"/>
      </w:r>
      <w:r>
        <w:t>18</w:t>
      </w:r>
      <w:r>
        <w:fldChar w:fldCharType="end"/>
      </w:r>
    </w:p>
    <w:p w:rsidR="00C455EF" w:rsidRDefault="00C455EF">
      <w:pPr>
        <w:pStyle w:val="TOC4"/>
        <w:rPr>
          <w:sz w:val="24"/>
          <w:szCs w:val="24"/>
          <w:lang w:eastAsia="en-GB"/>
        </w:rPr>
      </w:pPr>
      <w:r>
        <w:t>5.4.2.2</w:t>
      </w:r>
      <w:r>
        <w:rPr>
          <w:sz w:val="24"/>
          <w:szCs w:val="24"/>
          <w:lang w:eastAsia="en-GB"/>
        </w:rPr>
        <w:tab/>
      </w:r>
      <w:r>
        <w:t>Performance requirement</w:t>
      </w:r>
      <w:r>
        <w:tab/>
      </w:r>
      <w:r>
        <w:fldChar w:fldCharType="begin"/>
      </w:r>
      <w:r>
        <w:instrText xml:space="preserve"> PAGEREF _Toc387789693 \h </w:instrText>
      </w:r>
      <w:r>
        <w:fldChar w:fldCharType="separate"/>
      </w:r>
      <w:r>
        <w:t>18</w:t>
      </w:r>
      <w:r>
        <w:fldChar w:fldCharType="end"/>
      </w:r>
    </w:p>
    <w:p w:rsidR="00C455EF" w:rsidRDefault="00C455EF">
      <w:pPr>
        <w:pStyle w:val="TOC3"/>
        <w:rPr>
          <w:sz w:val="24"/>
          <w:szCs w:val="24"/>
          <w:lang w:eastAsia="en-GB"/>
        </w:rPr>
      </w:pPr>
      <w:r>
        <w:t>5.4.3</w:t>
      </w:r>
      <w:r>
        <w:rPr>
          <w:sz w:val="24"/>
          <w:szCs w:val="24"/>
          <w:lang w:eastAsia="en-GB"/>
        </w:rPr>
        <w:tab/>
      </w:r>
      <w:r>
        <w:t>Use case: Static Target</w:t>
      </w:r>
      <w:r>
        <w:tab/>
      </w:r>
      <w:r>
        <w:fldChar w:fldCharType="begin"/>
      </w:r>
      <w:r>
        <w:instrText xml:space="preserve"> PAGEREF _Toc387789694 \h </w:instrText>
      </w:r>
      <w:r>
        <w:fldChar w:fldCharType="separate"/>
      </w:r>
      <w:r>
        <w:t>19</w:t>
      </w:r>
      <w:r>
        <w:fldChar w:fldCharType="end"/>
      </w:r>
    </w:p>
    <w:p w:rsidR="00C455EF" w:rsidRDefault="00C455EF">
      <w:pPr>
        <w:pStyle w:val="TOC4"/>
        <w:rPr>
          <w:sz w:val="24"/>
          <w:szCs w:val="24"/>
          <w:lang w:eastAsia="en-GB"/>
        </w:rPr>
      </w:pPr>
      <w:r>
        <w:t>5.4.3.1</w:t>
      </w:r>
      <w:r>
        <w:rPr>
          <w:sz w:val="24"/>
          <w:szCs w:val="24"/>
          <w:lang w:eastAsia="en-GB"/>
        </w:rPr>
        <w:tab/>
      </w:r>
      <w:r>
        <w:t>Target position</w:t>
      </w:r>
      <w:r>
        <w:tab/>
      </w:r>
      <w:r>
        <w:fldChar w:fldCharType="begin"/>
      </w:r>
      <w:r>
        <w:instrText xml:space="preserve"> PAGEREF _Toc387789695 \h </w:instrText>
      </w:r>
      <w:r>
        <w:fldChar w:fldCharType="separate"/>
      </w:r>
      <w:r>
        <w:t>19</w:t>
      </w:r>
      <w:r>
        <w:fldChar w:fldCharType="end"/>
      </w:r>
    </w:p>
    <w:p w:rsidR="00C455EF" w:rsidRDefault="00C455EF">
      <w:pPr>
        <w:pStyle w:val="TOC4"/>
        <w:rPr>
          <w:sz w:val="24"/>
          <w:szCs w:val="24"/>
          <w:lang w:eastAsia="en-GB"/>
        </w:rPr>
      </w:pPr>
      <w:r>
        <w:t>5.4.3.2</w:t>
      </w:r>
      <w:r>
        <w:rPr>
          <w:sz w:val="24"/>
          <w:szCs w:val="24"/>
          <w:lang w:eastAsia="en-GB"/>
        </w:rPr>
        <w:tab/>
      </w:r>
      <w:r>
        <w:t>Performance requirement</w:t>
      </w:r>
      <w:r>
        <w:tab/>
      </w:r>
      <w:r>
        <w:fldChar w:fldCharType="begin"/>
      </w:r>
      <w:r>
        <w:instrText xml:space="preserve"> PAGEREF _Toc387789696 \h </w:instrText>
      </w:r>
      <w:r>
        <w:fldChar w:fldCharType="separate"/>
      </w:r>
      <w:r>
        <w:t>19</w:t>
      </w:r>
      <w:r>
        <w:fldChar w:fldCharType="end"/>
      </w:r>
    </w:p>
    <w:p w:rsidR="00C455EF" w:rsidRDefault="00C455EF">
      <w:pPr>
        <w:pStyle w:val="TOC2"/>
        <w:rPr>
          <w:sz w:val="24"/>
          <w:szCs w:val="24"/>
          <w:lang w:eastAsia="en-GB"/>
        </w:rPr>
      </w:pPr>
      <w:r>
        <w:t>5.5</w:t>
      </w:r>
      <w:r>
        <w:rPr>
          <w:sz w:val="24"/>
          <w:szCs w:val="24"/>
          <w:lang w:eastAsia="en-GB"/>
        </w:rPr>
        <w:tab/>
      </w:r>
      <w:r>
        <w:t>Time to First Fix</w:t>
      </w:r>
      <w:r>
        <w:tab/>
      </w:r>
      <w:r>
        <w:fldChar w:fldCharType="begin"/>
      </w:r>
      <w:r>
        <w:instrText xml:space="preserve"> PAGEREF _Toc387789697 \h </w:instrText>
      </w:r>
      <w:r>
        <w:fldChar w:fldCharType="separate"/>
      </w:r>
      <w:r>
        <w:t>19</w:t>
      </w:r>
      <w:r>
        <w:fldChar w:fldCharType="end"/>
      </w:r>
    </w:p>
    <w:p w:rsidR="00C455EF" w:rsidRDefault="00C455EF">
      <w:pPr>
        <w:pStyle w:val="TOC2"/>
        <w:rPr>
          <w:sz w:val="24"/>
          <w:szCs w:val="24"/>
          <w:lang w:eastAsia="en-GB"/>
        </w:rPr>
      </w:pPr>
      <w:r>
        <w:t>5.6</w:t>
      </w:r>
      <w:r>
        <w:rPr>
          <w:sz w:val="24"/>
          <w:szCs w:val="24"/>
          <w:lang w:eastAsia="en-GB"/>
        </w:rPr>
        <w:tab/>
      </w:r>
      <w:r>
        <w:t>Position Authentication</w:t>
      </w:r>
      <w:r>
        <w:tab/>
      </w:r>
      <w:r>
        <w:fldChar w:fldCharType="begin"/>
      </w:r>
      <w:r>
        <w:instrText xml:space="preserve"> PAGEREF _Toc387789698 \h </w:instrText>
      </w:r>
      <w:r>
        <w:fldChar w:fldCharType="separate"/>
      </w:r>
      <w:r>
        <w:t>19</w:t>
      </w:r>
      <w:r>
        <w:fldChar w:fldCharType="end"/>
      </w:r>
    </w:p>
    <w:p w:rsidR="00C455EF" w:rsidRDefault="00C455EF">
      <w:pPr>
        <w:pStyle w:val="TOC3"/>
        <w:rPr>
          <w:sz w:val="24"/>
          <w:szCs w:val="24"/>
          <w:lang w:eastAsia="en-GB"/>
        </w:rPr>
      </w:pPr>
      <w:r>
        <w:t>5.6.1</w:t>
      </w:r>
      <w:r>
        <w:rPr>
          <w:sz w:val="24"/>
          <w:szCs w:val="24"/>
          <w:lang w:eastAsia="en-GB"/>
        </w:rPr>
        <w:tab/>
      </w:r>
      <w:r>
        <w:t>Operational conditions</w:t>
      </w:r>
      <w:r>
        <w:tab/>
      </w:r>
      <w:r>
        <w:fldChar w:fldCharType="begin"/>
      </w:r>
      <w:r>
        <w:instrText xml:space="preserve"> PAGEREF _Toc387789699 \h </w:instrText>
      </w:r>
      <w:r>
        <w:fldChar w:fldCharType="separate"/>
      </w:r>
      <w:r>
        <w:t>19</w:t>
      </w:r>
      <w:r>
        <w:fldChar w:fldCharType="end"/>
      </w:r>
    </w:p>
    <w:p w:rsidR="00C455EF" w:rsidRDefault="00C455EF">
      <w:pPr>
        <w:pStyle w:val="TOC3"/>
        <w:rPr>
          <w:sz w:val="24"/>
          <w:szCs w:val="24"/>
          <w:lang w:eastAsia="en-GB"/>
        </w:rPr>
      </w:pPr>
      <w:r>
        <w:t>5.6.2</w:t>
      </w:r>
      <w:r>
        <w:rPr>
          <w:sz w:val="24"/>
          <w:szCs w:val="24"/>
          <w:lang w:eastAsia="en-GB"/>
        </w:rPr>
        <w:tab/>
      </w:r>
      <w:r>
        <w:t>Use case: Moving location Target fault free scenario</w:t>
      </w:r>
      <w:r>
        <w:tab/>
      </w:r>
      <w:r>
        <w:fldChar w:fldCharType="begin"/>
      </w:r>
      <w:r>
        <w:instrText xml:space="preserve"> PAGEREF _Toc387789700 \h </w:instrText>
      </w:r>
      <w:r>
        <w:fldChar w:fldCharType="separate"/>
      </w:r>
      <w:r>
        <w:t>20</w:t>
      </w:r>
      <w:r>
        <w:fldChar w:fldCharType="end"/>
      </w:r>
    </w:p>
    <w:p w:rsidR="00C455EF" w:rsidRDefault="00C455EF">
      <w:pPr>
        <w:pStyle w:val="TOC4"/>
        <w:rPr>
          <w:sz w:val="24"/>
          <w:szCs w:val="24"/>
          <w:lang w:eastAsia="en-GB"/>
        </w:rPr>
      </w:pPr>
      <w:r>
        <w:t>5.6.2.1</w:t>
      </w:r>
      <w:r>
        <w:rPr>
          <w:sz w:val="24"/>
          <w:szCs w:val="24"/>
          <w:lang w:eastAsia="en-GB"/>
        </w:rPr>
        <w:tab/>
      </w:r>
      <w:r>
        <w:t>Target movement</w:t>
      </w:r>
      <w:r>
        <w:tab/>
      </w:r>
      <w:r>
        <w:fldChar w:fldCharType="begin"/>
      </w:r>
      <w:r>
        <w:instrText xml:space="preserve"> PAGEREF _Toc387789701 \h </w:instrText>
      </w:r>
      <w:r>
        <w:fldChar w:fldCharType="separate"/>
      </w:r>
      <w:r>
        <w:t>20</w:t>
      </w:r>
      <w:r>
        <w:fldChar w:fldCharType="end"/>
      </w:r>
    </w:p>
    <w:p w:rsidR="00C455EF" w:rsidRDefault="00C455EF">
      <w:pPr>
        <w:pStyle w:val="TOC4"/>
        <w:rPr>
          <w:sz w:val="24"/>
          <w:szCs w:val="24"/>
          <w:lang w:eastAsia="en-GB"/>
        </w:rPr>
      </w:pPr>
      <w:r>
        <w:t>5.6.2.2</w:t>
      </w:r>
      <w:r>
        <w:rPr>
          <w:sz w:val="24"/>
          <w:szCs w:val="24"/>
          <w:lang w:eastAsia="en-GB"/>
        </w:rPr>
        <w:tab/>
      </w:r>
      <w:r>
        <w:t>Performance requirement</w:t>
      </w:r>
      <w:r>
        <w:tab/>
      </w:r>
      <w:r>
        <w:fldChar w:fldCharType="begin"/>
      </w:r>
      <w:r>
        <w:instrText xml:space="preserve"> PAGEREF _Toc387789702 \h </w:instrText>
      </w:r>
      <w:r>
        <w:fldChar w:fldCharType="separate"/>
      </w:r>
      <w:r>
        <w:t>20</w:t>
      </w:r>
      <w:r>
        <w:fldChar w:fldCharType="end"/>
      </w:r>
    </w:p>
    <w:p w:rsidR="00C455EF" w:rsidRDefault="00C455EF">
      <w:pPr>
        <w:pStyle w:val="TOC3"/>
        <w:rPr>
          <w:sz w:val="24"/>
          <w:szCs w:val="24"/>
          <w:lang w:eastAsia="en-GB"/>
        </w:rPr>
      </w:pPr>
      <w:r>
        <w:t>5.6.3</w:t>
      </w:r>
      <w:r>
        <w:rPr>
          <w:sz w:val="24"/>
          <w:szCs w:val="24"/>
          <w:lang w:eastAsia="en-GB"/>
        </w:rPr>
        <w:tab/>
      </w:r>
      <w:r>
        <w:t>Use case: Moving location Target faulty scenarios</w:t>
      </w:r>
      <w:r>
        <w:tab/>
      </w:r>
      <w:r>
        <w:fldChar w:fldCharType="begin"/>
      </w:r>
      <w:r>
        <w:instrText xml:space="preserve"> PAGEREF _Toc387789703 \h </w:instrText>
      </w:r>
      <w:r>
        <w:fldChar w:fldCharType="separate"/>
      </w:r>
      <w:r>
        <w:t>21</w:t>
      </w:r>
      <w:r>
        <w:fldChar w:fldCharType="end"/>
      </w:r>
    </w:p>
    <w:p w:rsidR="00C455EF" w:rsidRDefault="00C455EF">
      <w:pPr>
        <w:pStyle w:val="TOC4"/>
        <w:rPr>
          <w:sz w:val="24"/>
          <w:szCs w:val="24"/>
          <w:lang w:eastAsia="en-GB"/>
        </w:rPr>
      </w:pPr>
      <w:r>
        <w:t>5.6.3.1</w:t>
      </w:r>
      <w:r>
        <w:rPr>
          <w:sz w:val="24"/>
          <w:szCs w:val="24"/>
          <w:lang w:eastAsia="en-GB"/>
        </w:rPr>
        <w:tab/>
      </w:r>
      <w:r>
        <w:t>Target movement</w:t>
      </w:r>
      <w:r>
        <w:tab/>
      </w:r>
      <w:r>
        <w:fldChar w:fldCharType="begin"/>
      </w:r>
      <w:r>
        <w:instrText xml:space="preserve"> PAGEREF _Toc387789704 \h </w:instrText>
      </w:r>
      <w:r>
        <w:fldChar w:fldCharType="separate"/>
      </w:r>
      <w:r>
        <w:t>21</w:t>
      </w:r>
      <w:r>
        <w:fldChar w:fldCharType="end"/>
      </w:r>
    </w:p>
    <w:p w:rsidR="00C455EF" w:rsidRDefault="00C455EF">
      <w:pPr>
        <w:pStyle w:val="TOC4"/>
        <w:rPr>
          <w:sz w:val="24"/>
          <w:szCs w:val="24"/>
          <w:lang w:eastAsia="en-GB"/>
        </w:rPr>
      </w:pPr>
      <w:r>
        <w:t>5.6.3.2</w:t>
      </w:r>
      <w:r>
        <w:rPr>
          <w:sz w:val="24"/>
          <w:szCs w:val="24"/>
          <w:lang w:eastAsia="en-GB"/>
        </w:rPr>
        <w:tab/>
      </w:r>
      <w:r>
        <w:t>Performance requirement</w:t>
      </w:r>
      <w:r>
        <w:tab/>
      </w:r>
      <w:r>
        <w:fldChar w:fldCharType="begin"/>
      </w:r>
      <w:r>
        <w:instrText xml:space="preserve"> PAGEREF _Toc387789705 \h </w:instrText>
      </w:r>
      <w:r>
        <w:fldChar w:fldCharType="separate"/>
      </w:r>
      <w:r>
        <w:t>21</w:t>
      </w:r>
      <w:r>
        <w:fldChar w:fldCharType="end"/>
      </w:r>
    </w:p>
    <w:p w:rsidR="00C455EF" w:rsidRDefault="00C455EF">
      <w:pPr>
        <w:pStyle w:val="TOC3"/>
        <w:rPr>
          <w:sz w:val="24"/>
          <w:szCs w:val="24"/>
          <w:lang w:eastAsia="en-GB"/>
        </w:rPr>
      </w:pPr>
      <w:r>
        <w:t>5.6.4</w:t>
      </w:r>
      <w:r>
        <w:rPr>
          <w:sz w:val="24"/>
          <w:szCs w:val="24"/>
          <w:lang w:eastAsia="en-GB"/>
        </w:rPr>
        <w:tab/>
      </w:r>
      <w:r>
        <w:t>Use case: Static Location Target Fault-free scenario</w:t>
      </w:r>
      <w:r>
        <w:tab/>
      </w:r>
      <w:r>
        <w:fldChar w:fldCharType="begin"/>
      </w:r>
      <w:r>
        <w:instrText xml:space="preserve"> PAGEREF _Toc387789706 \h </w:instrText>
      </w:r>
      <w:r>
        <w:fldChar w:fldCharType="separate"/>
      </w:r>
      <w:r>
        <w:t>22</w:t>
      </w:r>
      <w:r>
        <w:fldChar w:fldCharType="end"/>
      </w:r>
    </w:p>
    <w:p w:rsidR="00C455EF" w:rsidRDefault="00C455EF">
      <w:pPr>
        <w:pStyle w:val="TOC4"/>
        <w:rPr>
          <w:sz w:val="24"/>
          <w:szCs w:val="24"/>
          <w:lang w:eastAsia="en-GB"/>
        </w:rPr>
      </w:pPr>
      <w:r>
        <w:t>5.6.4.1</w:t>
      </w:r>
      <w:r>
        <w:rPr>
          <w:sz w:val="24"/>
          <w:szCs w:val="24"/>
          <w:lang w:eastAsia="en-GB"/>
        </w:rPr>
        <w:tab/>
      </w:r>
      <w:r>
        <w:t>Performance requirement</w:t>
      </w:r>
      <w:r>
        <w:tab/>
      </w:r>
      <w:r>
        <w:fldChar w:fldCharType="begin"/>
      </w:r>
      <w:r>
        <w:instrText xml:space="preserve"> PAGEREF _Toc387789707 \h </w:instrText>
      </w:r>
      <w:r>
        <w:fldChar w:fldCharType="separate"/>
      </w:r>
      <w:r>
        <w:t>23</w:t>
      </w:r>
      <w:r>
        <w:fldChar w:fldCharType="end"/>
      </w:r>
    </w:p>
    <w:p w:rsidR="00C455EF" w:rsidRDefault="00C455EF">
      <w:pPr>
        <w:pStyle w:val="TOC3"/>
        <w:rPr>
          <w:sz w:val="24"/>
          <w:szCs w:val="24"/>
          <w:lang w:eastAsia="en-GB"/>
        </w:rPr>
      </w:pPr>
      <w:r>
        <w:t>5.6.5</w:t>
      </w:r>
      <w:r>
        <w:rPr>
          <w:sz w:val="24"/>
          <w:szCs w:val="24"/>
          <w:lang w:eastAsia="en-GB"/>
        </w:rPr>
        <w:tab/>
      </w:r>
      <w:r>
        <w:t>Use case: Static Location Target Faulty scenarios</w:t>
      </w:r>
      <w:r>
        <w:tab/>
      </w:r>
      <w:r>
        <w:fldChar w:fldCharType="begin"/>
      </w:r>
      <w:r>
        <w:instrText xml:space="preserve"> PAGEREF _Toc387789708 \h </w:instrText>
      </w:r>
      <w:r>
        <w:fldChar w:fldCharType="separate"/>
      </w:r>
      <w:r>
        <w:t>23</w:t>
      </w:r>
      <w:r>
        <w:fldChar w:fldCharType="end"/>
      </w:r>
    </w:p>
    <w:p w:rsidR="00C455EF" w:rsidRDefault="00C455EF">
      <w:pPr>
        <w:pStyle w:val="TOC4"/>
        <w:rPr>
          <w:sz w:val="24"/>
          <w:szCs w:val="24"/>
          <w:lang w:eastAsia="en-GB"/>
        </w:rPr>
      </w:pPr>
      <w:r>
        <w:t>5.6.5.1</w:t>
      </w:r>
      <w:r>
        <w:rPr>
          <w:sz w:val="24"/>
          <w:szCs w:val="24"/>
          <w:lang w:eastAsia="en-GB"/>
        </w:rPr>
        <w:tab/>
      </w:r>
      <w:r>
        <w:t>Performance requirement</w:t>
      </w:r>
      <w:r>
        <w:tab/>
      </w:r>
      <w:r>
        <w:fldChar w:fldCharType="begin"/>
      </w:r>
      <w:r>
        <w:instrText xml:space="preserve"> PAGEREF _Toc387789709 \h </w:instrText>
      </w:r>
      <w:r>
        <w:fldChar w:fldCharType="separate"/>
      </w:r>
      <w:r>
        <w:t>23</w:t>
      </w:r>
      <w:r>
        <w:fldChar w:fldCharType="end"/>
      </w:r>
    </w:p>
    <w:p w:rsidR="00C455EF" w:rsidRDefault="00C455EF">
      <w:pPr>
        <w:pStyle w:val="TOC3"/>
        <w:rPr>
          <w:sz w:val="24"/>
          <w:szCs w:val="24"/>
          <w:lang w:eastAsia="en-GB"/>
        </w:rPr>
      </w:pPr>
      <w:r>
        <w:t>5.6.6</w:t>
      </w:r>
      <w:r>
        <w:rPr>
          <w:sz w:val="24"/>
          <w:szCs w:val="24"/>
          <w:lang w:eastAsia="en-GB"/>
        </w:rPr>
        <w:tab/>
      </w:r>
      <w:r>
        <w:t>Use case: Threat scenario #1</w:t>
      </w:r>
      <w:r>
        <w:tab/>
      </w:r>
      <w:r>
        <w:fldChar w:fldCharType="begin"/>
      </w:r>
      <w:r>
        <w:instrText xml:space="preserve"> PAGEREF _Toc387789710 \h </w:instrText>
      </w:r>
      <w:r>
        <w:fldChar w:fldCharType="separate"/>
      </w:r>
      <w:r>
        <w:t>23</w:t>
      </w:r>
      <w:r>
        <w:fldChar w:fldCharType="end"/>
      </w:r>
    </w:p>
    <w:p w:rsidR="00C455EF" w:rsidRDefault="00C455EF">
      <w:pPr>
        <w:pStyle w:val="TOC4"/>
        <w:rPr>
          <w:sz w:val="24"/>
          <w:szCs w:val="24"/>
          <w:lang w:eastAsia="en-GB"/>
        </w:rPr>
      </w:pPr>
      <w:r>
        <w:t>5.6.6.1</w:t>
      </w:r>
      <w:r>
        <w:rPr>
          <w:sz w:val="24"/>
          <w:szCs w:val="24"/>
          <w:lang w:eastAsia="en-GB"/>
        </w:rPr>
        <w:tab/>
      </w:r>
      <w:r>
        <w:t>Performance requirement</w:t>
      </w:r>
      <w:r>
        <w:tab/>
      </w:r>
      <w:r>
        <w:fldChar w:fldCharType="begin"/>
      </w:r>
      <w:r>
        <w:instrText xml:space="preserve"> PAGEREF _Toc387789711 \h </w:instrText>
      </w:r>
      <w:r>
        <w:fldChar w:fldCharType="separate"/>
      </w:r>
      <w:r>
        <w:t>24</w:t>
      </w:r>
      <w:r>
        <w:fldChar w:fldCharType="end"/>
      </w:r>
    </w:p>
    <w:p w:rsidR="00C455EF" w:rsidRDefault="00C455EF">
      <w:pPr>
        <w:pStyle w:val="TOC2"/>
        <w:rPr>
          <w:sz w:val="24"/>
          <w:szCs w:val="24"/>
          <w:lang w:eastAsia="en-GB"/>
        </w:rPr>
      </w:pPr>
      <w:r>
        <w:t>5.7</w:t>
      </w:r>
      <w:r>
        <w:rPr>
          <w:sz w:val="24"/>
          <w:szCs w:val="24"/>
          <w:lang w:eastAsia="en-GB"/>
        </w:rPr>
        <w:tab/>
      </w:r>
      <w:r>
        <w:t>Interference Localisation</w:t>
      </w:r>
      <w:r>
        <w:tab/>
      </w:r>
      <w:r>
        <w:fldChar w:fldCharType="begin"/>
      </w:r>
      <w:r>
        <w:instrText xml:space="preserve"> PAGEREF _Toc387789712 \h </w:instrText>
      </w:r>
      <w:r>
        <w:fldChar w:fldCharType="separate"/>
      </w:r>
      <w:r>
        <w:t>24</w:t>
      </w:r>
      <w:r>
        <w:fldChar w:fldCharType="end"/>
      </w:r>
    </w:p>
    <w:p w:rsidR="00C455EF" w:rsidRDefault="00C455EF">
      <w:pPr>
        <w:pStyle w:val="TOC2"/>
        <w:rPr>
          <w:sz w:val="24"/>
          <w:szCs w:val="24"/>
          <w:lang w:eastAsia="en-GB"/>
        </w:rPr>
      </w:pPr>
      <w:r>
        <w:t>5.8</w:t>
      </w:r>
      <w:r>
        <w:rPr>
          <w:sz w:val="24"/>
          <w:szCs w:val="24"/>
          <w:lang w:eastAsia="en-GB"/>
        </w:rPr>
        <w:tab/>
      </w:r>
      <w:r>
        <w:t>Robustness to Interference</w:t>
      </w:r>
      <w:r>
        <w:tab/>
      </w:r>
      <w:r>
        <w:fldChar w:fldCharType="begin"/>
      </w:r>
      <w:r>
        <w:instrText xml:space="preserve"> PAGEREF _Toc387789713 \h </w:instrText>
      </w:r>
      <w:r>
        <w:fldChar w:fldCharType="separate"/>
      </w:r>
      <w:r>
        <w:t>24</w:t>
      </w:r>
      <w:r>
        <w:fldChar w:fldCharType="end"/>
      </w:r>
    </w:p>
    <w:p w:rsidR="00C455EF" w:rsidRDefault="00C455EF">
      <w:pPr>
        <w:pStyle w:val="TOC2"/>
        <w:rPr>
          <w:sz w:val="24"/>
          <w:szCs w:val="24"/>
          <w:lang w:eastAsia="en-GB"/>
        </w:rPr>
      </w:pPr>
      <w:r>
        <w:t>5.9</w:t>
      </w:r>
      <w:r>
        <w:rPr>
          <w:sz w:val="24"/>
          <w:szCs w:val="24"/>
          <w:lang w:eastAsia="en-GB"/>
        </w:rPr>
        <w:tab/>
      </w:r>
      <w:r>
        <w:t>GNSS denied survival</w:t>
      </w:r>
      <w:r>
        <w:tab/>
      </w:r>
      <w:r>
        <w:fldChar w:fldCharType="begin"/>
      </w:r>
      <w:r>
        <w:instrText xml:space="preserve"> PAGEREF _Toc387789714 \h </w:instrText>
      </w:r>
      <w:r>
        <w:fldChar w:fldCharType="separate"/>
      </w:r>
      <w:r>
        <w:t>24</w:t>
      </w:r>
      <w:r>
        <w:fldChar w:fldCharType="end"/>
      </w:r>
    </w:p>
    <w:p w:rsidR="00C455EF" w:rsidRDefault="00C455EF">
      <w:pPr>
        <w:pStyle w:val="TOC3"/>
        <w:rPr>
          <w:sz w:val="24"/>
          <w:szCs w:val="24"/>
          <w:lang w:eastAsia="en-GB"/>
        </w:rPr>
      </w:pPr>
      <w:r>
        <w:t>5.9.1</w:t>
      </w:r>
      <w:r>
        <w:rPr>
          <w:sz w:val="24"/>
          <w:szCs w:val="24"/>
          <w:lang w:eastAsia="en-GB"/>
        </w:rPr>
        <w:tab/>
      </w:r>
      <w:r>
        <w:t>Operational conditions</w:t>
      </w:r>
      <w:r>
        <w:tab/>
      </w:r>
      <w:r>
        <w:fldChar w:fldCharType="begin"/>
      </w:r>
      <w:r>
        <w:instrText xml:space="preserve"> PAGEREF _Toc387789715 \h </w:instrText>
      </w:r>
      <w:r>
        <w:fldChar w:fldCharType="separate"/>
      </w:r>
      <w:r>
        <w:t>24</w:t>
      </w:r>
      <w:r>
        <w:fldChar w:fldCharType="end"/>
      </w:r>
    </w:p>
    <w:p w:rsidR="00C455EF" w:rsidRDefault="00C455EF">
      <w:pPr>
        <w:pStyle w:val="TOC4"/>
        <w:rPr>
          <w:sz w:val="24"/>
          <w:szCs w:val="24"/>
          <w:lang w:eastAsia="en-GB"/>
        </w:rPr>
      </w:pPr>
      <w:r>
        <w:t>5.9.1.1</w:t>
      </w:r>
      <w:r>
        <w:rPr>
          <w:sz w:val="24"/>
          <w:szCs w:val="24"/>
          <w:lang w:eastAsia="en-GB"/>
        </w:rPr>
        <w:tab/>
      </w:r>
      <w:r>
        <w:t>Special masking conditions</w:t>
      </w:r>
      <w:r>
        <w:tab/>
      </w:r>
      <w:r>
        <w:fldChar w:fldCharType="begin"/>
      </w:r>
      <w:r>
        <w:instrText xml:space="preserve"> PAGEREF _Toc387789716 \h </w:instrText>
      </w:r>
      <w:r>
        <w:fldChar w:fldCharType="separate"/>
      </w:r>
      <w:r>
        <w:t>24</w:t>
      </w:r>
      <w:r>
        <w:fldChar w:fldCharType="end"/>
      </w:r>
    </w:p>
    <w:p w:rsidR="00C455EF" w:rsidRDefault="00C455EF">
      <w:pPr>
        <w:pStyle w:val="TOC3"/>
        <w:rPr>
          <w:sz w:val="24"/>
          <w:szCs w:val="24"/>
          <w:lang w:eastAsia="en-GB"/>
        </w:rPr>
      </w:pPr>
      <w:r>
        <w:t>5.9.2</w:t>
      </w:r>
      <w:r>
        <w:rPr>
          <w:sz w:val="24"/>
          <w:szCs w:val="24"/>
          <w:lang w:eastAsia="en-GB"/>
        </w:rPr>
        <w:tab/>
      </w:r>
      <w:r>
        <w:t>Use case: Moving Target</w:t>
      </w:r>
      <w:r>
        <w:tab/>
      </w:r>
      <w:r>
        <w:fldChar w:fldCharType="begin"/>
      </w:r>
      <w:r>
        <w:instrText xml:space="preserve"> PAGEREF _Toc387789717 \h </w:instrText>
      </w:r>
      <w:r>
        <w:fldChar w:fldCharType="separate"/>
      </w:r>
      <w:r>
        <w:t>25</w:t>
      </w:r>
      <w:r>
        <w:fldChar w:fldCharType="end"/>
      </w:r>
    </w:p>
    <w:p w:rsidR="00C455EF" w:rsidRDefault="00C455EF">
      <w:pPr>
        <w:pStyle w:val="TOC4"/>
        <w:rPr>
          <w:sz w:val="24"/>
          <w:szCs w:val="24"/>
          <w:lang w:eastAsia="en-GB"/>
        </w:rPr>
      </w:pPr>
      <w:r>
        <w:t>5.9.2.1</w:t>
      </w:r>
      <w:r>
        <w:rPr>
          <w:sz w:val="24"/>
          <w:szCs w:val="24"/>
          <w:lang w:eastAsia="en-GB"/>
        </w:rPr>
        <w:tab/>
      </w:r>
      <w:r>
        <w:t>Target movement</w:t>
      </w:r>
      <w:r>
        <w:tab/>
      </w:r>
      <w:r>
        <w:fldChar w:fldCharType="begin"/>
      </w:r>
      <w:r>
        <w:instrText xml:space="preserve"> PAGEREF _Toc387789718 \h </w:instrText>
      </w:r>
      <w:r>
        <w:fldChar w:fldCharType="separate"/>
      </w:r>
      <w:r>
        <w:t>25</w:t>
      </w:r>
      <w:r>
        <w:fldChar w:fldCharType="end"/>
      </w:r>
    </w:p>
    <w:p w:rsidR="00C455EF" w:rsidRDefault="00C455EF">
      <w:pPr>
        <w:pStyle w:val="TOC4"/>
        <w:rPr>
          <w:sz w:val="24"/>
          <w:szCs w:val="24"/>
          <w:lang w:eastAsia="en-GB"/>
        </w:rPr>
      </w:pPr>
      <w:r>
        <w:t>5.9.2.2</w:t>
      </w:r>
      <w:r>
        <w:rPr>
          <w:sz w:val="24"/>
          <w:szCs w:val="24"/>
          <w:lang w:eastAsia="en-GB"/>
        </w:rPr>
        <w:tab/>
      </w:r>
      <w:r>
        <w:t>Performance requirement</w:t>
      </w:r>
      <w:r>
        <w:tab/>
      </w:r>
      <w:r>
        <w:fldChar w:fldCharType="begin"/>
      </w:r>
      <w:r>
        <w:instrText xml:space="preserve"> PAGEREF _Toc387789719 \h </w:instrText>
      </w:r>
      <w:r>
        <w:fldChar w:fldCharType="separate"/>
      </w:r>
      <w:r>
        <w:t>25</w:t>
      </w:r>
      <w:r>
        <w:fldChar w:fldCharType="end"/>
      </w:r>
    </w:p>
    <w:p w:rsidR="00C455EF" w:rsidRDefault="00C455EF">
      <w:pPr>
        <w:pStyle w:val="TOC2"/>
        <w:rPr>
          <w:sz w:val="24"/>
          <w:szCs w:val="24"/>
          <w:lang w:eastAsia="en-GB"/>
        </w:rPr>
      </w:pPr>
      <w:r>
        <w:t>5.10</w:t>
      </w:r>
      <w:r>
        <w:rPr>
          <w:sz w:val="24"/>
          <w:szCs w:val="24"/>
          <w:lang w:eastAsia="en-GB"/>
        </w:rPr>
        <w:tab/>
      </w:r>
      <w:r>
        <w:t>GNSS Sensitivity</w:t>
      </w:r>
      <w:r>
        <w:tab/>
      </w:r>
      <w:r>
        <w:fldChar w:fldCharType="begin"/>
      </w:r>
      <w:r>
        <w:instrText xml:space="preserve"> PAGEREF _Toc387789720 \h </w:instrText>
      </w:r>
      <w:r>
        <w:fldChar w:fldCharType="separate"/>
      </w:r>
      <w:r>
        <w:t>26</w:t>
      </w:r>
      <w:r>
        <w:fldChar w:fldCharType="end"/>
      </w:r>
    </w:p>
    <w:p w:rsidR="00C455EF" w:rsidRDefault="00C455EF">
      <w:pPr>
        <w:pStyle w:val="TOC2"/>
        <w:rPr>
          <w:sz w:val="24"/>
          <w:szCs w:val="24"/>
          <w:lang w:eastAsia="en-GB"/>
        </w:rPr>
      </w:pPr>
      <w:r>
        <w:t>5.11</w:t>
      </w:r>
      <w:r>
        <w:rPr>
          <w:sz w:val="24"/>
          <w:szCs w:val="24"/>
          <w:lang w:eastAsia="en-GB"/>
        </w:rPr>
        <w:tab/>
      </w:r>
      <w:r>
        <w:t>Position Integrity Protection Level</w:t>
      </w:r>
      <w:r>
        <w:tab/>
      </w:r>
      <w:r>
        <w:fldChar w:fldCharType="begin"/>
      </w:r>
      <w:r>
        <w:instrText xml:space="preserve"> PAGEREF _Toc387789721 \h </w:instrText>
      </w:r>
      <w:r>
        <w:fldChar w:fldCharType="separate"/>
      </w:r>
      <w:r>
        <w:t>26</w:t>
      </w:r>
      <w:r>
        <w:fldChar w:fldCharType="end"/>
      </w:r>
    </w:p>
    <w:p w:rsidR="00C455EF" w:rsidRDefault="00C455EF">
      <w:pPr>
        <w:pStyle w:val="TOC2"/>
        <w:rPr>
          <w:sz w:val="24"/>
          <w:szCs w:val="24"/>
          <w:lang w:eastAsia="en-GB"/>
        </w:rPr>
      </w:pPr>
      <w:r>
        <w:t>5.12</w:t>
      </w:r>
      <w:r>
        <w:rPr>
          <w:sz w:val="24"/>
          <w:szCs w:val="24"/>
          <w:lang w:eastAsia="en-GB"/>
        </w:rPr>
        <w:tab/>
      </w:r>
      <w:r>
        <w:t>Position Integrity Alarm Limit and TTA</w:t>
      </w:r>
      <w:r>
        <w:tab/>
      </w:r>
      <w:r>
        <w:fldChar w:fldCharType="begin"/>
      </w:r>
      <w:r>
        <w:instrText xml:space="preserve"> PAGEREF _Toc387789722 \h </w:instrText>
      </w:r>
      <w:r>
        <w:fldChar w:fldCharType="separate"/>
      </w:r>
      <w:r>
        <w:t>27</w:t>
      </w:r>
      <w:r>
        <w:fldChar w:fldCharType="end"/>
      </w:r>
    </w:p>
    <w:p w:rsidR="00C455EF" w:rsidRDefault="00C455EF">
      <w:pPr>
        <w:pStyle w:val="TOC1"/>
        <w:rPr>
          <w:sz w:val="24"/>
          <w:szCs w:val="24"/>
          <w:lang w:eastAsia="en-GB"/>
        </w:rPr>
      </w:pPr>
      <w:r>
        <w:t>Annex A (Normative): Definition of performance metrics</w:t>
      </w:r>
      <w:r>
        <w:tab/>
      </w:r>
      <w:r>
        <w:fldChar w:fldCharType="begin"/>
      </w:r>
      <w:r>
        <w:instrText xml:space="preserve"> PAGEREF _Toc387789723 \h </w:instrText>
      </w:r>
      <w:r>
        <w:fldChar w:fldCharType="separate"/>
      </w:r>
      <w:r>
        <w:t>28</w:t>
      </w:r>
      <w:r>
        <w:fldChar w:fldCharType="end"/>
      </w:r>
    </w:p>
    <w:p w:rsidR="00C455EF" w:rsidRDefault="00C455EF">
      <w:pPr>
        <w:pStyle w:val="TOC2"/>
        <w:rPr>
          <w:sz w:val="24"/>
          <w:szCs w:val="24"/>
          <w:lang w:eastAsia="en-GB"/>
        </w:rPr>
      </w:pPr>
      <w:r>
        <w:t>A.1</w:t>
      </w:r>
      <w:r>
        <w:rPr>
          <w:sz w:val="24"/>
          <w:szCs w:val="24"/>
          <w:lang w:eastAsia="en-GB"/>
        </w:rPr>
        <w:tab/>
      </w:r>
      <w:r>
        <w:t>Horizontal position accuracy</w:t>
      </w:r>
      <w:r>
        <w:tab/>
      </w:r>
      <w:r>
        <w:fldChar w:fldCharType="begin"/>
      </w:r>
      <w:r>
        <w:instrText xml:space="preserve"> PAGEREF _Toc387789724 \h </w:instrText>
      </w:r>
      <w:r>
        <w:fldChar w:fldCharType="separate"/>
      </w:r>
      <w:r>
        <w:t>28</w:t>
      </w:r>
      <w:r>
        <w:fldChar w:fldCharType="end"/>
      </w:r>
    </w:p>
    <w:p w:rsidR="00C455EF" w:rsidRDefault="00C455EF">
      <w:pPr>
        <w:pStyle w:val="TOC2"/>
        <w:rPr>
          <w:sz w:val="24"/>
          <w:szCs w:val="24"/>
          <w:lang w:eastAsia="en-GB"/>
        </w:rPr>
      </w:pPr>
      <w:r>
        <w:t>A.2</w:t>
      </w:r>
      <w:r>
        <w:rPr>
          <w:sz w:val="24"/>
          <w:szCs w:val="24"/>
          <w:lang w:eastAsia="en-GB"/>
        </w:rPr>
        <w:tab/>
      </w:r>
      <w:r>
        <w:t>Vertical position accuracy</w:t>
      </w:r>
      <w:r>
        <w:tab/>
      </w:r>
      <w:r>
        <w:fldChar w:fldCharType="begin"/>
      </w:r>
      <w:r>
        <w:instrText xml:space="preserve"> PAGEREF _Toc387789725 \h </w:instrText>
      </w:r>
      <w:r>
        <w:fldChar w:fldCharType="separate"/>
      </w:r>
      <w:r>
        <w:t>28</w:t>
      </w:r>
      <w:r>
        <w:fldChar w:fldCharType="end"/>
      </w:r>
    </w:p>
    <w:p w:rsidR="00C455EF" w:rsidRDefault="00C455EF">
      <w:pPr>
        <w:pStyle w:val="TOC2"/>
        <w:rPr>
          <w:sz w:val="24"/>
          <w:szCs w:val="24"/>
          <w:lang w:eastAsia="en-GB"/>
        </w:rPr>
      </w:pPr>
      <w:r>
        <w:t>A.3</w:t>
      </w:r>
      <w:r>
        <w:rPr>
          <w:sz w:val="24"/>
          <w:szCs w:val="24"/>
          <w:lang w:eastAsia="en-GB"/>
        </w:rPr>
        <w:tab/>
      </w:r>
      <w:r>
        <w:t>Availability of required accuracy</w:t>
      </w:r>
      <w:r>
        <w:tab/>
      </w:r>
      <w:r>
        <w:fldChar w:fldCharType="begin"/>
      </w:r>
      <w:r>
        <w:instrText xml:space="preserve"> PAGEREF _Toc387789726 \h </w:instrText>
      </w:r>
      <w:r>
        <w:fldChar w:fldCharType="separate"/>
      </w:r>
      <w:r>
        <w:t>29</w:t>
      </w:r>
      <w:r>
        <w:fldChar w:fldCharType="end"/>
      </w:r>
    </w:p>
    <w:p w:rsidR="00C455EF" w:rsidRDefault="00C455EF">
      <w:pPr>
        <w:pStyle w:val="TOC2"/>
        <w:rPr>
          <w:sz w:val="24"/>
          <w:szCs w:val="24"/>
          <w:lang w:eastAsia="en-GB"/>
        </w:rPr>
      </w:pPr>
      <w:r>
        <w:t>A.4</w:t>
      </w:r>
      <w:r>
        <w:rPr>
          <w:sz w:val="24"/>
          <w:szCs w:val="24"/>
          <w:lang w:eastAsia="en-GB"/>
        </w:rPr>
        <w:tab/>
      </w:r>
      <w:r>
        <w:t>Position Integrity performance</w:t>
      </w:r>
      <w:r>
        <w:tab/>
      </w:r>
      <w:r>
        <w:fldChar w:fldCharType="begin"/>
      </w:r>
      <w:r>
        <w:instrText xml:space="preserve"> PAGEREF _Toc387789727 \h </w:instrText>
      </w:r>
      <w:r>
        <w:fldChar w:fldCharType="separate"/>
      </w:r>
      <w:r>
        <w:t>29</w:t>
      </w:r>
      <w:r>
        <w:fldChar w:fldCharType="end"/>
      </w:r>
    </w:p>
    <w:p w:rsidR="00C455EF" w:rsidRDefault="00C455EF">
      <w:pPr>
        <w:pStyle w:val="TOC2"/>
        <w:rPr>
          <w:sz w:val="24"/>
          <w:szCs w:val="24"/>
          <w:lang w:eastAsia="en-GB"/>
        </w:rPr>
      </w:pPr>
      <w:r>
        <w:t>A.5</w:t>
      </w:r>
      <w:r>
        <w:rPr>
          <w:sz w:val="24"/>
          <w:szCs w:val="24"/>
          <w:lang w:eastAsia="en-GB"/>
        </w:rPr>
        <w:tab/>
      </w:r>
      <w:r>
        <w:t>Restituted GNSS time accuracy</w:t>
      </w:r>
      <w:r>
        <w:tab/>
      </w:r>
      <w:r>
        <w:fldChar w:fldCharType="begin"/>
      </w:r>
      <w:r>
        <w:instrText xml:space="preserve"> PAGEREF _Toc387789728 \h </w:instrText>
      </w:r>
      <w:r>
        <w:fldChar w:fldCharType="separate"/>
      </w:r>
      <w:r>
        <w:t>29</w:t>
      </w:r>
      <w:r>
        <w:fldChar w:fldCharType="end"/>
      </w:r>
    </w:p>
    <w:p w:rsidR="00C455EF" w:rsidRDefault="00C455EF">
      <w:pPr>
        <w:pStyle w:val="TOC2"/>
        <w:rPr>
          <w:sz w:val="24"/>
          <w:szCs w:val="24"/>
          <w:lang w:eastAsia="en-GB"/>
        </w:rPr>
      </w:pPr>
      <w:r>
        <w:t>A.6</w:t>
      </w:r>
      <w:r>
        <w:rPr>
          <w:sz w:val="24"/>
          <w:szCs w:val="24"/>
          <w:lang w:eastAsia="en-GB"/>
        </w:rPr>
        <w:tab/>
      </w:r>
      <w:r>
        <w:t>Time to first fix (TTFF)</w:t>
      </w:r>
      <w:r>
        <w:tab/>
      </w:r>
      <w:r>
        <w:fldChar w:fldCharType="begin"/>
      </w:r>
      <w:r>
        <w:instrText xml:space="preserve"> PAGEREF _Toc387789729 \h </w:instrText>
      </w:r>
      <w:r>
        <w:fldChar w:fldCharType="separate"/>
      </w:r>
      <w:r>
        <w:t>30</w:t>
      </w:r>
      <w:r>
        <w:fldChar w:fldCharType="end"/>
      </w:r>
    </w:p>
    <w:p w:rsidR="00C455EF" w:rsidRDefault="00C455EF">
      <w:pPr>
        <w:pStyle w:val="TOC2"/>
        <w:rPr>
          <w:sz w:val="24"/>
          <w:szCs w:val="24"/>
          <w:lang w:eastAsia="en-GB"/>
        </w:rPr>
      </w:pPr>
      <w:r>
        <w:t>A.7</w:t>
      </w:r>
      <w:r>
        <w:rPr>
          <w:sz w:val="24"/>
          <w:szCs w:val="24"/>
          <w:lang w:eastAsia="en-GB"/>
        </w:rPr>
        <w:tab/>
      </w:r>
      <w:r>
        <w:t>Position authentication</w:t>
      </w:r>
      <w:r>
        <w:tab/>
      </w:r>
      <w:r>
        <w:fldChar w:fldCharType="begin"/>
      </w:r>
      <w:r>
        <w:instrText xml:space="preserve"> PAGEREF _Toc387789730 \h </w:instrText>
      </w:r>
      <w:r>
        <w:fldChar w:fldCharType="separate"/>
      </w:r>
      <w:r>
        <w:t>30</w:t>
      </w:r>
      <w:r>
        <w:fldChar w:fldCharType="end"/>
      </w:r>
    </w:p>
    <w:p w:rsidR="00C455EF" w:rsidRDefault="00C455EF">
      <w:pPr>
        <w:pStyle w:val="TOC2"/>
        <w:rPr>
          <w:sz w:val="24"/>
          <w:szCs w:val="24"/>
          <w:lang w:eastAsia="en-GB"/>
        </w:rPr>
      </w:pPr>
      <w:r>
        <w:t>A.8</w:t>
      </w:r>
      <w:r>
        <w:rPr>
          <w:sz w:val="24"/>
          <w:szCs w:val="24"/>
          <w:lang w:eastAsia="en-GB"/>
        </w:rPr>
        <w:tab/>
      </w:r>
      <w:r>
        <w:t>Direction of arrival accuracy</w:t>
      </w:r>
      <w:r>
        <w:tab/>
      </w:r>
      <w:r>
        <w:fldChar w:fldCharType="begin"/>
      </w:r>
      <w:r>
        <w:instrText xml:space="preserve"> PAGEREF _Toc387789731 \h </w:instrText>
      </w:r>
      <w:r>
        <w:fldChar w:fldCharType="separate"/>
      </w:r>
      <w:r>
        <w:t>30</w:t>
      </w:r>
      <w:r>
        <w:fldChar w:fldCharType="end"/>
      </w:r>
    </w:p>
    <w:p w:rsidR="00C455EF" w:rsidRDefault="00C455EF">
      <w:pPr>
        <w:pStyle w:val="TOC2"/>
        <w:rPr>
          <w:sz w:val="24"/>
          <w:szCs w:val="24"/>
          <w:lang w:eastAsia="en-GB"/>
        </w:rPr>
      </w:pPr>
      <w:r>
        <w:t>A.9</w:t>
      </w:r>
      <w:r>
        <w:rPr>
          <w:sz w:val="24"/>
          <w:szCs w:val="24"/>
          <w:lang w:eastAsia="en-GB"/>
        </w:rPr>
        <w:tab/>
      </w:r>
      <w:r>
        <w:t>PVT degradation under interference sources</w:t>
      </w:r>
      <w:r>
        <w:tab/>
      </w:r>
      <w:r>
        <w:fldChar w:fldCharType="begin"/>
      </w:r>
      <w:r>
        <w:instrText xml:space="preserve"> PAGEREF _Toc387789732 \h </w:instrText>
      </w:r>
      <w:r>
        <w:fldChar w:fldCharType="separate"/>
      </w:r>
      <w:r>
        <w:t>30</w:t>
      </w:r>
      <w:r>
        <w:fldChar w:fldCharType="end"/>
      </w:r>
    </w:p>
    <w:p w:rsidR="00C455EF" w:rsidRDefault="00C455EF">
      <w:pPr>
        <w:pStyle w:val="TOC2"/>
        <w:rPr>
          <w:sz w:val="24"/>
          <w:szCs w:val="24"/>
          <w:lang w:eastAsia="en-GB"/>
        </w:rPr>
      </w:pPr>
      <w:r>
        <w:t>A.10</w:t>
      </w:r>
      <w:r>
        <w:rPr>
          <w:sz w:val="24"/>
          <w:szCs w:val="24"/>
          <w:lang w:eastAsia="en-GB"/>
        </w:rPr>
        <w:tab/>
      </w:r>
      <w:r>
        <w:t>Recovery time of normal performance after termination of pulse interference</w:t>
      </w:r>
      <w:r>
        <w:tab/>
      </w:r>
      <w:r>
        <w:fldChar w:fldCharType="begin"/>
      </w:r>
      <w:r>
        <w:instrText xml:space="preserve"> PAGEREF _Toc387789733 \h </w:instrText>
      </w:r>
      <w:r>
        <w:fldChar w:fldCharType="separate"/>
      </w:r>
      <w:r>
        <w:t>31</w:t>
      </w:r>
      <w:r>
        <w:fldChar w:fldCharType="end"/>
      </w:r>
    </w:p>
    <w:p w:rsidR="00C455EF" w:rsidRDefault="00C455EF">
      <w:pPr>
        <w:pStyle w:val="TOC1"/>
        <w:rPr>
          <w:sz w:val="24"/>
          <w:szCs w:val="24"/>
          <w:lang w:eastAsia="en-GB"/>
        </w:rPr>
      </w:pPr>
      <w:r>
        <w:t>Annex B (normative): Threat scenario for Integrity and Authentication features</w:t>
      </w:r>
      <w:r>
        <w:tab/>
      </w:r>
      <w:r>
        <w:fldChar w:fldCharType="begin"/>
      </w:r>
      <w:r>
        <w:instrText xml:space="preserve"> PAGEREF _Toc387789734 \h </w:instrText>
      </w:r>
      <w:r>
        <w:fldChar w:fldCharType="separate"/>
      </w:r>
      <w:r>
        <w:t>32</w:t>
      </w:r>
      <w:r>
        <w:fldChar w:fldCharType="end"/>
      </w:r>
    </w:p>
    <w:p w:rsidR="00C455EF" w:rsidRDefault="00C455EF">
      <w:pPr>
        <w:pStyle w:val="TOC2"/>
        <w:rPr>
          <w:sz w:val="24"/>
          <w:szCs w:val="24"/>
          <w:lang w:eastAsia="en-GB"/>
        </w:rPr>
      </w:pPr>
      <w:r>
        <w:t>A.1</w:t>
      </w:r>
      <w:r>
        <w:rPr>
          <w:sz w:val="24"/>
          <w:szCs w:val="24"/>
          <w:lang w:eastAsia="en-GB"/>
        </w:rPr>
        <w:tab/>
      </w:r>
      <w:r>
        <w:t>Authentication threat scenarios</w:t>
      </w:r>
      <w:r>
        <w:tab/>
      </w:r>
      <w:r>
        <w:fldChar w:fldCharType="begin"/>
      </w:r>
      <w:r>
        <w:instrText xml:space="preserve"> PAGEREF _Toc387789735 \h </w:instrText>
      </w:r>
      <w:r>
        <w:fldChar w:fldCharType="separate"/>
      </w:r>
      <w:r>
        <w:t>32</w:t>
      </w:r>
      <w:r>
        <w:fldChar w:fldCharType="end"/>
      </w:r>
    </w:p>
    <w:p w:rsidR="00C455EF" w:rsidRDefault="00C455EF">
      <w:pPr>
        <w:pStyle w:val="TOC3"/>
        <w:rPr>
          <w:sz w:val="24"/>
          <w:szCs w:val="24"/>
          <w:lang w:eastAsia="en-GB"/>
        </w:rPr>
      </w:pPr>
      <w:r>
        <w:t>A.1.1</w:t>
      </w:r>
      <w:r>
        <w:rPr>
          <w:sz w:val="24"/>
          <w:szCs w:val="24"/>
          <w:lang w:eastAsia="en-GB"/>
        </w:rPr>
        <w:tab/>
      </w:r>
      <w:r>
        <w:t>Threat scenarios description</w:t>
      </w:r>
      <w:r>
        <w:tab/>
      </w:r>
      <w:r>
        <w:fldChar w:fldCharType="begin"/>
      </w:r>
      <w:r>
        <w:instrText xml:space="preserve"> PAGEREF _Toc387789736 \h </w:instrText>
      </w:r>
      <w:r>
        <w:fldChar w:fldCharType="separate"/>
      </w:r>
      <w:r>
        <w:t>32</w:t>
      </w:r>
      <w:r>
        <w:fldChar w:fldCharType="end"/>
      </w:r>
    </w:p>
    <w:p w:rsidR="00C455EF" w:rsidRDefault="00C455EF">
      <w:pPr>
        <w:pStyle w:val="TOC4"/>
        <w:rPr>
          <w:sz w:val="24"/>
          <w:szCs w:val="24"/>
          <w:lang w:eastAsia="en-GB"/>
        </w:rPr>
      </w:pPr>
      <w:r>
        <w:t>A.1.1.1</w:t>
      </w:r>
      <w:r>
        <w:rPr>
          <w:sz w:val="24"/>
          <w:szCs w:val="24"/>
          <w:lang w:eastAsia="en-GB"/>
        </w:rPr>
        <w:tab/>
      </w:r>
      <w:r>
        <w:t>Scenarios pre-conditions</w:t>
      </w:r>
      <w:r>
        <w:tab/>
      </w:r>
      <w:r>
        <w:fldChar w:fldCharType="begin"/>
      </w:r>
      <w:r>
        <w:instrText xml:space="preserve"> PAGEREF _Toc387789737 \h </w:instrText>
      </w:r>
      <w:r>
        <w:fldChar w:fldCharType="separate"/>
      </w:r>
      <w:r>
        <w:t>32</w:t>
      </w:r>
      <w:r>
        <w:fldChar w:fldCharType="end"/>
      </w:r>
    </w:p>
    <w:p w:rsidR="00C455EF" w:rsidRDefault="00C455EF">
      <w:pPr>
        <w:pStyle w:val="TOC4"/>
        <w:rPr>
          <w:sz w:val="24"/>
          <w:szCs w:val="24"/>
          <w:lang w:eastAsia="en-GB"/>
        </w:rPr>
      </w:pPr>
      <w:r>
        <w:t>A.1.1.2</w:t>
      </w:r>
      <w:r>
        <w:rPr>
          <w:sz w:val="24"/>
          <w:szCs w:val="24"/>
          <w:lang w:eastAsia="en-GB"/>
        </w:rPr>
        <w:tab/>
      </w:r>
      <w:r>
        <w:t>Scenarios chronology</w:t>
      </w:r>
      <w:r>
        <w:tab/>
      </w:r>
      <w:r>
        <w:fldChar w:fldCharType="begin"/>
      </w:r>
      <w:r>
        <w:instrText xml:space="preserve"> PAGEREF _Toc387789738 \h </w:instrText>
      </w:r>
      <w:r>
        <w:fldChar w:fldCharType="separate"/>
      </w:r>
      <w:r>
        <w:t>32</w:t>
      </w:r>
      <w:r>
        <w:fldChar w:fldCharType="end"/>
      </w:r>
    </w:p>
    <w:p w:rsidR="00C455EF" w:rsidRDefault="00C455EF">
      <w:pPr>
        <w:pStyle w:val="TOC4"/>
        <w:rPr>
          <w:sz w:val="24"/>
          <w:szCs w:val="24"/>
          <w:lang w:eastAsia="en-GB"/>
        </w:rPr>
      </w:pPr>
      <w:r>
        <w:t>A.1.1.3</w:t>
      </w:r>
      <w:r>
        <w:rPr>
          <w:sz w:val="24"/>
          <w:szCs w:val="24"/>
          <w:lang w:eastAsia="en-GB"/>
        </w:rPr>
        <w:tab/>
      </w:r>
      <w:r>
        <w:t>Scenarios parameters</w:t>
      </w:r>
      <w:r>
        <w:tab/>
      </w:r>
      <w:r>
        <w:fldChar w:fldCharType="begin"/>
      </w:r>
      <w:r>
        <w:instrText xml:space="preserve"> PAGEREF _Toc387789739 \h </w:instrText>
      </w:r>
      <w:r>
        <w:fldChar w:fldCharType="separate"/>
      </w:r>
      <w:r>
        <w:t>32</w:t>
      </w:r>
      <w:r>
        <w:fldChar w:fldCharType="end"/>
      </w:r>
    </w:p>
    <w:p w:rsidR="00C455EF" w:rsidRDefault="00C455EF">
      <w:pPr>
        <w:pStyle w:val="TOC5"/>
        <w:rPr>
          <w:sz w:val="24"/>
          <w:szCs w:val="24"/>
          <w:lang w:eastAsia="en-GB"/>
        </w:rPr>
      </w:pPr>
      <w:r w:rsidRPr="00955964">
        <w:rPr>
          <w:lang w:val="en-US"/>
        </w:rPr>
        <w:t>.1.1.3.1</w:t>
      </w:r>
      <w:r>
        <w:rPr>
          <w:sz w:val="24"/>
          <w:szCs w:val="24"/>
          <w:lang w:eastAsia="en-GB"/>
        </w:rPr>
        <w:tab/>
      </w:r>
      <w:r w:rsidRPr="00955964">
        <w:rPr>
          <w:lang w:val="en-US"/>
        </w:rPr>
        <w:t>Attack classification</w:t>
      </w:r>
      <w:r>
        <w:tab/>
      </w:r>
      <w:r>
        <w:fldChar w:fldCharType="begin"/>
      </w:r>
      <w:r>
        <w:instrText xml:space="preserve"> PAGEREF _Toc387789740 \h </w:instrText>
      </w:r>
      <w:r>
        <w:fldChar w:fldCharType="separate"/>
      </w:r>
      <w:r>
        <w:t>33</w:t>
      </w:r>
      <w:r>
        <w:fldChar w:fldCharType="end"/>
      </w:r>
    </w:p>
    <w:p w:rsidR="00C455EF" w:rsidRDefault="00C455EF">
      <w:pPr>
        <w:pStyle w:val="TOC5"/>
        <w:rPr>
          <w:sz w:val="24"/>
          <w:szCs w:val="24"/>
          <w:lang w:eastAsia="en-GB"/>
        </w:rPr>
      </w:pPr>
      <w:r w:rsidRPr="00955964">
        <w:rPr>
          <w:lang w:val="en-US"/>
        </w:rPr>
        <w:t>.1.1.3.2</w:t>
      </w:r>
      <w:r>
        <w:rPr>
          <w:sz w:val="24"/>
          <w:szCs w:val="24"/>
          <w:lang w:eastAsia="en-GB"/>
        </w:rPr>
        <w:tab/>
      </w:r>
      <w:r w:rsidRPr="00955964">
        <w:rPr>
          <w:lang w:val="en-US"/>
        </w:rPr>
        <w:t>Total spoofing power</w:t>
      </w:r>
      <w:r>
        <w:tab/>
      </w:r>
      <w:r>
        <w:fldChar w:fldCharType="begin"/>
      </w:r>
      <w:r>
        <w:instrText xml:space="preserve"> PAGEREF _Toc387789741 \h </w:instrText>
      </w:r>
      <w:r>
        <w:fldChar w:fldCharType="separate"/>
      </w:r>
      <w:r>
        <w:t>34</w:t>
      </w:r>
      <w:r>
        <w:fldChar w:fldCharType="end"/>
      </w:r>
    </w:p>
    <w:p w:rsidR="00C455EF" w:rsidRDefault="00C455EF">
      <w:pPr>
        <w:pStyle w:val="TOC5"/>
        <w:rPr>
          <w:sz w:val="24"/>
          <w:szCs w:val="24"/>
          <w:lang w:eastAsia="en-GB"/>
        </w:rPr>
      </w:pPr>
      <w:r w:rsidRPr="00955964">
        <w:rPr>
          <w:lang w:val="en-US"/>
        </w:rPr>
        <w:t>.1.1.3.3</w:t>
      </w:r>
      <w:r>
        <w:rPr>
          <w:sz w:val="24"/>
          <w:szCs w:val="24"/>
          <w:lang w:eastAsia="en-GB"/>
        </w:rPr>
        <w:tab/>
      </w:r>
      <w:r w:rsidRPr="00955964">
        <w:rPr>
          <w:lang w:val="en-US"/>
        </w:rPr>
        <w:t>Misleading information category</w:t>
      </w:r>
      <w:r>
        <w:tab/>
      </w:r>
      <w:r>
        <w:fldChar w:fldCharType="begin"/>
      </w:r>
      <w:r>
        <w:instrText xml:space="preserve"> PAGEREF _Toc387789742 \h </w:instrText>
      </w:r>
      <w:r>
        <w:fldChar w:fldCharType="separate"/>
      </w:r>
      <w:r>
        <w:t>34</w:t>
      </w:r>
      <w:r>
        <w:fldChar w:fldCharType="end"/>
      </w:r>
    </w:p>
    <w:p w:rsidR="00C455EF" w:rsidRDefault="00C455EF">
      <w:pPr>
        <w:pStyle w:val="TOC5"/>
        <w:rPr>
          <w:sz w:val="24"/>
          <w:szCs w:val="24"/>
          <w:lang w:eastAsia="en-GB"/>
        </w:rPr>
      </w:pPr>
      <w:r w:rsidRPr="00955964">
        <w:rPr>
          <w:lang w:val="en-US"/>
        </w:rPr>
        <w:t>.1.1.3.4</w:t>
      </w:r>
      <w:r>
        <w:rPr>
          <w:sz w:val="24"/>
          <w:szCs w:val="24"/>
          <w:lang w:eastAsia="en-GB"/>
        </w:rPr>
        <w:tab/>
      </w:r>
      <w:r w:rsidRPr="00955964">
        <w:rPr>
          <w:lang w:val="en-US"/>
        </w:rPr>
        <w:t>Target movement</w:t>
      </w:r>
      <w:r>
        <w:tab/>
      </w:r>
      <w:r>
        <w:fldChar w:fldCharType="begin"/>
      </w:r>
      <w:r>
        <w:instrText xml:space="preserve"> PAGEREF _Toc387789743 \h </w:instrText>
      </w:r>
      <w:r>
        <w:fldChar w:fldCharType="separate"/>
      </w:r>
      <w:r>
        <w:t>35</w:t>
      </w:r>
      <w:r>
        <w:fldChar w:fldCharType="end"/>
      </w:r>
    </w:p>
    <w:p w:rsidR="00C455EF" w:rsidRDefault="00C455EF">
      <w:pPr>
        <w:pStyle w:val="TOC3"/>
        <w:rPr>
          <w:sz w:val="24"/>
          <w:szCs w:val="24"/>
          <w:lang w:eastAsia="en-GB"/>
        </w:rPr>
      </w:pPr>
      <w:r>
        <w:t>A.1.2</w:t>
      </w:r>
      <w:r>
        <w:rPr>
          <w:sz w:val="24"/>
          <w:szCs w:val="24"/>
          <w:lang w:eastAsia="en-GB"/>
        </w:rPr>
        <w:tab/>
      </w:r>
      <w:r>
        <w:t>Threat scenarios for moving target</w:t>
      </w:r>
      <w:r>
        <w:tab/>
      </w:r>
      <w:r>
        <w:fldChar w:fldCharType="begin"/>
      </w:r>
      <w:r>
        <w:instrText xml:space="preserve"> PAGEREF _Toc387789744 \h </w:instrText>
      </w:r>
      <w:r>
        <w:fldChar w:fldCharType="separate"/>
      </w:r>
      <w:r>
        <w:t>35</w:t>
      </w:r>
      <w:r>
        <w:fldChar w:fldCharType="end"/>
      </w:r>
    </w:p>
    <w:p w:rsidR="00C455EF" w:rsidRDefault="00C455EF">
      <w:pPr>
        <w:pStyle w:val="TOC3"/>
        <w:rPr>
          <w:sz w:val="24"/>
          <w:szCs w:val="24"/>
          <w:lang w:eastAsia="en-GB"/>
        </w:rPr>
      </w:pPr>
      <w:r>
        <w:t>A.1.3</w:t>
      </w:r>
      <w:r>
        <w:rPr>
          <w:sz w:val="24"/>
          <w:szCs w:val="24"/>
          <w:lang w:eastAsia="en-GB"/>
        </w:rPr>
        <w:tab/>
      </w:r>
      <w:r>
        <w:t>Threat scenarios for static targets</w:t>
      </w:r>
      <w:r>
        <w:tab/>
      </w:r>
      <w:r>
        <w:fldChar w:fldCharType="begin"/>
      </w:r>
      <w:r>
        <w:instrText xml:space="preserve"> PAGEREF _Toc387789745 \h </w:instrText>
      </w:r>
      <w:r>
        <w:fldChar w:fldCharType="separate"/>
      </w:r>
      <w:r>
        <w:t>35</w:t>
      </w:r>
      <w:r>
        <w:fldChar w:fldCharType="end"/>
      </w:r>
    </w:p>
    <w:p w:rsidR="00C455EF" w:rsidRDefault="00C455EF">
      <w:pPr>
        <w:pStyle w:val="TOC2"/>
        <w:rPr>
          <w:sz w:val="24"/>
          <w:szCs w:val="24"/>
          <w:lang w:eastAsia="en-GB"/>
        </w:rPr>
      </w:pPr>
      <w:r>
        <w:t>A.2</w:t>
      </w:r>
      <w:r>
        <w:rPr>
          <w:sz w:val="24"/>
          <w:szCs w:val="24"/>
          <w:lang w:eastAsia="en-GB"/>
        </w:rPr>
        <w:tab/>
      </w:r>
      <w:r>
        <w:t>Integrity threat scenarios</w:t>
      </w:r>
      <w:r>
        <w:tab/>
      </w:r>
      <w:r>
        <w:fldChar w:fldCharType="begin"/>
      </w:r>
      <w:r>
        <w:instrText xml:space="preserve"> PAGEREF _Toc387789746 \h </w:instrText>
      </w:r>
      <w:r>
        <w:fldChar w:fldCharType="separate"/>
      </w:r>
      <w:r>
        <w:t>36</w:t>
      </w:r>
      <w:r>
        <w:fldChar w:fldCharType="end"/>
      </w:r>
    </w:p>
    <w:p w:rsidR="00C455EF" w:rsidRDefault="00C455EF">
      <w:pPr>
        <w:pStyle w:val="TOC1"/>
        <w:rPr>
          <w:sz w:val="24"/>
          <w:szCs w:val="24"/>
          <w:lang w:eastAsia="en-GB"/>
        </w:rPr>
      </w:pPr>
      <w:r>
        <w:t>A1</w:t>
      </w:r>
      <w:r>
        <w:rPr>
          <w:sz w:val="24"/>
          <w:szCs w:val="24"/>
          <w:lang w:eastAsia="en-GB"/>
        </w:rPr>
        <w:tab/>
      </w:r>
      <w:r>
        <w:t>Annex &lt;X&gt; (informative): Bibliography</w:t>
      </w:r>
      <w:r>
        <w:tab/>
      </w:r>
      <w:r>
        <w:fldChar w:fldCharType="begin"/>
      </w:r>
      <w:r>
        <w:instrText xml:space="preserve"> PAGEREF _Toc387789747 \h </w:instrText>
      </w:r>
      <w:r>
        <w:fldChar w:fldCharType="separate"/>
      </w:r>
      <w:r>
        <w:t>36</w:t>
      </w:r>
      <w:r>
        <w:fldChar w:fldCharType="end"/>
      </w:r>
    </w:p>
    <w:p w:rsidR="00C455EF" w:rsidRDefault="00C455EF">
      <w:pPr>
        <w:pStyle w:val="TOC1"/>
        <w:rPr>
          <w:sz w:val="24"/>
          <w:szCs w:val="24"/>
          <w:lang w:eastAsia="en-GB"/>
        </w:rPr>
      </w:pPr>
      <w:r>
        <w:t>A1</w:t>
      </w:r>
      <w:r>
        <w:rPr>
          <w:sz w:val="24"/>
          <w:szCs w:val="24"/>
          <w:lang w:eastAsia="en-GB"/>
        </w:rPr>
        <w:tab/>
      </w:r>
      <w:r>
        <w:t>History</w:t>
      </w:r>
      <w:r>
        <w:tab/>
      </w:r>
      <w:r>
        <w:fldChar w:fldCharType="begin"/>
      </w:r>
      <w:r>
        <w:instrText xml:space="preserve"> PAGEREF _Toc387789748 \h </w:instrText>
      </w:r>
      <w:r>
        <w:fldChar w:fldCharType="separate"/>
      </w:r>
      <w:r>
        <w:t>36</w:t>
      </w:r>
      <w:r>
        <w:fldChar w:fldCharType="end"/>
      </w:r>
    </w:p>
    <w:p w:rsidR="00C455EF" w:rsidRPr="00FB3B58" w:rsidRDefault="00C455EF">
      <w:r>
        <w:fldChar w:fldCharType="end"/>
      </w:r>
    </w:p>
    <w:p w:rsidR="00C455EF" w:rsidRDefault="00C455EF" w:rsidP="00EF5BA8">
      <w:pPr>
        <w:pStyle w:val="Heading1"/>
        <w:numPr>
          <w:ilvl w:val="0"/>
          <w:numId w:val="29"/>
        </w:numPr>
        <w:tabs>
          <w:tab w:val="clear" w:pos="432"/>
        </w:tabs>
        <w:ind w:left="0" w:firstLine="0"/>
      </w:pPr>
      <w:bookmarkStart w:id="15" w:name="_Toc300920089"/>
      <w:bookmarkStart w:id="16" w:name="_Toc338077275"/>
      <w:bookmarkStart w:id="17" w:name="_Toc338144541"/>
      <w:r w:rsidRPr="00000DEA">
        <w:br w:type="page"/>
      </w:r>
      <w:bookmarkStart w:id="18" w:name="_Toc382080537"/>
      <w:bookmarkStart w:id="19" w:name="_Toc387789663"/>
      <w:r w:rsidRPr="005278E5">
        <w:t>Intel</w:t>
      </w:r>
      <w:r w:rsidRPr="00FB3B58">
        <w:t>lectual Property Rights</w:t>
      </w:r>
      <w:bookmarkEnd w:id="15"/>
      <w:bookmarkEnd w:id="16"/>
      <w:bookmarkEnd w:id="17"/>
      <w:bookmarkEnd w:id="18"/>
      <w:bookmarkEnd w:id="19"/>
    </w:p>
    <w:p w:rsidR="00C455EF" w:rsidRPr="00FB3B58" w:rsidRDefault="00C455EF">
      <w:r w:rsidRPr="005278E5">
        <w:t xml:space="preserve">IPRs essential or potentially essential to the present document may have been declared to ETSI. The information pertaining to these essential IPRs, if any, is publicly available for </w:t>
      </w:r>
      <w:r w:rsidRPr="005278E5">
        <w:rPr>
          <w:b/>
        </w:rPr>
        <w:t>ETSI members and non-members</w:t>
      </w:r>
      <w:r w:rsidRPr="005278E5">
        <w:t>, and can be found in ETSI</w:t>
      </w:r>
      <w:r w:rsidRPr="00000DEA">
        <w:t> </w:t>
      </w:r>
      <w:r w:rsidRPr="005278E5">
        <w:t>SR</w:t>
      </w:r>
      <w:r w:rsidRPr="00000DEA">
        <w:t> </w:t>
      </w:r>
      <w:r w:rsidRPr="005278E5">
        <w:t>000</w:t>
      </w:r>
      <w:r w:rsidRPr="00000DEA">
        <w:t> </w:t>
      </w:r>
      <w:r w:rsidRPr="005278E5">
        <w:t xml:space="preserve">314: </w:t>
      </w:r>
      <w:r w:rsidRPr="005278E5">
        <w:rPr>
          <w:i/>
        </w:rPr>
        <w:t>"Intellectual Property Rights (IPRs); Essential, or potentially Essential, IPRs notified to ETSI in respect of ETSI standards"</w:t>
      </w:r>
      <w:r w:rsidRPr="005278E5">
        <w:t>, which is available from the ETSI Secretariat. Latest updates are available on the ETSI Web server (</w:t>
      </w:r>
      <w:r>
        <w:rPr>
          <w:color w:val="0000FF"/>
          <w:u w:val="single"/>
        </w:rPr>
        <w:t>http://ipr.etsi.org</w:t>
      </w:r>
      <w:r w:rsidRPr="005278E5">
        <w:t>).</w:t>
      </w:r>
    </w:p>
    <w:p w:rsidR="00C455EF" w:rsidRPr="00FB3B58" w:rsidRDefault="00C455EF">
      <w:r w:rsidRPr="005278E5">
        <w:t>Pursuant to the ETSI IPR Policy, no investigation, including IPR searches, has been carried out by ETSI. No guarantee can be given as to the existence of other IPRs not referenced in ETSI</w:t>
      </w:r>
      <w:r w:rsidRPr="00000DEA">
        <w:t> </w:t>
      </w:r>
      <w:r w:rsidRPr="005278E5">
        <w:t>SR</w:t>
      </w:r>
      <w:r w:rsidRPr="00000DEA">
        <w:t> </w:t>
      </w:r>
      <w:r w:rsidRPr="005278E5">
        <w:t>000</w:t>
      </w:r>
      <w:r w:rsidRPr="00000DEA">
        <w:t> </w:t>
      </w:r>
      <w:r w:rsidRPr="005278E5">
        <w:t>314 (or the updates on the ETSI Web server) which are, or may be, or may become, essential to the present document.</w:t>
      </w:r>
    </w:p>
    <w:p w:rsidR="00C455EF" w:rsidRDefault="00C455EF" w:rsidP="00290DF2">
      <w:bookmarkStart w:id="20" w:name="_Toc300920090"/>
      <w:bookmarkStart w:id="21" w:name="_Toc338077276"/>
      <w:bookmarkStart w:id="22" w:name="_Toc338144542"/>
      <w:bookmarkStart w:id="23" w:name="_Toc382080538"/>
      <w:r w:rsidRPr="005278E5">
        <w:t>Fore</w:t>
      </w:r>
      <w:r w:rsidRPr="00FB3B58">
        <w:t>word</w:t>
      </w:r>
      <w:bookmarkEnd w:id="20"/>
      <w:bookmarkEnd w:id="21"/>
      <w:bookmarkEnd w:id="22"/>
      <w:bookmarkEnd w:id="23"/>
    </w:p>
    <w:p w:rsidR="00C455EF" w:rsidRPr="00FB3B58" w:rsidRDefault="00C455EF">
      <w:r w:rsidRPr="005278E5">
        <w:t>This Technical Report (TR) has been produced by ETSI Technical Committee Satellite Earth Stations and Systems (SES).</w:t>
      </w:r>
    </w:p>
    <w:p w:rsidR="00C455EF" w:rsidRPr="00FB3B58" w:rsidRDefault="00C455EF" w:rsidP="00EF5BA8">
      <w:pPr>
        <w:pStyle w:val="Heading1"/>
        <w:numPr>
          <w:ilvl w:val="0"/>
          <w:numId w:val="28"/>
        </w:numPr>
      </w:pPr>
      <w:bookmarkStart w:id="24" w:name="_Toc300920093"/>
      <w:bookmarkStart w:id="25" w:name="_Toc338077279"/>
      <w:bookmarkStart w:id="26" w:name="_Toc338144545"/>
      <w:r w:rsidRPr="00000DEA">
        <w:br w:type="page"/>
      </w:r>
      <w:bookmarkStart w:id="27" w:name="_Toc382080539"/>
      <w:bookmarkStart w:id="28" w:name="_Toc387789664"/>
      <w:r w:rsidRPr="005278E5">
        <w:t>Scope</w:t>
      </w:r>
      <w:bookmarkEnd w:id="24"/>
      <w:bookmarkEnd w:id="25"/>
      <w:bookmarkEnd w:id="26"/>
      <w:bookmarkEnd w:id="27"/>
      <w:bookmarkEnd w:id="28"/>
    </w:p>
    <w:p w:rsidR="00C455EF" w:rsidRPr="00FB3B58" w:rsidRDefault="00C455EF" w:rsidP="001003F4">
      <w:bookmarkStart w:id="29" w:name="_Toc300920094"/>
      <w:bookmarkStart w:id="30" w:name="_Toc338077280"/>
      <w:bookmarkStart w:id="31" w:name="_Toc338144546"/>
      <w:r w:rsidRPr="005278E5">
        <w:t>The present document addresses integrated location systems that combine Global Navigation Satellite System (GNSS), with other navigation technologies in order to deliver location-based services to users.</w:t>
      </w:r>
    </w:p>
    <w:p w:rsidR="00C455EF" w:rsidRPr="00FB3B58" w:rsidRDefault="00C455EF" w:rsidP="009E4237">
      <w:r w:rsidRPr="005278E5">
        <w:t xml:space="preserve">The requirements herein are intended to address the growing use of complex location systems needed for the expansion of location-based applications in the mass-market. </w:t>
      </w:r>
    </w:p>
    <w:p w:rsidR="00C455EF" w:rsidRPr="00FB3B58" w:rsidRDefault="00C455EF" w:rsidP="001003F4">
      <w:r w:rsidRPr="005278E5">
        <w:t xml:space="preserve">The Location System architecture is defined in </w:t>
      </w:r>
      <w:r>
        <w:fldChar w:fldCharType="begin"/>
      </w:r>
      <w:r>
        <w:instrText xml:space="preserve"> REF _Ref385361654 \r \h </w:instrText>
      </w:r>
      <w:r>
        <w:fldChar w:fldCharType="separate"/>
      </w:r>
      <w:r>
        <w:t>[7]</w:t>
      </w:r>
      <w:r>
        <w:fldChar w:fldCharType="end"/>
      </w:r>
    </w:p>
    <w:p w:rsidR="00C455EF" w:rsidRDefault="00C455EF" w:rsidP="001003F4">
      <w:r w:rsidRPr="005278E5">
        <w:t>This Technical Specification defines the performance requirements applicable to these systems.</w:t>
      </w:r>
    </w:p>
    <w:p w:rsidR="00C455EF" w:rsidRPr="00FB3B58" w:rsidRDefault="00C455EF" w:rsidP="001003F4"/>
    <w:p w:rsidR="00C455EF" w:rsidRDefault="00C455EF" w:rsidP="00EF5BA8">
      <w:pPr>
        <w:pStyle w:val="Heading1"/>
        <w:numPr>
          <w:ilvl w:val="0"/>
          <w:numId w:val="28"/>
        </w:numPr>
      </w:pPr>
      <w:bookmarkStart w:id="32" w:name="_Toc382139847"/>
      <w:bookmarkEnd w:id="32"/>
      <w:r w:rsidRPr="00000DEA">
        <w:br w:type="page"/>
      </w:r>
      <w:bookmarkStart w:id="33" w:name="_Toc382080540"/>
      <w:bookmarkStart w:id="34" w:name="_Toc387789665"/>
      <w:r w:rsidRPr="005278E5">
        <w:t>References</w:t>
      </w:r>
      <w:bookmarkEnd w:id="29"/>
      <w:bookmarkEnd w:id="30"/>
      <w:bookmarkEnd w:id="31"/>
      <w:bookmarkEnd w:id="33"/>
      <w:bookmarkEnd w:id="34"/>
    </w:p>
    <w:p w:rsidR="00C455EF" w:rsidRPr="00FB3B58" w:rsidRDefault="00C455EF">
      <w:r w:rsidRPr="005278E5">
        <w:t>References are either specific (identified by date of publication and/or edition number or version number) or non</w:t>
      </w:r>
      <w:r w:rsidRPr="00000DEA">
        <w:noBreakHyphen/>
      </w:r>
      <w:r w:rsidRPr="005278E5">
        <w:t>specific. For specific references,</w:t>
      </w:r>
      <w:r>
        <w:t xml:space="preserve"> </w:t>
      </w:r>
      <w:r w:rsidRPr="005278E5">
        <w:t>only the cited version applies. For non-specific references, the latest version of the referenced document (including any amendments) applies.</w:t>
      </w:r>
    </w:p>
    <w:p w:rsidR="00C455EF" w:rsidRPr="00FB3B58" w:rsidRDefault="00C455EF">
      <w:r w:rsidRPr="005278E5">
        <w:t xml:space="preserve">Referenced documents which are not found to be publicly available in the expected location might be found at </w:t>
      </w:r>
      <w:hyperlink r:id="rId11" w:history="1">
        <w:r>
          <w:rPr>
            <w:rStyle w:val="Hyperlink"/>
          </w:rPr>
          <w:t>http://docbox.etsi.org/Reference</w:t>
        </w:r>
      </w:hyperlink>
      <w:r w:rsidRPr="005278E5">
        <w:t>.</w:t>
      </w:r>
    </w:p>
    <w:p w:rsidR="00C455EF" w:rsidRPr="00FB3B58" w:rsidRDefault="00C455EF">
      <w:pPr>
        <w:pStyle w:val="NO"/>
      </w:pPr>
      <w:r w:rsidRPr="005278E5">
        <w:t>NOTE:</w:t>
      </w:r>
      <w:r w:rsidRPr="00000DEA">
        <w:tab/>
      </w:r>
      <w:r w:rsidRPr="005278E5">
        <w:t>While any hyperlinks included in this clause were valid at the time of publication, ETSI cannot guarantee their long term validity.</w:t>
      </w:r>
    </w:p>
    <w:p w:rsidR="00C455EF" w:rsidRPr="00FB3B58" w:rsidRDefault="00C455EF" w:rsidP="00EF5BA8">
      <w:pPr>
        <w:pStyle w:val="Heading2"/>
        <w:numPr>
          <w:ilvl w:val="1"/>
          <w:numId w:val="28"/>
        </w:numPr>
        <w:tabs>
          <w:tab w:val="clear" w:pos="1492"/>
          <w:tab w:val="num" w:pos="926"/>
        </w:tabs>
      </w:pPr>
      <w:bookmarkStart w:id="35" w:name="_Toc300920095"/>
      <w:bookmarkStart w:id="36" w:name="_Toc338077281"/>
      <w:bookmarkStart w:id="37" w:name="_Toc338144547"/>
      <w:bookmarkStart w:id="38" w:name="_Toc382080541"/>
      <w:bookmarkStart w:id="39" w:name="_Toc387789666"/>
      <w:r w:rsidRPr="005278E5">
        <w:t>Normative references</w:t>
      </w:r>
      <w:bookmarkEnd w:id="35"/>
      <w:bookmarkEnd w:id="36"/>
      <w:bookmarkEnd w:id="37"/>
      <w:bookmarkEnd w:id="38"/>
      <w:bookmarkEnd w:id="39"/>
    </w:p>
    <w:p w:rsidR="00C455EF" w:rsidRPr="00FB3B58" w:rsidRDefault="00C455EF">
      <w:pPr>
        <w:rPr>
          <w:lang w:eastAsia="en-GB"/>
        </w:rPr>
      </w:pPr>
      <w:r w:rsidRPr="005278E5">
        <w:rPr>
          <w:lang w:eastAsia="en-GB"/>
        </w:rPr>
        <w:t>The following referenced documents are necessary for the application of the present document.</w:t>
      </w:r>
    </w:p>
    <w:p w:rsidR="00C455EF" w:rsidRDefault="00C455EF" w:rsidP="00EF5BA8">
      <w:pPr>
        <w:pStyle w:val="EX"/>
        <w:numPr>
          <w:ilvl w:val="0"/>
          <w:numId w:val="30"/>
        </w:numPr>
        <w:ind w:hanging="938"/>
      </w:pPr>
      <w:r w:rsidRPr="005278E5">
        <w:t>Galileo OS Signal in Space ICD (OS SIS ICD), Draft 0, Galileo Joint Undertaking, May 23rd, 2006.</w:t>
      </w:r>
    </w:p>
    <w:p w:rsidR="00C455EF" w:rsidRDefault="00C455EF" w:rsidP="00EF5BA8">
      <w:pPr>
        <w:pStyle w:val="EX"/>
        <w:numPr>
          <w:ilvl w:val="0"/>
          <w:numId w:val="30"/>
        </w:numPr>
        <w:ind w:hanging="938"/>
      </w:pPr>
      <w:r w:rsidRPr="005278E5">
        <w:t>IS-GPS-200, Revision D, Navstar GPS Space Segment/Navigation User Interfaces, March 7th, 2006.</w:t>
      </w:r>
    </w:p>
    <w:p w:rsidR="00C455EF" w:rsidRDefault="00C455EF" w:rsidP="00EF5BA8">
      <w:pPr>
        <w:pStyle w:val="EX"/>
        <w:numPr>
          <w:ilvl w:val="0"/>
          <w:numId w:val="30"/>
        </w:numPr>
        <w:ind w:hanging="938"/>
      </w:pPr>
      <w:r w:rsidRPr="005278E5">
        <w:t>IS-GPS-705, Navstar GPS Space Segment/User Segment L5 Interfaces, September 22, 2005.</w:t>
      </w:r>
    </w:p>
    <w:p w:rsidR="00C455EF" w:rsidRDefault="00C455EF" w:rsidP="00EF5BA8">
      <w:pPr>
        <w:pStyle w:val="EX"/>
        <w:numPr>
          <w:ilvl w:val="0"/>
          <w:numId w:val="30"/>
        </w:numPr>
        <w:ind w:hanging="938"/>
      </w:pPr>
      <w:r w:rsidRPr="005278E5">
        <w:t>IS-GPS-800, Navstar GPS Space Segment/User Segment L1C Interfaces, September 4, 2008.</w:t>
      </w:r>
    </w:p>
    <w:p w:rsidR="00C455EF" w:rsidRDefault="00C455EF" w:rsidP="00EF5BA8">
      <w:pPr>
        <w:pStyle w:val="EX"/>
        <w:numPr>
          <w:ilvl w:val="0"/>
          <w:numId w:val="30"/>
        </w:numPr>
        <w:ind w:hanging="938"/>
      </w:pPr>
      <w:r w:rsidRPr="005278E5">
        <w:t>IS-QZSS, Quasi Zenith Satellite System Navigation Service Interface Specifications for QZSS, Ver.1.1, July 31, 2009.</w:t>
      </w:r>
    </w:p>
    <w:p w:rsidR="00C455EF" w:rsidRDefault="00C455EF" w:rsidP="00EF5BA8">
      <w:pPr>
        <w:pStyle w:val="EX"/>
        <w:numPr>
          <w:ilvl w:val="0"/>
          <w:numId w:val="30"/>
        </w:numPr>
        <w:ind w:hanging="938"/>
      </w:pPr>
      <w:r w:rsidRPr="005278E5">
        <w:t>Global Navigation Satellite System GLONASS Interface Control Document, Version 5.1, 2008.</w:t>
      </w:r>
    </w:p>
    <w:p w:rsidR="00C455EF" w:rsidRDefault="00C455EF" w:rsidP="00EF5BA8">
      <w:pPr>
        <w:pStyle w:val="EX"/>
        <w:numPr>
          <w:ilvl w:val="0"/>
          <w:numId w:val="30"/>
        </w:numPr>
        <w:ind w:hanging="938"/>
      </w:pPr>
      <w:bookmarkStart w:id="40" w:name="_Ref385361654"/>
      <w:r w:rsidRPr="005278E5">
        <w:t>ETSI TS 103</w:t>
      </w:r>
      <w:r w:rsidRPr="00000DEA">
        <w:t> </w:t>
      </w:r>
      <w:r w:rsidRPr="005278E5">
        <w:t>247</w:t>
      </w:r>
      <w:r>
        <w:t xml:space="preserve"> </w:t>
      </w:r>
      <w:r w:rsidRPr="005278E5">
        <w:t xml:space="preserve">"Satellite Earth Stations and Systems (SES); Global Navigation Satellite System (GNSS) based location systems; Reference </w:t>
      </w:r>
      <w:r>
        <w:t>A</w:t>
      </w:r>
      <w:r w:rsidRPr="005278E5">
        <w:t>rchitecture</w:t>
      </w:r>
      <w:r>
        <w:t>”</w:t>
      </w:r>
      <w:bookmarkEnd w:id="40"/>
    </w:p>
    <w:p w:rsidR="00C455EF" w:rsidRDefault="00C455EF" w:rsidP="00290DF2">
      <w:pPr>
        <w:pStyle w:val="EX"/>
        <w:ind w:left="360" w:firstLine="0"/>
      </w:pPr>
    </w:p>
    <w:p w:rsidR="00C455EF" w:rsidRPr="00FB3B58" w:rsidRDefault="00C455EF" w:rsidP="00EF5BA8">
      <w:pPr>
        <w:pStyle w:val="Heading2"/>
        <w:widowControl w:val="0"/>
        <w:numPr>
          <w:ilvl w:val="1"/>
          <w:numId w:val="28"/>
        </w:numPr>
        <w:tabs>
          <w:tab w:val="clear" w:pos="1492"/>
          <w:tab w:val="num" w:pos="926"/>
        </w:tabs>
      </w:pPr>
      <w:bookmarkStart w:id="41" w:name="_Toc300920096"/>
      <w:bookmarkStart w:id="42" w:name="_Toc338077282"/>
      <w:bookmarkStart w:id="43" w:name="_Toc338144548"/>
      <w:bookmarkStart w:id="44" w:name="_Toc382080542"/>
      <w:bookmarkStart w:id="45" w:name="_Toc387789667"/>
      <w:r w:rsidRPr="005278E5">
        <w:t>Informative references</w:t>
      </w:r>
      <w:bookmarkEnd w:id="41"/>
      <w:bookmarkEnd w:id="42"/>
      <w:bookmarkEnd w:id="43"/>
      <w:bookmarkEnd w:id="44"/>
      <w:bookmarkEnd w:id="45"/>
    </w:p>
    <w:p w:rsidR="00C455EF" w:rsidRPr="00FB3B58" w:rsidRDefault="00C455EF">
      <w:pPr>
        <w:keepNext/>
        <w:keepLines/>
        <w:widowControl w:val="0"/>
      </w:pPr>
      <w:r w:rsidRPr="005278E5">
        <w:rPr>
          <w:lang w:eastAsia="en-GB"/>
        </w:rPr>
        <w:t xml:space="preserve">The following referenced documents are </w:t>
      </w:r>
      <w:r w:rsidRPr="005278E5">
        <w:t>not necessary for the application of the present document but they assist the user with regard to a particular subject area.</w:t>
      </w:r>
    </w:p>
    <w:p w:rsidR="00C455EF" w:rsidRDefault="00C455EF" w:rsidP="00EF5BA8">
      <w:pPr>
        <w:pStyle w:val="EX"/>
        <w:numPr>
          <w:ilvl w:val="0"/>
          <w:numId w:val="31"/>
        </w:numPr>
        <w:ind w:hanging="938"/>
        <w:rPr>
          <w:highlight w:val="cyan"/>
        </w:rPr>
      </w:pPr>
      <w:r w:rsidRPr="005278E5">
        <w:rPr>
          <w:highlight w:val="cyan"/>
        </w:rPr>
        <w:t>ETSI TR 103 183 (V1.1.1): "Satellite Earth Stations and Systems (SES); Global Navigation Satellite Systems (GNSS) based applications and standardisation needs".</w:t>
      </w:r>
    </w:p>
    <w:p w:rsidR="00C455EF" w:rsidRDefault="00C455EF" w:rsidP="00EF5BA8">
      <w:pPr>
        <w:pStyle w:val="EX"/>
        <w:numPr>
          <w:ilvl w:val="0"/>
          <w:numId w:val="31"/>
        </w:numPr>
        <w:ind w:hanging="938"/>
        <w:rPr>
          <w:highlight w:val="cyan"/>
        </w:rPr>
      </w:pPr>
      <w:r w:rsidRPr="005278E5">
        <w:rPr>
          <w:highlight w:val="cyan"/>
        </w:rPr>
        <w:t>RTCA DO-229D (2006-12): "Minimum Operational Performance Standards for Global Positioning System/Wide Area Augmentation System Airborne Equipment".</w:t>
      </w:r>
    </w:p>
    <w:p w:rsidR="00C455EF" w:rsidRDefault="00C455EF" w:rsidP="00EF5BA8">
      <w:pPr>
        <w:pStyle w:val="EX"/>
        <w:numPr>
          <w:ilvl w:val="0"/>
          <w:numId w:val="31"/>
        </w:numPr>
        <w:ind w:hanging="938"/>
        <w:rPr>
          <w:highlight w:val="cyan"/>
        </w:rPr>
      </w:pPr>
      <w:r w:rsidRPr="005278E5">
        <w:rPr>
          <w:highlight w:val="cyan"/>
        </w:rPr>
        <w:t>OMA-TS-ULP-V2-0-20100816-C (2010-08): "User Plane Location Protocol".</w:t>
      </w:r>
    </w:p>
    <w:p w:rsidR="00C455EF" w:rsidRDefault="00C455EF" w:rsidP="00EF5BA8">
      <w:pPr>
        <w:pStyle w:val="EX"/>
        <w:numPr>
          <w:ilvl w:val="0"/>
          <w:numId w:val="31"/>
        </w:numPr>
        <w:ind w:hanging="938"/>
        <w:rPr>
          <w:highlight w:val="cyan"/>
        </w:rPr>
      </w:pPr>
      <w:r w:rsidRPr="005278E5">
        <w:rPr>
          <w:highlight w:val="cyan"/>
        </w:rPr>
        <w:t>ETSI TS 122 071 (V9.0.0): "Digital cellular telecommunications system (Phase 2+); Universal Mobile Telecommunications System (UMTS); LTE; Location Services (LCS); Service description; Stage 1 (3GPP TS 22.071 version 9.0.0 Release 9)".</w:t>
      </w:r>
    </w:p>
    <w:p w:rsidR="00C455EF" w:rsidRDefault="00C455EF" w:rsidP="00EF5BA8">
      <w:pPr>
        <w:pStyle w:val="EX"/>
        <w:numPr>
          <w:ilvl w:val="0"/>
          <w:numId w:val="31"/>
        </w:numPr>
        <w:ind w:hanging="938"/>
        <w:rPr>
          <w:highlight w:val="cyan"/>
        </w:rPr>
      </w:pPr>
      <w:r w:rsidRPr="005278E5">
        <w:rPr>
          <w:highlight w:val="cyan"/>
        </w:rPr>
        <w:t>ETSI TR 101 593 (V1.1.1): "Satellite Earth Stations and Systems (SES); Global Navigation Satellite Systems (GNSS) based location systems; Minimum performance and features ".</w:t>
      </w:r>
    </w:p>
    <w:p w:rsidR="00C455EF" w:rsidRPr="00290DF2" w:rsidRDefault="00C455EF" w:rsidP="00290DF2">
      <w:pPr>
        <w:pStyle w:val="EX"/>
        <w:ind w:left="360" w:firstLine="0"/>
        <w:rPr>
          <w:highlight w:val="cyan"/>
        </w:rPr>
      </w:pPr>
    </w:p>
    <w:p w:rsidR="00C455EF" w:rsidRPr="00FB3B58" w:rsidRDefault="00C455EF" w:rsidP="008D36FA">
      <w:pPr>
        <w:pStyle w:val="EX"/>
        <w:rPr>
          <w:highlight w:val="cyan"/>
        </w:rPr>
      </w:pPr>
    </w:p>
    <w:p w:rsidR="00C455EF" w:rsidRPr="00FB3B58" w:rsidRDefault="00C455EF" w:rsidP="00EF5BA8">
      <w:pPr>
        <w:pStyle w:val="Heading1"/>
        <w:numPr>
          <w:ilvl w:val="0"/>
          <w:numId w:val="28"/>
        </w:numPr>
      </w:pPr>
      <w:bookmarkStart w:id="46" w:name="_Toc300920097"/>
      <w:bookmarkStart w:id="47" w:name="_Toc338077283"/>
      <w:bookmarkStart w:id="48" w:name="_Toc338144549"/>
      <w:r>
        <w:rPr>
          <w:rStyle w:val="Guidance"/>
          <w:rFonts w:cs="Arial"/>
          <w:sz w:val="18"/>
          <w:szCs w:val="18"/>
        </w:rPr>
        <w:br w:type="page"/>
      </w:r>
      <w:bookmarkStart w:id="49" w:name="_Toc382080543"/>
      <w:bookmarkStart w:id="50" w:name="_Toc387789668"/>
      <w:r w:rsidRPr="005278E5">
        <w:t>Definitions, symbols and abbreviations</w:t>
      </w:r>
      <w:bookmarkEnd w:id="46"/>
      <w:bookmarkEnd w:id="47"/>
      <w:bookmarkEnd w:id="48"/>
      <w:bookmarkEnd w:id="49"/>
      <w:bookmarkEnd w:id="50"/>
    </w:p>
    <w:p w:rsidR="00C455EF" w:rsidRPr="00FB3B58" w:rsidRDefault="00C455EF" w:rsidP="00EF5BA8">
      <w:pPr>
        <w:pStyle w:val="Heading2"/>
        <w:numPr>
          <w:ilvl w:val="1"/>
          <w:numId w:val="28"/>
        </w:numPr>
        <w:tabs>
          <w:tab w:val="clear" w:pos="1492"/>
          <w:tab w:val="num" w:pos="926"/>
        </w:tabs>
      </w:pPr>
      <w:bookmarkStart w:id="51" w:name="_Toc300920098"/>
      <w:bookmarkStart w:id="52" w:name="_Toc338077284"/>
      <w:bookmarkStart w:id="53" w:name="_Toc338144550"/>
      <w:bookmarkStart w:id="54" w:name="_Toc382080544"/>
      <w:bookmarkStart w:id="55" w:name="_Toc387789669"/>
      <w:r w:rsidRPr="005278E5">
        <w:t>Definitions</w:t>
      </w:r>
      <w:bookmarkEnd w:id="51"/>
      <w:bookmarkEnd w:id="52"/>
      <w:bookmarkEnd w:id="53"/>
      <w:bookmarkEnd w:id="54"/>
      <w:bookmarkEnd w:id="55"/>
    </w:p>
    <w:p w:rsidR="00C455EF" w:rsidRPr="00FB3B58" w:rsidRDefault="00C455EF">
      <w:r w:rsidRPr="005278E5">
        <w:t>For the purposes of the present document, the following terms and definitions apply:</w:t>
      </w:r>
    </w:p>
    <w:p w:rsidR="00C455EF" w:rsidRPr="00FB3B58" w:rsidRDefault="00C455EF" w:rsidP="00EA49D6">
      <w:r w:rsidRPr="005278E5">
        <w:rPr>
          <w:b/>
        </w:rPr>
        <w:t>Accuracy</w:t>
      </w:r>
      <w:r>
        <w:t>:</w:t>
      </w:r>
      <w:r w:rsidRPr="005278E5">
        <w:t xml:space="preserve"> The term </w:t>
      </w:r>
      <w:r w:rsidRPr="005278E5">
        <w:rPr>
          <w:i/>
        </w:rPr>
        <w:t>accuracy</w:t>
      </w:r>
      <w:r w:rsidRPr="005278E5">
        <w:t xml:space="preserve"> relates to the </w:t>
      </w:r>
      <w:r w:rsidRPr="005278E5">
        <w:rPr>
          <w:i/>
        </w:rPr>
        <w:t>location-related information</w:t>
      </w:r>
      <w:r w:rsidRPr="005278E5">
        <w:t xml:space="preserve"> reported by the </w:t>
      </w:r>
      <w:r w:rsidRPr="005278E5">
        <w:rPr>
          <w:i/>
        </w:rPr>
        <w:t>location system</w:t>
      </w:r>
      <w:r w:rsidRPr="005278E5">
        <w:t xml:space="preserve">, i.e. the </w:t>
      </w:r>
      <w:r w:rsidRPr="005278E5">
        <w:rPr>
          <w:i/>
        </w:rPr>
        <w:t>mobile target</w:t>
      </w:r>
      <w:r w:rsidRPr="005278E5">
        <w:t xml:space="preserve"> position, velocity, acceleration and GNSS system time estimate. The </w:t>
      </w:r>
      <w:r w:rsidRPr="005278E5">
        <w:rPr>
          <w:i/>
        </w:rPr>
        <w:t>accuracy</w:t>
      </w:r>
      <w:r w:rsidRPr="005278E5">
        <w:t xml:space="preserve"> is thus characterized by the difference between the quantity estimated by the </w:t>
      </w:r>
      <w:r w:rsidRPr="005278E5">
        <w:rPr>
          <w:i/>
        </w:rPr>
        <w:t>location system</w:t>
      </w:r>
      <w:r w:rsidRPr="005278E5">
        <w:t>, and its actual value. It is expressed in m (position), m.s</w:t>
      </w:r>
      <w:r w:rsidRPr="005278E5">
        <w:rPr>
          <w:vertAlign w:val="superscript"/>
        </w:rPr>
        <w:t>-1</w:t>
      </w:r>
      <w:r w:rsidRPr="005278E5">
        <w:t xml:space="preserve"> (speed), m.s</w:t>
      </w:r>
      <w:r w:rsidRPr="005278E5">
        <w:rPr>
          <w:vertAlign w:val="superscript"/>
        </w:rPr>
        <w:t>-2</w:t>
      </w:r>
      <w:r w:rsidRPr="005278E5">
        <w:t xml:space="preserve"> (acceleration) or seconds (time), and usually characterized through statistical values (mean, standard deviation, root mean square, percentile, etc.). When not further specified in the present technical context, the term </w:t>
      </w:r>
      <w:r w:rsidRPr="005278E5">
        <w:rPr>
          <w:i/>
        </w:rPr>
        <w:t>accuracy</w:t>
      </w:r>
      <w:r w:rsidRPr="005278E5">
        <w:t xml:space="preserve"> usually refers to the position accuracy. By extenstion, accuracy is one of the key performance features which can be required from a location system.</w:t>
      </w:r>
    </w:p>
    <w:p w:rsidR="00C455EF" w:rsidRPr="00FB3B58" w:rsidRDefault="00C455EF" w:rsidP="00EA49D6">
      <w:r w:rsidRPr="005278E5">
        <w:rPr>
          <w:b/>
          <w:bCs/>
        </w:rPr>
        <w:t>Application module</w:t>
      </w:r>
      <w:r>
        <w:rPr>
          <w:b/>
          <w:bCs/>
        </w:rPr>
        <w:t>:</w:t>
      </w:r>
      <w:r w:rsidRPr="005278E5">
        <w:t xml:space="preserve"> entity in charge of retrieving from a </w:t>
      </w:r>
      <w:r w:rsidRPr="005278E5">
        <w:rPr>
          <w:i/>
          <w:iCs/>
        </w:rPr>
        <w:t>Location system</w:t>
      </w:r>
      <w:r w:rsidRPr="005278E5">
        <w:t xml:space="preserve"> the </w:t>
      </w:r>
      <w:r w:rsidRPr="005278E5">
        <w:rPr>
          <w:i/>
          <w:iCs/>
        </w:rPr>
        <w:t>Location-related information</w:t>
      </w:r>
      <w:r w:rsidRPr="005278E5">
        <w:t xml:space="preserve"> associated to one or more </w:t>
      </w:r>
      <w:r w:rsidRPr="005278E5">
        <w:rPr>
          <w:i/>
          <w:iCs/>
        </w:rPr>
        <w:t>mobile targets</w:t>
      </w:r>
      <w:r w:rsidRPr="005278E5">
        <w:rPr>
          <w:iCs/>
        </w:rPr>
        <w:t xml:space="preserve">, and processing it in order to deliver to the application user(s) the </w:t>
      </w:r>
      <w:r w:rsidRPr="005278E5">
        <w:rPr>
          <w:i/>
          <w:iCs/>
        </w:rPr>
        <w:t>location based service</w:t>
      </w:r>
      <w:r w:rsidRPr="005278E5">
        <w:rPr>
          <w:iCs/>
        </w:rPr>
        <w:t xml:space="preserve"> it has been designed for.</w:t>
      </w:r>
    </w:p>
    <w:p w:rsidR="00C455EF" w:rsidRPr="00FB3B58" w:rsidRDefault="00C455EF" w:rsidP="00EA49D6">
      <w:pPr>
        <w:pStyle w:val="NO"/>
      </w:pPr>
      <w:r w:rsidRPr="005278E5">
        <w:t>NOTE:</w:t>
      </w:r>
      <w:r w:rsidRPr="00000DEA">
        <w:tab/>
      </w:r>
      <w:r w:rsidRPr="005278E5">
        <w:t xml:space="preserve">The application module can be collocated with the </w:t>
      </w:r>
      <w:r w:rsidRPr="005278E5">
        <w:rPr>
          <w:i/>
        </w:rPr>
        <w:t>positioning module</w:t>
      </w:r>
      <w:r w:rsidRPr="005278E5">
        <w:t xml:space="preserve"> inside a terminal</w:t>
      </w:r>
      <w:r w:rsidRPr="005278E5">
        <w:rPr>
          <w:i/>
          <w:iCs/>
        </w:rPr>
        <w:t>.</w:t>
      </w:r>
    </w:p>
    <w:p w:rsidR="00C455EF" w:rsidRPr="00FB3B58" w:rsidRDefault="00C455EF" w:rsidP="00F80027">
      <w:commentRangeStart w:id="56"/>
      <w:r w:rsidRPr="005278E5">
        <w:rPr>
          <w:b/>
        </w:rPr>
        <w:t>Authentication</w:t>
      </w:r>
      <w:commentRangeEnd w:id="56"/>
      <w:r>
        <w:rPr>
          <w:rStyle w:val="CommentReference"/>
          <w:szCs w:val="16"/>
        </w:rPr>
        <w:commentReference w:id="56"/>
      </w:r>
      <w:r>
        <w:t>:</w:t>
      </w:r>
      <w:r w:rsidRPr="005278E5">
        <w:t xml:space="preserve"> </w:t>
      </w:r>
      <w:r w:rsidRPr="005278E5">
        <w:rPr>
          <w:i/>
        </w:rPr>
        <w:t>Authentication</w:t>
      </w:r>
      <w:r w:rsidRPr="005278E5">
        <w:t xml:space="preserve"> is the provision of assurance that the location-related information associated to a mobile target is  trustworthy. By extenstion, authentication is one of the key performance features which can be required to a location system</w:t>
      </w:r>
    </w:p>
    <w:p w:rsidR="00C455EF" w:rsidRPr="00FB3B58" w:rsidRDefault="00C455EF" w:rsidP="00F80027">
      <w:r w:rsidRPr="005278E5">
        <w:rPr>
          <w:b/>
        </w:rPr>
        <w:t>Availability</w:t>
      </w:r>
      <w:r>
        <w:t>:</w:t>
      </w:r>
      <w:r w:rsidRPr="005278E5">
        <w:t xml:space="preserve"> </w:t>
      </w:r>
      <w:r w:rsidRPr="005278E5">
        <w:rPr>
          <w:i/>
        </w:rPr>
        <w:t>Availability</w:t>
      </w:r>
      <w:r w:rsidRPr="005278E5">
        <w:t xml:space="preserve"> measures percentage of time when a </w:t>
      </w:r>
      <w:r w:rsidRPr="005278E5">
        <w:rPr>
          <w:i/>
        </w:rPr>
        <w:t>location system</w:t>
      </w:r>
      <w:r w:rsidRPr="005278E5">
        <w:t xml:space="preserve"> is able to provide the required </w:t>
      </w:r>
      <w:r w:rsidRPr="005278E5">
        <w:rPr>
          <w:i/>
        </w:rPr>
        <w:t>location-related information</w:t>
      </w:r>
      <w:r w:rsidRPr="005278E5">
        <w:t xml:space="preserve">. Note that the required </w:t>
      </w:r>
      <w:r w:rsidRPr="005278E5">
        <w:rPr>
          <w:i/>
        </w:rPr>
        <w:t>location-related information</w:t>
      </w:r>
      <w:r w:rsidRPr="005278E5">
        <w:t xml:space="preserve"> might vary from one </w:t>
      </w:r>
      <w:r w:rsidRPr="005278E5">
        <w:rPr>
          <w:i/>
        </w:rPr>
        <w:t>l</w:t>
      </w:r>
      <w:r w:rsidRPr="005278E5">
        <w:rPr>
          <w:bCs/>
          <w:i/>
        </w:rPr>
        <w:t>ocation based application</w:t>
      </w:r>
      <w:r w:rsidRPr="005278E5">
        <w:t xml:space="preserve"> to the other</w:t>
      </w:r>
      <w:r>
        <w:t>:</w:t>
      </w:r>
      <w:r w:rsidRPr="005278E5">
        <w:t xml:space="preserve"> it can not only contain a required type of information (position, speed, …), but also a required </w:t>
      </w:r>
      <w:r w:rsidRPr="005278E5">
        <w:rPr>
          <w:i/>
        </w:rPr>
        <w:t>quality of service</w:t>
      </w:r>
      <w:r w:rsidRPr="005278E5">
        <w:t xml:space="preserve"> (accuracy, protection level, authentication, etc. ).</w:t>
      </w:r>
    </w:p>
    <w:p w:rsidR="00C455EF" w:rsidRPr="005278E5" w:rsidRDefault="00C455EF" w:rsidP="00F80027">
      <w:r w:rsidRPr="005278E5">
        <w:rPr>
          <w:b/>
        </w:rPr>
        <w:t>Coverage</w:t>
      </w:r>
      <w:r>
        <w:t>:</w:t>
      </w:r>
      <w:r w:rsidRPr="005278E5">
        <w:t xml:space="preserve"> The </w:t>
      </w:r>
      <w:r w:rsidRPr="005278E5">
        <w:rPr>
          <w:i/>
        </w:rPr>
        <w:t>coverage</w:t>
      </w:r>
      <w:r w:rsidRPr="005278E5">
        <w:t xml:space="preserve"> of the </w:t>
      </w:r>
      <w:r w:rsidRPr="005278E5">
        <w:rPr>
          <w:i/>
        </w:rPr>
        <w:t>location system</w:t>
      </w:r>
      <w:r w:rsidRPr="005278E5">
        <w:t xml:space="preserve"> is the surface area or space volume in which the signals are adequate to determine the </w:t>
      </w:r>
      <w:r w:rsidRPr="005278E5">
        <w:rPr>
          <w:i/>
        </w:rPr>
        <w:t>mobile targets</w:t>
      </w:r>
      <w:r w:rsidRPr="005278E5">
        <w:t xml:space="preserve"> </w:t>
      </w:r>
      <w:r w:rsidRPr="005278E5">
        <w:rPr>
          <w:i/>
        </w:rPr>
        <w:t>location-related information</w:t>
      </w:r>
      <w:r w:rsidRPr="005278E5">
        <w:t xml:space="preserve"> to a specified level of accuracy. Coverage is influenced by receiver sensitivity and environmental conditions affecting the signal availability.</w:t>
      </w:r>
    </w:p>
    <w:p w:rsidR="00C455EF" w:rsidRPr="00FB3B58" w:rsidRDefault="00C455EF" w:rsidP="00F80027">
      <w:r w:rsidRPr="005278E5">
        <w:rPr>
          <w:b/>
        </w:rPr>
        <w:t>Electromagnetic Interference</w:t>
      </w:r>
      <w:r>
        <w:t>:</w:t>
      </w:r>
      <w:r w:rsidRPr="005278E5">
        <w:t xml:space="preserve"> Any source of RF transmission that is within the frequency band used by a communication link, which degrades the performance of this link. </w:t>
      </w:r>
      <w:r w:rsidRPr="005278E5">
        <w:rPr>
          <w:i/>
        </w:rPr>
        <w:t>Jamming</w:t>
      </w:r>
      <w:r w:rsidRPr="005278E5">
        <w:t xml:space="preserve"> is a particular case of electromagnetic interference, where interfering radio signal is deliberately broadcast to disrupt the communication.</w:t>
      </w:r>
    </w:p>
    <w:p w:rsidR="00C455EF" w:rsidRPr="00FB3B58" w:rsidRDefault="00C455EF" w:rsidP="00F80027">
      <w:pPr>
        <w:rPr>
          <w:bCs/>
        </w:rPr>
      </w:pPr>
      <w:r w:rsidRPr="005278E5">
        <w:rPr>
          <w:b/>
          <w:bCs/>
        </w:rPr>
        <w:t>Horizontal plane</w:t>
      </w:r>
      <w:r>
        <w:rPr>
          <w:bCs/>
        </w:rPr>
        <w:t>:</w:t>
      </w:r>
      <w:r w:rsidRPr="005278E5">
        <w:rPr>
          <w:bCs/>
        </w:rPr>
        <w:t xml:space="preserve"> plane locally defined for the mobile target, orthogonal to the zenith/nadir axis.</w:t>
      </w:r>
    </w:p>
    <w:p w:rsidR="00C455EF" w:rsidRPr="00FB3B58" w:rsidRDefault="00C455EF" w:rsidP="00F80027">
      <w:commentRangeStart w:id="57"/>
      <w:r w:rsidRPr="005278E5">
        <w:rPr>
          <w:b/>
        </w:rPr>
        <w:t>Integrity</w:t>
      </w:r>
      <w:commentRangeEnd w:id="57"/>
      <w:r>
        <w:rPr>
          <w:rStyle w:val="CommentReference"/>
          <w:szCs w:val="16"/>
        </w:rPr>
        <w:commentReference w:id="57"/>
      </w:r>
      <w:r>
        <w:t>:</w:t>
      </w:r>
      <w:r w:rsidRPr="005278E5">
        <w:t xml:space="preserve"> </w:t>
      </w:r>
      <w:r w:rsidRPr="005278E5">
        <w:rPr>
          <w:i/>
        </w:rPr>
        <w:t>Integrity</w:t>
      </w:r>
      <w:r w:rsidRPr="005278E5">
        <w:t xml:space="preserve"> is an optional function of a </w:t>
      </w:r>
      <w:r w:rsidRPr="005278E5">
        <w:rPr>
          <w:i/>
        </w:rPr>
        <w:t>location system</w:t>
      </w:r>
      <w:r w:rsidRPr="005278E5">
        <w:t xml:space="preserve"> that aims at measuring the trust that can be placed in the accuracy of the </w:t>
      </w:r>
      <w:r w:rsidRPr="005278E5">
        <w:rPr>
          <w:i/>
        </w:rPr>
        <w:t xml:space="preserve">location-related information </w:t>
      </w:r>
      <w:r w:rsidRPr="005278E5">
        <w:t>provided by the</w:t>
      </w:r>
      <w:r w:rsidRPr="005278E5">
        <w:rPr>
          <w:i/>
        </w:rPr>
        <w:t xml:space="preserve"> location system</w:t>
      </w:r>
      <w:r w:rsidRPr="005278E5">
        <w:t xml:space="preserve">. In the present technical context, it is expressed through a pair </w:t>
      </w:r>
      <w:r w:rsidRPr="005278E5">
        <w:rPr>
          <w:i/>
        </w:rPr>
        <w:t xml:space="preserve">protection level </w:t>
      </w:r>
      <w:r w:rsidRPr="005278E5">
        <w:t xml:space="preserve">/ </w:t>
      </w:r>
      <w:r w:rsidRPr="005278E5">
        <w:rPr>
          <w:i/>
        </w:rPr>
        <w:t>integrity risk</w:t>
      </w:r>
      <w:r w:rsidRPr="005278E5">
        <w:t>. By extenstion, integrity is one of the key performance features which can be required from a location system</w:t>
      </w:r>
    </w:p>
    <w:p w:rsidR="00C455EF" w:rsidRPr="00FB3B58" w:rsidRDefault="00C455EF" w:rsidP="00EA49D6">
      <w:r w:rsidRPr="005278E5">
        <w:rPr>
          <w:b/>
        </w:rPr>
        <w:t>Integrity</w:t>
      </w:r>
      <w:r w:rsidRPr="005278E5">
        <w:t xml:space="preserve"> </w:t>
      </w:r>
      <w:r w:rsidRPr="005278E5">
        <w:rPr>
          <w:b/>
        </w:rPr>
        <w:t>risk</w:t>
      </w:r>
      <w:r>
        <w:t>:</w:t>
      </w:r>
      <w:r w:rsidRPr="005278E5">
        <w:t xml:space="preserve"> The </w:t>
      </w:r>
      <w:r w:rsidRPr="005278E5">
        <w:rPr>
          <w:i/>
        </w:rPr>
        <w:t>integrity risk</w:t>
      </w:r>
      <w:r w:rsidRPr="005278E5">
        <w:t xml:space="preserve"> is the probability that the </w:t>
      </w:r>
      <w:r w:rsidRPr="005278E5">
        <w:rPr>
          <w:i/>
        </w:rPr>
        <w:t>actual error</w:t>
      </w:r>
      <w:r w:rsidRPr="005278E5">
        <w:t xml:space="preserve"> of the </w:t>
      </w:r>
      <w:r w:rsidRPr="005278E5">
        <w:rPr>
          <w:i/>
        </w:rPr>
        <w:t>location-related information</w:t>
      </w:r>
      <w:r w:rsidRPr="005278E5">
        <w:t xml:space="preserve"> is larger than the </w:t>
      </w:r>
      <w:r w:rsidRPr="005278E5">
        <w:rPr>
          <w:i/>
        </w:rPr>
        <w:t>protection level</w:t>
      </w:r>
      <w:r w:rsidRPr="005278E5">
        <w:t xml:space="preserve">. The </w:t>
      </w:r>
      <w:r w:rsidRPr="005278E5">
        <w:rPr>
          <w:i/>
        </w:rPr>
        <w:t>integrity risk</w:t>
      </w:r>
      <w:r w:rsidRPr="005278E5">
        <w:t xml:space="preserve"> is, with the p</w:t>
      </w:r>
      <w:r w:rsidRPr="005278E5">
        <w:rPr>
          <w:i/>
        </w:rPr>
        <w:t>rotection level</w:t>
      </w:r>
      <w:r w:rsidRPr="005278E5">
        <w:t xml:space="preserve">, one of the 2 sub-features of </w:t>
      </w:r>
      <w:r w:rsidRPr="005278E5">
        <w:rPr>
          <w:i/>
        </w:rPr>
        <w:t>integrity</w:t>
      </w:r>
      <w:r w:rsidRPr="005278E5">
        <w:t xml:space="preserve"> feature.</w:t>
      </w:r>
    </w:p>
    <w:p w:rsidR="00C455EF" w:rsidRPr="00FB3B58" w:rsidRDefault="00C455EF" w:rsidP="00EA49D6">
      <w:r w:rsidRPr="005278E5">
        <w:rPr>
          <w:b/>
        </w:rPr>
        <w:t>Jamming</w:t>
      </w:r>
      <w:r>
        <w:t>:</w:t>
      </w:r>
      <w:r w:rsidRPr="005278E5">
        <w:t xml:space="preserve"> Deliberate transmission of radio signals in order to disrupt communications by decreasing the signal to noise ratio. In the present technical context, targeted communication signals are GNSS or telecommunication signals.</w:t>
      </w:r>
    </w:p>
    <w:p w:rsidR="00C455EF" w:rsidRPr="005278E5" w:rsidRDefault="00C455EF" w:rsidP="00EA49D6">
      <w:r w:rsidRPr="005278E5">
        <w:rPr>
          <w:b/>
        </w:rPr>
        <w:t>Latency</w:t>
      </w:r>
      <w:r>
        <w:t>:</w:t>
      </w:r>
      <w:r w:rsidRPr="005278E5">
        <w:t xml:space="preserve"> The latency of a location system measures the time elapsed between the event triggering the determination of the </w:t>
      </w:r>
      <w:r w:rsidRPr="005278E5">
        <w:rPr>
          <w:i/>
        </w:rPr>
        <w:t>location-related information</w:t>
      </w:r>
      <w:r w:rsidRPr="005278E5">
        <w:t xml:space="preserve"> for (a) </w:t>
      </w:r>
      <w:r w:rsidRPr="005278E5">
        <w:rPr>
          <w:i/>
        </w:rPr>
        <w:t>mobile target</w:t>
      </w:r>
      <w:r w:rsidRPr="005278E5">
        <w:t xml:space="preserve">(s) (i.e. location request from external client, external or internal event triggering location reporting), and the availability of the </w:t>
      </w:r>
      <w:r w:rsidRPr="005278E5">
        <w:rPr>
          <w:i/>
        </w:rPr>
        <w:t>location-related information</w:t>
      </w:r>
      <w:r w:rsidRPr="005278E5">
        <w:t xml:space="preserve"> at the user interface.</w:t>
      </w:r>
    </w:p>
    <w:p w:rsidR="00C455EF" w:rsidRPr="00FB3B58" w:rsidRDefault="00C455EF" w:rsidP="00EA49D6">
      <w:r w:rsidRPr="005278E5">
        <w:rPr>
          <w:b/>
        </w:rPr>
        <w:t>Location</w:t>
      </w:r>
      <w:r>
        <w:t>:</w:t>
      </w:r>
      <w:r w:rsidRPr="005278E5">
        <w:t xml:space="preserve"> a place where something is or could be located. In the present technical context, the place where the mobile target is.</w:t>
      </w:r>
    </w:p>
    <w:p w:rsidR="00C455EF" w:rsidRPr="00FB3B58" w:rsidRDefault="00C455EF" w:rsidP="00EA49D6">
      <w:pPr>
        <w:pStyle w:val="NO"/>
      </w:pPr>
      <w:r w:rsidRPr="005278E5">
        <w:t>NOTE:</w:t>
      </w:r>
      <w:r w:rsidRPr="00000DEA">
        <w:tab/>
      </w:r>
      <w:r w:rsidRPr="005278E5">
        <w:t xml:space="preserve">the term </w:t>
      </w:r>
      <w:r w:rsidRPr="005278E5">
        <w:rPr>
          <w:i/>
        </w:rPr>
        <w:t>position</w:t>
      </w:r>
      <w:r w:rsidRPr="005278E5">
        <w:t xml:space="preserve"> can have several meaning. In the present technical context, the only relevant meaning is considered to be equivalent to </w:t>
      </w:r>
      <w:r w:rsidRPr="005278E5">
        <w:rPr>
          <w:i/>
        </w:rPr>
        <w:t>location</w:t>
      </w:r>
      <w:r w:rsidRPr="005278E5">
        <w:t xml:space="preserve"> (and therefore excludes interpretation such as “body posture”, “state of mind or principle”, “job or activity”). The term </w:t>
      </w:r>
      <w:r w:rsidRPr="005278E5">
        <w:rPr>
          <w:i/>
        </w:rPr>
        <w:t>location</w:t>
      </w:r>
      <w:r w:rsidRPr="005278E5">
        <w:t xml:space="preserve"> will arbitrarily be preferred, except when referring to the action of “determining a location”, for which the term </w:t>
      </w:r>
      <w:r w:rsidRPr="005278E5">
        <w:rPr>
          <w:i/>
        </w:rPr>
        <w:t>positioning</w:t>
      </w:r>
      <w:r w:rsidRPr="005278E5">
        <w:t xml:space="preserve"> will be used.</w:t>
      </w:r>
    </w:p>
    <w:p w:rsidR="00C455EF" w:rsidRPr="00FB3B58" w:rsidRDefault="00C455EF" w:rsidP="00EA49D6">
      <w:r w:rsidRPr="005278E5">
        <w:rPr>
          <w:b/>
          <w:bCs/>
        </w:rPr>
        <w:t>Location based application</w:t>
      </w:r>
      <w:r w:rsidRPr="005278E5">
        <w:rPr>
          <w:b/>
        </w:rPr>
        <w:t>:</w:t>
      </w:r>
      <w:r w:rsidRPr="005278E5">
        <w:t xml:space="preserve"> application which is able to deliver a </w:t>
      </w:r>
      <w:r w:rsidRPr="005278E5">
        <w:rPr>
          <w:i/>
        </w:rPr>
        <w:t>location-based service</w:t>
      </w:r>
      <w:r w:rsidRPr="005278E5">
        <w:t xml:space="preserve"> to one or several users. </w:t>
      </w:r>
    </w:p>
    <w:p w:rsidR="00C455EF" w:rsidRPr="00FB3B58" w:rsidRDefault="00C455EF" w:rsidP="00EA49D6">
      <w:r w:rsidRPr="005278E5">
        <w:rPr>
          <w:b/>
        </w:rPr>
        <w:t>Location based service</w:t>
      </w:r>
      <w:r>
        <w:t>:</w:t>
      </w:r>
      <w:r w:rsidRPr="005278E5">
        <w:t xml:space="preserve"> service built on the processing of the </w:t>
      </w:r>
      <w:r w:rsidRPr="005278E5">
        <w:rPr>
          <w:i/>
          <w:iCs/>
        </w:rPr>
        <w:t>Location-related information</w:t>
      </w:r>
      <w:r w:rsidRPr="005278E5">
        <w:t xml:space="preserve"> associated to one or several </w:t>
      </w:r>
      <w:r w:rsidRPr="005278E5">
        <w:rPr>
          <w:i/>
        </w:rPr>
        <w:t>mobile targets</w:t>
      </w:r>
    </w:p>
    <w:p w:rsidR="00C455EF" w:rsidRPr="00FB3B58" w:rsidRDefault="00C455EF" w:rsidP="00EA49D6">
      <w:r w:rsidRPr="005278E5">
        <w:rPr>
          <w:b/>
          <w:bCs/>
        </w:rPr>
        <w:t>Location-related information</w:t>
      </w:r>
      <w:r w:rsidRPr="005278E5">
        <w:rPr>
          <w:b/>
        </w:rPr>
        <w:t>:</w:t>
      </w:r>
      <w:r w:rsidRPr="005278E5">
        <w:t xml:space="preserve"> set of data associated to a given </w:t>
      </w:r>
      <w:r w:rsidRPr="005278E5">
        <w:rPr>
          <w:i/>
        </w:rPr>
        <w:t>mobile target</w:t>
      </w:r>
      <w:r w:rsidRPr="005278E5">
        <w:t>, containing one or several of the following information, all time-tagged</w:t>
      </w:r>
      <w:r>
        <w:t>:</w:t>
      </w:r>
      <w:r w:rsidRPr="005278E5">
        <w:t xml:space="preserve"> mobile target position, mobile target motion indicators (linear or angular speed and acceleration), and Quality of service indicators (estimates of the position accuracy, reliability or authenticity indicators).</w:t>
      </w:r>
    </w:p>
    <w:p w:rsidR="00C455EF" w:rsidRPr="00FB3B58" w:rsidRDefault="00C455EF" w:rsidP="00EA49D6">
      <w:pPr>
        <w:pStyle w:val="NO"/>
      </w:pPr>
      <w:r w:rsidRPr="005278E5">
        <w:t>NOTE:</w:t>
      </w:r>
      <w:r w:rsidRPr="00000DEA">
        <w:tab/>
      </w:r>
      <w:r w:rsidRPr="005278E5">
        <w:t xml:space="preserve">It is the main output of a </w:t>
      </w:r>
      <w:r w:rsidRPr="005278E5">
        <w:rPr>
          <w:i/>
        </w:rPr>
        <w:t>Location system</w:t>
      </w:r>
      <w:r w:rsidRPr="005278E5">
        <w:t>.</w:t>
      </w:r>
    </w:p>
    <w:p w:rsidR="00C455EF" w:rsidRPr="00FB3B58" w:rsidRDefault="00C455EF" w:rsidP="00EA49D6">
      <w:r w:rsidRPr="005278E5">
        <w:rPr>
          <w:b/>
          <w:bCs/>
        </w:rPr>
        <w:t>Location system</w:t>
      </w:r>
      <w:r w:rsidRPr="005278E5">
        <w:rPr>
          <w:b/>
        </w:rPr>
        <w:t>:</w:t>
      </w:r>
      <w:r w:rsidRPr="005278E5">
        <w:t xml:space="preserve"> system in charge of providing to a </w:t>
      </w:r>
      <w:r w:rsidRPr="005278E5">
        <w:rPr>
          <w:i/>
        </w:rPr>
        <w:t>location based application</w:t>
      </w:r>
      <w:r w:rsidRPr="005278E5">
        <w:t xml:space="preserve"> the </w:t>
      </w:r>
      <w:r w:rsidRPr="005278E5">
        <w:rPr>
          <w:i/>
        </w:rPr>
        <w:t>Location-related information</w:t>
      </w:r>
      <w:r w:rsidRPr="005278E5">
        <w:t xml:space="preserve"> of one or several mobile targets.</w:t>
      </w:r>
    </w:p>
    <w:p w:rsidR="00C455EF" w:rsidRPr="00FB3B58" w:rsidRDefault="00C455EF" w:rsidP="00EA49D6">
      <w:r w:rsidRPr="005278E5">
        <w:rPr>
          <w:b/>
          <w:bCs/>
        </w:rPr>
        <w:t>Location system central facility</w:t>
      </w:r>
      <w:r w:rsidRPr="005278E5">
        <w:rPr>
          <w:b/>
        </w:rPr>
        <w:t>:</w:t>
      </w:r>
      <w:r w:rsidRPr="005278E5">
        <w:t xml:space="preserve"> centralized logical entity, inside a </w:t>
      </w:r>
      <w:r w:rsidRPr="005278E5">
        <w:rPr>
          <w:i/>
        </w:rPr>
        <w:t>Location system</w:t>
      </w:r>
      <w:r w:rsidRPr="005278E5">
        <w:t xml:space="preserve">, that manages the provision of the </w:t>
      </w:r>
      <w:r w:rsidRPr="005278E5">
        <w:rPr>
          <w:i/>
        </w:rPr>
        <w:t>location-related information</w:t>
      </w:r>
      <w:r w:rsidRPr="005278E5">
        <w:t xml:space="preserve"> to the </w:t>
      </w:r>
      <w:r w:rsidRPr="005278E5">
        <w:rPr>
          <w:i/>
        </w:rPr>
        <w:t>application module</w:t>
      </w:r>
      <w:r w:rsidRPr="005278E5">
        <w:t>, which is the location system external client.</w:t>
      </w:r>
    </w:p>
    <w:p w:rsidR="00C455EF" w:rsidRPr="00FB3B58" w:rsidRDefault="00C455EF" w:rsidP="00EA49D6">
      <w:r w:rsidRPr="005278E5">
        <w:rPr>
          <w:b/>
          <w:bCs/>
        </w:rPr>
        <w:t>Mobile target</w:t>
      </w:r>
      <w:r w:rsidRPr="005278E5">
        <w:rPr>
          <w:b/>
        </w:rPr>
        <w:t>:</w:t>
      </w:r>
      <w:r w:rsidRPr="005278E5">
        <w:t xml:space="preserve"> physical entity whose position the </w:t>
      </w:r>
      <w:r w:rsidRPr="005278E5">
        <w:rPr>
          <w:i/>
        </w:rPr>
        <w:t>location system</w:t>
      </w:r>
      <w:r w:rsidRPr="005278E5">
        <w:t xml:space="preserve"> builds the </w:t>
      </w:r>
      <w:r w:rsidRPr="005278E5">
        <w:rPr>
          <w:i/>
        </w:rPr>
        <w:t>location-related information</w:t>
      </w:r>
      <w:r w:rsidRPr="005278E5">
        <w:t xml:space="preserve"> on, and with which the </w:t>
      </w:r>
      <w:r w:rsidRPr="005278E5">
        <w:rPr>
          <w:i/>
        </w:rPr>
        <w:t>positioning terminal</w:t>
      </w:r>
      <w:r w:rsidRPr="005278E5">
        <w:t xml:space="preserve"> is attached</w:t>
      </w:r>
    </w:p>
    <w:p w:rsidR="00C455EF" w:rsidRPr="00FB3B58" w:rsidRDefault="00C455EF" w:rsidP="00EA49D6">
      <w:r w:rsidRPr="005278E5">
        <w:rPr>
          <w:b/>
          <w:bCs/>
          <w:highlight w:val="yellow"/>
        </w:rPr>
        <w:t>Positioning terminal</w:t>
      </w:r>
      <w:r w:rsidRPr="005278E5">
        <w:rPr>
          <w:b/>
        </w:rPr>
        <w:t>:</w:t>
      </w:r>
      <w:r w:rsidRPr="005278E5">
        <w:t xml:space="preserve"> logical entity, inside a </w:t>
      </w:r>
      <w:r w:rsidRPr="005278E5">
        <w:rPr>
          <w:i/>
        </w:rPr>
        <w:t>Location system</w:t>
      </w:r>
      <w:r w:rsidRPr="005278E5">
        <w:t xml:space="preserve">, in charge of providing the relevant measurements to the </w:t>
      </w:r>
      <w:r w:rsidRPr="005278E5">
        <w:rPr>
          <w:i/>
        </w:rPr>
        <w:t>location system central facility</w:t>
      </w:r>
      <w:r w:rsidRPr="005278E5">
        <w:t xml:space="preserve"> (enabling it to determine the </w:t>
      </w:r>
      <w:r w:rsidRPr="005278E5">
        <w:rPr>
          <w:i/>
        </w:rPr>
        <w:t>mobile target location-related information</w:t>
      </w:r>
      <w:r w:rsidRPr="005278E5">
        <w:t>) or directly providing the</w:t>
      </w:r>
      <w:r w:rsidRPr="005278E5">
        <w:rPr>
          <w:i/>
        </w:rPr>
        <w:t xml:space="preserve"> mobile target location-related information</w:t>
      </w:r>
      <w:r w:rsidRPr="005278E5">
        <w:t xml:space="preserve"> to the</w:t>
      </w:r>
      <w:r w:rsidRPr="005278E5">
        <w:rPr>
          <w:i/>
        </w:rPr>
        <w:t xml:space="preserve"> “Application module”</w:t>
      </w:r>
      <w:r w:rsidRPr="005278E5">
        <w:t>. It is composed of a GNSS receiver and possibly additional sensors.</w:t>
      </w:r>
    </w:p>
    <w:p w:rsidR="00C455EF" w:rsidRPr="00FB3B58" w:rsidRDefault="00C455EF" w:rsidP="00EA49D6">
      <w:pPr>
        <w:pStyle w:val="NO"/>
      </w:pPr>
      <w:r w:rsidRPr="005278E5">
        <w:t>NOTE:</w:t>
      </w:r>
      <w:r w:rsidRPr="00000DEA">
        <w:tab/>
      </w:r>
      <w:r w:rsidRPr="005278E5">
        <w:t xml:space="preserve">It executes the measurements needed to determine its position, and implements part of the location determination functions. It embeds the group of sensors needed to execute these tasks. This group can include navigation sensors (GNSS, Inertial, Odometers, etc.), wireless network modems (terrestrial or satellite). It might be collocated with the </w:t>
      </w:r>
      <w:r w:rsidRPr="005278E5">
        <w:rPr>
          <w:i/>
        </w:rPr>
        <w:t>mobile target</w:t>
      </w:r>
      <w:r w:rsidRPr="005278E5">
        <w:t xml:space="preserve"> or not.</w:t>
      </w:r>
    </w:p>
    <w:p w:rsidR="00C455EF" w:rsidRPr="005278E5" w:rsidRDefault="00C455EF" w:rsidP="00EA49D6">
      <w:r w:rsidRPr="005278E5">
        <w:rPr>
          <w:b/>
        </w:rPr>
        <w:t>Privacy</w:t>
      </w:r>
      <w:r>
        <w:t>:</w:t>
      </w:r>
      <w:r w:rsidRPr="005278E5">
        <w:t xml:space="preserve"> </w:t>
      </w:r>
      <w:r w:rsidRPr="005278E5">
        <w:rPr>
          <w:i/>
        </w:rPr>
        <w:t>privacy</w:t>
      </w:r>
      <w:r w:rsidRPr="005278E5">
        <w:t xml:space="preserve"> is a function of a </w:t>
      </w:r>
      <w:r w:rsidRPr="005278E5">
        <w:rPr>
          <w:i/>
        </w:rPr>
        <w:t>location system</w:t>
      </w:r>
      <w:r w:rsidRPr="005278E5">
        <w:t xml:space="preserve"> that aims at ensuring that the mobile target user private information (identity, bank accounts etc.) and its </w:t>
      </w:r>
      <w:r w:rsidRPr="005278E5">
        <w:rPr>
          <w:i/>
        </w:rPr>
        <w:t>location-related information</w:t>
      </w:r>
      <w:r w:rsidRPr="005278E5">
        <w:t xml:space="preserve"> cannot be accessed by a non authorized third party.</w:t>
      </w:r>
    </w:p>
    <w:p w:rsidR="00C455EF" w:rsidRPr="00FB3B58" w:rsidRDefault="00C455EF" w:rsidP="00F80027">
      <w:commentRangeStart w:id="58"/>
      <w:r w:rsidRPr="005278E5">
        <w:rPr>
          <w:b/>
        </w:rPr>
        <w:t>Protection</w:t>
      </w:r>
      <w:r w:rsidRPr="005278E5">
        <w:t xml:space="preserve"> </w:t>
      </w:r>
      <w:r w:rsidRPr="005278E5">
        <w:rPr>
          <w:b/>
        </w:rPr>
        <w:t>level</w:t>
      </w:r>
      <w:r w:rsidRPr="005278E5">
        <w:t xml:space="preserve"> </w:t>
      </w:r>
      <w:commentRangeEnd w:id="58"/>
      <w:r>
        <w:rPr>
          <w:rStyle w:val="CommentReference"/>
          <w:szCs w:val="16"/>
        </w:rPr>
        <w:commentReference w:id="58"/>
      </w:r>
      <w:r w:rsidRPr="005278E5">
        <w:t xml:space="preserve">: The </w:t>
      </w:r>
      <w:r w:rsidRPr="005278E5">
        <w:rPr>
          <w:i/>
        </w:rPr>
        <w:t>protection level</w:t>
      </w:r>
      <w:r w:rsidRPr="005278E5">
        <w:t xml:space="preserve"> PL is an estimated error value which comply with the following condition</w:t>
      </w:r>
      <w:r>
        <w:t>:</w:t>
      </w:r>
      <w:r w:rsidRPr="005278E5">
        <w:t xml:space="preserve"> </w:t>
      </w:r>
      <w:r w:rsidRPr="005278E5">
        <w:rPr>
          <w:i/>
        </w:rPr>
        <w:t>P(</w:t>
      </w:r>
      <w:r w:rsidRPr="005278E5">
        <w:rPr>
          <w:rFonts w:ascii="Symbol" w:hAnsi="Symbol"/>
        </w:rPr>
        <w:t></w:t>
      </w:r>
      <w:r w:rsidRPr="005278E5">
        <w:rPr>
          <w:rFonts w:ascii="Symbol" w:hAnsi="Symbol"/>
        </w:rPr>
        <w:t></w:t>
      </w:r>
      <w:r w:rsidRPr="005278E5">
        <w:t>&gt; PL</w:t>
      </w:r>
      <w:r w:rsidRPr="005278E5">
        <w:rPr>
          <w:i/>
        </w:rPr>
        <w:t>)</w:t>
      </w:r>
      <w:r w:rsidRPr="005278E5">
        <w:t xml:space="preserve"> &lt; I</w:t>
      </w:r>
      <w:r w:rsidRPr="005278E5">
        <w:rPr>
          <w:vertAlign w:val="subscript"/>
        </w:rPr>
        <w:t>risk</w:t>
      </w:r>
      <w:r w:rsidRPr="005278E5">
        <w:t xml:space="preserve"> , where I</w:t>
      </w:r>
      <w:r w:rsidRPr="005278E5">
        <w:rPr>
          <w:vertAlign w:val="subscript"/>
        </w:rPr>
        <w:t>risk</w:t>
      </w:r>
      <w:r w:rsidRPr="005278E5">
        <w:t xml:space="preserve"> is the </w:t>
      </w:r>
      <w:r w:rsidRPr="005278E5">
        <w:rPr>
          <w:i/>
        </w:rPr>
        <w:t>Integrity risk</w:t>
      </w:r>
      <w:r w:rsidRPr="005278E5">
        <w:t xml:space="preserve"> and </w:t>
      </w:r>
      <w:r w:rsidRPr="005278E5">
        <w:rPr>
          <w:rFonts w:ascii="Symbol" w:hAnsi="Symbol"/>
        </w:rPr>
        <w:t></w:t>
      </w:r>
      <w:r w:rsidRPr="005278E5">
        <w:t xml:space="preserve"> the </w:t>
      </w:r>
      <w:r w:rsidRPr="005278E5">
        <w:rPr>
          <w:i/>
        </w:rPr>
        <w:t>actual error</w:t>
      </w:r>
      <w:r w:rsidRPr="005278E5">
        <w:t xml:space="preserve">. The </w:t>
      </w:r>
      <w:r w:rsidRPr="005278E5">
        <w:rPr>
          <w:i/>
        </w:rPr>
        <w:t>protection level</w:t>
      </w:r>
      <w:r w:rsidRPr="005278E5">
        <w:t xml:space="preserve"> is provided by the location system, and is, with the integrity risk, one of the 2 sub-features of </w:t>
      </w:r>
      <w:r w:rsidRPr="005278E5">
        <w:rPr>
          <w:i/>
        </w:rPr>
        <w:t>integrity</w:t>
      </w:r>
      <w:r w:rsidRPr="005278E5">
        <w:t xml:space="preserve"> feature. The protection level can be measured by a statistical metric similar the the one used for the size of the error (Accuracy).</w:t>
      </w:r>
    </w:p>
    <w:p w:rsidR="00C455EF" w:rsidRPr="005278E5" w:rsidRDefault="00C455EF" w:rsidP="00F80027">
      <w:r w:rsidRPr="005278E5">
        <w:rPr>
          <w:b/>
        </w:rPr>
        <w:t>Quality of service</w:t>
      </w:r>
      <w:r>
        <w:t>:</w:t>
      </w:r>
      <w:r w:rsidRPr="005278E5">
        <w:t xml:space="preserve"> the </w:t>
      </w:r>
      <w:r w:rsidRPr="005278E5">
        <w:rPr>
          <w:i/>
        </w:rPr>
        <w:t>quality of service</w:t>
      </w:r>
      <w:r w:rsidRPr="005278E5">
        <w:t xml:space="preserve"> associated to a location based service is a set of indicators which can accompany the </w:t>
      </w:r>
      <w:r w:rsidRPr="005278E5">
        <w:rPr>
          <w:i/>
        </w:rPr>
        <w:t>mobile target</w:t>
      </w:r>
      <w:r w:rsidRPr="005278E5">
        <w:t xml:space="preserve">(s) position/motion information and is intended to reflect the quality of the information provided by the </w:t>
      </w:r>
      <w:r w:rsidRPr="005278E5">
        <w:rPr>
          <w:i/>
        </w:rPr>
        <w:t>location system</w:t>
      </w:r>
      <w:r w:rsidRPr="005278E5">
        <w:t xml:space="preserve">. QoS indicators can be </w:t>
      </w:r>
      <w:r w:rsidRPr="005278E5">
        <w:rPr>
          <w:i/>
        </w:rPr>
        <w:t>accuracy</w:t>
      </w:r>
      <w:r w:rsidRPr="005278E5">
        <w:t xml:space="preserve"> estimate, </w:t>
      </w:r>
      <w:r w:rsidRPr="005278E5">
        <w:rPr>
          <w:i/>
        </w:rPr>
        <w:t xml:space="preserve">protection level </w:t>
      </w:r>
      <w:r w:rsidRPr="005278E5">
        <w:t xml:space="preserve">statistics / </w:t>
      </w:r>
      <w:r w:rsidRPr="005278E5">
        <w:rPr>
          <w:i/>
        </w:rPr>
        <w:t>integrity risk</w:t>
      </w:r>
      <w:r w:rsidRPr="005278E5">
        <w:t>, authentication flag, etc.</w:t>
      </w:r>
    </w:p>
    <w:p w:rsidR="00C455EF" w:rsidRPr="005278E5" w:rsidRDefault="00C455EF" w:rsidP="00F80027">
      <w:r w:rsidRPr="005278E5">
        <w:rPr>
          <w:b/>
        </w:rPr>
        <w:t>Security</w:t>
      </w:r>
      <w:r>
        <w:t>:</w:t>
      </w:r>
      <w:r w:rsidRPr="005278E5">
        <w:rPr>
          <w:i/>
        </w:rPr>
        <w:t xml:space="preserve"> security</w:t>
      </w:r>
      <w:r w:rsidRPr="005278E5">
        <w:t xml:space="preserve"> is a function of a </w:t>
      </w:r>
      <w:r w:rsidRPr="005278E5">
        <w:rPr>
          <w:i/>
        </w:rPr>
        <w:t>location system</w:t>
      </w:r>
      <w:r w:rsidRPr="005278E5">
        <w:t xml:space="preserve"> that aims at ensuring that the </w:t>
      </w:r>
      <w:r w:rsidRPr="005278E5">
        <w:rPr>
          <w:i/>
        </w:rPr>
        <w:t>location-related information</w:t>
      </w:r>
      <w:r w:rsidRPr="005278E5">
        <w:t xml:space="preserve"> is safeguarded against unapproved disclosure or usage inside or outsite the </w:t>
      </w:r>
      <w:r w:rsidRPr="005278E5">
        <w:rPr>
          <w:i/>
        </w:rPr>
        <w:t>location system</w:t>
      </w:r>
      <w:r w:rsidRPr="005278E5">
        <w:t>, and that it is also</w:t>
      </w:r>
      <w:r w:rsidRPr="005278E5">
        <w:rPr>
          <w:i/>
        </w:rPr>
        <w:t xml:space="preserve"> </w:t>
      </w:r>
      <w:r w:rsidRPr="005278E5">
        <w:t>provided in a secure and reliable manner that ensures it is neither lost nor corrupted.</w:t>
      </w:r>
    </w:p>
    <w:p w:rsidR="00C455EF" w:rsidRPr="00FB3B58" w:rsidRDefault="00C455EF" w:rsidP="00F80027">
      <w:commentRangeStart w:id="59"/>
      <w:r w:rsidRPr="005278E5">
        <w:rPr>
          <w:b/>
        </w:rPr>
        <w:t>Time to First Fix</w:t>
      </w:r>
      <w:r w:rsidRPr="005278E5">
        <w:t xml:space="preserve"> </w:t>
      </w:r>
      <w:commentRangeEnd w:id="59"/>
      <w:r>
        <w:rPr>
          <w:rStyle w:val="CommentReference"/>
          <w:szCs w:val="16"/>
        </w:rPr>
        <w:commentReference w:id="59"/>
      </w:r>
      <w:r w:rsidRPr="005278E5">
        <w:t>: The Time To First Fix (TTFF) is a measure of performance of a GNSS receiver that accounts for the time elapsed from the GNSS receiver switch-on until the output of a navigation solution within a certain performance.</w:t>
      </w:r>
    </w:p>
    <w:p w:rsidR="00C455EF" w:rsidRPr="005278E5" w:rsidRDefault="00C455EF" w:rsidP="00EA49D6">
      <w:r w:rsidRPr="005278E5">
        <w:rPr>
          <w:b/>
          <w:bCs/>
        </w:rPr>
        <w:t>Vertical axis</w:t>
      </w:r>
      <w:r>
        <w:rPr>
          <w:bCs/>
        </w:rPr>
        <w:t>:</w:t>
      </w:r>
      <w:r w:rsidRPr="005278E5">
        <w:rPr>
          <w:bCs/>
        </w:rPr>
        <w:t xml:space="preserve"> axis locally defined for the mobile target, collinear to the zenith/nadir axis.</w:t>
      </w:r>
    </w:p>
    <w:p w:rsidR="00C455EF" w:rsidRPr="00FB3B58" w:rsidRDefault="00C455EF" w:rsidP="00EF5BA8">
      <w:pPr>
        <w:pStyle w:val="Heading2"/>
        <w:numPr>
          <w:ilvl w:val="1"/>
          <w:numId w:val="28"/>
        </w:numPr>
        <w:tabs>
          <w:tab w:val="clear" w:pos="1492"/>
          <w:tab w:val="num" w:pos="926"/>
        </w:tabs>
      </w:pPr>
      <w:bookmarkStart w:id="60" w:name="_Toc300920099"/>
      <w:bookmarkStart w:id="61" w:name="_Toc338077285"/>
      <w:bookmarkStart w:id="62" w:name="_Toc338144551"/>
      <w:bookmarkStart w:id="63" w:name="_Toc382080545"/>
      <w:bookmarkStart w:id="64" w:name="_Toc387789670"/>
      <w:r w:rsidRPr="005278E5">
        <w:t>Symbols</w:t>
      </w:r>
      <w:bookmarkEnd w:id="60"/>
      <w:bookmarkEnd w:id="61"/>
      <w:bookmarkEnd w:id="62"/>
      <w:bookmarkEnd w:id="63"/>
      <w:bookmarkEnd w:id="64"/>
    </w:p>
    <w:p w:rsidR="00C455EF" w:rsidRPr="00FB3B58" w:rsidRDefault="00C455EF">
      <w:pPr>
        <w:keepNext/>
        <w:rPr>
          <w:highlight w:val="cyan"/>
        </w:rPr>
      </w:pPr>
      <w:r w:rsidRPr="005278E5">
        <w:rPr>
          <w:highlight w:val="cyan"/>
        </w:rPr>
        <w:t xml:space="preserve">For the purposes of the present document, the following symbols apply: </w:t>
      </w:r>
    </w:p>
    <w:p w:rsidR="00C455EF" w:rsidRPr="00A33E9A" w:rsidRDefault="00C455EF" w:rsidP="00B53CCD">
      <w:pPr>
        <w:pStyle w:val="EW"/>
      </w:pPr>
      <w:r>
        <w:sym w:font="Symbol" w:char="F06A"/>
      </w:r>
      <w:r>
        <w:tab/>
      </w:r>
      <w:r w:rsidRPr="00A33E9A">
        <w:t>Carrier phase</w:t>
      </w:r>
    </w:p>
    <w:p w:rsidR="00C455EF" w:rsidRPr="00A33E9A" w:rsidRDefault="00C455EF" w:rsidP="00B53CCD">
      <w:pPr>
        <w:pStyle w:val="EW"/>
      </w:pPr>
      <w:r>
        <w:t>ε</w:t>
      </w:r>
      <w:r w:rsidRPr="00A33E9A">
        <w:t>Accel</w:t>
      </w:r>
      <w:r>
        <w:tab/>
      </w:r>
      <w:r w:rsidRPr="00A33E9A">
        <w:t>Error on sensor acceleration (from INS)</w:t>
      </w:r>
    </w:p>
    <w:p w:rsidR="00C455EF" w:rsidRPr="00A33E9A" w:rsidRDefault="00C455EF" w:rsidP="00B53CCD">
      <w:pPr>
        <w:pStyle w:val="EW"/>
      </w:pPr>
      <w:r>
        <w:t>ε</w:t>
      </w:r>
      <w:r w:rsidRPr="00A33E9A">
        <w:t>Att</w:t>
      </w:r>
      <w:r>
        <w:tab/>
      </w:r>
      <w:r w:rsidRPr="00A33E9A">
        <w:t>Error on sensor attitude (from INS)</w:t>
      </w:r>
    </w:p>
    <w:p w:rsidR="00C455EF" w:rsidRPr="00A33E9A" w:rsidRDefault="00C455EF" w:rsidP="00B53CCD">
      <w:pPr>
        <w:pStyle w:val="EW"/>
      </w:pPr>
      <w:r>
        <w:t>ε</w:t>
      </w:r>
      <w:r w:rsidRPr="00A33E9A">
        <w:t>Gyro</w:t>
      </w:r>
      <w:r>
        <w:tab/>
      </w:r>
      <w:r w:rsidRPr="00A33E9A">
        <w:t>Error on sensor gyroscopes (from INS)</w:t>
      </w:r>
    </w:p>
    <w:p w:rsidR="00C455EF" w:rsidRPr="00A33E9A" w:rsidRDefault="00C455EF" w:rsidP="00B53CCD">
      <w:pPr>
        <w:pStyle w:val="EW"/>
      </w:pPr>
      <w:r>
        <w:t>ε</w:t>
      </w:r>
      <w:r w:rsidRPr="00A33E9A">
        <w:t>Pos</w:t>
      </w:r>
      <w:r>
        <w:tab/>
      </w:r>
      <w:r w:rsidRPr="00A33E9A">
        <w:t>Error on sensor position (from INS)</w:t>
      </w:r>
    </w:p>
    <w:p w:rsidR="00C455EF" w:rsidRPr="00A33E9A" w:rsidRDefault="00C455EF" w:rsidP="00B53CCD">
      <w:pPr>
        <w:pStyle w:val="EW"/>
      </w:pPr>
      <w:r>
        <w:t>ε</w:t>
      </w:r>
      <w:r w:rsidRPr="00A33E9A">
        <w:t>Pos</w:t>
      </w:r>
      <w:r w:rsidRPr="00A33E9A">
        <w:rPr>
          <w:vertAlign w:val="subscript"/>
        </w:rPr>
        <w:t>3D</w:t>
      </w:r>
      <w:r>
        <w:rPr>
          <w:vertAlign w:val="subscript"/>
        </w:rPr>
        <w:tab/>
      </w:r>
      <w:r w:rsidRPr="00A33E9A">
        <w:t>Uncertainty on sensor position (from GNSS)</w:t>
      </w:r>
    </w:p>
    <w:p w:rsidR="00C455EF" w:rsidRPr="00A33E9A" w:rsidRDefault="00C455EF" w:rsidP="00B53CCD">
      <w:pPr>
        <w:pStyle w:val="EW"/>
      </w:pPr>
      <w:r>
        <w:t>ε</w:t>
      </w:r>
      <w:r w:rsidRPr="00A33E9A">
        <w:t>V</w:t>
      </w:r>
      <w:r>
        <w:tab/>
      </w:r>
      <w:r w:rsidRPr="00A33E9A">
        <w:t>Error on sensor attitude (from INS)</w:t>
      </w:r>
    </w:p>
    <w:p w:rsidR="00C455EF" w:rsidRPr="00A33E9A" w:rsidRDefault="00C455EF" w:rsidP="00B53CCD">
      <w:pPr>
        <w:pStyle w:val="EW"/>
      </w:pPr>
      <w:r>
        <w:t>ε</w:t>
      </w:r>
      <w:r w:rsidRPr="00A33E9A">
        <w:t>V</w:t>
      </w:r>
      <w:r w:rsidRPr="00A33E9A">
        <w:rPr>
          <w:vertAlign w:val="subscript"/>
        </w:rPr>
        <w:t>3D</w:t>
      </w:r>
      <w:r>
        <w:tab/>
      </w:r>
      <w:r w:rsidRPr="00A33E9A">
        <w:t>Uncertainty on sensor speed (from GNSS)</w:t>
      </w:r>
    </w:p>
    <w:p w:rsidR="00C455EF" w:rsidRPr="00A33E9A" w:rsidRDefault="00C455EF" w:rsidP="00B53CCD">
      <w:pPr>
        <w:pStyle w:val="EW"/>
      </w:pPr>
      <w:r w:rsidRPr="00A33E9A">
        <w:t>d</w:t>
      </w:r>
      <w:r>
        <w:tab/>
      </w:r>
      <w:r w:rsidRPr="00A33E9A">
        <w:t>Carrier Doppler</w:t>
      </w:r>
    </w:p>
    <w:p w:rsidR="00C455EF" w:rsidRPr="00A33E9A" w:rsidRDefault="00C455EF" w:rsidP="00B53CCD">
      <w:pPr>
        <w:pStyle w:val="EW"/>
      </w:pPr>
      <w:r w:rsidRPr="00A33E9A">
        <w:t>P</w:t>
      </w:r>
      <w:r w:rsidRPr="00A33E9A">
        <w:rPr>
          <w:vertAlign w:val="subscript"/>
        </w:rPr>
        <w:t>GNSS</w:t>
      </w:r>
      <w:r>
        <w:tab/>
      </w:r>
      <w:r w:rsidRPr="00A33E9A">
        <w:t>Position estimate coming from GNSS sensor</w:t>
      </w:r>
    </w:p>
    <w:p w:rsidR="00C455EF" w:rsidRPr="00A33E9A" w:rsidRDefault="00C455EF" w:rsidP="00B53CCD">
      <w:pPr>
        <w:pStyle w:val="EW"/>
      </w:pPr>
      <w:r w:rsidRPr="00A33E9A">
        <w:t>P</w:t>
      </w:r>
      <w:r w:rsidRPr="00A33E9A">
        <w:rPr>
          <w:vertAlign w:val="subscript"/>
        </w:rPr>
        <w:t>INS</w:t>
      </w:r>
      <w:r>
        <w:rPr>
          <w:vertAlign w:val="subscript"/>
        </w:rPr>
        <w:tab/>
      </w:r>
      <w:r w:rsidRPr="00A33E9A">
        <w:t>Position estimate coming from the INS</w:t>
      </w:r>
    </w:p>
    <w:p w:rsidR="00C455EF" w:rsidRPr="00A33E9A" w:rsidRDefault="00C455EF" w:rsidP="00B53CCD">
      <w:pPr>
        <w:pStyle w:val="EW"/>
      </w:pPr>
      <w:r w:rsidRPr="00A33E9A">
        <w:t>V</w:t>
      </w:r>
      <w:r w:rsidRPr="00A33E9A">
        <w:rPr>
          <w:vertAlign w:val="subscript"/>
        </w:rPr>
        <w:t>GNSS</w:t>
      </w:r>
      <w:r>
        <w:tab/>
      </w:r>
      <w:r w:rsidRPr="00A33E9A">
        <w:t>Speed estimate coming from GNSS sensor</w:t>
      </w:r>
    </w:p>
    <w:p w:rsidR="00C455EF" w:rsidRDefault="00C455EF" w:rsidP="00B53CCD">
      <w:pPr>
        <w:pStyle w:val="EW"/>
      </w:pPr>
      <w:r w:rsidRPr="00A33E9A">
        <w:t>V</w:t>
      </w:r>
      <w:r w:rsidRPr="00A33E9A">
        <w:rPr>
          <w:vertAlign w:val="subscript"/>
        </w:rPr>
        <w:t>INS</w:t>
      </w:r>
      <w:r>
        <w:rPr>
          <w:vertAlign w:val="subscript"/>
        </w:rPr>
        <w:tab/>
      </w:r>
      <w:r w:rsidRPr="00A33E9A">
        <w:t>Speed estimate coming from the INS</w:t>
      </w:r>
    </w:p>
    <w:p w:rsidR="00C455EF" w:rsidRPr="00FB3B58" w:rsidRDefault="00C455EF"/>
    <w:p w:rsidR="00C455EF" w:rsidRPr="00FB3B58" w:rsidRDefault="00C455EF" w:rsidP="00EF5BA8">
      <w:pPr>
        <w:pStyle w:val="Heading2"/>
        <w:numPr>
          <w:ilvl w:val="1"/>
          <w:numId w:val="28"/>
        </w:numPr>
        <w:tabs>
          <w:tab w:val="clear" w:pos="1492"/>
          <w:tab w:val="num" w:pos="926"/>
        </w:tabs>
      </w:pPr>
      <w:bookmarkStart w:id="65" w:name="_Toc300920100"/>
      <w:bookmarkStart w:id="66" w:name="_Toc338077286"/>
      <w:bookmarkStart w:id="67" w:name="_Toc338144552"/>
      <w:bookmarkStart w:id="68" w:name="_Toc382080546"/>
      <w:bookmarkStart w:id="69" w:name="_Toc387789671"/>
      <w:r w:rsidRPr="005278E5">
        <w:t>Abbreviations</w:t>
      </w:r>
      <w:bookmarkEnd w:id="65"/>
      <w:bookmarkEnd w:id="66"/>
      <w:bookmarkEnd w:id="67"/>
      <w:bookmarkEnd w:id="68"/>
      <w:bookmarkEnd w:id="69"/>
    </w:p>
    <w:p w:rsidR="00C455EF" w:rsidRDefault="00C455EF">
      <w:pPr>
        <w:keepNext/>
      </w:pPr>
      <w:r w:rsidRPr="005278E5">
        <w:t>For the purposes of the present document, the following abbreviations apply:</w:t>
      </w:r>
    </w:p>
    <w:p w:rsidR="00C455EF" w:rsidRPr="00390536" w:rsidRDefault="00C455EF" w:rsidP="00B53CCD">
      <w:pPr>
        <w:keepNext/>
        <w:rPr>
          <w:i/>
        </w:rPr>
      </w:pPr>
      <w:r w:rsidRPr="00016513">
        <w:rPr>
          <w:i/>
        </w:rPr>
        <w:t>All below to be reviewed</w:t>
      </w:r>
    </w:p>
    <w:p w:rsidR="00C455EF" w:rsidRPr="00FB3B58" w:rsidRDefault="00C455EF">
      <w:pPr>
        <w:pStyle w:val="EW"/>
        <w:rPr>
          <w:highlight w:val="cyan"/>
        </w:rPr>
      </w:pPr>
      <w:r w:rsidRPr="005278E5">
        <w:rPr>
          <w:highlight w:val="cyan"/>
        </w:rPr>
        <w:t>3GPP</w:t>
      </w:r>
      <w:r w:rsidRPr="00000DEA">
        <w:rPr>
          <w:highlight w:val="cyan"/>
        </w:rPr>
        <w:tab/>
      </w:r>
      <w:r w:rsidRPr="005278E5">
        <w:rPr>
          <w:highlight w:val="cyan"/>
        </w:rPr>
        <w:t>3</w:t>
      </w:r>
      <w:r w:rsidRPr="005278E5">
        <w:rPr>
          <w:highlight w:val="cyan"/>
          <w:vertAlign w:val="superscript"/>
        </w:rPr>
        <w:t>rd</w:t>
      </w:r>
      <w:r w:rsidRPr="005278E5">
        <w:rPr>
          <w:highlight w:val="cyan"/>
        </w:rPr>
        <w:t xml:space="preserve"> Generation Partnership Project</w:t>
      </w:r>
    </w:p>
    <w:p w:rsidR="00C455EF" w:rsidRPr="00FB3B58" w:rsidRDefault="00C455EF">
      <w:pPr>
        <w:pStyle w:val="EW"/>
        <w:rPr>
          <w:highlight w:val="cyan"/>
        </w:rPr>
      </w:pPr>
      <w:r w:rsidRPr="005278E5">
        <w:rPr>
          <w:highlight w:val="cyan"/>
        </w:rPr>
        <w:t>ADAS</w:t>
      </w:r>
      <w:r w:rsidRPr="00000DEA">
        <w:rPr>
          <w:highlight w:val="cyan"/>
        </w:rPr>
        <w:tab/>
      </w:r>
      <w:r w:rsidRPr="005278E5">
        <w:rPr>
          <w:highlight w:val="cyan"/>
        </w:rPr>
        <w:t>Advanced Driver Assistance Systems</w:t>
      </w:r>
    </w:p>
    <w:p w:rsidR="00C455EF" w:rsidRPr="00FB3B58" w:rsidRDefault="00C455EF">
      <w:pPr>
        <w:pStyle w:val="EW"/>
        <w:rPr>
          <w:highlight w:val="cyan"/>
        </w:rPr>
      </w:pPr>
      <w:r w:rsidRPr="005278E5">
        <w:rPr>
          <w:highlight w:val="cyan"/>
        </w:rPr>
        <w:t>AL</w:t>
      </w:r>
      <w:r w:rsidRPr="00000DEA">
        <w:rPr>
          <w:highlight w:val="cyan"/>
        </w:rPr>
        <w:tab/>
      </w:r>
      <w:r w:rsidRPr="005278E5">
        <w:rPr>
          <w:highlight w:val="cyan"/>
        </w:rPr>
        <w:t>Alarm Limit</w:t>
      </w:r>
    </w:p>
    <w:p w:rsidR="00C455EF" w:rsidRPr="00FB3B58" w:rsidRDefault="00C455EF">
      <w:pPr>
        <w:pStyle w:val="EW"/>
        <w:rPr>
          <w:highlight w:val="cyan"/>
        </w:rPr>
      </w:pPr>
      <w:r w:rsidRPr="005278E5">
        <w:rPr>
          <w:highlight w:val="cyan"/>
        </w:rPr>
        <w:t>BTS</w:t>
      </w:r>
      <w:r w:rsidRPr="00000DEA">
        <w:rPr>
          <w:highlight w:val="cyan"/>
        </w:rPr>
        <w:tab/>
      </w:r>
      <w:r w:rsidRPr="005278E5">
        <w:rPr>
          <w:highlight w:val="cyan"/>
        </w:rPr>
        <w:t>Base station Transceiver System</w:t>
      </w:r>
    </w:p>
    <w:p w:rsidR="00C455EF" w:rsidRPr="00FB3B58" w:rsidRDefault="00C455EF">
      <w:pPr>
        <w:pStyle w:val="EW"/>
        <w:rPr>
          <w:highlight w:val="cyan"/>
        </w:rPr>
      </w:pPr>
      <w:r w:rsidRPr="005278E5">
        <w:rPr>
          <w:highlight w:val="cyan"/>
        </w:rPr>
        <w:t>DOA</w:t>
      </w:r>
      <w:r w:rsidRPr="00000DEA">
        <w:rPr>
          <w:highlight w:val="cyan"/>
        </w:rPr>
        <w:tab/>
      </w:r>
      <w:r w:rsidRPr="005278E5">
        <w:rPr>
          <w:highlight w:val="cyan"/>
        </w:rPr>
        <w:t>Direction Of Arrival</w:t>
      </w:r>
    </w:p>
    <w:p w:rsidR="00C455EF" w:rsidRPr="00FB3B58" w:rsidRDefault="00C455EF">
      <w:pPr>
        <w:pStyle w:val="EW"/>
        <w:rPr>
          <w:highlight w:val="cyan"/>
        </w:rPr>
      </w:pPr>
      <w:r w:rsidRPr="005278E5">
        <w:rPr>
          <w:highlight w:val="cyan"/>
        </w:rPr>
        <w:t>ECEF</w:t>
      </w:r>
      <w:r w:rsidRPr="00000DEA">
        <w:rPr>
          <w:highlight w:val="cyan"/>
        </w:rPr>
        <w:tab/>
      </w:r>
      <w:r w:rsidRPr="005278E5">
        <w:rPr>
          <w:highlight w:val="cyan"/>
        </w:rPr>
        <w:t>Earth Centred Earth Fixed</w:t>
      </w:r>
    </w:p>
    <w:p w:rsidR="00C455EF" w:rsidRPr="00FB3B58" w:rsidRDefault="00C455EF">
      <w:pPr>
        <w:pStyle w:val="EW"/>
        <w:rPr>
          <w:highlight w:val="cyan"/>
        </w:rPr>
      </w:pPr>
      <w:r w:rsidRPr="005278E5">
        <w:rPr>
          <w:highlight w:val="cyan"/>
        </w:rPr>
        <w:t>EDGE</w:t>
      </w:r>
      <w:r w:rsidRPr="00000DEA">
        <w:rPr>
          <w:highlight w:val="cyan"/>
        </w:rPr>
        <w:tab/>
      </w:r>
      <w:r w:rsidRPr="005278E5">
        <w:rPr>
          <w:highlight w:val="cyan"/>
        </w:rPr>
        <w:t>Enhanced Data for GSM Evolution</w:t>
      </w:r>
    </w:p>
    <w:p w:rsidR="00C455EF" w:rsidRPr="00FB3B58" w:rsidRDefault="00C455EF">
      <w:pPr>
        <w:pStyle w:val="EW"/>
        <w:rPr>
          <w:highlight w:val="cyan"/>
        </w:rPr>
      </w:pPr>
      <w:r w:rsidRPr="005278E5">
        <w:rPr>
          <w:highlight w:val="cyan"/>
        </w:rPr>
        <w:t>EGNOS</w:t>
      </w:r>
      <w:r w:rsidRPr="00000DEA">
        <w:rPr>
          <w:highlight w:val="cyan"/>
        </w:rPr>
        <w:tab/>
      </w:r>
      <w:r w:rsidRPr="005278E5">
        <w:rPr>
          <w:highlight w:val="cyan"/>
        </w:rPr>
        <w:t>European Geostationary Navigation Overlay System</w:t>
      </w:r>
    </w:p>
    <w:p w:rsidR="00C455EF" w:rsidRPr="00FB3B58" w:rsidRDefault="00C455EF">
      <w:pPr>
        <w:pStyle w:val="EW"/>
        <w:rPr>
          <w:highlight w:val="cyan"/>
        </w:rPr>
      </w:pPr>
      <w:r w:rsidRPr="005278E5">
        <w:rPr>
          <w:highlight w:val="cyan"/>
        </w:rPr>
        <w:t>EMI</w:t>
      </w:r>
      <w:r w:rsidRPr="00000DEA">
        <w:rPr>
          <w:highlight w:val="cyan"/>
        </w:rPr>
        <w:tab/>
      </w:r>
      <w:r w:rsidRPr="005278E5">
        <w:rPr>
          <w:highlight w:val="cyan"/>
        </w:rPr>
        <w:t>Electro-Magnetic Interference</w:t>
      </w:r>
    </w:p>
    <w:p w:rsidR="00C455EF" w:rsidRPr="00FB3B58" w:rsidRDefault="00C455EF">
      <w:pPr>
        <w:pStyle w:val="EW"/>
        <w:rPr>
          <w:highlight w:val="cyan"/>
        </w:rPr>
      </w:pPr>
      <w:r w:rsidRPr="005278E5">
        <w:rPr>
          <w:highlight w:val="cyan"/>
        </w:rPr>
        <w:t>FDAF</w:t>
      </w:r>
      <w:r w:rsidRPr="00000DEA">
        <w:rPr>
          <w:highlight w:val="cyan"/>
        </w:rPr>
        <w:tab/>
      </w:r>
      <w:r w:rsidRPr="005278E5">
        <w:rPr>
          <w:highlight w:val="cyan"/>
        </w:rPr>
        <w:t>Frequency Domain Adaptive Filtering</w:t>
      </w:r>
    </w:p>
    <w:p w:rsidR="00C455EF" w:rsidRPr="00FB3B58" w:rsidRDefault="00C455EF">
      <w:pPr>
        <w:pStyle w:val="EW"/>
        <w:rPr>
          <w:highlight w:val="cyan"/>
        </w:rPr>
      </w:pPr>
      <w:r w:rsidRPr="005278E5">
        <w:rPr>
          <w:highlight w:val="cyan"/>
        </w:rPr>
        <w:t>GCF</w:t>
      </w:r>
      <w:r w:rsidRPr="00000DEA">
        <w:rPr>
          <w:highlight w:val="cyan"/>
        </w:rPr>
        <w:tab/>
      </w:r>
      <w:r w:rsidRPr="005278E5">
        <w:rPr>
          <w:highlight w:val="cyan"/>
        </w:rPr>
        <w:t>Global Certification Forum</w:t>
      </w:r>
    </w:p>
    <w:p w:rsidR="00C455EF" w:rsidRPr="00FB3B58" w:rsidRDefault="00C455EF">
      <w:pPr>
        <w:pStyle w:val="EW"/>
        <w:rPr>
          <w:highlight w:val="cyan"/>
        </w:rPr>
      </w:pPr>
      <w:r w:rsidRPr="005278E5">
        <w:rPr>
          <w:highlight w:val="cyan"/>
        </w:rPr>
        <w:t>GEO</w:t>
      </w:r>
      <w:r w:rsidRPr="00000DEA">
        <w:rPr>
          <w:highlight w:val="cyan"/>
        </w:rPr>
        <w:tab/>
      </w:r>
      <w:r w:rsidRPr="005278E5">
        <w:rPr>
          <w:highlight w:val="cyan"/>
        </w:rPr>
        <w:t>Geostationary Earth Orbit</w:t>
      </w:r>
    </w:p>
    <w:p w:rsidR="00C455EF" w:rsidRPr="00FB3B58" w:rsidRDefault="00C455EF">
      <w:pPr>
        <w:pStyle w:val="EW"/>
        <w:rPr>
          <w:highlight w:val="cyan"/>
        </w:rPr>
      </w:pPr>
      <w:r w:rsidRPr="005278E5">
        <w:rPr>
          <w:highlight w:val="cyan"/>
        </w:rPr>
        <w:t>GIVE</w:t>
      </w:r>
      <w:r w:rsidRPr="00000DEA">
        <w:rPr>
          <w:highlight w:val="cyan"/>
        </w:rPr>
        <w:tab/>
      </w:r>
      <w:r w:rsidRPr="005278E5">
        <w:rPr>
          <w:highlight w:val="cyan"/>
        </w:rPr>
        <w:t>Grid Ionospheric Vertical Error</w:t>
      </w:r>
    </w:p>
    <w:p w:rsidR="00C455EF" w:rsidRPr="00FB3B58" w:rsidRDefault="00C455EF">
      <w:pPr>
        <w:pStyle w:val="EW"/>
        <w:rPr>
          <w:highlight w:val="cyan"/>
        </w:rPr>
      </w:pPr>
      <w:r w:rsidRPr="005278E5">
        <w:rPr>
          <w:highlight w:val="cyan"/>
        </w:rPr>
        <w:t>GLONASS</w:t>
      </w:r>
      <w:r w:rsidRPr="00000DEA">
        <w:rPr>
          <w:highlight w:val="cyan"/>
        </w:rPr>
        <w:tab/>
      </w:r>
      <w:r w:rsidRPr="005278E5">
        <w:rPr>
          <w:highlight w:val="cyan"/>
        </w:rPr>
        <w:t>Global Navigation Satellite System (Russian based system)</w:t>
      </w:r>
    </w:p>
    <w:p w:rsidR="00C455EF" w:rsidRPr="00FB3B58" w:rsidRDefault="00C455EF">
      <w:pPr>
        <w:pStyle w:val="EW"/>
        <w:rPr>
          <w:highlight w:val="cyan"/>
        </w:rPr>
      </w:pPr>
      <w:r w:rsidRPr="005278E5">
        <w:rPr>
          <w:highlight w:val="cyan"/>
        </w:rPr>
        <w:t>GNSS</w:t>
      </w:r>
      <w:r w:rsidRPr="00000DEA">
        <w:rPr>
          <w:highlight w:val="cyan"/>
        </w:rPr>
        <w:tab/>
      </w:r>
      <w:r w:rsidRPr="005278E5">
        <w:rPr>
          <w:highlight w:val="cyan"/>
        </w:rPr>
        <w:t>Global Navigation Satellite System</w:t>
      </w:r>
    </w:p>
    <w:p w:rsidR="00C455EF" w:rsidRPr="00FB3B58" w:rsidRDefault="00C455EF">
      <w:pPr>
        <w:pStyle w:val="EW"/>
        <w:rPr>
          <w:highlight w:val="cyan"/>
        </w:rPr>
      </w:pPr>
      <w:r w:rsidRPr="005278E5">
        <w:rPr>
          <w:highlight w:val="cyan"/>
        </w:rPr>
        <w:t>GPRS</w:t>
      </w:r>
      <w:r w:rsidRPr="00000DEA">
        <w:rPr>
          <w:highlight w:val="cyan"/>
        </w:rPr>
        <w:tab/>
      </w:r>
      <w:r w:rsidRPr="005278E5">
        <w:rPr>
          <w:highlight w:val="cyan"/>
        </w:rPr>
        <w:t>General Packet Radio Service</w:t>
      </w:r>
    </w:p>
    <w:p w:rsidR="00C455EF" w:rsidRPr="00FB3B58" w:rsidRDefault="00C455EF">
      <w:pPr>
        <w:pStyle w:val="EW"/>
        <w:rPr>
          <w:highlight w:val="cyan"/>
        </w:rPr>
      </w:pPr>
      <w:r w:rsidRPr="005278E5">
        <w:rPr>
          <w:highlight w:val="cyan"/>
        </w:rPr>
        <w:t>GPS</w:t>
      </w:r>
      <w:r w:rsidRPr="00000DEA">
        <w:rPr>
          <w:highlight w:val="cyan"/>
        </w:rPr>
        <w:tab/>
      </w:r>
      <w:r w:rsidRPr="005278E5">
        <w:rPr>
          <w:highlight w:val="cyan"/>
        </w:rPr>
        <w:t>Global Positioning System</w:t>
      </w:r>
    </w:p>
    <w:p w:rsidR="00C455EF" w:rsidRPr="00FB3B58" w:rsidRDefault="00C455EF">
      <w:pPr>
        <w:pStyle w:val="EW"/>
        <w:rPr>
          <w:highlight w:val="cyan"/>
        </w:rPr>
      </w:pPr>
      <w:r w:rsidRPr="005278E5">
        <w:rPr>
          <w:highlight w:val="cyan"/>
        </w:rPr>
        <w:t>GSM</w:t>
      </w:r>
      <w:r w:rsidRPr="00000DEA">
        <w:rPr>
          <w:highlight w:val="cyan"/>
        </w:rPr>
        <w:tab/>
      </w:r>
      <w:r w:rsidRPr="005278E5">
        <w:rPr>
          <w:highlight w:val="cyan"/>
        </w:rPr>
        <w:t>Global System for Mobile communications</w:t>
      </w:r>
    </w:p>
    <w:p w:rsidR="00C455EF" w:rsidRPr="00FB3B58" w:rsidRDefault="00C455EF">
      <w:pPr>
        <w:pStyle w:val="EW"/>
        <w:rPr>
          <w:highlight w:val="cyan"/>
        </w:rPr>
      </w:pPr>
      <w:r w:rsidRPr="005278E5">
        <w:rPr>
          <w:highlight w:val="cyan"/>
        </w:rPr>
        <w:t>HPE</w:t>
      </w:r>
      <w:r w:rsidRPr="00000DEA">
        <w:rPr>
          <w:highlight w:val="cyan"/>
        </w:rPr>
        <w:tab/>
      </w:r>
      <w:r w:rsidRPr="005278E5">
        <w:rPr>
          <w:highlight w:val="cyan"/>
        </w:rPr>
        <w:t>Horizontal Positioning Error</w:t>
      </w:r>
    </w:p>
    <w:p w:rsidR="00C455EF" w:rsidRPr="00FB3B58" w:rsidRDefault="00C455EF">
      <w:pPr>
        <w:pStyle w:val="EW"/>
        <w:rPr>
          <w:highlight w:val="cyan"/>
        </w:rPr>
      </w:pPr>
      <w:r w:rsidRPr="005278E5">
        <w:rPr>
          <w:highlight w:val="cyan"/>
        </w:rPr>
        <w:t>HPL</w:t>
      </w:r>
      <w:r w:rsidRPr="00000DEA">
        <w:rPr>
          <w:highlight w:val="cyan"/>
        </w:rPr>
        <w:tab/>
      </w:r>
      <w:r w:rsidRPr="005278E5">
        <w:rPr>
          <w:highlight w:val="cyan"/>
        </w:rPr>
        <w:t>Horizontal Protection Level</w:t>
      </w:r>
    </w:p>
    <w:p w:rsidR="00C455EF" w:rsidRPr="00FB3B58" w:rsidRDefault="00C455EF">
      <w:pPr>
        <w:pStyle w:val="EW"/>
        <w:rPr>
          <w:highlight w:val="cyan"/>
        </w:rPr>
      </w:pPr>
      <w:r w:rsidRPr="005278E5">
        <w:rPr>
          <w:highlight w:val="cyan"/>
        </w:rPr>
        <w:t>IMU</w:t>
      </w:r>
      <w:r w:rsidRPr="00000DEA">
        <w:rPr>
          <w:highlight w:val="cyan"/>
        </w:rPr>
        <w:tab/>
      </w:r>
      <w:r w:rsidRPr="005278E5">
        <w:rPr>
          <w:highlight w:val="cyan"/>
        </w:rPr>
        <w:t>Inertial Measurement Unit</w:t>
      </w:r>
    </w:p>
    <w:p w:rsidR="00C455EF" w:rsidRPr="00FB3B58" w:rsidRDefault="00C455EF">
      <w:pPr>
        <w:pStyle w:val="EW"/>
        <w:rPr>
          <w:highlight w:val="cyan"/>
        </w:rPr>
      </w:pPr>
      <w:r w:rsidRPr="005278E5">
        <w:rPr>
          <w:highlight w:val="cyan"/>
        </w:rPr>
        <w:t>INS</w:t>
      </w:r>
      <w:r w:rsidRPr="00000DEA">
        <w:rPr>
          <w:highlight w:val="cyan"/>
        </w:rPr>
        <w:tab/>
      </w:r>
      <w:r w:rsidRPr="005278E5">
        <w:rPr>
          <w:highlight w:val="cyan"/>
        </w:rPr>
        <w:t xml:space="preserve">Inertial Navigation Sensor </w:t>
      </w:r>
    </w:p>
    <w:p w:rsidR="00C455EF" w:rsidRPr="00FB3B58" w:rsidRDefault="00C455EF">
      <w:pPr>
        <w:pStyle w:val="EW"/>
        <w:rPr>
          <w:highlight w:val="cyan"/>
        </w:rPr>
      </w:pPr>
      <w:r w:rsidRPr="005278E5">
        <w:rPr>
          <w:highlight w:val="cyan"/>
        </w:rPr>
        <w:t>IRS</w:t>
      </w:r>
      <w:r w:rsidRPr="00000DEA">
        <w:rPr>
          <w:highlight w:val="cyan"/>
        </w:rPr>
        <w:tab/>
      </w:r>
      <w:r w:rsidRPr="005278E5">
        <w:rPr>
          <w:highlight w:val="cyan"/>
        </w:rPr>
        <w:t>Inertial Reference System</w:t>
      </w:r>
    </w:p>
    <w:p w:rsidR="00C455EF" w:rsidRPr="00FB3B58" w:rsidRDefault="00C455EF">
      <w:pPr>
        <w:pStyle w:val="EW"/>
        <w:rPr>
          <w:highlight w:val="cyan"/>
        </w:rPr>
      </w:pPr>
      <w:r w:rsidRPr="005278E5">
        <w:rPr>
          <w:highlight w:val="cyan"/>
        </w:rPr>
        <w:t>ITS</w:t>
      </w:r>
      <w:r w:rsidRPr="00000DEA">
        <w:rPr>
          <w:highlight w:val="cyan"/>
        </w:rPr>
        <w:tab/>
      </w:r>
      <w:r w:rsidRPr="005278E5">
        <w:rPr>
          <w:highlight w:val="cyan"/>
        </w:rPr>
        <w:t>Intelligent Transport Systems</w:t>
      </w:r>
    </w:p>
    <w:p w:rsidR="00C455EF" w:rsidRPr="00FB3B58" w:rsidRDefault="00C455EF">
      <w:pPr>
        <w:pStyle w:val="EW"/>
        <w:rPr>
          <w:highlight w:val="cyan"/>
        </w:rPr>
      </w:pPr>
      <w:r w:rsidRPr="005278E5">
        <w:rPr>
          <w:highlight w:val="cyan"/>
        </w:rPr>
        <w:t>LCS</w:t>
      </w:r>
      <w:r w:rsidRPr="00000DEA">
        <w:rPr>
          <w:highlight w:val="cyan"/>
        </w:rPr>
        <w:tab/>
      </w:r>
      <w:r w:rsidRPr="005278E5">
        <w:rPr>
          <w:highlight w:val="cyan"/>
        </w:rPr>
        <w:t>LoCation Services</w:t>
      </w:r>
    </w:p>
    <w:p w:rsidR="00C455EF" w:rsidRPr="00FB3B58" w:rsidRDefault="00C455EF">
      <w:pPr>
        <w:pStyle w:val="EW"/>
        <w:rPr>
          <w:highlight w:val="cyan"/>
        </w:rPr>
      </w:pPr>
      <w:r w:rsidRPr="005278E5">
        <w:rPr>
          <w:highlight w:val="cyan"/>
        </w:rPr>
        <w:t>LEO</w:t>
      </w:r>
      <w:r w:rsidRPr="00000DEA">
        <w:rPr>
          <w:highlight w:val="cyan"/>
        </w:rPr>
        <w:tab/>
      </w:r>
      <w:r w:rsidRPr="005278E5">
        <w:rPr>
          <w:highlight w:val="cyan"/>
        </w:rPr>
        <w:t>Low Earth Orbit</w:t>
      </w:r>
    </w:p>
    <w:p w:rsidR="00C455EF" w:rsidRPr="00FB3B58" w:rsidRDefault="00C455EF">
      <w:pPr>
        <w:pStyle w:val="EW"/>
        <w:rPr>
          <w:highlight w:val="cyan"/>
        </w:rPr>
      </w:pPr>
      <w:r w:rsidRPr="005278E5">
        <w:rPr>
          <w:highlight w:val="cyan"/>
        </w:rPr>
        <w:t>LOS</w:t>
      </w:r>
      <w:r w:rsidRPr="00000DEA">
        <w:rPr>
          <w:highlight w:val="cyan"/>
        </w:rPr>
        <w:tab/>
      </w:r>
      <w:r w:rsidRPr="005278E5">
        <w:rPr>
          <w:highlight w:val="cyan"/>
        </w:rPr>
        <w:t>Line Of Sight</w:t>
      </w:r>
    </w:p>
    <w:p w:rsidR="00C455EF" w:rsidRPr="00FB3B58" w:rsidRDefault="00C455EF">
      <w:pPr>
        <w:pStyle w:val="EW"/>
        <w:rPr>
          <w:highlight w:val="cyan"/>
        </w:rPr>
      </w:pPr>
      <w:r w:rsidRPr="005278E5">
        <w:rPr>
          <w:highlight w:val="cyan"/>
        </w:rPr>
        <w:t>LTE</w:t>
      </w:r>
      <w:r w:rsidRPr="00000DEA">
        <w:rPr>
          <w:highlight w:val="cyan"/>
        </w:rPr>
        <w:tab/>
      </w:r>
      <w:r w:rsidRPr="005278E5">
        <w:rPr>
          <w:highlight w:val="cyan"/>
        </w:rPr>
        <w:t>Long Term Evolution</w:t>
      </w:r>
    </w:p>
    <w:p w:rsidR="00C455EF" w:rsidRPr="00FB3B58" w:rsidRDefault="00C455EF">
      <w:pPr>
        <w:pStyle w:val="EW"/>
        <w:rPr>
          <w:highlight w:val="cyan"/>
        </w:rPr>
      </w:pPr>
      <w:r w:rsidRPr="005278E5">
        <w:rPr>
          <w:highlight w:val="cyan"/>
        </w:rPr>
        <w:t>MEMS</w:t>
      </w:r>
      <w:r w:rsidRPr="00000DEA">
        <w:rPr>
          <w:highlight w:val="cyan"/>
        </w:rPr>
        <w:tab/>
      </w:r>
      <w:r w:rsidRPr="005278E5">
        <w:rPr>
          <w:highlight w:val="cyan"/>
        </w:rPr>
        <w:t>Micro Electro-Mechanical Systems</w:t>
      </w:r>
    </w:p>
    <w:p w:rsidR="00C455EF" w:rsidRPr="00FB3B58" w:rsidRDefault="00C455EF">
      <w:pPr>
        <w:pStyle w:val="EW"/>
        <w:rPr>
          <w:highlight w:val="cyan"/>
        </w:rPr>
      </w:pPr>
      <w:r w:rsidRPr="005278E5">
        <w:rPr>
          <w:highlight w:val="cyan"/>
        </w:rPr>
        <w:t>MEXSAT</w:t>
      </w:r>
      <w:r w:rsidRPr="00000DEA">
        <w:rPr>
          <w:highlight w:val="cyan"/>
        </w:rPr>
        <w:tab/>
      </w:r>
      <w:r w:rsidRPr="005278E5">
        <w:rPr>
          <w:highlight w:val="cyan"/>
        </w:rPr>
        <w:t>Mexican Satellite System</w:t>
      </w:r>
    </w:p>
    <w:p w:rsidR="00C455EF" w:rsidRPr="00FB3B58" w:rsidRDefault="00C455EF">
      <w:pPr>
        <w:pStyle w:val="EW"/>
        <w:rPr>
          <w:highlight w:val="cyan"/>
        </w:rPr>
      </w:pPr>
      <w:r w:rsidRPr="005278E5">
        <w:rPr>
          <w:highlight w:val="cyan"/>
        </w:rPr>
        <w:t>MI</w:t>
      </w:r>
      <w:r w:rsidRPr="00000DEA">
        <w:rPr>
          <w:highlight w:val="cyan"/>
        </w:rPr>
        <w:tab/>
      </w:r>
      <w:r w:rsidRPr="005278E5">
        <w:rPr>
          <w:highlight w:val="cyan"/>
        </w:rPr>
        <w:t>Mis-Integrity</w:t>
      </w:r>
    </w:p>
    <w:p w:rsidR="00C455EF" w:rsidRPr="00FB3B58" w:rsidRDefault="00C455EF">
      <w:pPr>
        <w:pStyle w:val="EW"/>
        <w:rPr>
          <w:highlight w:val="cyan"/>
        </w:rPr>
      </w:pPr>
      <w:r w:rsidRPr="005278E5">
        <w:rPr>
          <w:highlight w:val="cyan"/>
        </w:rPr>
        <w:t>MMI</w:t>
      </w:r>
      <w:r w:rsidRPr="00000DEA">
        <w:rPr>
          <w:highlight w:val="cyan"/>
        </w:rPr>
        <w:tab/>
      </w:r>
      <w:r w:rsidRPr="005278E5">
        <w:rPr>
          <w:highlight w:val="cyan"/>
        </w:rPr>
        <w:t>Man-Machine Interface</w:t>
      </w:r>
    </w:p>
    <w:p w:rsidR="00C455EF" w:rsidRPr="00FB3B58" w:rsidRDefault="00C455EF">
      <w:pPr>
        <w:pStyle w:val="EW"/>
        <w:rPr>
          <w:highlight w:val="cyan"/>
        </w:rPr>
      </w:pPr>
      <w:r w:rsidRPr="005278E5">
        <w:rPr>
          <w:highlight w:val="cyan"/>
        </w:rPr>
        <w:t>MOPS</w:t>
      </w:r>
      <w:r w:rsidRPr="00000DEA">
        <w:rPr>
          <w:highlight w:val="cyan"/>
        </w:rPr>
        <w:tab/>
      </w:r>
      <w:r w:rsidRPr="005278E5">
        <w:rPr>
          <w:highlight w:val="cyan"/>
        </w:rPr>
        <w:t>Minimum Operational Performance Specification</w:t>
      </w:r>
    </w:p>
    <w:p w:rsidR="00C455EF" w:rsidRPr="00FB3B58" w:rsidRDefault="00C455EF">
      <w:pPr>
        <w:pStyle w:val="EW"/>
        <w:rPr>
          <w:highlight w:val="cyan"/>
        </w:rPr>
      </w:pPr>
      <w:r w:rsidRPr="005278E5">
        <w:rPr>
          <w:highlight w:val="cyan"/>
        </w:rPr>
        <w:t>MP</w:t>
      </w:r>
      <w:r w:rsidRPr="00000DEA">
        <w:rPr>
          <w:highlight w:val="cyan"/>
        </w:rPr>
        <w:tab/>
      </w:r>
      <w:r w:rsidRPr="005278E5">
        <w:rPr>
          <w:highlight w:val="cyan"/>
        </w:rPr>
        <w:t>Multipath</w:t>
      </w:r>
    </w:p>
    <w:p w:rsidR="00C455EF" w:rsidRPr="00FB3B58" w:rsidRDefault="00C455EF">
      <w:pPr>
        <w:pStyle w:val="EW"/>
        <w:rPr>
          <w:highlight w:val="cyan"/>
        </w:rPr>
      </w:pPr>
      <w:r w:rsidRPr="005278E5">
        <w:rPr>
          <w:highlight w:val="cyan"/>
        </w:rPr>
        <w:t>MPS</w:t>
      </w:r>
      <w:r w:rsidRPr="00000DEA">
        <w:rPr>
          <w:highlight w:val="cyan"/>
        </w:rPr>
        <w:tab/>
      </w:r>
      <w:r w:rsidRPr="005278E5">
        <w:rPr>
          <w:highlight w:val="cyan"/>
        </w:rPr>
        <w:t>Minimum Performance Standard</w:t>
      </w:r>
    </w:p>
    <w:p w:rsidR="00C455EF" w:rsidRPr="00FB3B58" w:rsidRDefault="00C455EF">
      <w:pPr>
        <w:pStyle w:val="EW"/>
        <w:rPr>
          <w:highlight w:val="cyan"/>
        </w:rPr>
      </w:pPr>
      <w:r w:rsidRPr="005278E5">
        <w:rPr>
          <w:highlight w:val="cyan"/>
        </w:rPr>
        <w:t>MS</w:t>
      </w:r>
      <w:r w:rsidRPr="00000DEA">
        <w:rPr>
          <w:highlight w:val="cyan"/>
        </w:rPr>
        <w:tab/>
      </w:r>
      <w:r w:rsidRPr="005278E5">
        <w:rPr>
          <w:highlight w:val="cyan"/>
        </w:rPr>
        <w:t>Mobile Station</w:t>
      </w:r>
    </w:p>
    <w:p w:rsidR="00C455EF" w:rsidRPr="00FB3B58" w:rsidRDefault="00C455EF">
      <w:pPr>
        <w:pStyle w:val="EW"/>
        <w:rPr>
          <w:highlight w:val="cyan"/>
        </w:rPr>
      </w:pPr>
      <w:r w:rsidRPr="005278E5">
        <w:rPr>
          <w:highlight w:val="cyan"/>
        </w:rPr>
        <w:t>NCO</w:t>
      </w:r>
      <w:r w:rsidRPr="00000DEA">
        <w:rPr>
          <w:highlight w:val="cyan"/>
        </w:rPr>
        <w:tab/>
      </w:r>
      <w:r w:rsidRPr="005278E5">
        <w:rPr>
          <w:highlight w:val="cyan"/>
        </w:rPr>
        <w:t>Numerically Controlled Oscillator</w:t>
      </w:r>
    </w:p>
    <w:p w:rsidR="00C455EF" w:rsidRPr="00FB3B58" w:rsidRDefault="00C455EF">
      <w:pPr>
        <w:pStyle w:val="EW"/>
        <w:rPr>
          <w:highlight w:val="cyan"/>
        </w:rPr>
      </w:pPr>
      <w:r w:rsidRPr="005278E5">
        <w:rPr>
          <w:highlight w:val="cyan"/>
        </w:rPr>
        <w:t>NMR</w:t>
      </w:r>
      <w:r w:rsidRPr="00000DEA">
        <w:rPr>
          <w:highlight w:val="cyan"/>
        </w:rPr>
        <w:tab/>
      </w:r>
      <w:r w:rsidRPr="005278E5">
        <w:rPr>
          <w:highlight w:val="cyan"/>
        </w:rPr>
        <w:t>Network Measurement Results</w:t>
      </w:r>
    </w:p>
    <w:p w:rsidR="00C455EF" w:rsidRPr="00FB3B58" w:rsidRDefault="00C455EF">
      <w:pPr>
        <w:pStyle w:val="EW"/>
        <w:rPr>
          <w:highlight w:val="cyan"/>
        </w:rPr>
      </w:pPr>
      <w:r w:rsidRPr="005278E5">
        <w:rPr>
          <w:highlight w:val="cyan"/>
        </w:rPr>
        <w:t>ODTS</w:t>
      </w:r>
      <w:r w:rsidRPr="00000DEA">
        <w:rPr>
          <w:highlight w:val="cyan"/>
        </w:rPr>
        <w:tab/>
      </w:r>
      <w:r w:rsidRPr="005278E5">
        <w:rPr>
          <w:highlight w:val="cyan"/>
        </w:rPr>
        <w:t>Orbit Determination and Time Synchronisation</w:t>
      </w:r>
    </w:p>
    <w:p w:rsidR="00C455EF" w:rsidRPr="00FB3B58" w:rsidRDefault="00C455EF">
      <w:pPr>
        <w:pStyle w:val="EW"/>
        <w:rPr>
          <w:highlight w:val="cyan"/>
        </w:rPr>
      </w:pPr>
      <w:r w:rsidRPr="005278E5">
        <w:rPr>
          <w:highlight w:val="cyan"/>
        </w:rPr>
        <w:t>OMA</w:t>
      </w:r>
      <w:r w:rsidRPr="00000DEA">
        <w:rPr>
          <w:highlight w:val="cyan"/>
        </w:rPr>
        <w:tab/>
      </w:r>
      <w:r w:rsidRPr="005278E5">
        <w:rPr>
          <w:highlight w:val="cyan"/>
        </w:rPr>
        <w:t>Open Mobile Alliance</w:t>
      </w:r>
    </w:p>
    <w:p w:rsidR="00C455EF" w:rsidRPr="00FB3B58" w:rsidRDefault="00C455EF">
      <w:pPr>
        <w:pStyle w:val="EW"/>
        <w:rPr>
          <w:highlight w:val="cyan"/>
        </w:rPr>
      </w:pPr>
      <w:r w:rsidRPr="005278E5">
        <w:rPr>
          <w:highlight w:val="cyan"/>
        </w:rPr>
        <w:t>OTDOA</w:t>
      </w:r>
      <w:r w:rsidRPr="00000DEA">
        <w:rPr>
          <w:highlight w:val="cyan"/>
        </w:rPr>
        <w:tab/>
      </w:r>
      <w:r w:rsidRPr="005278E5">
        <w:rPr>
          <w:highlight w:val="cyan"/>
        </w:rPr>
        <w:t>Observed Time Difference Of Arrival</w:t>
      </w:r>
    </w:p>
    <w:p w:rsidR="00C455EF" w:rsidRPr="00FB3B58" w:rsidRDefault="00C455EF">
      <w:pPr>
        <w:pStyle w:val="EW"/>
        <w:rPr>
          <w:highlight w:val="cyan"/>
        </w:rPr>
      </w:pPr>
      <w:r w:rsidRPr="005278E5">
        <w:rPr>
          <w:highlight w:val="cyan"/>
        </w:rPr>
        <w:t>PAYD</w:t>
      </w:r>
      <w:r w:rsidRPr="00000DEA">
        <w:rPr>
          <w:highlight w:val="cyan"/>
        </w:rPr>
        <w:tab/>
      </w:r>
      <w:r w:rsidRPr="005278E5">
        <w:rPr>
          <w:highlight w:val="cyan"/>
        </w:rPr>
        <w:t>Pay As You Drive</w:t>
      </w:r>
    </w:p>
    <w:p w:rsidR="00C455EF" w:rsidRPr="00FB3B58" w:rsidRDefault="00C455EF">
      <w:pPr>
        <w:pStyle w:val="EW"/>
        <w:rPr>
          <w:highlight w:val="cyan"/>
        </w:rPr>
      </w:pPr>
      <w:r w:rsidRPr="005278E5">
        <w:rPr>
          <w:highlight w:val="cyan"/>
        </w:rPr>
        <w:t>PE</w:t>
      </w:r>
      <w:r w:rsidRPr="00000DEA">
        <w:rPr>
          <w:highlight w:val="cyan"/>
        </w:rPr>
        <w:tab/>
      </w:r>
      <w:r w:rsidRPr="005278E5">
        <w:rPr>
          <w:highlight w:val="cyan"/>
        </w:rPr>
        <w:t>Positioning Error</w:t>
      </w:r>
    </w:p>
    <w:p w:rsidR="00C455EF" w:rsidRPr="00FB3B58" w:rsidRDefault="00C455EF">
      <w:pPr>
        <w:pStyle w:val="EW"/>
        <w:rPr>
          <w:highlight w:val="cyan"/>
        </w:rPr>
      </w:pPr>
      <w:r w:rsidRPr="005278E5">
        <w:rPr>
          <w:highlight w:val="cyan"/>
        </w:rPr>
        <w:t>PL</w:t>
      </w:r>
      <w:r w:rsidRPr="00000DEA">
        <w:rPr>
          <w:highlight w:val="cyan"/>
        </w:rPr>
        <w:tab/>
      </w:r>
      <w:r w:rsidRPr="005278E5">
        <w:rPr>
          <w:highlight w:val="cyan"/>
        </w:rPr>
        <w:t>Protection Level</w:t>
      </w:r>
    </w:p>
    <w:p w:rsidR="00C455EF" w:rsidRPr="00FB3B58" w:rsidRDefault="00C455EF">
      <w:pPr>
        <w:pStyle w:val="EW"/>
        <w:rPr>
          <w:highlight w:val="cyan"/>
        </w:rPr>
      </w:pPr>
      <w:r w:rsidRPr="005278E5">
        <w:rPr>
          <w:highlight w:val="cyan"/>
        </w:rPr>
        <w:t>PRS</w:t>
      </w:r>
      <w:r w:rsidRPr="00000DEA">
        <w:rPr>
          <w:highlight w:val="cyan"/>
        </w:rPr>
        <w:tab/>
      </w:r>
      <w:r w:rsidRPr="005278E5">
        <w:rPr>
          <w:highlight w:val="cyan"/>
        </w:rPr>
        <w:t>Public Regulated Services</w:t>
      </w:r>
    </w:p>
    <w:p w:rsidR="00C455EF" w:rsidRPr="00FB3B58" w:rsidRDefault="00C455EF">
      <w:pPr>
        <w:pStyle w:val="EW"/>
        <w:rPr>
          <w:highlight w:val="cyan"/>
        </w:rPr>
      </w:pPr>
      <w:r w:rsidRPr="005278E5">
        <w:rPr>
          <w:highlight w:val="cyan"/>
        </w:rPr>
        <w:t>PVT</w:t>
      </w:r>
      <w:r w:rsidRPr="00000DEA">
        <w:rPr>
          <w:color w:val="000000"/>
          <w:highlight w:val="cyan"/>
        </w:rPr>
        <w:tab/>
      </w:r>
      <w:r w:rsidRPr="005278E5">
        <w:rPr>
          <w:highlight w:val="cyan"/>
        </w:rPr>
        <w:t>Position, Velocity and Time</w:t>
      </w:r>
    </w:p>
    <w:p w:rsidR="00C455EF" w:rsidRPr="00FB3B58" w:rsidRDefault="00C455EF">
      <w:pPr>
        <w:pStyle w:val="EW"/>
        <w:rPr>
          <w:highlight w:val="cyan"/>
        </w:rPr>
      </w:pPr>
      <w:r w:rsidRPr="005278E5">
        <w:rPr>
          <w:highlight w:val="cyan"/>
        </w:rPr>
        <w:t>QoS</w:t>
      </w:r>
      <w:r w:rsidRPr="00000DEA">
        <w:rPr>
          <w:color w:val="000000"/>
          <w:highlight w:val="cyan"/>
        </w:rPr>
        <w:tab/>
      </w:r>
      <w:r w:rsidRPr="005278E5">
        <w:rPr>
          <w:color w:val="000000"/>
          <w:highlight w:val="cyan"/>
        </w:rPr>
        <w:t>Quality of Service</w:t>
      </w:r>
    </w:p>
    <w:p w:rsidR="00C455EF" w:rsidRPr="00FB3B58" w:rsidRDefault="00C455EF">
      <w:pPr>
        <w:pStyle w:val="EW"/>
        <w:rPr>
          <w:highlight w:val="cyan"/>
        </w:rPr>
      </w:pPr>
      <w:r w:rsidRPr="005278E5">
        <w:rPr>
          <w:highlight w:val="cyan"/>
        </w:rPr>
        <w:t>QZSS</w:t>
      </w:r>
      <w:r w:rsidRPr="00000DEA">
        <w:rPr>
          <w:highlight w:val="cyan"/>
        </w:rPr>
        <w:tab/>
      </w:r>
      <w:r w:rsidRPr="005278E5">
        <w:rPr>
          <w:highlight w:val="cyan"/>
        </w:rPr>
        <w:t>Quasi-Zenith Satellite System</w:t>
      </w:r>
    </w:p>
    <w:p w:rsidR="00C455EF" w:rsidRPr="00FB3B58" w:rsidRDefault="00C455EF">
      <w:pPr>
        <w:pStyle w:val="EW"/>
        <w:rPr>
          <w:highlight w:val="cyan"/>
        </w:rPr>
      </w:pPr>
      <w:r w:rsidRPr="005278E5">
        <w:rPr>
          <w:highlight w:val="cyan"/>
        </w:rPr>
        <w:t>RAIM</w:t>
      </w:r>
      <w:r w:rsidRPr="00000DEA">
        <w:rPr>
          <w:color w:val="000000"/>
          <w:highlight w:val="cyan"/>
        </w:rPr>
        <w:tab/>
      </w:r>
      <w:r w:rsidRPr="005278E5">
        <w:rPr>
          <w:highlight w:val="cyan"/>
        </w:rPr>
        <w:t>Receiver Autonomous Integrity Monitoring</w:t>
      </w:r>
    </w:p>
    <w:p w:rsidR="00C455EF" w:rsidRPr="00FB3B58" w:rsidRDefault="00C455EF">
      <w:pPr>
        <w:pStyle w:val="EW"/>
        <w:rPr>
          <w:highlight w:val="cyan"/>
        </w:rPr>
      </w:pPr>
      <w:r w:rsidRPr="005278E5">
        <w:rPr>
          <w:highlight w:val="cyan"/>
        </w:rPr>
        <w:t>RF</w:t>
      </w:r>
      <w:r w:rsidRPr="00000DEA">
        <w:rPr>
          <w:color w:val="000000"/>
          <w:highlight w:val="cyan"/>
        </w:rPr>
        <w:tab/>
      </w:r>
      <w:r w:rsidRPr="005278E5">
        <w:rPr>
          <w:color w:val="000000"/>
          <w:highlight w:val="cyan"/>
        </w:rPr>
        <w:t>Radio Frequency</w:t>
      </w:r>
    </w:p>
    <w:p w:rsidR="00C455EF" w:rsidRPr="00FB3B58" w:rsidRDefault="00C455EF">
      <w:pPr>
        <w:pStyle w:val="EW"/>
        <w:rPr>
          <w:highlight w:val="cyan"/>
        </w:rPr>
      </w:pPr>
      <w:r w:rsidRPr="005278E5">
        <w:rPr>
          <w:highlight w:val="cyan"/>
        </w:rPr>
        <w:t>RMS</w:t>
      </w:r>
      <w:r w:rsidRPr="00000DEA">
        <w:rPr>
          <w:highlight w:val="cyan"/>
        </w:rPr>
        <w:tab/>
      </w:r>
      <w:r w:rsidRPr="005278E5">
        <w:rPr>
          <w:highlight w:val="cyan"/>
        </w:rPr>
        <w:t>Root Mean Square</w:t>
      </w:r>
    </w:p>
    <w:p w:rsidR="00C455EF" w:rsidRPr="00FB3B58" w:rsidRDefault="00C455EF">
      <w:pPr>
        <w:pStyle w:val="EW"/>
        <w:rPr>
          <w:highlight w:val="cyan"/>
        </w:rPr>
      </w:pPr>
      <w:r w:rsidRPr="005278E5">
        <w:rPr>
          <w:highlight w:val="cyan"/>
        </w:rPr>
        <w:t>RTCA</w:t>
      </w:r>
      <w:r w:rsidRPr="00000DEA">
        <w:rPr>
          <w:highlight w:val="cyan"/>
        </w:rPr>
        <w:tab/>
      </w:r>
      <w:r w:rsidRPr="005278E5">
        <w:rPr>
          <w:highlight w:val="cyan"/>
        </w:rPr>
        <w:t>Radio Technical Commission for Aeronautics</w:t>
      </w:r>
    </w:p>
    <w:p w:rsidR="00C455EF" w:rsidRPr="00FB3B58" w:rsidRDefault="00C455EF">
      <w:pPr>
        <w:pStyle w:val="EW"/>
        <w:rPr>
          <w:highlight w:val="cyan"/>
        </w:rPr>
      </w:pPr>
      <w:r w:rsidRPr="005278E5">
        <w:rPr>
          <w:highlight w:val="cyan"/>
        </w:rPr>
        <w:t>RTK</w:t>
      </w:r>
      <w:r w:rsidRPr="00000DEA">
        <w:rPr>
          <w:highlight w:val="cyan"/>
        </w:rPr>
        <w:tab/>
      </w:r>
      <w:r w:rsidRPr="005278E5">
        <w:rPr>
          <w:highlight w:val="cyan"/>
        </w:rPr>
        <w:t>Real Time Kinematic</w:t>
      </w:r>
    </w:p>
    <w:p w:rsidR="00C455EF" w:rsidRPr="00FB3B58" w:rsidRDefault="00C455EF">
      <w:pPr>
        <w:pStyle w:val="EW"/>
        <w:rPr>
          <w:highlight w:val="cyan"/>
        </w:rPr>
      </w:pPr>
      <w:r w:rsidRPr="005278E5">
        <w:rPr>
          <w:highlight w:val="cyan"/>
        </w:rPr>
        <w:t>SBAS</w:t>
      </w:r>
      <w:r w:rsidRPr="00000DEA">
        <w:rPr>
          <w:highlight w:val="cyan"/>
        </w:rPr>
        <w:tab/>
      </w:r>
      <w:r w:rsidRPr="005278E5">
        <w:rPr>
          <w:highlight w:val="cyan"/>
        </w:rPr>
        <w:t>Satellite Based Augmentation System</w:t>
      </w:r>
    </w:p>
    <w:p w:rsidR="00C455EF" w:rsidRPr="00FB3B58" w:rsidRDefault="00C455EF">
      <w:pPr>
        <w:pStyle w:val="EW"/>
        <w:rPr>
          <w:highlight w:val="cyan"/>
        </w:rPr>
      </w:pPr>
      <w:r w:rsidRPr="005278E5">
        <w:rPr>
          <w:highlight w:val="cyan"/>
        </w:rPr>
        <w:t>SCN</w:t>
      </w:r>
      <w:r w:rsidRPr="00000DEA">
        <w:rPr>
          <w:highlight w:val="cyan"/>
        </w:rPr>
        <w:tab/>
      </w:r>
      <w:r w:rsidRPr="005278E5">
        <w:rPr>
          <w:highlight w:val="cyan"/>
        </w:rPr>
        <w:t>Satellite Communications and Navigation (Working Group of TC-SES)</w:t>
      </w:r>
    </w:p>
    <w:p w:rsidR="00C455EF" w:rsidRPr="00FB3B58" w:rsidRDefault="00C455EF">
      <w:pPr>
        <w:pStyle w:val="EW"/>
        <w:rPr>
          <w:highlight w:val="cyan"/>
        </w:rPr>
      </w:pPr>
      <w:r w:rsidRPr="005278E5">
        <w:rPr>
          <w:highlight w:val="cyan"/>
        </w:rPr>
        <w:t>SMLC</w:t>
      </w:r>
      <w:r w:rsidRPr="00000DEA">
        <w:rPr>
          <w:highlight w:val="cyan"/>
        </w:rPr>
        <w:tab/>
      </w:r>
      <w:r w:rsidRPr="005278E5">
        <w:rPr>
          <w:highlight w:val="cyan"/>
        </w:rPr>
        <w:t>Serving Mobile Location Center</w:t>
      </w:r>
    </w:p>
    <w:p w:rsidR="00C455EF" w:rsidRPr="00FB3B58" w:rsidRDefault="00C455EF">
      <w:pPr>
        <w:pStyle w:val="EW"/>
        <w:rPr>
          <w:highlight w:val="cyan"/>
        </w:rPr>
      </w:pPr>
      <w:r w:rsidRPr="005278E5">
        <w:rPr>
          <w:highlight w:val="cyan"/>
        </w:rPr>
        <w:t>SUPL</w:t>
      </w:r>
      <w:r w:rsidRPr="00000DEA">
        <w:rPr>
          <w:highlight w:val="cyan"/>
        </w:rPr>
        <w:tab/>
      </w:r>
      <w:r w:rsidRPr="005278E5">
        <w:rPr>
          <w:highlight w:val="cyan"/>
        </w:rPr>
        <w:t>Secure User Plane for Location</w:t>
      </w:r>
    </w:p>
    <w:p w:rsidR="00C455EF" w:rsidRPr="00FB3B58" w:rsidRDefault="00C455EF">
      <w:pPr>
        <w:pStyle w:val="EW"/>
        <w:rPr>
          <w:highlight w:val="cyan"/>
        </w:rPr>
      </w:pPr>
      <w:r w:rsidRPr="005278E5">
        <w:rPr>
          <w:highlight w:val="cyan"/>
        </w:rPr>
        <w:t>SV</w:t>
      </w:r>
      <w:r w:rsidRPr="00000DEA">
        <w:rPr>
          <w:highlight w:val="cyan"/>
        </w:rPr>
        <w:tab/>
      </w:r>
      <w:r w:rsidRPr="005278E5">
        <w:rPr>
          <w:highlight w:val="cyan"/>
        </w:rPr>
        <w:t>Satellite Vehicle</w:t>
      </w:r>
    </w:p>
    <w:p w:rsidR="00C455EF" w:rsidRPr="00FB3B58" w:rsidRDefault="00C455EF">
      <w:pPr>
        <w:pStyle w:val="EW"/>
        <w:rPr>
          <w:highlight w:val="cyan"/>
        </w:rPr>
      </w:pPr>
      <w:r w:rsidRPr="005278E5">
        <w:rPr>
          <w:highlight w:val="cyan"/>
        </w:rPr>
        <w:t>TBC</w:t>
      </w:r>
      <w:r w:rsidRPr="00000DEA">
        <w:rPr>
          <w:highlight w:val="cyan"/>
        </w:rPr>
        <w:tab/>
      </w:r>
      <w:r w:rsidRPr="005278E5">
        <w:rPr>
          <w:highlight w:val="cyan"/>
        </w:rPr>
        <w:t>To Be Confirmed</w:t>
      </w:r>
    </w:p>
    <w:p w:rsidR="00C455EF" w:rsidRPr="00FB3B58" w:rsidRDefault="00C455EF">
      <w:pPr>
        <w:pStyle w:val="EW"/>
        <w:rPr>
          <w:highlight w:val="cyan"/>
        </w:rPr>
      </w:pPr>
      <w:r w:rsidRPr="005278E5">
        <w:rPr>
          <w:highlight w:val="cyan"/>
        </w:rPr>
        <w:t>TBD</w:t>
      </w:r>
      <w:r w:rsidRPr="00000DEA">
        <w:rPr>
          <w:highlight w:val="cyan"/>
        </w:rPr>
        <w:tab/>
      </w:r>
      <w:r w:rsidRPr="005278E5">
        <w:rPr>
          <w:highlight w:val="cyan"/>
        </w:rPr>
        <w:t>To Be Defined</w:t>
      </w:r>
    </w:p>
    <w:p w:rsidR="00C455EF" w:rsidRPr="00FB3B58" w:rsidRDefault="00C455EF">
      <w:pPr>
        <w:pStyle w:val="EW"/>
        <w:rPr>
          <w:highlight w:val="cyan"/>
        </w:rPr>
      </w:pPr>
      <w:r w:rsidRPr="005278E5">
        <w:rPr>
          <w:highlight w:val="cyan"/>
        </w:rPr>
        <w:t>TC-SES</w:t>
      </w:r>
      <w:r w:rsidRPr="00000DEA">
        <w:rPr>
          <w:highlight w:val="cyan"/>
        </w:rPr>
        <w:tab/>
      </w:r>
      <w:r w:rsidRPr="005278E5">
        <w:rPr>
          <w:highlight w:val="cyan"/>
        </w:rPr>
        <w:t>Technical Committee Satellite Earth Stations and Systems</w:t>
      </w:r>
    </w:p>
    <w:p w:rsidR="00C455EF" w:rsidRPr="00FB3B58" w:rsidRDefault="00C455EF">
      <w:pPr>
        <w:pStyle w:val="EW"/>
        <w:rPr>
          <w:highlight w:val="cyan"/>
        </w:rPr>
      </w:pPr>
      <w:r w:rsidRPr="005278E5">
        <w:rPr>
          <w:highlight w:val="cyan"/>
        </w:rPr>
        <w:t>TTA</w:t>
      </w:r>
      <w:r w:rsidRPr="00000DEA">
        <w:rPr>
          <w:highlight w:val="cyan"/>
        </w:rPr>
        <w:tab/>
      </w:r>
      <w:r w:rsidRPr="005278E5">
        <w:rPr>
          <w:highlight w:val="cyan"/>
        </w:rPr>
        <w:t>Time To Alarm</w:t>
      </w:r>
    </w:p>
    <w:p w:rsidR="00C455EF" w:rsidRPr="00FB3B58" w:rsidRDefault="00C455EF">
      <w:pPr>
        <w:pStyle w:val="EW"/>
        <w:rPr>
          <w:highlight w:val="cyan"/>
        </w:rPr>
      </w:pPr>
      <w:r w:rsidRPr="005278E5">
        <w:rPr>
          <w:highlight w:val="cyan"/>
        </w:rPr>
        <w:t>TTFF</w:t>
      </w:r>
      <w:r w:rsidRPr="00000DEA">
        <w:rPr>
          <w:highlight w:val="cyan"/>
        </w:rPr>
        <w:tab/>
      </w:r>
      <w:r w:rsidRPr="005278E5">
        <w:rPr>
          <w:highlight w:val="cyan"/>
        </w:rPr>
        <w:t>Time To First Fix</w:t>
      </w:r>
    </w:p>
    <w:p w:rsidR="00C455EF" w:rsidRPr="00FB3B58" w:rsidRDefault="00C455EF">
      <w:pPr>
        <w:pStyle w:val="EW"/>
        <w:rPr>
          <w:highlight w:val="cyan"/>
        </w:rPr>
      </w:pPr>
      <w:r w:rsidRPr="005278E5">
        <w:rPr>
          <w:highlight w:val="cyan"/>
        </w:rPr>
        <w:t>UDRE</w:t>
      </w:r>
      <w:r w:rsidRPr="00000DEA">
        <w:rPr>
          <w:highlight w:val="cyan"/>
        </w:rPr>
        <w:tab/>
      </w:r>
      <w:r w:rsidRPr="005278E5">
        <w:rPr>
          <w:highlight w:val="cyan"/>
        </w:rPr>
        <w:t>User Differential Range Error</w:t>
      </w:r>
    </w:p>
    <w:p w:rsidR="00C455EF" w:rsidRPr="00FB3B58" w:rsidRDefault="00C455EF">
      <w:pPr>
        <w:pStyle w:val="EW"/>
        <w:rPr>
          <w:highlight w:val="cyan"/>
        </w:rPr>
      </w:pPr>
      <w:r w:rsidRPr="005278E5">
        <w:rPr>
          <w:highlight w:val="cyan"/>
        </w:rPr>
        <w:t>UERE</w:t>
      </w:r>
      <w:r w:rsidRPr="00000DEA">
        <w:rPr>
          <w:highlight w:val="cyan"/>
        </w:rPr>
        <w:tab/>
      </w:r>
      <w:r w:rsidRPr="005278E5">
        <w:rPr>
          <w:highlight w:val="cyan"/>
        </w:rPr>
        <w:t>User Equivalent Range Error</w:t>
      </w:r>
    </w:p>
    <w:p w:rsidR="00C455EF" w:rsidRPr="00FB3B58" w:rsidRDefault="00C455EF">
      <w:pPr>
        <w:pStyle w:val="EW"/>
        <w:rPr>
          <w:highlight w:val="cyan"/>
        </w:rPr>
      </w:pPr>
      <w:r w:rsidRPr="005278E5">
        <w:rPr>
          <w:highlight w:val="cyan"/>
        </w:rPr>
        <w:t>UHF</w:t>
      </w:r>
      <w:r w:rsidRPr="00000DEA">
        <w:rPr>
          <w:highlight w:val="cyan"/>
        </w:rPr>
        <w:tab/>
      </w:r>
      <w:r w:rsidRPr="005278E5">
        <w:rPr>
          <w:highlight w:val="cyan"/>
        </w:rPr>
        <w:t>Ultra-High Frequency</w:t>
      </w:r>
    </w:p>
    <w:p w:rsidR="00C455EF" w:rsidRPr="00FB3B58" w:rsidRDefault="00C455EF">
      <w:pPr>
        <w:pStyle w:val="EW"/>
        <w:rPr>
          <w:highlight w:val="cyan"/>
        </w:rPr>
      </w:pPr>
      <w:r w:rsidRPr="005278E5">
        <w:rPr>
          <w:highlight w:val="cyan"/>
        </w:rPr>
        <w:t>UMTS</w:t>
      </w:r>
      <w:r w:rsidRPr="00000DEA">
        <w:rPr>
          <w:highlight w:val="cyan"/>
        </w:rPr>
        <w:tab/>
      </w:r>
      <w:r w:rsidRPr="005278E5">
        <w:rPr>
          <w:highlight w:val="cyan"/>
        </w:rPr>
        <w:t>Universal Mobile Telecommunications System</w:t>
      </w:r>
    </w:p>
    <w:p w:rsidR="00C455EF" w:rsidRPr="00FB3B58" w:rsidRDefault="00C455EF">
      <w:pPr>
        <w:pStyle w:val="EW"/>
        <w:rPr>
          <w:highlight w:val="cyan"/>
        </w:rPr>
      </w:pPr>
      <w:r w:rsidRPr="005278E5">
        <w:rPr>
          <w:highlight w:val="cyan"/>
        </w:rPr>
        <w:t>VPL</w:t>
      </w:r>
      <w:r w:rsidRPr="00000DEA">
        <w:rPr>
          <w:highlight w:val="cyan"/>
        </w:rPr>
        <w:tab/>
      </w:r>
      <w:r w:rsidRPr="005278E5">
        <w:rPr>
          <w:highlight w:val="cyan"/>
        </w:rPr>
        <w:t>Vertical Protection Level</w:t>
      </w:r>
    </w:p>
    <w:p w:rsidR="00C455EF" w:rsidRPr="00FB3B58" w:rsidRDefault="00C455EF">
      <w:pPr>
        <w:pStyle w:val="EW"/>
        <w:rPr>
          <w:highlight w:val="cyan"/>
        </w:rPr>
      </w:pPr>
      <w:r w:rsidRPr="005278E5">
        <w:rPr>
          <w:highlight w:val="cyan"/>
        </w:rPr>
        <w:t>WAAS</w:t>
      </w:r>
      <w:r w:rsidRPr="00000DEA">
        <w:rPr>
          <w:highlight w:val="cyan"/>
        </w:rPr>
        <w:tab/>
      </w:r>
      <w:r w:rsidRPr="005278E5">
        <w:rPr>
          <w:highlight w:val="cyan"/>
        </w:rPr>
        <w:t>Wide Area Augmentation System</w:t>
      </w:r>
    </w:p>
    <w:p w:rsidR="00C455EF" w:rsidRPr="00FB3B58" w:rsidRDefault="00C455EF">
      <w:pPr>
        <w:pStyle w:val="EW"/>
      </w:pPr>
      <w:r w:rsidRPr="005278E5">
        <w:rPr>
          <w:highlight w:val="cyan"/>
        </w:rPr>
        <w:t>WI-FI</w:t>
      </w:r>
      <w:r w:rsidRPr="00000DEA">
        <w:rPr>
          <w:highlight w:val="cyan"/>
        </w:rPr>
        <w:tab/>
      </w:r>
      <w:r w:rsidRPr="005278E5">
        <w:rPr>
          <w:highlight w:val="cyan"/>
        </w:rPr>
        <w:t>Wireless Fidelity</w:t>
      </w:r>
    </w:p>
    <w:p w:rsidR="00C455EF" w:rsidRPr="00FB3B58" w:rsidRDefault="00C455EF"/>
    <w:p w:rsidR="00C455EF" w:rsidRDefault="00C455EF" w:rsidP="00EF5BA8">
      <w:pPr>
        <w:pStyle w:val="Heading1"/>
        <w:numPr>
          <w:ilvl w:val="0"/>
          <w:numId w:val="28"/>
        </w:numPr>
      </w:pPr>
      <w:bookmarkStart w:id="70" w:name="_Toc382080549"/>
      <w:r>
        <w:br w:type="page"/>
      </w:r>
      <w:bookmarkStart w:id="71" w:name="_Toc387789672"/>
      <w:r w:rsidRPr="005278E5">
        <w:t xml:space="preserve">Location System Performance </w:t>
      </w:r>
      <w:bookmarkEnd w:id="70"/>
      <w:r>
        <w:t>Features</w:t>
      </w:r>
      <w:bookmarkEnd w:id="71"/>
    </w:p>
    <w:p w:rsidR="00C455EF" w:rsidRPr="00FB3B58" w:rsidRDefault="00C455EF" w:rsidP="00B862EF">
      <w:r w:rsidRPr="005278E5">
        <w:t xml:space="preserve">Based on the Location System Architecture defined in </w:t>
      </w:r>
      <w:r>
        <w:fldChar w:fldCharType="begin"/>
      </w:r>
      <w:r>
        <w:instrText xml:space="preserve"> REF _Ref385361654 \r \h </w:instrText>
      </w:r>
      <w:r>
        <w:fldChar w:fldCharType="separate"/>
      </w:r>
      <w:r>
        <w:t>[7]</w:t>
      </w:r>
      <w:r>
        <w:fldChar w:fldCharType="end"/>
      </w:r>
      <w:r>
        <w:t xml:space="preserve">, </w:t>
      </w:r>
      <w:r w:rsidRPr="005278E5">
        <w:t xml:space="preserve">the </w:t>
      </w:r>
      <w:r>
        <w:t xml:space="preserve">associated </w:t>
      </w:r>
      <w:r w:rsidRPr="005278E5">
        <w:t xml:space="preserve">location system performance </w:t>
      </w:r>
      <w:r>
        <w:t xml:space="preserve">requirements </w:t>
      </w:r>
      <w:r w:rsidRPr="005278E5">
        <w:t xml:space="preserve">specified </w:t>
      </w:r>
      <w:r>
        <w:t xml:space="preserve">in clause 5 </w:t>
      </w:r>
      <w:r w:rsidRPr="005278E5">
        <w:t>are:</w:t>
      </w:r>
    </w:p>
    <w:p w:rsidR="00C455EF" w:rsidRPr="002538D6" w:rsidRDefault="00C455EF" w:rsidP="00EF5BA8">
      <w:pPr>
        <w:numPr>
          <w:ilvl w:val="0"/>
          <w:numId w:val="36"/>
        </w:numPr>
      </w:pPr>
      <w:r w:rsidRPr="002538D6">
        <w:rPr>
          <w:b/>
          <w:bCs/>
        </w:rPr>
        <w:t>horizontal position accuracy</w:t>
      </w:r>
      <w:r w:rsidRPr="002538D6">
        <w:t>: The relevant parameter to be monitored is the horizontal position. This measurement parameter is contained in the xxx IE, which is included in the yyy IE provided in the LPPe message of type zzz.</w:t>
      </w:r>
    </w:p>
    <w:p w:rsidR="00C455EF" w:rsidRPr="002538D6" w:rsidRDefault="00C455EF" w:rsidP="00EF5BA8">
      <w:pPr>
        <w:numPr>
          <w:ilvl w:val="0"/>
          <w:numId w:val="36"/>
        </w:numPr>
      </w:pPr>
      <w:r w:rsidRPr="002538D6">
        <w:rPr>
          <w:b/>
          <w:bCs/>
        </w:rPr>
        <w:t>vertical position accuracy</w:t>
      </w:r>
      <w:r w:rsidRPr="002538D6">
        <w:t xml:space="preserve"> --&gt; parameter is vertical position (is it accurate ?)</w:t>
      </w:r>
    </w:p>
    <w:p w:rsidR="00C455EF" w:rsidRPr="002538D6" w:rsidRDefault="00C455EF" w:rsidP="00EF5BA8">
      <w:pPr>
        <w:numPr>
          <w:ilvl w:val="0"/>
          <w:numId w:val="36"/>
        </w:numPr>
      </w:pPr>
      <w:r w:rsidRPr="002538D6">
        <w:rPr>
          <w:b/>
          <w:bCs/>
        </w:rPr>
        <w:t>Availability of required accuracy</w:t>
      </w:r>
      <w:r w:rsidRPr="002538D6">
        <w:t xml:space="preserve"> --&gt; horizontal (vertical) position (is it accurate when available ?)</w:t>
      </w:r>
    </w:p>
    <w:p w:rsidR="00C455EF" w:rsidRPr="002538D6" w:rsidRDefault="00C455EF" w:rsidP="00EF5BA8">
      <w:pPr>
        <w:numPr>
          <w:ilvl w:val="0"/>
          <w:numId w:val="36"/>
        </w:numPr>
        <w:rPr>
          <w:b/>
          <w:bCs/>
        </w:rPr>
      </w:pPr>
      <w:r w:rsidRPr="002538D6">
        <w:rPr>
          <w:b/>
          <w:bCs/>
        </w:rPr>
        <w:t>Precise GNSS time restitution</w:t>
      </w:r>
    </w:p>
    <w:p w:rsidR="00C455EF" w:rsidRPr="002538D6" w:rsidRDefault="00C455EF" w:rsidP="00EF5BA8">
      <w:pPr>
        <w:numPr>
          <w:ilvl w:val="0"/>
          <w:numId w:val="36"/>
        </w:numPr>
      </w:pPr>
      <w:r w:rsidRPr="002538D6">
        <w:rPr>
          <w:b/>
          <w:bCs/>
        </w:rPr>
        <w:t>Time to first fix</w:t>
      </w:r>
      <w:r w:rsidRPr="002538D6">
        <w:t xml:space="preserve"> --&gt; parameter is horizontal position (when is it available ?)</w:t>
      </w:r>
    </w:p>
    <w:p w:rsidR="00C455EF" w:rsidRPr="002538D6" w:rsidRDefault="00C455EF" w:rsidP="00EF5BA8">
      <w:pPr>
        <w:numPr>
          <w:ilvl w:val="0"/>
          <w:numId w:val="36"/>
        </w:numPr>
      </w:pPr>
      <w:r w:rsidRPr="002538D6">
        <w:rPr>
          <w:b/>
          <w:bCs/>
        </w:rPr>
        <w:t>Position Authentication</w:t>
      </w:r>
      <w:r w:rsidRPr="002538D6">
        <w:t xml:space="preserve"> --&gt; authentication flag</w:t>
      </w:r>
    </w:p>
    <w:p w:rsidR="00C455EF" w:rsidRPr="002538D6" w:rsidRDefault="00C455EF" w:rsidP="00EF5BA8">
      <w:pPr>
        <w:numPr>
          <w:ilvl w:val="0"/>
          <w:numId w:val="36"/>
        </w:numPr>
      </w:pPr>
      <w:r w:rsidRPr="002538D6">
        <w:rPr>
          <w:b/>
          <w:bCs/>
        </w:rPr>
        <w:t>Interference Localisation</w:t>
      </w:r>
      <w:r w:rsidRPr="002538D6">
        <w:t xml:space="preserve"> --&gt; interference position</w:t>
      </w:r>
      <w:r>
        <w:t>:</w:t>
      </w:r>
      <w:r w:rsidRPr="002538D6">
        <w:t xml:space="preserve"> [azimuth, elevation] or [latitude, longitude, altitude] + uncertainty</w:t>
      </w:r>
    </w:p>
    <w:p w:rsidR="00C455EF" w:rsidRPr="002538D6" w:rsidRDefault="00C455EF" w:rsidP="00EF5BA8">
      <w:pPr>
        <w:numPr>
          <w:ilvl w:val="0"/>
          <w:numId w:val="36"/>
        </w:numPr>
      </w:pPr>
      <w:r w:rsidRPr="002538D6">
        <w:rPr>
          <w:b/>
          <w:bCs/>
        </w:rPr>
        <w:t>Robustness to Interference</w:t>
      </w:r>
      <w:r w:rsidRPr="002538D6">
        <w:t xml:space="preserve"> --&gt; horizontal position (is it accurate ? it is available ?)</w:t>
      </w:r>
    </w:p>
    <w:p w:rsidR="00C455EF" w:rsidRPr="002538D6" w:rsidRDefault="00C455EF" w:rsidP="00EF5BA8">
      <w:pPr>
        <w:numPr>
          <w:ilvl w:val="0"/>
          <w:numId w:val="36"/>
        </w:numPr>
      </w:pPr>
      <w:r w:rsidRPr="002538D6">
        <w:rPr>
          <w:b/>
          <w:bCs/>
        </w:rPr>
        <w:t>GNSS denied survival</w:t>
      </w:r>
      <w:r w:rsidRPr="002538D6">
        <w:t xml:space="preserve"> --&gt; horizontal position (it is available ?)</w:t>
      </w:r>
    </w:p>
    <w:p w:rsidR="00C455EF" w:rsidRPr="002538D6" w:rsidRDefault="00C455EF" w:rsidP="00EF5BA8">
      <w:pPr>
        <w:numPr>
          <w:ilvl w:val="0"/>
          <w:numId w:val="36"/>
        </w:numPr>
      </w:pPr>
      <w:r w:rsidRPr="002538D6">
        <w:rPr>
          <w:b/>
          <w:bCs/>
        </w:rPr>
        <w:t>GNSS Sensitivity</w:t>
      </w:r>
      <w:r w:rsidRPr="002538D6">
        <w:t xml:space="preserve"> --&gt; horizontal position (it is available ?)</w:t>
      </w:r>
    </w:p>
    <w:p w:rsidR="00C455EF" w:rsidRPr="002538D6" w:rsidRDefault="00C455EF" w:rsidP="00EF5BA8">
      <w:pPr>
        <w:numPr>
          <w:ilvl w:val="0"/>
          <w:numId w:val="36"/>
        </w:numPr>
      </w:pPr>
      <w:r w:rsidRPr="002538D6">
        <w:rPr>
          <w:b/>
          <w:bCs/>
        </w:rPr>
        <w:t>Position Integrity Protection Level</w:t>
      </w:r>
      <w:r w:rsidRPr="002538D6">
        <w:t xml:space="preserve"> --&gt; protection level</w:t>
      </w:r>
    </w:p>
    <w:p w:rsidR="00C455EF" w:rsidRPr="002538D6" w:rsidRDefault="00C455EF" w:rsidP="00EF5BA8">
      <w:pPr>
        <w:numPr>
          <w:ilvl w:val="0"/>
          <w:numId w:val="36"/>
        </w:numPr>
      </w:pPr>
      <w:r w:rsidRPr="002538D6">
        <w:rPr>
          <w:b/>
          <w:bCs/>
        </w:rPr>
        <w:t>Position Integrity Alarm Limit and TTA</w:t>
      </w:r>
      <w:r w:rsidRPr="002538D6">
        <w:t xml:space="preserve"> --&gt; protection level</w:t>
      </w:r>
    </w:p>
    <w:p w:rsidR="00C455EF" w:rsidRPr="00FB3B58" w:rsidRDefault="00C455EF" w:rsidP="00520B5C"/>
    <w:p w:rsidR="00C455EF" w:rsidRPr="00FB3B58" w:rsidRDefault="00C455EF"/>
    <w:p w:rsidR="00C455EF" w:rsidRPr="00FB3B58" w:rsidRDefault="00C455EF"/>
    <w:p w:rsidR="00C455EF" w:rsidRPr="00FB3B58" w:rsidRDefault="00C455EF"/>
    <w:p w:rsidR="00C455EF" w:rsidRDefault="00C455EF" w:rsidP="00EF5BA8">
      <w:pPr>
        <w:pStyle w:val="Heading1"/>
        <w:numPr>
          <w:ilvl w:val="0"/>
          <w:numId w:val="28"/>
        </w:numPr>
      </w:pPr>
      <w:bookmarkStart w:id="72" w:name="_Toc382080550"/>
      <w:r>
        <w:br w:type="page"/>
      </w:r>
      <w:bookmarkStart w:id="73" w:name="_Toc387789673"/>
      <w:r>
        <w:t xml:space="preserve">Performance </w:t>
      </w:r>
      <w:r w:rsidRPr="005278E5">
        <w:t>Requirements</w:t>
      </w:r>
      <w:bookmarkEnd w:id="72"/>
      <w:bookmarkEnd w:id="73"/>
    </w:p>
    <w:p w:rsidR="00C455EF" w:rsidRDefault="00C455EF" w:rsidP="00182578">
      <w:r w:rsidRPr="005278E5">
        <w:t xml:space="preserve">This clause defines the </w:t>
      </w:r>
      <w:r>
        <w:t xml:space="preserve">minimum </w:t>
      </w:r>
      <w:r w:rsidRPr="005278E5">
        <w:t xml:space="preserve">performance </w:t>
      </w:r>
      <w:r>
        <w:t xml:space="preserve">requirements </w:t>
      </w:r>
      <w:r w:rsidRPr="005278E5">
        <w:t xml:space="preserve">for each of the </w:t>
      </w:r>
      <w:r>
        <w:t xml:space="preserve">performance features </w:t>
      </w:r>
      <w:r w:rsidRPr="005278E5">
        <w:t>defined in clause 4</w:t>
      </w:r>
      <w:r>
        <w:t>.</w:t>
      </w:r>
      <w:r w:rsidRPr="00182578">
        <w:t xml:space="preserve"> </w:t>
      </w:r>
      <w:r>
        <w:t>T</w:t>
      </w:r>
      <w:r w:rsidRPr="005278E5">
        <w:t xml:space="preserve">he definitions of performance metrics </w:t>
      </w:r>
      <w:r>
        <w:t xml:space="preserve">for these features are given in </w:t>
      </w:r>
      <w:r w:rsidRPr="005278E5">
        <w:t xml:space="preserve">Annex </w:t>
      </w:r>
      <w:r>
        <w:t>A</w:t>
      </w:r>
      <w:r w:rsidRPr="005278E5">
        <w:t>.</w:t>
      </w:r>
    </w:p>
    <w:p w:rsidR="00C455EF" w:rsidRPr="009C1DE4" w:rsidRDefault="00C455EF" w:rsidP="00182578">
      <w:pPr>
        <w:rPr>
          <w:highlight w:val="red"/>
        </w:rPr>
      </w:pPr>
      <w:r w:rsidRPr="009C1DE4">
        <w:rPr>
          <w:highlight w:val="red"/>
        </w:rPr>
        <w:t>The Applicable Conditions for these features are given in Annex B.</w:t>
      </w:r>
    </w:p>
    <w:p w:rsidR="00C455EF" w:rsidRPr="009C1DE4" w:rsidRDefault="00C455EF" w:rsidP="00182578">
      <w:pPr>
        <w:rPr>
          <w:i/>
        </w:rPr>
      </w:pPr>
      <w:r w:rsidRPr="009C1DE4">
        <w:rPr>
          <w:i/>
          <w:highlight w:val="red"/>
        </w:rPr>
        <w:t>Other references to Annexes</w:t>
      </w:r>
    </w:p>
    <w:p w:rsidR="00C455EF" w:rsidRPr="00FB3B58" w:rsidRDefault="00C455EF"/>
    <w:p w:rsidR="00C455EF" w:rsidRDefault="00C455EF" w:rsidP="00EF5BA8">
      <w:pPr>
        <w:pStyle w:val="Heading2"/>
        <w:numPr>
          <w:ilvl w:val="1"/>
          <w:numId w:val="28"/>
        </w:numPr>
        <w:tabs>
          <w:tab w:val="clear" w:pos="1492"/>
          <w:tab w:val="num" w:pos="926"/>
        </w:tabs>
      </w:pPr>
      <w:bookmarkStart w:id="74" w:name="_Toc382080551"/>
      <w:bookmarkStart w:id="75" w:name="_Toc387789674"/>
      <w:r w:rsidRPr="005278E5">
        <w:t>Horizontal Position</w:t>
      </w:r>
      <w:bookmarkEnd w:id="74"/>
      <w:r>
        <w:t xml:space="preserve"> Accuracy</w:t>
      </w:r>
      <w:bookmarkEnd w:id="75"/>
    </w:p>
    <w:p w:rsidR="00C455EF" w:rsidRDefault="00C455EF" w:rsidP="003B0518">
      <w:r>
        <w:t xml:space="preserve">Location systems implementing performance feature “horizontal position accuracy” shall comply with the minimum performance requirements described in clauses </w:t>
      </w:r>
      <w:r>
        <w:fldChar w:fldCharType="begin"/>
      </w:r>
      <w:r>
        <w:instrText xml:space="preserve"> REF _Ref386635517 \r \h </w:instrText>
      </w:r>
      <w:r>
        <w:fldChar w:fldCharType="separate"/>
      </w:r>
      <w:r>
        <w:t>5.1.2</w:t>
      </w:r>
      <w:r>
        <w:fldChar w:fldCharType="end"/>
      </w:r>
      <w:r>
        <w:t xml:space="preserve"> and </w:t>
      </w:r>
      <w:r>
        <w:fldChar w:fldCharType="begin"/>
      </w:r>
      <w:r>
        <w:instrText xml:space="preserve"> REF _Ref386635518 \r \h </w:instrText>
      </w:r>
      <w:r>
        <w:fldChar w:fldCharType="separate"/>
      </w:r>
      <w:r>
        <w:t>5.1.3</w:t>
      </w:r>
      <w:r>
        <w:fldChar w:fldCharType="end"/>
      </w:r>
      <w:r>
        <w:t xml:space="preserve"> below.</w:t>
      </w:r>
    </w:p>
    <w:p w:rsidR="00C455EF" w:rsidRPr="003B0518" w:rsidRDefault="00C455EF" w:rsidP="003B0518"/>
    <w:p w:rsidR="00C455EF" w:rsidRDefault="00C455EF" w:rsidP="00EF5BA8">
      <w:pPr>
        <w:pStyle w:val="Heading3"/>
        <w:numPr>
          <w:ilvl w:val="2"/>
          <w:numId w:val="28"/>
        </w:numPr>
        <w:tabs>
          <w:tab w:val="clear" w:pos="1492"/>
        </w:tabs>
      </w:pPr>
      <w:bookmarkStart w:id="76" w:name="_Toc385370710"/>
      <w:bookmarkStart w:id="77" w:name="_Toc385370875"/>
      <w:bookmarkStart w:id="78" w:name="_Toc385371021"/>
      <w:bookmarkStart w:id="79" w:name="_Toc382080552"/>
      <w:bookmarkStart w:id="80" w:name="_Toc387789675"/>
      <w:bookmarkEnd w:id="76"/>
      <w:bookmarkEnd w:id="77"/>
      <w:bookmarkEnd w:id="78"/>
      <w:r>
        <w:t>O</w:t>
      </w:r>
      <w:r w:rsidRPr="005278E5">
        <w:t>perational conditions</w:t>
      </w:r>
      <w:bookmarkEnd w:id="79"/>
      <w:bookmarkEnd w:id="80"/>
    </w:p>
    <w:p w:rsidR="00C455EF" w:rsidRPr="003D6883" w:rsidRDefault="00C455EF" w:rsidP="003D6883">
      <w:r>
        <w:fldChar w:fldCharType="begin"/>
      </w:r>
      <w:r>
        <w:instrText xml:space="preserve"> REF _Ref383623458 \h </w:instrText>
      </w:r>
      <w:r>
        <w:fldChar w:fldCharType="separate"/>
      </w:r>
      <w:r>
        <w:t xml:space="preserve">Table </w:t>
      </w:r>
      <w:r>
        <w:rPr>
          <w:noProof/>
        </w:rPr>
        <w:t>5</w:t>
      </w:r>
      <w:r>
        <w:noBreakHyphen/>
      </w:r>
      <w:r>
        <w:rPr>
          <w:noProof/>
        </w:rPr>
        <w:t>1</w:t>
      </w:r>
      <w:r>
        <w:fldChar w:fldCharType="end"/>
      </w:r>
      <w:r>
        <w:t xml:space="preserve"> below provides the operational conditions used to define the minimum required performance for feature “Horizontal Position Accuracy”, and the masking parameters tuning applicable for each of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803"/>
        <w:gridCol w:w="803"/>
        <w:gridCol w:w="804"/>
      </w:tblGrid>
      <w:tr w:rsidR="00C455EF" w:rsidRPr="00FB3B58" w:rsidTr="009B251D">
        <w:trPr>
          <w:jc w:val="center"/>
        </w:trPr>
        <w:tc>
          <w:tcPr>
            <w:tcW w:w="2235" w:type="dxa"/>
            <w:vMerge w:val="restart"/>
          </w:tcPr>
          <w:p w:rsidR="00C455EF" w:rsidRPr="00FB3B58" w:rsidRDefault="00C455EF" w:rsidP="00591BDF">
            <w:pPr>
              <w:pStyle w:val="TAH"/>
            </w:pPr>
            <w:r w:rsidRPr="005278E5">
              <w:t>Environment type</w:t>
            </w:r>
          </w:p>
        </w:tc>
        <w:tc>
          <w:tcPr>
            <w:tcW w:w="1417" w:type="dxa"/>
            <w:vMerge w:val="restart"/>
          </w:tcPr>
          <w:p w:rsidR="00C455EF" w:rsidRPr="00FB3B58" w:rsidRDefault="00C455EF" w:rsidP="00591BDF">
            <w:pPr>
              <w:pStyle w:val="TAH"/>
            </w:pPr>
            <w:r w:rsidRPr="005278E5">
              <w:t>Applicability</w:t>
            </w:r>
          </w:p>
        </w:tc>
        <w:tc>
          <w:tcPr>
            <w:tcW w:w="2410" w:type="dxa"/>
            <w:gridSpan w:val="3"/>
          </w:tcPr>
          <w:p w:rsidR="00C455EF" w:rsidRPr="00FB3B58" w:rsidRDefault="00C455EF" w:rsidP="006F157A">
            <w:pPr>
              <w:pStyle w:val="TAH"/>
            </w:pPr>
            <w:r w:rsidRPr="005278E5">
              <w:t xml:space="preserve">Masking parameters </w:t>
            </w:r>
          </w:p>
          <w:p w:rsidR="00C455EF" w:rsidRPr="00FB3B58" w:rsidRDefault="00C455EF" w:rsidP="006F157A">
            <w:pPr>
              <w:pStyle w:val="TAH"/>
            </w:pPr>
          </w:p>
        </w:tc>
      </w:tr>
      <w:tr w:rsidR="00C455EF" w:rsidRPr="00FB3B58" w:rsidTr="009B251D">
        <w:trPr>
          <w:jc w:val="center"/>
        </w:trPr>
        <w:tc>
          <w:tcPr>
            <w:tcW w:w="2235" w:type="dxa"/>
            <w:vMerge/>
          </w:tcPr>
          <w:p w:rsidR="00C455EF" w:rsidRPr="00FB3B58" w:rsidRDefault="00C455EF" w:rsidP="006F157A">
            <w:pPr>
              <w:pStyle w:val="TAC"/>
            </w:pPr>
          </w:p>
        </w:tc>
        <w:tc>
          <w:tcPr>
            <w:tcW w:w="1417" w:type="dxa"/>
            <w:vMerge/>
          </w:tcPr>
          <w:p w:rsidR="00C455EF" w:rsidRPr="00FB3B58" w:rsidRDefault="00C455EF" w:rsidP="006F157A">
            <w:pPr>
              <w:pStyle w:val="TAC"/>
            </w:pPr>
          </w:p>
        </w:tc>
        <w:tc>
          <w:tcPr>
            <w:tcW w:w="803" w:type="dxa"/>
          </w:tcPr>
          <w:p w:rsidR="00C455EF" w:rsidRPr="00FB3B58" w:rsidRDefault="00C455EF" w:rsidP="00591BDF">
            <w:pPr>
              <w:pStyle w:val="TAH"/>
            </w:pPr>
            <w:r w:rsidRPr="005278E5">
              <w:t>x1</w:t>
            </w:r>
          </w:p>
        </w:tc>
        <w:tc>
          <w:tcPr>
            <w:tcW w:w="803" w:type="dxa"/>
          </w:tcPr>
          <w:p w:rsidR="00C455EF" w:rsidRPr="00FB3B58" w:rsidRDefault="00C455EF" w:rsidP="00591BDF">
            <w:pPr>
              <w:pStyle w:val="TAH"/>
            </w:pPr>
            <w:r w:rsidRPr="005278E5">
              <w:t>x2</w:t>
            </w:r>
          </w:p>
        </w:tc>
        <w:tc>
          <w:tcPr>
            <w:tcW w:w="804" w:type="dxa"/>
          </w:tcPr>
          <w:p w:rsidR="00C455EF" w:rsidRPr="00FB3B58" w:rsidRDefault="00C455EF" w:rsidP="00591BDF">
            <w:pPr>
              <w:pStyle w:val="TAH"/>
            </w:pPr>
            <w:r w:rsidRPr="005278E5">
              <w:t>x3</w:t>
            </w:r>
          </w:p>
        </w:tc>
      </w:tr>
      <w:tr w:rsidR="00C455EF" w:rsidRPr="00FB3B58" w:rsidTr="009B251D">
        <w:trPr>
          <w:jc w:val="center"/>
        </w:trPr>
        <w:tc>
          <w:tcPr>
            <w:tcW w:w="2235" w:type="dxa"/>
          </w:tcPr>
          <w:p w:rsidR="00C455EF" w:rsidRPr="00FB3B58" w:rsidRDefault="00C455EF" w:rsidP="006F157A">
            <w:pPr>
              <w:pStyle w:val="TAC"/>
            </w:pPr>
            <w:r w:rsidRPr="005278E5">
              <w:t>Open area</w:t>
            </w:r>
          </w:p>
        </w:tc>
        <w:tc>
          <w:tcPr>
            <w:tcW w:w="1417" w:type="dxa"/>
          </w:tcPr>
          <w:p w:rsidR="00C455EF" w:rsidRPr="00FB3B58" w:rsidRDefault="00C455EF" w:rsidP="006F157A">
            <w:pPr>
              <w:pStyle w:val="TAC"/>
            </w:pPr>
            <w:r w:rsidRPr="005278E5">
              <w:t>Yes</w:t>
            </w:r>
          </w:p>
        </w:tc>
        <w:tc>
          <w:tcPr>
            <w:tcW w:w="1606" w:type="dxa"/>
            <w:gridSpan w:val="2"/>
          </w:tcPr>
          <w:p w:rsidR="00C455EF" w:rsidRPr="00FB3B58" w:rsidRDefault="00C455EF" w:rsidP="00591BDF">
            <w:pPr>
              <w:pStyle w:val="TAC"/>
            </w:pPr>
            <w:r w:rsidRPr="005278E5">
              <w:t xml:space="preserve">See table </w:t>
            </w:r>
            <w:r w:rsidRPr="005278E5">
              <w:rPr>
                <w:highlight w:val="yellow"/>
              </w:rPr>
              <w:t>B.x6</w:t>
            </w:r>
          </w:p>
        </w:tc>
        <w:tc>
          <w:tcPr>
            <w:tcW w:w="804" w:type="dxa"/>
            <w:shd w:val="thinDiagStripe" w:color="auto" w:fill="auto"/>
          </w:tcPr>
          <w:p w:rsidR="00C455EF" w:rsidRPr="00FB3B58" w:rsidRDefault="00C455EF" w:rsidP="006F157A">
            <w:pPr>
              <w:pStyle w:val="TAC"/>
            </w:pPr>
          </w:p>
        </w:tc>
      </w:tr>
      <w:tr w:rsidR="00C455EF" w:rsidRPr="00FB3B58" w:rsidTr="009B251D">
        <w:trPr>
          <w:jc w:val="center"/>
        </w:trPr>
        <w:tc>
          <w:tcPr>
            <w:tcW w:w="2235" w:type="dxa"/>
          </w:tcPr>
          <w:p w:rsidR="00C455EF" w:rsidRPr="00FB3B58" w:rsidRDefault="00C455EF" w:rsidP="006F157A">
            <w:pPr>
              <w:pStyle w:val="TAC"/>
            </w:pPr>
            <w:r w:rsidRPr="005278E5">
              <w:t>Rural area</w:t>
            </w:r>
          </w:p>
        </w:tc>
        <w:tc>
          <w:tcPr>
            <w:tcW w:w="1417" w:type="dxa"/>
          </w:tcPr>
          <w:p w:rsidR="00C455EF" w:rsidRPr="00FB3B58" w:rsidRDefault="00C455EF" w:rsidP="006F157A">
            <w:pPr>
              <w:pStyle w:val="TAC"/>
            </w:pPr>
            <w:r w:rsidRPr="005278E5">
              <w:t>Yes</w:t>
            </w:r>
          </w:p>
        </w:tc>
        <w:tc>
          <w:tcPr>
            <w:tcW w:w="2410" w:type="dxa"/>
            <w:gridSpan w:val="3"/>
          </w:tcPr>
          <w:p w:rsidR="00C455EF" w:rsidRPr="00FB3B58" w:rsidRDefault="00C455EF" w:rsidP="00326795">
            <w:pPr>
              <w:pStyle w:val="TAC"/>
            </w:pPr>
            <w:r w:rsidRPr="005278E5">
              <w:t xml:space="preserve">See table </w:t>
            </w:r>
            <w:r w:rsidRPr="005278E5">
              <w:rPr>
                <w:highlight w:val="yellow"/>
              </w:rPr>
              <w:t>B.x6</w:t>
            </w:r>
          </w:p>
        </w:tc>
      </w:tr>
      <w:tr w:rsidR="00C455EF" w:rsidRPr="00FB3B58" w:rsidTr="009B251D">
        <w:trPr>
          <w:jc w:val="center"/>
        </w:trPr>
        <w:tc>
          <w:tcPr>
            <w:tcW w:w="2235" w:type="dxa"/>
          </w:tcPr>
          <w:p w:rsidR="00C455EF" w:rsidRPr="00FB3B58" w:rsidRDefault="00C455EF" w:rsidP="006F157A">
            <w:pPr>
              <w:pStyle w:val="TAC"/>
            </w:pPr>
            <w:r w:rsidRPr="005278E5">
              <w:t>Suburban</w:t>
            </w:r>
          </w:p>
        </w:tc>
        <w:tc>
          <w:tcPr>
            <w:tcW w:w="1417" w:type="dxa"/>
          </w:tcPr>
          <w:p w:rsidR="00C455EF" w:rsidRPr="00FB3B58" w:rsidRDefault="00C455EF" w:rsidP="006F157A">
            <w:pPr>
              <w:pStyle w:val="TAC"/>
            </w:pPr>
            <w:r w:rsidRPr="005278E5">
              <w:t>Yes</w:t>
            </w:r>
          </w:p>
        </w:tc>
        <w:tc>
          <w:tcPr>
            <w:tcW w:w="2410" w:type="dxa"/>
            <w:gridSpan w:val="3"/>
          </w:tcPr>
          <w:p w:rsidR="00C455EF" w:rsidRPr="00FB3B58" w:rsidRDefault="00C455EF" w:rsidP="00326795">
            <w:pPr>
              <w:pStyle w:val="TAC"/>
            </w:pPr>
            <w:r w:rsidRPr="005278E5">
              <w:t xml:space="preserve">See table </w:t>
            </w:r>
            <w:r w:rsidRPr="005278E5">
              <w:rPr>
                <w:highlight w:val="yellow"/>
              </w:rPr>
              <w:t>B.x6</w:t>
            </w:r>
          </w:p>
        </w:tc>
      </w:tr>
      <w:tr w:rsidR="00C455EF" w:rsidRPr="00FB3B58" w:rsidTr="009B251D">
        <w:trPr>
          <w:jc w:val="center"/>
        </w:trPr>
        <w:tc>
          <w:tcPr>
            <w:tcW w:w="2235" w:type="dxa"/>
          </w:tcPr>
          <w:p w:rsidR="00C455EF" w:rsidRPr="00FB3B58" w:rsidRDefault="00C455EF" w:rsidP="006F157A">
            <w:pPr>
              <w:pStyle w:val="TAC"/>
            </w:pPr>
            <w:r w:rsidRPr="005278E5">
              <w:t>Urban</w:t>
            </w:r>
          </w:p>
        </w:tc>
        <w:tc>
          <w:tcPr>
            <w:tcW w:w="1417" w:type="dxa"/>
          </w:tcPr>
          <w:p w:rsidR="00C455EF" w:rsidRPr="00FB3B58" w:rsidRDefault="00C455EF" w:rsidP="006F157A">
            <w:pPr>
              <w:pStyle w:val="TAC"/>
            </w:pPr>
            <w:r w:rsidRPr="005278E5">
              <w:t>Yes</w:t>
            </w:r>
          </w:p>
        </w:tc>
        <w:tc>
          <w:tcPr>
            <w:tcW w:w="1606" w:type="dxa"/>
            <w:gridSpan w:val="2"/>
          </w:tcPr>
          <w:p w:rsidR="00C455EF" w:rsidRPr="00FB3B58" w:rsidRDefault="00C455EF" w:rsidP="00326795">
            <w:pPr>
              <w:pStyle w:val="TAC"/>
            </w:pPr>
            <w:r w:rsidRPr="005278E5">
              <w:t xml:space="preserve">See table </w:t>
            </w:r>
            <w:r w:rsidRPr="005278E5">
              <w:rPr>
                <w:highlight w:val="yellow"/>
              </w:rPr>
              <w:t>B.x6</w:t>
            </w:r>
          </w:p>
        </w:tc>
        <w:tc>
          <w:tcPr>
            <w:tcW w:w="804" w:type="dxa"/>
            <w:shd w:val="thinDiagStripe" w:color="auto" w:fill="auto"/>
          </w:tcPr>
          <w:p w:rsidR="00C455EF" w:rsidRPr="00FB3B58" w:rsidRDefault="00C455EF" w:rsidP="006F157A">
            <w:pPr>
              <w:pStyle w:val="TAC"/>
            </w:pPr>
          </w:p>
        </w:tc>
      </w:tr>
      <w:tr w:rsidR="00C455EF" w:rsidRPr="00FB3B58" w:rsidTr="009B251D">
        <w:trPr>
          <w:jc w:val="center"/>
        </w:trPr>
        <w:tc>
          <w:tcPr>
            <w:tcW w:w="2235" w:type="dxa"/>
          </w:tcPr>
          <w:p w:rsidR="00C455EF" w:rsidRPr="00FB3B58" w:rsidRDefault="00C455EF" w:rsidP="006F157A">
            <w:pPr>
              <w:pStyle w:val="TAC"/>
            </w:pPr>
            <w:r w:rsidRPr="005278E5">
              <w:t>Assymetric area</w:t>
            </w:r>
          </w:p>
        </w:tc>
        <w:tc>
          <w:tcPr>
            <w:tcW w:w="1417" w:type="dxa"/>
          </w:tcPr>
          <w:p w:rsidR="00C455EF" w:rsidRPr="00FB3B58" w:rsidRDefault="00C455EF" w:rsidP="006F157A">
            <w:pPr>
              <w:pStyle w:val="TAC"/>
            </w:pPr>
            <w:r w:rsidRPr="005278E5">
              <w:t>Yes</w:t>
            </w:r>
          </w:p>
        </w:tc>
        <w:tc>
          <w:tcPr>
            <w:tcW w:w="2410" w:type="dxa"/>
            <w:gridSpan w:val="3"/>
          </w:tcPr>
          <w:p w:rsidR="00C455EF" w:rsidRPr="00FB3B58" w:rsidRDefault="00C455EF" w:rsidP="00326795">
            <w:pPr>
              <w:pStyle w:val="TAC"/>
            </w:pPr>
            <w:r w:rsidRPr="005278E5">
              <w:t xml:space="preserve">See table </w:t>
            </w:r>
            <w:r w:rsidRPr="005278E5">
              <w:rPr>
                <w:highlight w:val="yellow"/>
              </w:rPr>
              <w:t>B.x6</w:t>
            </w:r>
          </w:p>
        </w:tc>
      </w:tr>
      <w:tr w:rsidR="00C455EF" w:rsidRPr="00FB3B58" w:rsidTr="009B251D">
        <w:trPr>
          <w:jc w:val="center"/>
        </w:trPr>
        <w:tc>
          <w:tcPr>
            <w:tcW w:w="2235" w:type="dxa"/>
          </w:tcPr>
          <w:p w:rsidR="00C455EF" w:rsidRPr="00FB3B58" w:rsidRDefault="00C455EF" w:rsidP="006F157A">
            <w:pPr>
              <w:pStyle w:val="TAC"/>
            </w:pPr>
            <w:r w:rsidRPr="005278E5">
              <w:t>Industrial area</w:t>
            </w:r>
          </w:p>
        </w:tc>
        <w:tc>
          <w:tcPr>
            <w:tcW w:w="1417" w:type="dxa"/>
          </w:tcPr>
          <w:p w:rsidR="00C455EF" w:rsidRPr="00FB3B58" w:rsidRDefault="00C455EF" w:rsidP="006F157A">
            <w:pPr>
              <w:pStyle w:val="TAC"/>
            </w:pPr>
            <w:r w:rsidRPr="005278E5">
              <w:t>Yes</w:t>
            </w:r>
          </w:p>
        </w:tc>
        <w:tc>
          <w:tcPr>
            <w:tcW w:w="2410" w:type="dxa"/>
            <w:gridSpan w:val="3"/>
          </w:tcPr>
          <w:p w:rsidR="00C455EF" w:rsidRPr="00FB3B58" w:rsidRDefault="00C455EF" w:rsidP="00326795">
            <w:pPr>
              <w:pStyle w:val="TAC"/>
            </w:pPr>
            <w:r w:rsidRPr="005278E5">
              <w:t xml:space="preserve">See table </w:t>
            </w:r>
            <w:r w:rsidRPr="005278E5">
              <w:rPr>
                <w:highlight w:val="yellow"/>
              </w:rPr>
              <w:t>B.x6</w:t>
            </w:r>
          </w:p>
        </w:tc>
      </w:tr>
    </w:tbl>
    <w:p w:rsidR="00C455EF" w:rsidRPr="00FB3B58" w:rsidRDefault="00C455EF" w:rsidP="00FA286E">
      <w:pPr>
        <w:pStyle w:val="Caption"/>
        <w:keepNext/>
        <w:jc w:val="center"/>
      </w:pPr>
      <w:bookmarkStart w:id="81" w:name="_Ref383623458"/>
      <w:r>
        <w:t xml:space="preserve">Table </w:t>
      </w:r>
      <w:fldSimple w:instr=" STYLEREF 1 \s ">
        <w:r>
          <w:rPr>
            <w:noProof/>
          </w:rPr>
          <w:t>5</w:t>
        </w:r>
      </w:fldSimple>
      <w:r>
        <w:noBreakHyphen/>
      </w:r>
      <w:fldSimple w:instr=" SEQ Table \* ARABIC \s 1 ">
        <w:r>
          <w:rPr>
            <w:noProof/>
          </w:rPr>
          <w:t>1</w:t>
        </w:r>
      </w:fldSimple>
      <w:bookmarkEnd w:id="81"/>
      <w:r w:rsidRPr="005278E5">
        <w:t>: Environment applicability for “horizontal position accuracy”</w:t>
      </w:r>
    </w:p>
    <w:p w:rsidR="00C455EF" w:rsidRPr="00FB3B58" w:rsidRDefault="00C455EF"/>
    <w:p w:rsidR="00C455EF" w:rsidRPr="00FB3B58" w:rsidRDefault="00C455EF"/>
    <w:p w:rsidR="00C455EF" w:rsidRDefault="00C455EF" w:rsidP="00EF5BA8">
      <w:pPr>
        <w:pStyle w:val="Heading3"/>
        <w:numPr>
          <w:ilvl w:val="2"/>
          <w:numId w:val="28"/>
        </w:numPr>
        <w:tabs>
          <w:tab w:val="clear" w:pos="1492"/>
        </w:tabs>
      </w:pPr>
      <w:bookmarkStart w:id="82" w:name="_Toc382080553"/>
      <w:bookmarkStart w:id="83" w:name="_Ref386635517"/>
      <w:bookmarkStart w:id="84" w:name="_Toc387789676"/>
      <w:r w:rsidRPr="005278E5">
        <w:t xml:space="preserve">Use case: Moving </w:t>
      </w:r>
      <w:r>
        <w:t xml:space="preserve">Location </w:t>
      </w:r>
      <w:r w:rsidRPr="005278E5">
        <w:t>Target</w:t>
      </w:r>
      <w:bookmarkEnd w:id="82"/>
      <w:bookmarkEnd w:id="83"/>
      <w:bookmarkEnd w:id="84"/>
    </w:p>
    <w:p w:rsidR="00C455EF" w:rsidRDefault="00C455EF" w:rsidP="00EF5BA8">
      <w:pPr>
        <w:pStyle w:val="Heading4"/>
        <w:numPr>
          <w:ilvl w:val="3"/>
          <w:numId w:val="28"/>
        </w:numPr>
        <w:tabs>
          <w:tab w:val="clear" w:pos="1492"/>
          <w:tab w:val="num" w:pos="1430"/>
        </w:tabs>
      </w:pPr>
      <w:bookmarkStart w:id="85" w:name="_Toc387789677"/>
      <w:r>
        <w:t>Target movement</w:t>
      </w:r>
      <w:bookmarkEnd w:id="85"/>
    </w:p>
    <w:p w:rsidR="00C455EF" w:rsidRPr="00FB3B58" w:rsidRDefault="00C455EF">
      <w:r w:rsidRPr="005278E5">
        <w:t xml:space="preserve">The </w:t>
      </w:r>
      <w:r>
        <w:t>location</w:t>
      </w:r>
      <w:r w:rsidRPr="005278E5">
        <w:t xml:space="preserve"> target follows the trajectory described in clause </w:t>
      </w:r>
      <w:r w:rsidRPr="00D4424F">
        <w:rPr>
          <w:highlight w:val="yellow"/>
        </w:rPr>
        <w:t>B.3</w:t>
      </w:r>
      <w:r w:rsidRPr="005278E5">
        <w:t xml:space="preserve">. The reference point </w:t>
      </w:r>
      <w:r w:rsidRPr="00000DEA">
        <w:t>{</w:t>
      </w:r>
      <w:r w:rsidRPr="005278E5">
        <w:t>0;0;0</w:t>
      </w:r>
      <w:r w:rsidRPr="00000DEA">
        <w:t>}</w:t>
      </w:r>
      <w:r w:rsidRPr="005278E5">
        <w:t xml:space="preserve"> has coordinates expressed in [WGS84] system</w:t>
      </w:r>
      <w:r>
        <w:t>:</w:t>
      </w:r>
      <w:r w:rsidRPr="005278E5">
        <w:t xml:space="preserve"> longitude =  [</w:t>
      </w:r>
      <w:r w:rsidRPr="009B6FA3">
        <w:rPr>
          <w:highlight w:val="yellow"/>
        </w:rPr>
        <w:t>tbd</w:t>
      </w:r>
      <w:r w:rsidRPr="005278E5">
        <w:t>], latitude = [</w:t>
      </w:r>
      <w:r w:rsidRPr="009B6FA3">
        <w:rPr>
          <w:highlight w:val="yellow"/>
        </w:rPr>
        <w:t>tbd</w:t>
      </w:r>
      <w:r w:rsidRPr="005278E5">
        <w:t>].</w:t>
      </w:r>
    </w:p>
    <w:p w:rsidR="00C455EF" w:rsidRPr="00FB3B58" w:rsidRDefault="00C455EF">
      <w:r w:rsidRPr="005278E5">
        <w:t xml:space="preserve">The trajectory parameters are provided in </w:t>
      </w:r>
      <w:r>
        <w:fldChar w:fldCharType="begin"/>
      </w:r>
      <w:r>
        <w:instrText xml:space="preserve"> REF _Ref383623457 \h </w:instrText>
      </w:r>
      <w:r>
        <w:fldChar w:fldCharType="separate"/>
      </w:r>
      <w:r>
        <w:t xml:space="preserve">Table </w:t>
      </w:r>
      <w:r>
        <w:rPr>
          <w:noProof/>
        </w:rPr>
        <w:t>5</w:t>
      </w:r>
      <w:r>
        <w:noBreakHyphen/>
      </w:r>
      <w:r>
        <w:rPr>
          <w:noProof/>
        </w:rPr>
        <w:t>2</w:t>
      </w:r>
      <w:r>
        <w:fldChar w:fldCharType="end"/>
      </w:r>
      <w:r w:rsidRPr="005278E5">
        <w:t xml:space="preserv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5"/>
        <w:gridCol w:w="1417"/>
      </w:tblGrid>
      <w:tr w:rsidR="00C455EF" w:rsidRPr="00FB3B58" w:rsidTr="009B251D">
        <w:trPr>
          <w:jc w:val="center"/>
        </w:trPr>
        <w:tc>
          <w:tcPr>
            <w:tcW w:w="1685" w:type="dxa"/>
          </w:tcPr>
          <w:p w:rsidR="00C455EF" w:rsidRPr="00FB3B58" w:rsidRDefault="00C455EF" w:rsidP="00813D13">
            <w:pPr>
              <w:pStyle w:val="TAH"/>
            </w:pPr>
            <w:r w:rsidRPr="005278E5">
              <w:t>Trajectory parameter</w:t>
            </w:r>
          </w:p>
        </w:tc>
        <w:tc>
          <w:tcPr>
            <w:tcW w:w="1417" w:type="dxa"/>
          </w:tcPr>
          <w:p w:rsidR="00C455EF" w:rsidRPr="00FB3B58" w:rsidRDefault="00C455EF" w:rsidP="00813D13">
            <w:pPr>
              <w:pStyle w:val="TAH"/>
            </w:pPr>
            <w:r w:rsidRPr="005278E5">
              <w:t>Value</w:t>
            </w:r>
          </w:p>
        </w:tc>
      </w:tr>
      <w:tr w:rsidR="00C455EF" w:rsidRPr="00FB3B58" w:rsidTr="009B251D">
        <w:trPr>
          <w:jc w:val="center"/>
        </w:trPr>
        <w:tc>
          <w:tcPr>
            <w:tcW w:w="1685" w:type="dxa"/>
          </w:tcPr>
          <w:p w:rsidR="00C455EF" w:rsidRPr="00FB3B58" w:rsidRDefault="00C455EF" w:rsidP="00813D13">
            <w:pPr>
              <w:pStyle w:val="TAC"/>
            </w:pPr>
            <w:r w:rsidRPr="005278E5">
              <w:t>v</w:t>
            </w:r>
            <w:r w:rsidRPr="005278E5">
              <w:rPr>
                <w:vertAlign w:val="subscript"/>
              </w:rPr>
              <w:t>1</w:t>
            </w:r>
          </w:p>
        </w:tc>
        <w:tc>
          <w:tcPr>
            <w:tcW w:w="1417" w:type="dxa"/>
          </w:tcPr>
          <w:p w:rsidR="00C455EF" w:rsidRPr="00FB3B58" w:rsidRDefault="00C455EF" w:rsidP="00813D13">
            <w:pPr>
              <w:pStyle w:val="TAC"/>
            </w:pPr>
            <w:r w:rsidRPr="005278E5">
              <w:t>25 km/h</w:t>
            </w:r>
          </w:p>
        </w:tc>
      </w:tr>
      <w:tr w:rsidR="00C455EF" w:rsidRPr="00FB3B58" w:rsidTr="009B251D">
        <w:trPr>
          <w:jc w:val="center"/>
        </w:trPr>
        <w:tc>
          <w:tcPr>
            <w:tcW w:w="1685" w:type="dxa"/>
          </w:tcPr>
          <w:p w:rsidR="00C455EF" w:rsidRPr="00FB3B58" w:rsidRDefault="00C455EF" w:rsidP="00813D13">
            <w:pPr>
              <w:pStyle w:val="TAC"/>
            </w:pPr>
            <w:r w:rsidRPr="005278E5">
              <w:t>v</w:t>
            </w:r>
            <w:r w:rsidRPr="005278E5">
              <w:rPr>
                <w:vertAlign w:val="subscript"/>
              </w:rPr>
              <w:t>2</w:t>
            </w:r>
          </w:p>
        </w:tc>
        <w:tc>
          <w:tcPr>
            <w:tcW w:w="1417" w:type="dxa"/>
          </w:tcPr>
          <w:p w:rsidR="00C455EF" w:rsidRPr="00FB3B58" w:rsidRDefault="00C455EF" w:rsidP="00813D13">
            <w:pPr>
              <w:pStyle w:val="TAC"/>
            </w:pPr>
            <w:r w:rsidRPr="005278E5">
              <w:t>100 km/h</w:t>
            </w:r>
          </w:p>
        </w:tc>
      </w:tr>
      <w:tr w:rsidR="00C455EF" w:rsidRPr="00FB3B58" w:rsidTr="009B251D">
        <w:trPr>
          <w:jc w:val="center"/>
        </w:trPr>
        <w:tc>
          <w:tcPr>
            <w:tcW w:w="1685" w:type="dxa"/>
          </w:tcPr>
          <w:p w:rsidR="00C455EF" w:rsidRPr="00FB3B58" w:rsidRDefault="00C455EF" w:rsidP="00813D13">
            <w:pPr>
              <w:pStyle w:val="TAC"/>
            </w:pPr>
            <w:r w:rsidRPr="005278E5">
              <w:t>v</w:t>
            </w:r>
            <w:r w:rsidRPr="005278E5">
              <w:rPr>
                <w:vertAlign w:val="subscript"/>
              </w:rPr>
              <w:t>3</w:t>
            </w:r>
          </w:p>
        </w:tc>
        <w:tc>
          <w:tcPr>
            <w:tcW w:w="1417" w:type="dxa"/>
          </w:tcPr>
          <w:p w:rsidR="00C455EF" w:rsidRPr="00FB3B58" w:rsidRDefault="00C455EF" w:rsidP="00813D13">
            <w:pPr>
              <w:pStyle w:val="TAC"/>
            </w:pPr>
            <w:r w:rsidRPr="005278E5">
              <w:t>100 km/h</w:t>
            </w:r>
          </w:p>
        </w:tc>
      </w:tr>
      <w:tr w:rsidR="00C455EF" w:rsidRPr="00FB3B58" w:rsidTr="009B251D">
        <w:trPr>
          <w:jc w:val="center"/>
        </w:trPr>
        <w:tc>
          <w:tcPr>
            <w:tcW w:w="1685" w:type="dxa"/>
          </w:tcPr>
          <w:p w:rsidR="00C455EF" w:rsidRPr="00FB3B58" w:rsidRDefault="00C455EF" w:rsidP="00843196">
            <w:pPr>
              <w:pStyle w:val="TAC"/>
            </w:pPr>
            <w:r w:rsidRPr="005278E5">
              <w:t>d</w:t>
            </w:r>
            <w:r w:rsidRPr="005278E5">
              <w:rPr>
                <w:vertAlign w:val="subscript"/>
              </w:rPr>
              <w:t>1</w:t>
            </w:r>
          </w:p>
        </w:tc>
        <w:tc>
          <w:tcPr>
            <w:tcW w:w="1417" w:type="dxa"/>
          </w:tcPr>
          <w:p w:rsidR="00C455EF" w:rsidRPr="00FB3B58" w:rsidRDefault="00C455EF" w:rsidP="00813D13">
            <w:pPr>
              <w:pStyle w:val="TAC"/>
            </w:pPr>
            <w:r w:rsidRPr="005278E5">
              <w:t>250 m</w:t>
            </w:r>
          </w:p>
        </w:tc>
      </w:tr>
      <w:tr w:rsidR="00C455EF" w:rsidRPr="00FB3B58" w:rsidTr="009B251D">
        <w:trPr>
          <w:jc w:val="center"/>
        </w:trPr>
        <w:tc>
          <w:tcPr>
            <w:tcW w:w="1685" w:type="dxa"/>
          </w:tcPr>
          <w:p w:rsidR="00C455EF" w:rsidRPr="00FB3B58" w:rsidRDefault="00C455EF" w:rsidP="00843196">
            <w:pPr>
              <w:pStyle w:val="TAC"/>
            </w:pPr>
            <w:r w:rsidRPr="005278E5">
              <w:t>D</w:t>
            </w:r>
            <w:r w:rsidRPr="005278E5">
              <w:rPr>
                <w:vertAlign w:val="subscript"/>
              </w:rPr>
              <w:t>2</w:t>
            </w:r>
          </w:p>
        </w:tc>
        <w:tc>
          <w:tcPr>
            <w:tcW w:w="1417" w:type="dxa"/>
          </w:tcPr>
          <w:p w:rsidR="00C455EF" w:rsidRPr="00FB3B58" w:rsidRDefault="00C455EF" w:rsidP="00813D13">
            <w:pPr>
              <w:pStyle w:val="TAC"/>
            </w:pPr>
            <w:r w:rsidRPr="005278E5">
              <w:t>250 m</w:t>
            </w:r>
          </w:p>
        </w:tc>
      </w:tr>
    </w:tbl>
    <w:p w:rsidR="00C455EF" w:rsidRPr="00FB3B58" w:rsidRDefault="00C455EF" w:rsidP="00843196">
      <w:pPr>
        <w:pStyle w:val="TH"/>
      </w:pPr>
      <w:bookmarkStart w:id="86" w:name="_Ref383623457"/>
      <w:r>
        <w:t xml:space="preserve">Table </w:t>
      </w:r>
      <w:fldSimple w:instr=" STYLEREF 1 \s ">
        <w:r>
          <w:rPr>
            <w:noProof/>
          </w:rPr>
          <w:t>5</w:t>
        </w:r>
      </w:fldSimple>
      <w:r>
        <w:noBreakHyphen/>
      </w:r>
      <w:fldSimple w:instr=" SEQ Table \* ARABIC \s 1 ">
        <w:r>
          <w:rPr>
            <w:noProof/>
          </w:rPr>
          <w:t>2</w:t>
        </w:r>
      </w:fldSimple>
      <w:bookmarkEnd w:id="86"/>
      <w:r w:rsidRPr="005278E5">
        <w:t>: Mobile target movement parameter</w:t>
      </w:r>
      <w:r>
        <w:t>s</w:t>
      </w:r>
    </w:p>
    <w:p w:rsidR="00C455EF" w:rsidRPr="00FB3B58" w:rsidRDefault="00C455EF"/>
    <w:p w:rsidR="00C455EF" w:rsidRPr="00FB3B58" w:rsidRDefault="00C455EF"/>
    <w:p w:rsidR="00C455EF" w:rsidRDefault="00C455EF" w:rsidP="00EF5BA8">
      <w:pPr>
        <w:pStyle w:val="Heading4"/>
        <w:numPr>
          <w:ilvl w:val="3"/>
          <w:numId w:val="28"/>
        </w:numPr>
        <w:tabs>
          <w:tab w:val="clear" w:pos="1492"/>
          <w:tab w:val="num" w:pos="1430"/>
        </w:tabs>
      </w:pPr>
      <w:bookmarkStart w:id="87" w:name="_Toc382080554"/>
      <w:bookmarkStart w:id="88" w:name="_Toc387789678"/>
      <w:r w:rsidRPr="005278E5">
        <w:t>Performance requirement</w:t>
      </w:r>
      <w:bookmarkEnd w:id="87"/>
      <w:bookmarkEnd w:id="88"/>
    </w:p>
    <w:p w:rsidR="00C455EF" w:rsidRDefault="00C455EF">
      <w:r w:rsidRPr="005278E5">
        <w:t xml:space="preserve">The </w:t>
      </w:r>
      <w:r>
        <w:t>location</w:t>
      </w:r>
      <w:r w:rsidRPr="005278E5">
        <w:t xml:space="preserve"> target position estimated by the location system shall meet the accuracy specified in </w:t>
      </w:r>
      <w:r>
        <w:fldChar w:fldCharType="begin"/>
      </w:r>
      <w:r>
        <w:instrText xml:space="preserve"> REF _Ref386642758 \h </w:instrText>
      </w:r>
      <w:r>
        <w:fldChar w:fldCharType="separate"/>
      </w:r>
      <w:r>
        <w:t xml:space="preserve">Table </w:t>
      </w:r>
      <w:r>
        <w:rPr>
          <w:noProof/>
        </w:rPr>
        <w:t>5</w:t>
      </w:r>
      <w:r>
        <w:noBreakHyphen/>
      </w:r>
      <w:r>
        <w:rPr>
          <w:noProof/>
        </w:rPr>
        <w:t>3</w:t>
      </w:r>
      <w:r>
        <w:fldChar w:fldCharType="end"/>
      </w:r>
      <w:r w:rsidRPr="005278E5">
        <w:t xml:space="preserve"> </w:t>
      </w:r>
      <w:r>
        <w:t xml:space="preserve">to </w:t>
      </w:r>
      <w:r>
        <w:fldChar w:fldCharType="begin"/>
      </w:r>
      <w:r>
        <w:instrText xml:space="preserve"> REF _Ref386543987 \h </w:instrText>
      </w:r>
      <w:r>
        <w:fldChar w:fldCharType="separate"/>
      </w:r>
      <w:r>
        <w:t xml:space="preserve">Table </w:t>
      </w:r>
      <w:r>
        <w:rPr>
          <w:noProof/>
        </w:rPr>
        <w:t>5</w:t>
      </w:r>
      <w:r>
        <w:noBreakHyphen/>
      </w:r>
      <w:r>
        <w:rPr>
          <w:noProof/>
        </w:rPr>
        <w:t>8</w:t>
      </w:r>
      <w:r>
        <w:fldChar w:fldCharType="end"/>
      </w:r>
      <w:r>
        <w:t xml:space="preserve"> </w:t>
      </w:r>
      <w:r w:rsidRPr="005278E5">
        <w:t>below, depending on</w:t>
      </w:r>
      <w:r>
        <w:t>:</w:t>
      </w:r>
    </w:p>
    <w:p w:rsidR="00C455EF" w:rsidRDefault="00C455EF" w:rsidP="00EF5BA8">
      <w:pPr>
        <w:pStyle w:val="ListParagraph"/>
        <w:numPr>
          <w:ilvl w:val="0"/>
          <w:numId w:val="32"/>
        </w:numPr>
      </w:pPr>
      <w:r w:rsidRPr="005278E5">
        <w:t xml:space="preserve">the grade </w:t>
      </w:r>
      <w:r>
        <w:t xml:space="preserve">of </w:t>
      </w:r>
      <w:r w:rsidRPr="005278E5">
        <w:t>the location system</w:t>
      </w:r>
    </w:p>
    <w:p w:rsidR="00C455EF" w:rsidRDefault="00C455EF" w:rsidP="00EF5BA8">
      <w:pPr>
        <w:pStyle w:val="ListParagraph"/>
        <w:numPr>
          <w:ilvl w:val="0"/>
          <w:numId w:val="32"/>
        </w:numPr>
      </w:pPr>
      <w:r>
        <w:t>the operational environment considered, as defined in clause B.2.3</w:t>
      </w:r>
      <w:r w:rsidRPr="005278E5">
        <w:t>.</w:t>
      </w:r>
    </w:p>
    <w:p w:rsidR="00C455EF" w:rsidRPr="00FB3B58" w:rsidRDefault="00C455EF">
      <w:r w:rsidRPr="005278E5">
        <w:t xml:space="preserve">This performance level shall be met when the trajectory is travelled </w:t>
      </w:r>
      <w:r>
        <w:t xml:space="preserve">in </w:t>
      </w:r>
      <w:r w:rsidRPr="005278E5">
        <w:t xml:space="preserve">both </w:t>
      </w:r>
      <w:r>
        <w:t>directions</w:t>
      </w:r>
      <w:r w:rsidRPr="005278E5">
        <w:t>.</w:t>
      </w:r>
    </w:p>
    <w:tbl>
      <w:tblPr>
        <w:tblW w:w="7404" w:type="dxa"/>
        <w:jc w:val="center"/>
        <w:tblLayout w:type="fixed"/>
        <w:tblLook w:val="0000"/>
      </w:tblPr>
      <w:tblGrid>
        <w:gridCol w:w="3102"/>
        <w:gridCol w:w="1363"/>
        <w:gridCol w:w="1379"/>
        <w:gridCol w:w="1560"/>
      </w:tblGrid>
      <w:tr w:rsidR="00C455EF" w:rsidRPr="00FB3B58" w:rsidTr="007702AA">
        <w:trPr>
          <w:jc w:val="center"/>
        </w:trPr>
        <w:tc>
          <w:tcPr>
            <w:tcW w:w="3102" w:type="dxa"/>
            <w:vMerge w:val="restart"/>
          </w:tcPr>
          <w:p w:rsidR="00C455EF" w:rsidRPr="00FB3B58" w:rsidRDefault="00C455EF" w:rsidP="00DA615F">
            <w:pPr>
              <w:pStyle w:val="TAH"/>
            </w:pPr>
            <w:r w:rsidRPr="005278E5">
              <w:t>Metric</w:t>
            </w:r>
          </w:p>
          <w:p w:rsidR="00C455EF" w:rsidRPr="00FB3B58" w:rsidRDefault="00C455EF" w:rsidP="00DA615F">
            <w:pPr>
              <w:pStyle w:val="TAH"/>
            </w:pPr>
            <w:r w:rsidRPr="005278E5">
              <w:t>(as per clause 4.2)</w:t>
            </w:r>
          </w:p>
        </w:tc>
        <w:tc>
          <w:tcPr>
            <w:tcW w:w="4302" w:type="dxa"/>
            <w:gridSpan w:val="3"/>
          </w:tcPr>
          <w:p w:rsidR="00C455EF" w:rsidRPr="00FB3B58" w:rsidRDefault="00C455EF" w:rsidP="00DA615F">
            <w:pPr>
              <w:pStyle w:val="TAH"/>
            </w:pPr>
            <w:r w:rsidRPr="005278E5">
              <w:t>Performance requirement</w:t>
            </w:r>
            <w:r>
              <w:t xml:space="preserve"> – Open Area</w:t>
            </w:r>
          </w:p>
        </w:tc>
      </w:tr>
      <w:tr w:rsidR="00C455EF" w:rsidRPr="00FB3B58" w:rsidTr="007702AA">
        <w:trPr>
          <w:jc w:val="center"/>
        </w:trPr>
        <w:tc>
          <w:tcPr>
            <w:tcW w:w="3102" w:type="dxa"/>
            <w:vMerge/>
          </w:tcPr>
          <w:p w:rsidR="00C455EF" w:rsidRPr="00FB3B58" w:rsidRDefault="00C455EF" w:rsidP="00DA615F">
            <w:pPr>
              <w:pStyle w:val="TAC"/>
            </w:pPr>
          </w:p>
        </w:tc>
        <w:tc>
          <w:tcPr>
            <w:tcW w:w="1363" w:type="dxa"/>
          </w:tcPr>
          <w:p w:rsidR="00C455EF" w:rsidRPr="00FB3B58" w:rsidRDefault="00C455EF" w:rsidP="00BF1188">
            <w:pPr>
              <w:pStyle w:val="TAH"/>
            </w:pPr>
            <w:r w:rsidRPr="005278E5">
              <w:t>Low grade</w:t>
            </w:r>
          </w:p>
        </w:tc>
        <w:tc>
          <w:tcPr>
            <w:tcW w:w="1379" w:type="dxa"/>
          </w:tcPr>
          <w:p w:rsidR="00C455EF" w:rsidRPr="00FB3B58" w:rsidRDefault="00C455EF" w:rsidP="00BF1188">
            <w:pPr>
              <w:pStyle w:val="TAH"/>
            </w:pPr>
            <w:r w:rsidRPr="005278E5">
              <w:t>Medium grade</w:t>
            </w:r>
          </w:p>
        </w:tc>
        <w:tc>
          <w:tcPr>
            <w:tcW w:w="1560" w:type="dxa"/>
          </w:tcPr>
          <w:p w:rsidR="00C455EF" w:rsidRPr="00FB3B58" w:rsidRDefault="00C455EF" w:rsidP="00BF1188">
            <w:pPr>
              <w:pStyle w:val="TAH"/>
            </w:pPr>
            <w:r w:rsidRPr="005278E5">
              <w:t>High grade</w:t>
            </w:r>
          </w:p>
        </w:tc>
      </w:tr>
      <w:tr w:rsidR="00C455EF" w:rsidRPr="00FB3B58" w:rsidTr="007702AA">
        <w:trPr>
          <w:jc w:val="center"/>
        </w:trPr>
        <w:tc>
          <w:tcPr>
            <w:tcW w:w="3102" w:type="dxa"/>
          </w:tcPr>
          <w:p w:rsidR="00C455EF" w:rsidRPr="00FB3B58" w:rsidRDefault="00C455EF" w:rsidP="00BF1188">
            <w:pPr>
              <w:pStyle w:val="TAC"/>
            </w:pPr>
            <w:r w:rsidRPr="005278E5">
              <w:t>Mean value</w:t>
            </w:r>
          </w:p>
        </w:tc>
        <w:tc>
          <w:tcPr>
            <w:tcW w:w="1363" w:type="dxa"/>
            <w:vAlign w:val="center"/>
          </w:tcPr>
          <w:p w:rsidR="00C455EF" w:rsidRPr="00FB3B58" w:rsidRDefault="00C455EF" w:rsidP="00BF1188">
            <w:pPr>
              <w:pStyle w:val="TAC"/>
              <w:rPr>
                <w:highlight w:val="yellow"/>
              </w:rPr>
            </w:pPr>
            <w:r>
              <w:rPr>
                <w:rFonts w:cs="Arial"/>
                <w:color w:val="000000"/>
                <w:szCs w:val="18"/>
              </w:rPr>
              <w:t>8,4</w:t>
            </w:r>
          </w:p>
        </w:tc>
        <w:tc>
          <w:tcPr>
            <w:tcW w:w="1379" w:type="dxa"/>
            <w:vAlign w:val="center"/>
          </w:tcPr>
          <w:p w:rsidR="00C455EF" w:rsidRPr="00FB3B58" w:rsidRDefault="00C455EF" w:rsidP="00BF1188">
            <w:pPr>
              <w:pStyle w:val="TAC"/>
              <w:rPr>
                <w:highlight w:val="yellow"/>
              </w:rPr>
            </w:pPr>
            <w:r>
              <w:rPr>
                <w:rFonts w:cs="Arial"/>
                <w:color w:val="000000"/>
                <w:szCs w:val="18"/>
              </w:rPr>
              <w:t>0,5</w:t>
            </w:r>
          </w:p>
        </w:tc>
        <w:tc>
          <w:tcPr>
            <w:tcW w:w="1560" w:type="dxa"/>
            <w:vAlign w:val="center"/>
          </w:tcPr>
          <w:p w:rsidR="00C455EF" w:rsidRPr="00FB3B58" w:rsidRDefault="00C455EF" w:rsidP="00BF1188">
            <w:pPr>
              <w:pStyle w:val="TAC"/>
              <w:rPr>
                <w:highlight w:val="yellow"/>
              </w:rPr>
            </w:pPr>
            <w:r>
              <w:rPr>
                <w:rFonts w:cs="Arial"/>
                <w:color w:val="000000"/>
                <w:szCs w:val="18"/>
              </w:rPr>
              <w:t>0,2</w:t>
            </w:r>
          </w:p>
        </w:tc>
      </w:tr>
      <w:tr w:rsidR="00C455EF" w:rsidRPr="00FB3B58" w:rsidTr="007702AA">
        <w:trPr>
          <w:jc w:val="center"/>
        </w:trPr>
        <w:tc>
          <w:tcPr>
            <w:tcW w:w="3102" w:type="dxa"/>
          </w:tcPr>
          <w:p w:rsidR="00C455EF" w:rsidRPr="00FB3B58" w:rsidRDefault="00C455EF" w:rsidP="00BF1188">
            <w:pPr>
              <w:pStyle w:val="TAC"/>
            </w:pPr>
            <w:r w:rsidRPr="005278E5">
              <w:t>Standard deviation</w:t>
            </w:r>
          </w:p>
        </w:tc>
        <w:tc>
          <w:tcPr>
            <w:tcW w:w="1363" w:type="dxa"/>
            <w:vAlign w:val="center"/>
          </w:tcPr>
          <w:p w:rsidR="00C455EF" w:rsidRPr="00FB3B58" w:rsidRDefault="00C455EF" w:rsidP="00BF1188">
            <w:pPr>
              <w:pStyle w:val="TAC"/>
              <w:rPr>
                <w:highlight w:val="yellow"/>
              </w:rPr>
            </w:pPr>
            <w:r>
              <w:rPr>
                <w:rFonts w:cs="Arial"/>
                <w:color w:val="000000"/>
                <w:szCs w:val="18"/>
              </w:rPr>
              <w:t>Tbd</w:t>
            </w:r>
          </w:p>
        </w:tc>
        <w:tc>
          <w:tcPr>
            <w:tcW w:w="1379" w:type="dxa"/>
            <w:vAlign w:val="center"/>
          </w:tcPr>
          <w:p w:rsidR="00C455EF" w:rsidRPr="00FB3B58" w:rsidRDefault="00C455EF" w:rsidP="00BF1188">
            <w:pPr>
              <w:pStyle w:val="TAC"/>
              <w:rPr>
                <w:highlight w:val="yellow"/>
              </w:rPr>
            </w:pPr>
            <w:r>
              <w:rPr>
                <w:rFonts w:cs="Arial"/>
                <w:color w:val="000000"/>
                <w:szCs w:val="18"/>
              </w:rPr>
              <w:t>Tbd</w:t>
            </w:r>
          </w:p>
        </w:tc>
        <w:tc>
          <w:tcPr>
            <w:tcW w:w="1560" w:type="dxa"/>
            <w:vAlign w:val="center"/>
          </w:tcPr>
          <w:p w:rsidR="00C455EF" w:rsidRPr="00FB3B58" w:rsidRDefault="00C455EF" w:rsidP="00BF1188">
            <w:pPr>
              <w:pStyle w:val="TAC"/>
              <w:rPr>
                <w:highlight w:val="yellow"/>
              </w:rPr>
            </w:pPr>
            <w:r>
              <w:rPr>
                <w:rFonts w:cs="Arial"/>
                <w:color w:val="000000"/>
                <w:szCs w:val="18"/>
              </w:rPr>
              <w:t>Tbd</w:t>
            </w:r>
          </w:p>
        </w:tc>
      </w:tr>
      <w:tr w:rsidR="00C455EF" w:rsidRPr="00FB3B58" w:rsidTr="007702AA">
        <w:trPr>
          <w:jc w:val="center"/>
        </w:trPr>
        <w:tc>
          <w:tcPr>
            <w:tcW w:w="3102" w:type="dxa"/>
          </w:tcPr>
          <w:p w:rsidR="00C455EF" w:rsidRPr="00FB3B58" w:rsidRDefault="00C455EF" w:rsidP="00BF1188">
            <w:pPr>
              <w:pStyle w:val="TAC"/>
            </w:pPr>
            <w:r w:rsidRPr="005278E5">
              <w:t>67</w:t>
            </w:r>
            <w:r w:rsidRPr="005278E5">
              <w:rPr>
                <w:vertAlign w:val="superscript"/>
              </w:rPr>
              <w:t>th</w:t>
            </w:r>
            <w:r w:rsidRPr="005278E5">
              <w:t xml:space="preserve"> percentile</w:t>
            </w:r>
          </w:p>
        </w:tc>
        <w:tc>
          <w:tcPr>
            <w:tcW w:w="1363" w:type="dxa"/>
            <w:vAlign w:val="center"/>
          </w:tcPr>
          <w:p w:rsidR="00C455EF" w:rsidRPr="00FB3B58" w:rsidRDefault="00C455EF" w:rsidP="00BF1188">
            <w:pPr>
              <w:pStyle w:val="TAC"/>
              <w:rPr>
                <w:highlight w:val="yellow"/>
              </w:rPr>
            </w:pPr>
            <w:r>
              <w:rPr>
                <w:rFonts w:cs="Arial"/>
                <w:color w:val="000000"/>
                <w:szCs w:val="18"/>
              </w:rPr>
              <w:t>8,8</w:t>
            </w:r>
          </w:p>
        </w:tc>
        <w:tc>
          <w:tcPr>
            <w:tcW w:w="1379" w:type="dxa"/>
            <w:vAlign w:val="center"/>
          </w:tcPr>
          <w:p w:rsidR="00C455EF" w:rsidRPr="00FB3B58" w:rsidRDefault="00C455EF" w:rsidP="00BF1188">
            <w:pPr>
              <w:pStyle w:val="TAC"/>
              <w:rPr>
                <w:highlight w:val="yellow"/>
              </w:rPr>
            </w:pPr>
            <w:r>
              <w:rPr>
                <w:rFonts w:cs="Arial"/>
                <w:color w:val="000000"/>
                <w:szCs w:val="18"/>
              </w:rPr>
              <w:t>0,4</w:t>
            </w:r>
          </w:p>
        </w:tc>
        <w:tc>
          <w:tcPr>
            <w:tcW w:w="1560" w:type="dxa"/>
            <w:vAlign w:val="center"/>
          </w:tcPr>
          <w:p w:rsidR="00C455EF" w:rsidRPr="00FB3B58" w:rsidRDefault="00C455EF" w:rsidP="00BF1188">
            <w:pPr>
              <w:pStyle w:val="TAC"/>
              <w:rPr>
                <w:highlight w:val="yellow"/>
              </w:rPr>
            </w:pPr>
            <w:r>
              <w:rPr>
                <w:rFonts w:cs="Arial"/>
                <w:color w:val="000000"/>
                <w:szCs w:val="18"/>
              </w:rPr>
              <w:t>0,3</w:t>
            </w:r>
          </w:p>
        </w:tc>
      </w:tr>
      <w:tr w:rsidR="00C455EF" w:rsidRPr="00FB3B58" w:rsidTr="007702AA">
        <w:trPr>
          <w:jc w:val="center"/>
        </w:trPr>
        <w:tc>
          <w:tcPr>
            <w:tcW w:w="3102" w:type="dxa"/>
          </w:tcPr>
          <w:p w:rsidR="00C455EF" w:rsidRPr="00FB3B58" w:rsidRDefault="00C455EF" w:rsidP="00BF1188">
            <w:pPr>
              <w:pStyle w:val="TAC"/>
            </w:pPr>
            <w:r w:rsidRPr="005278E5">
              <w:t>95</w:t>
            </w:r>
            <w:r w:rsidRPr="005278E5">
              <w:rPr>
                <w:vertAlign w:val="superscript"/>
              </w:rPr>
              <w:t>th</w:t>
            </w:r>
            <w:r w:rsidRPr="005278E5">
              <w:t xml:space="preserve"> percentile</w:t>
            </w:r>
          </w:p>
        </w:tc>
        <w:tc>
          <w:tcPr>
            <w:tcW w:w="1363" w:type="dxa"/>
            <w:vAlign w:val="center"/>
          </w:tcPr>
          <w:p w:rsidR="00C455EF" w:rsidRPr="00FB3B58" w:rsidRDefault="00C455EF" w:rsidP="00BF1188">
            <w:pPr>
              <w:pStyle w:val="TAC"/>
              <w:rPr>
                <w:highlight w:val="yellow"/>
              </w:rPr>
            </w:pPr>
            <w:r>
              <w:rPr>
                <w:rFonts w:cs="Arial"/>
                <w:color w:val="000000"/>
                <w:szCs w:val="18"/>
              </w:rPr>
              <w:t>22,1</w:t>
            </w:r>
          </w:p>
        </w:tc>
        <w:tc>
          <w:tcPr>
            <w:tcW w:w="1379" w:type="dxa"/>
            <w:vAlign w:val="center"/>
          </w:tcPr>
          <w:p w:rsidR="00C455EF" w:rsidRPr="00FB3B58" w:rsidRDefault="00C455EF" w:rsidP="00BF1188">
            <w:pPr>
              <w:pStyle w:val="TAC"/>
              <w:rPr>
                <w:highlight w:val="yellow"/>
              </w:rPr>
            </w:pPr>
            <w:r>
              <w:rPr>
                <w:rFonts w:cs="Arial"/>
                <w:color w:val="000000"/>
                <w:szCs w:val="18"/>
              </w:rPr>
              <w:t>0,8</w:t>
            </w:r>
          </w:p>
        </w:tc>
        <w:tc>
          <w:tcPr>
            <w:tcW w:w="1560" w:type="dxa"/>
            <w:vAlign w:val="center"/>
          </w:tcPr>
          <w:p w:rsidR="00C455EF" w:rsidRPr="00FB3B58" w:rsidRDefault="00C455EF" w:rsidP="00BF1188">
            <w:pPr>
              <w:pStyle w:val="TAC"/>
              <w:rPr>
                <w:highlight w:val="yellow"/>
              </w:rPr>
            </w:pPr>
            <w:r>
              <w:rPr>
                <w:rFonts w:cs="Arial"/>
                <w:color w:val="000000"/>
                <w:szCs w:val="18"/>
              </w:rPr>
              <w:t>0,4</w:t>
            </w:r>
          </w:p>
        </w:tc>
      </w:tr>
      <w:tr w:rsidR="00C455EF" w:rsidRPr="00FB3B58" w:rsidTr="007702AA">
        <w:trPr>
          <w:jc w:val="center"/>
        </w:trPr>
        <w:tc>
          <w:tcPr>
            <w:tcW w:w="3102" w:type="dxa"/>
          </w:tcPr>
          <w:p w:rsidR="00C455EF" w:rsidRPr="00FB3B58" w:rsidRDefault="00C455EF" w:rsidP="00BF1188">
            <w:pPr>
              <w:pStyle w:val="TAC"/>
            </w:pPr>
            <w:r w:rsidRPr="005278E5">
              <w:t>99</w:t>
            </w:r>
            <w:r w:rsidRPr="005278E5">
              <w:rPr>
                <w:vertAlign w:val="superscript"/>
              </w:rPr>
              <w:t>th</w:t>
            </w:r>
            <w:r w:rsidRPr="005278E5">
              <w:t xml:space="preserve"> percentile</w:t>
            </w:r>
          </w:p>
        </w:tc>
        <w:tc>
          <w:tcPr>
            <w:tcW w:w="1363" w:type="dxa"/>
            <w:vAlign w:val="center"/>
          </w:tcPr>
          <w:p w:rsidR="00C455EF" w:rsidRPr="00FB3B58" w:rsidRDefault="00C455EF" w:rsidP="00BF1188">
            <w:pPr>
              <w:pStyle w:val="TAC"/>
              <w:rPr>
                <w:highlight w:val="yellow"/>
              </w:rPr>
            </w:pPr>
            <w:r>
              <w:rPr>
                <w:rFonts w:cs="Arial"/>
                <w:color w:val="000000"/>
                <w:szCs w:val="18"/>
              </w:rPr>
              <w:t>23,8</w:t>
            </w:r>
          </w:p>
        </w:tc>
        <w:tc>
          <w:tcPr>
            <w:tcW w:w="1379" w:type="dxa"/>
            <w:vAlign w:val="center"/>
          </w:tcPr>
          <w:p w:rsidR="00C455EF" w:rsidRPr="00FB3B58" w:rsidRDefault="00C455EF" w:rsidP="00BF1188">
            <w:pPr>
              <w:pStyle w:val="TAC"/>
              <w:rPr>
                <w:highlight w:val="yellow"/>
              </w:rPr>
            </w:pPr>
            <w:r>
              <w:rPr>
                <w:rFonts w:cs="Arial"/>
                <w:color w:val="000000"/>
                <w:szCs w:val="18"/>
              </w:rPr>
              <w:t>1,4</w:t>
            </w:r>
          </w:p>
        </w:tc>
        <w:tc>
          <w:tcPr>
            <w:tcW w:w="1560" w:type="dxa"/>
            <w:vAlign w:val="center"/>
          </w:tcPr>
          <w:p w:rsidR="00C455EF" w:rsidRPr="00FB3B58" w:rsidRDefault="00C455EF" w:rsidP="00BF1188">
            <w:pPr>
              <w:pStyle w:val="TAC"/>
              <w:rPr>
                <w:highlight w:val="yellow"/>
              </w:rPr>
            </w:pPr>
            <w:r>
              <w:rPr>
                <w:rFonts w:cs="Arial"/>
                <w:color w:val="000000"/>
                <w:szCs w:val="18"/>
              </w:rPr>
              <w:t>0,5</w:t>
            </w:r>
          </w:p>
        </w:tc>
      </w:tr>
      <w:tr w:rsidR="00C455EF" w:rsidRPr="00FB3B58" w:rsidTr="007702AA">
        <w:trPr>
          <w:jc w:val="center"/>
        </w:trPr>
        <w:tc>
          <w:tcPr>
            <w:tcW w:w="3102" w:type="dxa"/>
            <w:vAlign w:val="center"/>
          </w:tcPr>
          <w:p w:rsidR="00C455EF" w:rsidRPr="00FB3B58" w:rsidRDefault="00C455EF" w:rsidP="009B6FA3">
            <w:pPr>
              <w:pStyle w:val="TAC"/>
            </w:pPr>
            <w:r>
              <w:rPr>
                <w:rFonts w:cs="Arial"/>
                <w:color w:val="000000"/>
                <w:szCs w:val="18"/>
              </w:rPr>
              <w:t>Cross track error - Mean value</w:t>
            </w:r>
          </w:p>
        </w:tc>
        <w:tc>
          <w:tcPr>
            <w:tcW w:w="1363" w:type="dxa"/>
            <w:vAlign w:val="center"/>
          </w:tcPr>
          <w:p w:rsidR="00C455EF" w:rsidRPr="00FB3B58" w:rsidRDefault="00C455EF" w:rsidP="00BF1188">
            <w:pPr>
              <w:pStyle w:val="TAC"/>
              <w:rPr>
                <w:highlight w:val="yellow"/>
              </w:rPr>
            </w:pPr>
            <w:r>
              <w:rPr>
                <w:rFonts w:cs="Arial"/>
                <w:color w:val="000000"/>
                <w:szCs w:val="18"/>
              </w:rPr>
              <w:t>4,8</w:t>
            </w:r>
          </w:p>
        </w:tc>
        <w:tc>
          <w:tcPr>
            <w:tcW w:w="1379" w:type="dxa"/>
            <w:vAlign w:val="center"/>
          </w:tcPr>
          <w:p w:rsidR="00C455EF" w:rsidRPr="00FB3B58" w:rsidRDefault="00C455EF" w:rsidP="00BF1188">
            <w:pPr>
              <w:pStyle w:val="TAC"/>
              <w:rPr>
                <w:highlight w:val="yellow"/>
              </w:rPr>
            </w:pPr>
            <w:r>
              <w:rPr>
                <w:rFonts w:cs="Arial"/>
                <w:color w:val="000000"/>
                <w:szCs w:val="18"/>
              </w:rPr>
              <w:t>0,2</w:t>
            </w:r>
          </w:p>
        </w:tc>
        <w:tc>
          <w:tcPr>
            <w:tcW w:w="1560" w:type="dxa"/>
            <w:vAlign w:val="center"/>
          </w:tcPr>
          <w:p w:rsidR="00C455EF" w:rsidRPr="00FB3B58" w:rsidRDefault="00C455EF" w:rsidP="00BF1188">
            <w:pPr>
              <w:pStyle w:val="TAC"/>
              <w:rPr>
                <w:highlight w:val="yellow"/>
              </w:rPr>
            </w:pPr>
            <w:r>
              <w:rPr>
                <w:rFonts w:cs="Arial"/>
                <w:color w:val="000000"/>
                <w:szCs w:val="18"/>
              </w:rPr>
              <w:t>0,1</w:t>
            </w:r>
          </w:p>
        </w:tc>
      </w:tr>
      <w:tr w:rsidR="00C455EF" w:rsidRPr="00FB3B58" w:rsidTr="007702AA">
        <w:trPr>
          <w:jc w:val="center"/>
        </w:trPr>
        <w:tc>
          <w:tcPr>
            <w:tcW w:w="3102" w:type="dxa"/>
            <w:vAlign w:val="center"/>
          </w:tcPr>
          <w:p w:rsidR="00C455EF" w:rsidRPr="00FB3B58" w:rsidRDefault="00C455EF" w:rsidP="00BF1188">
            <w:pPr>
              <w:pStyle w:val="TAC"/>
            </w:pPr>
            <w:r>
              <w:rPr>
                <w:rFonts w:cs="Arial"/>
                <w:color w:val="000000"/>
                <w:szCs w:val="18"/>
              </w:rPr>
              <w:t>Cross track error - 67th percentile</w:t>
            </w:r>
          </w:p>
        </w:tc>
        <w:tc>
          <w:tcPr>
            <w:tcW w:w="1363" w:type="dxa"/>
            <w:vAlign w:val="center"/>
          </w:tcPr>
          <w:p w:rsidR="00C455EF" w:rsidRPr="00FB3B58" w:rsidRDefault="00C455EF" w:rsidP="00BF1188">
            <w:pPr>
              <w:pStyle w:val="TAC"/>
              <w:rPr>
                <w:highlight w:val="yellow"/>
              </w:rPr>
            </w:pPr>
            <w:r>
              <w:rPr>
                <w:rFonts w:cs="Arial"/>
                <w:color w:val="000000"/>
                <w:szCs w:val="18"/>
              </w:rPr>
              <w:t>5,8</w:t>
            </w:r>
          </w:p>
        </w:tc>
        <w:tc>
          <w:tcPr>
            <w:tcW w:w="1379" w:type="dxa"/>
            <w:vAlign w:val="center"/>
          </w:tcPr>
          <w:p w:rsidR="00C455EF" w:rsidRPr="00FB3B58" w:rsidRDefault="00C455EF" w:rsidP="00BF1188">
            <w:pPr>
              <w:pStyle w:val="TAC"/>
              <w:rPr>
                <w:highlight w:val="yellow"/>
              </w:rPr>
            </w:pPr>
            <w:r>
              <w:rPr>
                <w:rFonts w:cs="Arial"/>
                <w:color w:val="000000"/>
                <w:szCs w:val="18"/>
              </w:rPr>
              <w:t>0,3</w:t>
            </w:r>
          </w:p>
        </w:tc>
        <w:tc>
          <w:tcPr>
            <w:tcW w:w="1560" w:type="dxa"/>
            <w:vAlign w:val="center"/>
          </w:tcPr>
          <w:p w:rsidR="00C455EF" w:rsidRPr="00FB3B58" w:rsidRDefault="00C455EF" w:rsidP="00BF1188">
            <w:pPr>
              <w:pStyle w:val="TAC"/>
              <w:rPr>
                <w:highlight w:val="yellow"/>
              </w:rPr>
            </w:pPr>
            <w:r>
              <w:rPr>
                <w:rFonts w:cs="Arial"/>
                <w:color w:val="000000"/>
                <w:szCs w:val="18"/>
              </w:rPr>
              <w:t>0,1</w:t>
            </w:r>
          </w:p>
        </w:tc>
      </w:tr>
      <w:tr w:rsidR="00C455EF" w:rsidRPr="00FB3B58" w:rsidTr="007702AA">
        <w:trPr>
          <w:jc w:val="center"/>
        </w:trPr>
        <w:tc>
          <w:tcPr>
            <w:tcW w:w="3102" w:type="dxa"/>
            <w:vAlign w:val="center"/>
          </w:tcPr>
          <w:p w:rsidR="00C455EF" w:rsidRPr="005278E5" w:rsidRDefault="00C455EF" w:rsidP="00BF1188">
            <w:pPr>
              <w:pStyle w:val="TAC"/>
            </w:pPr>
            <w:r>
              <w:rPr>
                <w:rFonts w:cs="Arial"/>
                <w:color w:val="000000"/>
                <w:szCs w:val="18"/>
              </w:rPr>
              <w:t>Cross track error - 95th percentile</w:t>
            </w:r>
          </w:p>
        </w:tc>
        <w:tc>
          <w:tcPr>
            <w:tcW w:w="1363" w:type="dxa"/>
            <w:vAlign w:val="center"/>
          </w:tcPr>
          <w:p w:rsidR="00C455EF" w:rsidRPr="005278E5" w:rsidRDefault="00C455EF" w:rsidP="00BF1188">
            <w:pPr>
              <w:pStyle w:val="TAC"/>
              <w:rPr>
                <w:highlight w:val="yellow"/>
              </w:rPr>
            </w:pPr>
            <w:r>
              <w:rPr>
                <w:rFonts w:cs="Arial"/>
                <w:color w:val="000000"/>
                <w:szCs w:val="18"/>
              </w:rPr>
              <w:t>16,5</w:t>
            </w:r>
          </w:p>
        </w:tc>
        <w:tc>
          <w:tcPr>
            <w:tcW w:w="1379" w:type="dxa"/>
            <w:vAlign w:val="center"/>
          </w:tcPr>
          <w:p w:rsidR="00C455EF" w:rsidRPr="005278E5" w:rsidRDefault="00C455EF" w:rsidP="00BF1188">
            <w:pPr>
              <w:pStyle w:val="TAC"/>
              <w:rPr>
                <w:highlight w:val="yellow"/>
              </w:rPr>
            </w:pPr>
            <w:r>
              <w:rPr>
                <w:rFonts w:cs="Arial"/>
                <w:color w:val="000000"/>
                <w:szCs w:val="18"/>
              </w:rPr>
              <w:t>0,7</w:t>
            </w:r>
          </w:p>
        </w:tc>
        <w:tc>
          <w:tcPr>
            <w:tcW w:w="1560" w:type="dxa"/>
            <w:vAlign w:val="center"/>
          </w:tcPr>
          <w:p w:rsidR="00C455EF" w:rsidRPr="005278E5" w:rsidRDefault="00C455EF" w:rsidP="00BF1188">
            <w:pPr>
              <w:pStyle w:val="TAC"/>
              <w:rPr>
                <w:highlight w:val="yellow"/>
              </w:rPr>
            </w:pPr>
            <w:r>
              <w:rPr>
                <w:rFonts w:cs="Arial"/>
                <w:color w:val="000000"/>
                <w:szCs w:val="18"/>
              </w:rPr>
              <w:t>0,2</w:t>
            </w:r>
          </w:p>
        </w:tc>
      </w:tr>
      <w:tr w:rsidR="00C455EF" w:rsidRPr="00FB3B58" w:rsidTr="007702AA">
        <w:trPr>
          <w:jc w:val="center"/>
        </w:trPr>
        <w:tc>
          <w:tcPr>
            <w:tcW w:w="3102" w:type="dxa"/>
            <w:vAlign w:val="center"/>
          </w:tcPr>
          <w:p w:rsidR="00C455EF" w:rsidRPr="005278E5" w:rsidRDefault="00C455EF" w:rsidP="00BF1188">
            <w:pPr>
              <w:pStyle w:val="TAC"/>
            </w:pPr>
            <w:r>
              <w:rPr>
                <w:rFonts w:cs="Arial"/>
                <w:color w:val="000000"/>
                <w:szCs w:val="18"/>
              </w:rPr>
              <w:t>Cross track error - 99th percentile</w:t>
            </w:r>
          </w:p>
        </w:tc>
        <w:tc>
          <w:tcPr>
            <w:tcW w:w="1363" w:type="dxa"/>
            <w:vAlign w:val="center"/>
          </w:tcPr>
          <w:p w:rsidR="00C455EF" w:rsidRPr="005278E5" w:rsidRDefault="00C455EF" w:rsidP="00BF1188">
            <w:pPr>
              <w:pStyle w:val="TAC"/>
              <w:rPr>
                <w:highlight w:val="yellow"/>
              </w:rPr>
            </w:pPr>
            <w:r>
              <w:rPr>
                <w:rFonts w:cs="Arial"/>
                <w:color w:val="000000"/>
                <w:szCs w:val="18"/>
              </w:rPr>
              <w:t>20</w:t>
            </w:r>
          </w:p>
        </w:tc>
        <w:tc>
          <w:tcPr>
            <w:tcW w:w="1379" w:type="dxa"/>
            <w:vAlign w:val="center"/>
          </w:tcPr>
          <w:p w:rsidR="00C455EF" w:rsidRPr="005278E5" w:rsidRDefault="00C455EF" w:rsidP="00BF1188">
            <w:pPr>
              <w:pStyle w:val="TAC"/>
              <w:rPr>
                <w:highlight w:val="yellow"/>
              </w:rPr>
            </w:pPr>
            <w:r>
              <w:rPr>
                <w:rFonts w:cs="Arial"/>
                <w:color w:val="000000"/>
                <w:szCs w:val="18"/>
              </w:rPr>
              <w:t>1,2</w:t>
            </w:r>
          </w:p>
        </w:tc>
        <w:tc>
          <w:tcPr>
            <w:tcW w:w="1560" w:type="dxa"/>
            <w:vAlign w:val="center"/>
          </w:tcPr>
          <w:p w:rsidR="00C455EF" w:rsidRPr="005278E5" w:rsidRDefault="00C455EF" w:rsidP="00BF1188">
            <w:pPr>
              <w:pStyle w:val="TAC"/>
              <w:rPr>
                <w:highlight w:val="yellow"/>
              </w:rPr>
            </w:pPr>
            <w:r>
              <w:rPr>
                <w:rFonts w:cs="Arial"/>
                <w:color w:val="000000"/>
                <w:szCs w:val="18"/>
              </w:rPr>
              <w:t>0,3</w:t>
            </w:r>
          </w:p>
        </w:tc>
      </w:tr>
      <w:tr w:rsidR="00C455EF" w:rsidRPr="00FB3B58" w:rsidTr="007702AA">
        <w:trPr>
          <w:jc w:val="center"/>
        </w:trPr>
        <w:tc>
          <w:tcPr>
            <w:tcW w:w="3102" w:type="dxa"/>
            <w:vAlign w:val="center"/>
          </w:tcPr>
          <w:p w:rsidR="00C455EF" w:rsidRPr="005278E5" w:rsidRDefault="00C455EF" w:rsidP="00BF1188">
            <w:pPr>
              <w:pStyle w:val="TAC"/>
            </w:pPr>
            <w:r>
              <w:rPr>
                <w:rFonts w:cs="Arial"/>
                <w:color w:val="000000"/>
                <w:szCs w:val="18"/>
              </w:rPr>
              <w:t>Along track error - Mean value</w:t>
            </w:r>
          </w:p>
        </w:tc>
        <w:tc>
          <w:tcPr>
            <w:tcW w:w="1363" w:type="dxa"/>
            <w:vAlign w:val="center"/>
          </w:tcPr>
          <w:p w:rsidR="00C455EF" w:rsidRPr="005278E5" w:rsidRDefault="00C455EF" w:rsidP="00BF1188">
            <w:pPr>
              <w:pStyle w:val="TAC"/>
              <w:rPr>
                <w:highlight w:val="yellow"/>
              </w:rPr>
            </w:pPr>
            <w:r>
              <w:rPr>
                <w:rFonts w:cs="Arial"/>
                <w:color w:val="000000"/>
                <w:szCs w:val="18"/>
              </w:rPr>
              <w:t>5,4</w:t>
            </w:r>
          </w:p>
        </w:tc>
        <w:tc>
          <w:tcPr>
            <w:tcW w:w="1379" w:type="dxa"/>
            <w:vAlign w:val="center"/>
          </w:tcPr>
          <w:p w:rsidR="00C455EF" w:rsidRPr="005278E5" w:rsidRDefault="00C455EF" w:rsidP="00BF1188">
            <w:pPr>
              <w:pStyle w:val="TAC"/>
              <w:rPr>
                <w:highlight w:val="yellow"/>
              </w:rPr>
            </w:pPr>
            <w:r>
              <w:rPr>
                <w:rFonts w:cs="Arial"/>
                <w:color w:val="000000"/>
                <w:szCs w:val="18"/>
              </w:rPr>
              <w:t>0,3</w:t>
            </w:r>
          </w:p>
        </w:tc>
        <w:tc>
          <w:tcPr>
            <w:tcW w:w="1560" w:type="dxa"/>
            <w:vAlign w:val="center"/>
          </w:tcPr>
          <w:p w:rsidR="00C455EF" w:rsidRPr="005278E5" w:rsidRDefault="00C455EF" w:rsidP="00BF1188">
            <w:pPr>
              <w:pStyle w:val="TAC"/>
              <w:rPr>
                <w:highlight w:val="yellow"/>
              </w:rPr>
            </w:pPr>
            <w:r>
              <w:rPr>
                <w:rFonts w:cs="Arial"/>
                <w:color w:val="000000"/>
                <w:szCs w:val="18"/>
              </w:rPr>
              <w:t>0,2</w:t>
            </w:r>
          </w:p>
        </w:tc>
      </w:tr>
      <w:tr w:rsidR="00C455EF" w:rsidRPr="00FB3B58" w:rsidTr="007702AA">
        <w:trPr>
          <w:jc w:val="center"/>
        </w:trPr>
        <w:tc>
          <w:tcPr>
            <w:tcW w:w="3102" w:type="dxa"/>
            <w:vAlign w:val="center"/>
          </w:tcPr>
          <w:p w:rsidR="00C455EF" w:rsidRPr="005278E5" w:rsidRDefault="00C455EF" w:rsidP="00BF1188">
            <w:pPr>
              <w:pStyle w:val="TAC"/>
            </w:pPr>
            <w:r>
              <w:rPr>
                <w:rFonts w:cs="Arial"/>
                <w:color w:val="000000"/>
                <w:szCs w:val="18"/>
              </w:rPr>
              <w:t>Along track error - 67</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BF1188">
            <w:pPr>
              <w:pStyle w:val="TAC"/>
              <w:rPr>
                <w:highlight w:val="yellow"/>
              </w:rPr>
            </w:pPr>
            <w:r>
              <w:rPr>
                <w:rFonts w:cs="Arial"/>
                <w:color w:val="000000"/>
                <w:szCs w:val="18"/>
              </w:rPr>
              <w:t>6,4</w:t>
            </w:r>
          </w:p>
        </w:tc>
        <w:tc>
          <w:tcPr>
            <w:tcW w:w="1379" w:type="dxa"/>
            <w:vAlign w:val="center"/>
          </w:tcPr>
          <w:p w:rsidR="00C455EF" w:rsidRPr="005278E5" w:rsidRDefault="00C455EF" w:rsidP="00BF1188">
            <w:pPr>
              <w:pStyle w:val="TAC"/>
              <w:rPr>
                <w:highlight w:val="yellow"/>
              </w:rPr>
            </w:pPr>
            <w:r>
              <w:rPr>
                <w:rFonts w:cs="Arial"/>
                <w:color w:val="000000"/>
                <w:szCs w:val="18"/>
              </w:rPr>
              <w:t>0,3</w:t>
            </w:r>
          </w:p>
        </w:tc>
        <w:tc>
          <w:tcPr>
            <w:tcW w:w="1560" w:type="dxa"/>
            <w:vAlign w:val="center"/>
          </w:tcPr>
          <w:p w:rsidR="00C455EF" w:rsidRPr="005278E5" w:rsidRDefault="00C455EF" w:rsidP="00BF1188">
            <w:pPr>
              <w:pStyle w:val="TAC"/>
              <w:rPr>
                <w:highlight w:val="yellow"/>
              </w:rPr>
            </w:pPr>
            <w:r>
              <w:rPr>
                <w:rFonts w:cs="Arial"/>
                <w:color w:val="000000"/>
                <w:szCs w:val="18"/>
              </w:rPr>
              <w:t>0,3</w:t>
            </w:r>
          </w:p>
        </w:tc>
      </w:tr>
      <w:tr w:rsidR="00C455EF" w:rsidRPr="00FB3B58" w:rsidTr="007702AA">
        <w:trPr>
          <w:jc w:val="center"/>
        </w:trPr>
        <w:tc>
          <w:tcPr>
            <w:tcW w:w="3102" w:type="dxa"/>
            <w:vAlign w:val="center"/>
          </w:tcPr>
          <w:p w:rsidR="00C455EF" w:rsidRPr="005278E5" w:rsidRDefault="00C455EF" w:rsidP="00BF1188">
            <w:pPr>
              <w:pStyle w:val="TAC"/>
            </w:pPr>
            <w:r>
              <w:rPr>
                <w:rFonts w:cs="Arial"/>
                <w:color w:val="000000"/>
                <w:szCs w:val="18"/>
              </w:rPr>
              <w:t>Along track error - 95</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BF1188">
            <w:pPr>
              <w:pStyle w:val="TAC"/>
              <w:rPr>
                <w:highlight w:val="yellow"/>
              </w:rPr>
            </w:pPr>
            <w:r>
              <w:rPr>
                <w:rFonts w:cs="Arial"/>
                <w:color w:val="000000"/>
                <w:szCs w:val="18"/>
              </w:rPr>
              <w:t>21,9</w:t>
            </w:r>
          </w:p>
        </w:tc>
        <w:tc>
          <w:tcPr>
            <w:tcW w:w="1379" w:type="dxa"/>
            <w:vAlign w:val="center"/>
          </w:tcPr>
          <w:p w:rsidR="00C455EF" w:rsidRPr="005278E5" w:rsidRDefault="00C455EF" w:rsidP="00BF1188">
            <w:pPr>
              <w:pStyle w:val="TAC"/>
              <w:rPr>
                <w:highlight w:val="yellow"/>
              </w:rPr>
            </w:pPr>
            <w:r>
              <w:rPr>
                <w:rFonts w:cs="Arial"/>
                <w:color w:val="000000"/>
                <w:szCs w:val="18"/>
              </w:rPr>
              <w:t>0,5</w:t>
            </w:r>
          </w:p>
        </w:tc>
        <w:tc>
          <w:tcPr>
            <w:tcW w:w="1560" w:type="dxa"/>
            <w:vAlign w:val="center"/>
          </w:tcPr>
          <w:p w:rsidR="00C455EF" w:rsidRPr="005278E5" w:rsidRDefault="00C455EF" w:rsidP="00BF1188">
            <w:pPr>
              <w:pStyle w:val="TAC"/>
              <w:rPr>
                <w:highlight w:val="yellow"/>
              </w:rPr>
            </w:pPr>
            <w:r>
              <w:rPr>
                <w:rFonts w:cs="Arial"/>
                <w:color w:val="000000"/>
                <w:szCs w:val="18"/>
              </w:rPr>
              <w:t>0,4</w:t>
            </w:r>
          </w:p>
        </w:tc>
      </w:tr>
      <w:tr w:rsidR="00C455EF" w:rsidRPr="00FB3B58" w:rsidTr="007702AA">
        <w:trPr>
          <w:jc w:val="center"/>
        </w:trPr>
        <w:tc>
          <w:tcPr>
            <w:tcW w:w="3102" w:type="dxa"/>
            <w:vAlign w:val="center"/>
          </w:tcPr>
          <w:p w:rsidR="00C455EF" w:rsidRPr="005278E5" w:rsidRDefault="00C455EF" w:rsidP="00BF1188">
            <w:pPr>
              <w:pStyle w:val="TAC"/>
            </w:pPr>
            <w:r>
              <w:rPr>
                <w:rFonts w:cs="Arial"/>
                <w:color w:val="000000"/>
                <w:szCs w:val="18"/>
              </w:rPr>
              <w:t>Along track error - 99</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BF1188">
            <w:pPr>
              <w:pStyle w:val="TAC"/>
              <w:rPr>
                <w:highlight w:val="yellow"/>
              </w:rPr>
            </w:pPr>
            <w:r>
              <w:rPr>
                <w:rFonts w:cs="Arial"/>
                <w:color w:val="000000"/>
                <w:szCs w:val="18"/>
              </w:rPr>
              <w:t>22,4</w:t>
            </w:r>
          </w:p>
        </w:tc>
        <w:tc>
          <w:tcPr>
            <w:tcW w:w="1379" w:type="dxa"/>
            <w:vAlign w:val="center"/>
          </w:tcPr>
          <w:p w:rsidR="00C455EF" w:rsidRPr="005278E5" w:rsidRDefault="00C455EF" w:rsidP="00BF1188">
            <w:pPr>
              <w:pStyle w:val="TAC"/>
              <w:rPr>
                <w:highlight w:val="yellow"/>
              </w:rPr>
            </w:pPr>
            <w:r>
              <w:rPr>
                <w:rFonts w:cs="Arial"/>
                <w:color w:val="000000"/>
                <w:szCs w:val="18"/>
              </w:rPr>
              <w:t>1</w:t>
            </w:r>
          </w:p>
        </w:tc>
        <w:tc>
          <w:tcPr>
            <w:tcW w:w="1560" w:type="dxa"/>
            <w:vAlign w:val="center"/>
          </w:tcPr>
          <w:p w:rsidR="00C455EF" w:rsidRPr="005278E5" w:rsidRDefault="00C455EF" w:rsidP="00BF1188">
            <w:pPr>
              <w:pStyle w:val="TAC"/>
              <w:rPr>
                <w:highlight w:val="yellow"/>
              </w:rPr>
            </w:pPr>
            <w:r>
              <w:rPr>
                <w:rFonts w:cs="Arial"/>
                <w:color w:val="000000"/>
                <w:szCs w:val="18"/>
              </w:rPr>
              <w:t>0,5</w:t>
            </w:r>
          </w:p>
        </w:tc>
      </w:tr>
    </w:tbl>
    <w:p w:rsidR="00C455EF" w:rsidRDefault="00C455EF" w:rsidP="00815959">
      <w:pPr>
        <w:pStyle w:val="TH"/>
      </w:pPr>
      <w:bookmarkStart w:id="89" w:name="_Ref386642758"/>
      <w:r>
        <w:t xml:space="preserve">Table </w:t>
      </w:r>
      <w:fldSimple w:instr=" STYLEREF 1 \s ">
        <w:r>
          <w:rPr>
            <w:noProof/>
          </w:rPr>
          <w:t>5</w:t>
        </w:r>
      </w:fldSimple>
      <w:r>
        <w:noBreakHyphen/>
      </w:r>
      <w:fldSimple w:instr=" SEQ Table \* ARABIC \s 1 ">
        <w:r>
          <w:rPr>
            <w:noProof/>
          </w:rPr>
          <w:t>3</w:t>
        </w:r>
      </w:fldSimple>
      <w:bookmarkEnd w:id="89"/>
      <w:r w:rsidRPr="005278E5">
        <w:t>:  performance requirement for Horizontal position</w:t>
      </w:r>
      <w:r>
        <w:t>, Open Area, Moving target</w:t>
      </w:r>
    </w:p>
    <w:p w:rsidR="00C455EF" w:rsidRDefault="00C455EF" w:rsidP="00D4424F">
      <w:pPr>
        <w:rPr>
          <w:b/>
        </w:rPr>
      </w:pPr>
    </w:p>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702AA">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9B6FA3">
            <w:pPr>
              <w:pStyle w:val="TAH"/>
            </w:pPr>
            <w:r w:rsidRPr="005278E5">
              <w:t>Performance requirement</w:t>
            </w:r>
            <w:r>
              <w:t xml:space="preserve"> – Rural Area</w:t>
            </w:r>
          </w:p>
        </w:tc>
      </w:tr>
      <w:tr w:rsidR="00C455EF" w:rsidRPr="00FB3B58" w:rsidTr="007702AA">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Mean value</w:t>
            </w:r>
          </w:p>
        </w:tc>
        <w:tc>
          <w:tcPr>
            <w:tcW w:w="1363" w:type="dxa"/>
            <w:vAlign w:val="center"/>
          </w:tcPr>
          <w:p w:rsidR="00C455EF" w:rsidRPr="00FB3B58" w:rsidRDefault="00C455EF" w:rsidP="007B0E41">
            <w:pPr>
              <w:pStyle w:val="TAC"/>
              <w:rPr>
                <w:highlight w:val="yellow"/>
              </w:rPr>
            </w:pPr>
            <w:r>
              <w:rPr>
                <w:rFonts w:cs="Arial"/>
                <w:color w:val="000000"/>
                <w:szCs w:val="18"/>
              </w:rPr>
              <w:t>9,6</w:t>
            </w:r>
          </w:p>
        </w:tc>
        <w:tc>
          <w:tcPr>
            <w:tcW w:w="1379" w:type="dxa"/>
            <w:vAlign w:val="center"/>
          </w:tcPr>
          <w:p w:rsidR="00C455EF" w:rsidRPr="00FB3B58" w:rsidRDefault="00C455EF" w:rsidP="007B0E41">
            <w:pPr>
              <w:pStyle w:val="TAC"/>
              <w:rPr>
                <w:highlight w:val="yellow"/>
              </w:rPr>
            </w:pPr>
            <w:r>
              <w:rPr>
                <w:rFonts w:cs="Arial"/>
                <w:color w:val="000000"/>
                <w:szCs w:val="18"/>
              </w:rPr>
              <w:t>1</w:t>
            </w:r>
          </w:p>
        </w:tc>
        <w:tc>
          <w:tcPr>
            <w:tcW w:w="1560" w:type="dxa"/>
            <w:vAlign w:val="center"/>
          </w:tcPr>
          <w:p w:rsidR="00C455EF" w:rsidRPr="00FB3B58" w:rsidRDefault="00C455EF" w:rsidP="007B0E41">
            <w:pPr>
              <w:pStyle w:val="TAC"/>
              <w:rPr>
                <w:highlight w:val="yellow"/>
              </w:rPr>
            </w:pPr>
            <w:r>
              <w:rPr>
                <w:rFonts w:cs="Arial"/>
                <w:color w:val="000000"/>
                <w:szCs w:val="18"/>
              </w:rPr>
              <w:t>0,4</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Standard deviation</w:t>
            </w:r>
          </w:p>
        </w:tc>
        <w:tc>
          <w:tcPr>
            <w:tcW w:w="1363" w:type="dxa"/>
            <w:vAlign w:val="center"/>
          </w:tcPr>
          <w:p w:rsidR="00C455EF" w:rsidRPr="00FB3B58" w:rsidRDefault="00C455EF" w:rsidP="007B0E41">
            <w:pPr>
              <w:pStyle w:val="TAC"/>
              <w:rPr>
                <w:highlight w:val="yellow"/>
              </w:rPr>
            </w:pPr>
            <w:r>
              <w:rPr>
                <w:rFonts w:cs="Arial"/>
                <w:color w:val="000000"/>
                <w:szCs w:val="18"/>
              </w:rPr>
              <w:t>Tbd</w:t>
            </w:r>
          </w:p>
        </w:tc>
        <w:tc>
          <w:tcPr>
            <w:tcW w:w="1379" w:type="dxa"/>
            <w:vAlign w:val="center"/>
          </w:tcPr>
          <w:p w:rsidR="00C455EF" w:rsidRPr="00FB3B58" w:rsidRDefault="00C455EF" w:rsidP="007B0E41">
            <w:pPr>
              <w:pStyle w:val="TAC"/>
              <w:rPr>
                <w:highlight w:val="yellow"/>
              </w:rPr>
            </w:pPr>
            <w:r>
              <w:rPr>
                <w:rFonts w:cs="Arial"/>
                <w:color w:val="000000"/>
                <w:szCs w:val="18"/>
              </w:rPr>
              <w:t>Tbd</w:t>
            </w:r>
          </w:p>
        </w:tc>
        <w:tc>
          <w:tcPr>
            <w:tcW w:w="1560" w:type="dxa"/>
            <w:vAlign w:val="center"/>
          </w:tcPr>
          <w:p w:rsidR="00C455EF" w:rsidRPr="00FB3B58" w:rsidRDefault="00C455EF" w:rsidP="007B0E41">
            <w:pPr>
              <w:pStyle w:val="TAC"/>
              <w:rPr>
                <w:highlight w:val="yellow"/>
              </w:rPr>
            </w:pPr>
            <w:r>
              <w:rPr>
                <w:rFonts w:cs="Arial"/>
                <w:color w:val="000000"/>
                <w:szCs w:val="18"/>
              </w:rPr>
              <w:t>Tbd</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12,2</w:t>
            </w:r>
          </w:p>
        </w:tc>
        <w:tc>
          <w:tcPr>
            <w:tcW w:w="1379" w:type="dxa"/>
            <w:vAlign w:val="center"/>
          </w:tcPr>
          <w:p w:rsidR="00C455EF" w:rsidRPr="00FB3B58" w:rsidRDefault="00C455EF" w:rsidP="007B0E41">
            <w:pPr>
              <w:pStyle w:val="TAC"/>
              <w:rPr>
                <w:highlight w:val="yellow"/>
              </w:rPr>
            </w:pPr>
            <w:r>
              <w:rPr>
                <w:rFonts w:cs="Arial"/>
                <w:color w:val="000000"/>
                <w:szCs w:val="18"/>
              </w:rPr>
              <w:t>1,1</w:t>
            </w:r>
          </w:p>
        </w:tc>
        <w:tc>
          <w:tcPr>
            <w:tcW w:w="1560" w:type="dxa"/>
            <w:vAlign w:val="center"/>
          </w:tcPr>
          <w:p w:rsidR="00C455EF" w:rsidRPr="00FB3B58" w:rsidRDefault="00C455EF" w:rsidP="007B0E41">
            <w:pPr>
              <w:pStyle w:val="TAC"/>
              <w:rPr>
                <w:highlight w:val="yellow"/>
              </w:rPr>
            </w:pPr>
            <w:r>
              <w:rPr>
                <w:rFonts w:cs="Arial"/>
                <w:color w:val="000000"/>
                <w:szCs w:val="18"/>
              </w:rPr>
              <w:t>0,5</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19</w:t>
            </w:r>
          </w:p>
        </w:tc>
        <w:tc>
          <w:tcPr>
            <w:tcW w:w="1379" w:type="dxa"/>
            <w:vAlign w:val="center"/>
          </w:tcPr>
          <w:p w:rsidR="00C455EF" w:rsidRPr="00FB3B58" w:rsidRDefault="00C455EF" w:rsidP="007B0E41">
            <w:pPr>
              <w:pStyle w:val="TAC"/>
              <w:rPr>
                <w:highlight w:val="yellow"/>
              </w:rPr>
            </w:pPr>
            <w:r>
              <w:rPr>
                <w:rFonts w:cs="Arial"/>
                <w:color w:val="000000"/>
                <w:szCs w:val="18"/>
              </w:rPr>
              <w:t>2,1</w:t>
            </w:r>
          </w:p>
        </w:tc>
        <w:tc>
          <w:tcPr>
            <w:tcW w:w="1560" w:type="dxa"/>
            <w:vAlign w:val="center"/>
          </w:tcPr>
          <w:p w:rsidR="00C455EF" w:rsidRPr="00FB3B58" w:rsidRDefault="00C455EF" w:rsidP="007B0E41">
            <w:pPr>
              <w:pStyle w:val="TAC"/>
              <w:rPr>
                <w:highlight w:val="yellow"/>
              </w:rPr>
            </w:pPr>
            <w:r>
              <w:rPr>
                <w:rFonts w:cs="Arial"/>
                <w:color w:val="000000"/>
                <w:szCs w:val="18"/>
              </w:rPr>
              <w:t>0,9</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22,7</w:t>
            </w:r>
          </w:p>
        </w:tc>
        <w:tc>
          <w:tcPr>
            <w:tcW w:w="1379" w:type="dxa"/>
            <w:vAlign w:val="center"/>
          </w:tcPr>
          <w:p w:rsidR="00C455EF" w:rsidRPr="00FB3B58" w:rsidRDefault="00C455EF" w:rsidP="007B0E41">
            <w:pPr>
              <w:pStyle w:val="TAC"/>
              <w:rPr>
                <w:highlight w:val="yellow"/>
              </w:rPr>
            </w:pPr>
            <w:r>
              <w:rPr>
                <w:rFonts w:cs="Arial"/>
                <w:color w:val="000000"/>
                <w:szCs w:val="18"/>
              </w:rPr>
              <w:t>2,8</w:t>
            </w:r>
          </w:p>
        </w:tc>
        <w:tc>
          <w:tcPr>
            <w:tcW w:w="1560" w:type="dxa"/>
            <w:vAlign w:val="center"/>
          </w:tcPr>
          <w:p w:rsidR="00C455EF" w:rsidRPr="00FB3B58" w:rsidRDefault="00C455EF" w:rsidP="007B0E41">
            <w:pPr>
              <w:pStyle w:val="TAC"/>
              <w:rPr>
                <w:highlight w:val="yellow"/>
              </w:rPr>
            </w:pPr>
            <w:r>
              <w:rPr>
                <w:rFonts w:cs="Arial"/>
                <w:color w:val="000000"/>
                <w:szCs w:val="18"/>
              </w:rPr>
              <w:t>1,1</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Mean value</w:t>
            </w:r>
          </w:p>
        </w:tc>
        <w:tc>
          <w:tcPr>
            <w:tcW w:w="1363" w:type="dxa"/>
            <w:vAlign w:val="center"/>
          </w:tcPr>
          <w:p w:rsidR="00C455EF" w:rsidRPr="00FB3B58" w:rsidRDefault="00C455EF" w:rsidP="007B0E41">
            <w:pPr>
              <w:pStyle w:val="TAC"/>
              <w:rPr>
                <w:highlight w:val="yellow"/>
              </w:rPr>
            </w:pPr>
            <w:r>
              <w:rPr>
                <w:rFonts w:cs="Arial"/>
                <w:color w:val="000000"/>
                <w:szCs w:val="18"/>
              </w:rPr>
              <w:t>5,3</w:t>
            </w:r>
          </w:p>
        </w:tc>
        <w:tc>
          <w:tcPr>
            <w:tcW w:w="1379" w:type="dxa"/>
            <w:vAlign w:val="center"/>
          </w:tcPr>
          <w:p w:rsidR="00C455EF" w:rsidRPr="00FB3B58" w:rsidRDefault="00C455EF" w:rsidP="007B0E41">
            <w:pPr>
              <w:pStyle w:val="TAC"/>
              <w:rPr>
                <w:highlight w:val="yellow"/>
              </w:rPr>
            </w:pPr>
            <w:r>
              <w:rPr>
                <w:rFonts w:cs="Arial"/>
                <w:color w:val="000000"/>
                <w:szCs w:val="18"/>
              </w:rPr>
              <w:t>0,6</w:t>
            </w:r>
          </w:p>
        </w:tc>
        <w:tc>
          <w:tcPr>
            <w:tcW w:w="1560" w:type="dxa"/>
            <w:vAlign w:val="center"/>
          </w:tcPr>
          <w:p w:rsidR="00C455EF" w:rsidRPr="00FB3B58"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- 67th percentile</w:t>
            </w:r>
          </w:p>
        </w:tc>
        <w:tc>
          <w:tcPr>
            <w:tcW w:w="1363" w:type="dxa"/>
            <w:vAlign w:val="center"/>
          </w:tcPr>
          <w:p w:rsidR="00C455EF" w:rsidRPr="00FB3B58" w:rsidRDefault="00C455EF" w:rsidP="007B0E41">
            <w:pPr>
              <w:pStyle w:val="TAC"/>
              <w:rPr>
                <w:highlight w:val="yellow"/>
              </w:rPr>
            </w:pPr>
            <w:r>
              <w:rPr>
                <w:rFonts w:cs="Arial"/>
                <w:color w:val="000000"/>
                <w:szCs w:val="18"/>
              </w:rPr>
              <w:t>6,5</w:t>
            </w:r>
          </w:p>
        </w:tc>
        <w:tc>
          <w:tcPr>
            <w:tcW w:w="1379" w:type="dxa"/>
            <w:vAlign w:val="center"/>
          </w:tcPr>
          <w:p w:rsidR="00C455EF" w:rsidRPr="00FB3B58" w:rsidRDefault="00C455EF" w:rsidP="007B0E41">
            <w:pPr>
              <w:pStyle w:val="TAC"/>
              <w:rPr>
                <w:highlight w:val="yellow"/>
              </w:rPr>
            </w:pPr>
            <w:r>
              <w:rPr>
                <w:rFonts w:cs="Arial"/>
                <w:color w:val="000000"/>
                <w:szCs w:val="18"/>
              </w:rPr>
              <w:t>0,8</w:t>
            </w:r>
          </w:p>
        </w:tc>
        <w:tc>
          <w:tcPr>
            <w:tcW w:w="1560" w:type="dxa"/>
            <w:vAlign w:val="center"/>
          </w:tcPr>
          <w:p w:rsidR="00C455EF" w:rsidRPr="00FB3B58"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- 95th percentile</w:t>
            </w:r>
          </w:p>
        </w:tc>
        <w:tc>
          <w:tcPr>
            <w:tcW w:w="1363" w:type="dxa"/>
            <w:vAlign w:val="center"/>
          </w:tcPr>
          <w:p w:rsidR="00C455EF" w:rsidRPr="005278E5" w:rsidRDefault="00C455EF" w:rsidP="007B0E41">
            <w:pPr>
              <w:pStyle w:val="TAC"/>
              <w:rPr>
                <w:highlight w:val="yellow"/>
              </w:rPr>
            </w:pPr>
            <w:r>
              <w:rPr>
                <w:rFonts w:cs="Arial"/>
                <w:color w:val="000000"/>
                <w:szCs w:val="18"/>
              </w:rPr>
              <w:t>13,7</w:t>
            </w:r>
          </w:p>
        </w:tc>
        <w:tc>
          <w:tcPr>
            <w:tcW w:w="1379" w:type="dxa"/>
            <w:vAlign w:val="center"/>
          </w:tcPr>
          <w:p w:rsidR="00C455EF" w:rsidRPr="005278E5" w:rsidRDefault="00C455EF" w:rsidP="007B0E41">
            <w:pPr>
              <w:pStyle w:val="TAC"/>
              <w:rPr>
                <w:highlight w:val="yellow"/>
              </w:rPr>
            </w:pPr>
            <w:r>
              <w:rPr>
                <w:rFonts w:cs="Arial"/>
                <w:color w:val="000000"/>
                <w:szCs w:val="18"/>
              </w:rPr>
              <w:t>1,8</w:t>
            </w:r>
          </w:p>
        </w:tc>
        <w:tc>
          <w:tcPr>
            <w:tcW w:w="1560" w:type="dxa"/>
            <w:vAlign w:val="center"/>
          </w:tcPr>
          <w:p w:rsidR="00C455EF" w:rsidRPr="005278E5" w:rsidRDefault="00C455EF" w:rsidP="007B0E41">
            <w:pPr>
              <w:pStyle w:val="TAC"/>
              <w:rPr>
                <w:highlight w:val="yellow"/>
              </w:rPr>
            </w:pPr>
            <w:r>
              <w:rPr>
                <w:rFonts w:cs="Arial"/>
                <w:color w:val="000000"/>
                <w:szCs w:val="18"/>
              </w:rPr>
              <w:t>0,8</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- 99th percentile</w:t>
            </w:r>
          </w:p>
        </w:tc>
        <w:tc>
          <w:tcPr>
            <w:tcW w:w="1363" w:type="dxa"/>
            <w:vAlign w:val="center"/>
          </w:tcPr>
          <w:p w:rsidR="00C455EF" w:rsidRPr="005278E5" w:rsidRDefault="00C455EF" w:rsidP="007B0E41">
            <w:pPr>
              <w:pStyle w:val="TAC"/>
              <w:rPr>
                <w:highlight w:val="yellow"/>
              </w:rPr>
            </w:pPr>
            <w:r>
              <w:rPr>
                <w:rFonts w:cs="Arial"/>
                <w:color w:val="000000"/>
                <w:szCs w:val="18"/>
              </w:rPr>
              <w:t>16,7</w:t>
            </w:r>
          </w:p>
        </w:tc>
        <w:tc>
          <w:tcPr>
            <w:tcW w:w="1379" w:type="dxa"/>
            <w:vAlign w:val="center"/>
          </w:tcPr>
          <w:p w:rsidR="00C455EF" w:rsidRPr="005278E5" w:rsidRDefault="00C455EF" w:rsidP="007B0E41">
            <w:pPr>
              <w:pStyle w:val="TAC"/>
              <w:rPr>
                <w:highlight w:val="yellow"/>
              </w:rPr>
            </w:pPr>
            <w:r>
              <w:rPr>
                <w:rFonts w:cs="Arial"/>
                <w:color w:val="000000"/>
                <w:szCs w:val="18"/>
              </w:rPr>
              <w:t>2,4</w:t>
            </w:r>
          </w:p>
        </w:tc>
        <w:tc>
          <w:tcPr>
            <w:tcW w:w="1560" w:type="dxa"/>
            <w:vAlign w:val="center"/>
          </w:tcPr>
          <w:p w:rsidR="00C455EF" w:rsidRPr="005278E5" w:rsidRDefault="00C455EF" w:rsidP="007B0E41">
            <w:pPr>
              <w:pStyle w:val="TAC"/>
              <w:rPr>
                <w:highlight w:val="yellow"/>
              </w:rPr>
            </w:pPr>
            <w:r>
              <w:rPr>
                <w:rFonts w:cs="Arial"/>
                <w:color w:val="000000"/>
                <w:szCs w:val="18"/>
              </w:rPr>
              <w:t>1,1</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Mean value</w:t>
            </w:r>
          </w:p>
        </w:tc>
        <w:tc>
          <w:tcPr>
            <w:tcW w:w="1363" w:type="dxa"/>
            <w:vAlign w:val="center"/>
          </w:tcPr>
          <w:p w:rsidR="00C455EF" w:rsidRPr="005278E5" w:rsidRDefault="00C455EF" w:rsidP="007B0E41">
            <w:pPr>
              <w:pStyle w:val="TAC"/>
              <w:rPr>
                <w:highlight w:val="yellow"/>
              </w:rPr>
            </w:pPr>
            <w:r>
              <w:rPr>
                <w:rFonts w:cs="Arial"/>
                <w:color w:val="000000"/>
                <w:szCs w:val="18"/>
              </w:rPr>
              <w:t>6,6</w:t>
            </w:r>
          </w:p>
        </w:tc>
        <w:tc>
          <w:tcPr>
            <w:tcW w:w="1379" w:type="dxa"/>
            <w:vAlign w:val="center"/>
          </w:tcPr>
          <w:p w:rsidR="00C455EF" w:rsidRPr="005278E5" w:rsidRDefault="00C455EF" w:rsidP="007B0E41">
            <w:pPr>
              <w:pStyle w:val="TAC"/>
              <w:rPr>
                <w:highlight w:val="yellow"/>
              </w:rPr>
            </w:pPr>
            <w:r>
              <w:rPr>
                <w:rFonts w:cs="Arial"/>
                <w:color w:val="000000"/>
                <w:szCs w:val="18"/>
              </w:rPr>
              <w:t>0,4</w:t>
            </w:r>
          </w:p>
        </w:tc>
        <w:tc>
          <w:tcPr>
            <w:tcW w:w="1560" w:type="dxa"/>
            <w:vAlign w:val="center"/>
          </w:tcPr>
          <w:p w:rsidR="00C455EF" w:rsidRPr="005278E5" w:rsidRDefault="00C455EF" w:rsidP="007B0E41">
            <w:pPr>
              <w:pStyle w:val="TAC"/>
              <w:rPr>
                <w:highlight w:val="yellow"/>
              </w:rPr>
            </w:pPr>
            <w:r>
              <w:rPr>
                <w:rFonts w:cs="Arial"/>
                <w:color w:val="000000"/>
                <w:szCs w:val="18"/>
              </w:rPr>
              <w:t>0,2</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- 67</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10,1</w:t>
            </w:r>
          </w:p>
        </w:tc>
        <w:tc>
          <w:tcPr>
            <w:tcW w:w="1379" w:type="dxa"/>
            <w:vAlign w:val="center"/>
          </w:tcPr>
          <w:p w:rsidR="00C455EF" w:rsidRPr="005278E5" w:rsidRDefault="00C455EF" w:rsidP="007B0E41">
            <w:pPr>
              <w:pStyle w:val="TAC"/>
              <w:rPr>
                <w:highlight w:val="yellow"/>
              </w:rPr>
            </w:pPr>
            <w:r>
              <w:rPr>
                <w:rFonts w:cs="Arial"/>
                <w:color w:val="000000"/>
                <w:szCs w:val="18"/>
              </w:rPr>
              <w:t>0,5</w:t>
            </w:r>
          </w:p>
        </w:tc>
        <w:tc>
          <w:tcPr>
            <w:tcW w:w="1560" w:type="dxa"/>
            <w:vAlign w:val="center"/>
          </w:tcPr>
          <w:p w:rsidR="00C455EF" w:rsidRPr="005278E5"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- 95</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18,1</w:t>
            </w:r>
          </w:p>
        </w:tc>
        <w:tc>
          <w:tcPr>
            <w:tcW w:w="1379" w:type="dxa"/>
            <w:vAlign w:val="center"/>
          </w:tcPr>
          <w:p w:rsidR="00C455EF" w:rsidRPr="005278E5" w:rsidRDefault="00C455EF" w:rsidP="007B0E41">
            <w:pPr>
              <w:pStyle w:val="TAC"/>
              <w:rPr>
                <w:highlight w:val="yellow"/>
              </w:rPr>
            </w:pPr>
            <w:r>
              <w:rPr>
                <w:rFonts w:cs="Arial"/>
                <w:color w:val="000000"/>
                <w:szCs w:val="18"/>
              </w:rPr>
              <w:t>1</w:t>
            </w:r>
          </w:p>
        </w:tc>
        <w:tc>
          <w:tcPr>
            <w:tcW w:w="1560" w:type="dxa"/>
            <w:vAlign w:val="center"/>
          </w:tcPr>
          <w:p w:rsidR="00C455EF" w:rsidRPr="005278E5" w:rsidRDefault="00C455EF" w:rsidP="007B0E41">
            <w:pPr>
              <w:pStyle w:val="TAC"/>
              <w:rPr>
                <w:highlight w:val="yellow"/>
              </w:rPr>
            </w:pPr>
            <w:r>
              <w:rPr>
                <w:rFonts w:cs="Arial"/>
                <w:color w:val="000000"/>
                <w:szCs w:val="18"/>
              </w:rPr>
              <w:t>0,6</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- 99</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18,7</w:t>
            </w:r>
          </w:p>
        </w:tc>
        <w:tc>
          <w:tcPr>
            <w:tcW w:w="1379" w:type="dxa"/>
            <w:vAlign w:val="center"/>
          </w:tcPr>
          <w:p w:rsidR="00C455EF" w:rsidRPr="005278E5" w:rsidRDefault="00C455EF" w:rsidP="007B0E41">
            <w:pPr>
              <w:pStyle w:val="TAC"/>
              <w:rPr>
                <w:highlight w:val="yellow"/>
              </w:rPr>
            </w:pPr>
            <w:r>
              <w:rPr>
                <w:rFonts w:cs="Arial"/>
                <w:color w:val="000000"/>
                <w:szCs w:val="18"/>
              </w:rPr>
              <w:t>1,5</w:t>
            </w:r>
          </w:p>
        </w:tc>
        <w:tc>
          <w:tcPr>
            <w:tcW w:w="1560" w:type="dxa"/>
            <w:vAlign w:val="center"/>
          </w:tcPr>
          <w:p w:rsidR="00C455EF" w:rsidRPr="005278E5" w:rsidRDefault="00C455EF" w:rsidP="007B0E41">
            <w:pPr>
              <w:pStyle w:val="TAC"/>
              <w:rPr>
                <w:highlight w:val="yellow"/>
              </w:rPr>
            </w:pPr>
            <w:r>
              <w:rPr>
                <w:rFonts w:cs="Arial"/>
                <w:color w:val="000000"/>
                <w:szCs w:val="18"/>
              </w:rPr>
              <w:t>0,8</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4</w:t>
        </w:r>
      </w:fldSimple>
      <w:r w:rsidRPr="005278E5">
        <w:t>:  performance requirement for Horizontal position</w:t>
      </w:r>
      <w:r>
        <w:t>, Rural Area, Moving target</w:t>
      </w:r>
    </w:p>
    <w:p w:rsidR="00C455EF" w:rsidRDefault="00C455EF"/>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702AA">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9B6FA3">
            <w:pPr>
              <w:pStyle w:val="TAH"/>
            </w:pPr>
            <w:r w:rsidRPr="005278E5">
              <w:t>Performance requirement</w:t>
            </w:r>
            <w:r>
              <w:t xml:space="preserve"> – Suburban Area</w:t>
            </w:r>
          </w:p>
        </w:tc>
      </w:tr>
      <w:tr w:rsidR="00C455EF" w:rsidRPr="00FB3B58" w:rsidTr="007702AA">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Mean value</w:t>
            </w:r>
          </w:p>
        </w:tc>
        <w:tc>
          <w:tcPr>
            <w:tcW w:w="1363" w:type="dxa"/>
            <w:vAlign w:val="center"/>
          </w:tcPr>
          <w:p w:rsidR="00C455EF" w:rsidRPr="00FB3B58" w:rsidRDefault="00C455EF" w:rsidP="007B0E41">
            <w:pPr>
              <w:pStyle w:val="TAC"/>
              <w:rPr>
                <w:highlight w:val="yellow"/>
              </w:rPr>
            </w:pPr>
            <w:r>
              <w:rPr>
                <w:rFonts w:cs="Arial"/>
                <w:color w:val="000000"/>
                <w:szCs w:val="18"/>
              </w:rPr>
              <w:t>9,3</w:t>
            </w:r>
          </w:p>
        </w:tc>
        <w:tc>
          <w:tcPr>
            <w:tcW w:w="1379" w:type="dxa"/>
            <w:vAlign w:val="center"/>
          </w:tcPr>
          <w:p w:rsidR="00C455EF" w:rsidRPr="00FB3B58" w:rsidRDefault="00C455EF" w:rsidP="007B0E41">
            <w:pPr>
              <w:pStyle w:val="TAC"/>
              <w:rPr>
                <w:highlight w:val="yellow"/>
              </w:rPr>
            </w:pPr>
            <w:r>
              <w:rPr>
                <w:rFonts w:cs="Arial"/>
                <w:color w:val="000000"/>
                <w:szCs w:val="18"/>
              </w:rPr>
              <w:t>1,5</w:t>
            </w:r>
          </w:p>
        </w:tc>
        <w:tc>
          <w:tcPr>
            <w:tcW w:w="1560" w:type="dxa"/>
            <w:vAlign w:val="center"/>
          </w:tcPr>
          <w:p w:rsidR="00C455EF" w:rsidRPr="00FB3B58" w:rsidRDefault="00C455EF" w:rsidP="007B0E41">
            <w:pPr>
              <w:pStyle w:val="TAC"/>
              <w:rPr>
                <w:highlight w:val="yellow"/>
              </w:rPr>
            </w:pPr>
            <w:r>
              <w:rPr>
                <w:rFonts w:cs="Arial"/>
                <w:color w:val="000000"/>
                <w:szCs w:val="18"/>
              </w:rPr>
              <w:t>0,4</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Standard deviation</w:t>
            </w:r>
          </w:p>
        </w:tc>
        <w:tc>
          <w:tcPr>
            <w:tcW w:w="1363" w:type="dxa"/>
            <w:vAlign w:val="center"/>
          </w:tcPr>
          <w:p w:rsidR="00C455EF" w:rsidRPr="00FB3B58" w:rsidRDefault="00C455EF" w:rsidP="007B0E41">
            <w:pPr>
              <w:pStyle w:val="TAC"/>
              <w:rPr>
                <w:highlight w:val="yellow"/>
              </w:rPr>
            </w:pPr>
            <w:r>
              <w:rPr>
                <w:rFonts w:cs="Arial"/>
                <w:color w:val="000000"/>
                <w:szCs w:val="18"/>
              </w:rPr>
              <w:t>Tbd</w:t>
            </w:r>
          </w:p>
        </w:tc>
        <w:tc>
          <w:tcPr>
            <w:tcW w:w="1379" w:type="dxa"/>
            <w:vAlign w:val="center"/>
          </w:tcPr>
          <w:p w:rsidR="00C455EF" w:rsidRPr="00FB3B58" w:rsidRDefault="00C455EF" w:rsidP="007B0E41">
            <w:pPr>
              <w:pStyle w:val="TAC"/>
              <w:rPr>
                <w:highlight w:val="yellow"/>
              </w:rPr>
            </w:pPr>
            <w:r>
              <w:rPr>
                <w:rFonts w:cs="Arial"/>
                <w:color w:val="000000"/>
                <w:szCs w:val="18"/>
              </w:rPr>
              <w:t>Tbd</w:t>
            </w:r>
          </w:p>
        </w:tc>
        <w:tc>
          <w:tcPr>
            <w:tcW w:w="1560" w:type="dxa"/>
            <w:vAlign w:val="center"/>
          </w:tcPr>
          <w:p w:rsidR="00C455EF" w:rsidRPr="00FB3B58" w:rsidRDefault="00C455EF" w:rsidP="007B0E41">
            <w:pPr>
              <w:pStyle w:val="TAC"/>
              <w:rPr>
                <w:highlight w:val="yellow"/>
              </w:rPr>
            </w:pPr>
            <w:r>
              <w:rPr>
                <w:rFonts w:cs="Arial"/>
                <w:color w:val="000000"/>
                <w:szCs w:val="18"/>
              </w:rPr>
              <w:t>Tbd</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10,4</w:t>
            </w:r>
          </w:p>
        </w:tc>
        <w:tc>
          <w:tcPr>
            <w:tcW w:w="1379" w:type="dxa"/>
            <w:vAlign w:val="center"/>
          </w:tcPr>
          <w:p w:rsidR="00C455EF" w:rsidRPr="00FB3B58" w:rsidRDefault="00C455EF" w:rsidP="007B0E41">
            <w:pPr>
              <w:pStyle w:val="TAC"/>
              <w:rPr>
                <w:highlight w:val="yellow"/>
              </w:rPr>
            </w:pPr>
            <w:r>
              <w:rPr>
                <w:rFonts w:cs="Arial"/>
                <w:color w:val="000000"/>
                <w:szCs w:val="18"/>
              </w:rPr>
              <w:t>1,5</w:t>
            </w:r>
          </w:p>
        </w:tc>
        <w:tc>
          <w:tcPr>
            <w:tcW w:w="1560" w:type="dxa"/>
            <w:vAlign w:val="center"/>
          </w:tcPr>
          <w:p w:rsidR="00C455EF" w:rsidRPr="00FB3B58" w:rsidRDefault="00C455EF" w:rsidP="007B0E41">
            <w:pPr>
              <w:pStyle w:val="TAC"/>
              <w:rPr>
                <w:highlight w:val="yellow"/>
              </w:rPr>
            </w:pPr>
            <w:r>
              <w:rPr>
                <w:rFonts w:cs="Arial"/>
                <w:color w:val="000000"/>
                <w:szCs w:val="18"/>
              </w:rPr>
              <w:t>0,4</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15,1</w:t>
            </w:r>
          </w:p>
        </w:tc>
        <w:tc>
          <w:tcPr>
            <w:tcW w:w="1379" w:type="dxa"/>
            <w:vAlign w:val="center"/>
          </w:tcPr>
          <w:p w:rsidR="00C455EF" w:rsidRPr="00FB3B58" w:rsidRDefault="00C455EF" w:rsidP="007B0E41">
            <w:pPr>
              <w:pStyle w:val="TAC"/>
              <w:rPr>
                <w:highlight w:val="yellow"/>
              </w:rPr>
            </w:pPr>
            <w:r>
              <w:rPr>
                <w:rFonts w:cs="Arial"/>
                <w:color w:val="000000"/>
                <w:szCs w:val="18"/>
              </w:rPr>
              <w:t>5</w:t>
            </w:r>
          </w:p>
        </w:tc>
        <w:tc>
          <w:tcPr>
            <w:tcW w:w="1560" w:type="dxa"/>
            <w:vAlign w:val="center"/>
          </w:tcPr>
          <w:p w:rsidR="00C455EF" w:rsidRPr="00FB3B58" w:rsidRDefault="00C455EF" w:rsidP="007B0E41">
            <w:pPr>
              <w:pStyle w:val="TAC"/>
              <w:rPr>
                <w:highlight w:val="yellow"/>
              </w:rPr>
            </w:pPr>
            <w:r>
              <w:rPr>
                <w:rFonts w:cs="Arial"/>
                <w:color w:val="000000"/>
                <w:szCs w:val="18"/>
              </w:rPr>
              <w:t>0,7</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21,5</w:t>
            </w:r>
          </w:p>
        </w:tc>
        <w:tc>
          <w:tcPr>
            <w:tcW w:w="1379" w:type="dxa"/>
            <w:vAlign w:val="center"/>
          </w:tcPr>
          <w:p w:rsidR="00C455EF" w:rsidRPr="00FB3B58" w:rsidRDefault="00C455EF" w:rsidP="007B0E41">
            <w:pPr>
              <w:pStyle w:val="TAC"/>
              <w:rPr>
                <w:highlight w:val="yellow"/>
              </w:rPr>
            </w:pPr>
            <w:r>
              <w:rPr>
                <w:rFonts w:cs="Arial"/>
                <w:color w:val="000000"/>
                <w:szCs w:val="18"/>
              </w:rPr>
              <w:t>8,1</w:t>
            </w:r>
          </w:p>
        </w:tc>
        <w:tc>
          <w:tcPr>
            <w:tcW w:w="1560" w:type="dxa"/>
            <w:vAlign w:val="center"/>
          </w:tcPr>
          <w:p w:rsidR="00C455EF" w:rsidRPr="00FB3B58" w:rsidRDefault="00C455EF" w:rsidP="007B0E41">
            <w:pPr>
              <w:pStyle w:val="TAC"/>
              <w:rPr>
                <w:highlight w:val="yellow"/>
              </w:rPr>
            </w:pPr>
            <w:r>
              <w:rPr>
                <w:rFonts w:cs="Arial"/>
                <w:color w:val="000000"/>
                <w:szCs w:val="18"/>
              </w:rPr>
              <w:t>0,9</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Mean value</w:t>
            </w:r>
          </w:p>
        </w:tc>
        <w:tc>
          <w:tcPr>
            <w:tcW w:w="1363" w:type="dxa"/>
            <w:vAlign w:val="center"/>
          </w:tcPr>
          <w:p w:rsidR="00C455EF" w:rsidRPr="00FB3B58" w:rsidRDefault="00C455EF" w:rsidP="007B0E41">
            <w:pPr>
              <w:pStyle w:val="TAC"/>
              <w:rPr>
                <w:highlight w:val="yellow"/>
              </w:rPr>
            </w:pPr>
            <w:r>
              <w:rPr>
                <w:rFonts w:cs="Arial"/>
                <w:color w:val="000000"/>
                <w:szCs w:val="18"/>
              </w:rPr>
              <w:t>5,1</w:t>
            </w:r>
          </w:p>
        </w:tc>
        <w:tc>
          <w:tcPr>
            <w:tcW w:w="1379" w:type="dxa"/>
            <w:vAlign w:val="center"/>
          </w:tcPr>
          <w:p w:rsidR="00C455EF" w:rsidRPr="00FB3B58" w:rsidRDefault="00C455EF" w:rsidP="007B0E41">
            <w:pPr>
              <w:pStyle w:val="TAC"/>
              <w:rPr>
                <w:highlight w:val="yellow"/>
              </w:rPr>
            </w:pPr>
            <w:r>
              <w:rPr>
                <w:rFonts w:cs="Arial"/>
                <w:color w:val="000000"/>
                <w:szCs w:val="18"/>
              </w:rPr>
              <w:t>1,1</w:t>
            </w:r>
          </w:p>
        </w:tc>
        <w:tc>
          <w:tcPr>
            <w:tcW w:w="1560" w:type="dxa"/>
            <w:vAlign w:val="center"/>
          </w:tcPr>
          <w:p w:rsidR="00C455EF" w:rsidRPr="00FB3B58" w:rsidRDefault="00C455EF" w:rsidP="007B0E41">
            <w:pPr>
              <w:pStyle w:val="TAC"/>
              <w:rPr>
                <w:highlight w:val="yellow"/>
              </w:rPr>
            </w:pPr>
            <w:r>
              <w:rPr>
                <w:rFonts w:cs="Arial"/>
                <w:color w:val="000000"/>
                <w:szCs w:val="18"/>
              </w:rPr>
              <w:t>0,2</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- 67th percentile</w:t>
            </w:r>
          </w:p>
        </w:tc>
        <w:tc>
          <w:tcPr>
            <w:tcW w:w="1363" w:type="dxa"/>
            <w:vAlign w:val="center"/>
          </w:tcPr>
          <w:p w:rsidR="00C455EF" w:rsidRPr="00FB3B58" w:rsidRDefault="00C455EF" w:rsidP="007B0E41">
            <w:pPr>
              <w:pStyle w:val="TAC"/>
              <w:rPr>
                <w:highlight w:val="yellow"/>
              </w:rPr>
            </w:pPr>
            <w:r>
              <w:rPr>
                <w:rFonts w:cs="Arial"/>
                <w:color w:val="000000"/>
                <w:szCs w:val="18"/>
              </w:rPr>
              <w:t>6,6</w:t>
            </w:r>
          </w:p>
        </w:tc>
        <w:tc>
          <w:tcPr>
            <w:tcW w:w="1379" w:type="dxa"/>
            <w:vAlign w:val="center"/>
          </w:tcPr>
          <w:p w:rsidR="00C455EF" w:rsidRPr="00FB3B58" w:rsidRDefault="00C455EF" w:rsidP="007B0E41">
            <w:pPr>
              <w:pStyle w:val="TAC"/>
              <w:rPr>
                <w:highlight w:val="yellow"/>
              </w:rPr>
            </w:pPr>
            <w:r>
              <w:rPr>
                <w:rFonts w:cs="Arial"/>
                <w:color w:val="000000"/>
                <w:szCs w:val="18"/>
              </w:rPr>
              <w:t>1</w:t>
            </w:r>
          </w:p>
        </w:tc>
        <w:tc>
          <w:tcPr>
            <w:tcW w:w="1560" w:type="dxa"/>
            <w:vAlign w:val="center"/>
          </w:tcPr>
          <w:p w:rsidR="00C455EF" w:rsidRPr="00FB3B58" w:rsidRDefault="00C455EF" w:rsidP="007B0E41">
            <w:pPr>
              <w:pStyle w:val="TAC"/>
              <w:rPr>
                <w:highlight w:val="yellow"/>
              </w:rPr>
            </w:pPr>
            <w:r>
              <w:rPr>
                <w:rFonts w:cs="Arial"/>
                <w:color w:val="000000"/>
                <w:szCs w:val="18"/>
              </w:rPr>
              <w:t>0,2</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- 95th percentile</w:t>
            </w:r>
          </w:p>
        </w:tc>
        <w:tc>
          <w:tcPr>
            <w:tcW w:w="1363" w:type="dxa"/>
            <w:vAlign w:val="center"/>
          </w:tcPr>
          <w:p w:rsidR="00C455EF" w:rsidRPr="005278E5" w:rsidRDefault="00C455EF" w:rsidP="007B0E41">
            <w:pPr>
              <w:pStyle w:val="TAC"/>
              <w:rPr>
                <w:highlight w:val="yellow"/>
              </w:rPr>
            </w:pPr>
            <w:r>
              <w:rPr>
                <w:rFonts w:cs="Arial"/>
                <w:color w:val="000000"/>
                <w:szCs w:val="18"/>
              </w:rPr>
              <w:t>12,4</w:t>
            </w:r>
          </w:p>
        </w:tc>
        <w:tc>
          <w:tcPr>
            <w:tcW w:w="1379" w:type="dxa"/>
            <w:vAlign w:val="center"/>
          </w:tcPr>
          <w:p w:rsidR="00C455EF" w:rsidRPr="005278E5" w:rsidRDefault="00C455EF" w:rsidP="007B0E41">
            <w:pPr>
              <w:pStyle w:val="TAC"/>
              <w:rPr>
                <w:highlight w:val="yellow"/>
              </w:rPr>
            </w:pPr>
            <w:r>
              <w:rPr>
                <w:rFonts w:cs="Arial"/>
                <w:color w:val="000000"/>
                <w:szCs w:val="18"/>
              </w:rPr>
              <w:t>4,3</w:t>
            </w:r>
          </w:p>
        </w:tc>
        <w:tc>
          <w:tcPr>
            <w:tcW w:w="1560" w:type="dxa"/>
            <w:vAlign w:val="center"/>
          </w:tcPr>
          <w:p w:rsidR="00C455EF" w:rsidRPr="005278E5" w:rsidRDefault="00C455EF" w:rsidP="007B0E41">
            <w:pPr>
              <w:pStyle w:val="TAC"/>
              <w:rPr>
                <w:highlight w:val="yellow"/>
              </w:rPr>
            </w:pPr>
            <w:r>
              <w:rPr>
                <w:rFonts w:cs="Arial"/>
                <w:color w:val="000000"/>
                <w:szCs w:val="18"/>
              </w:rPr>
              <w:t>0,5</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- 99th percentile</w:t>
            </w:r>
          </w:p>
        </w:tc>
        <w:tc>
          <w:tcPr>
            <w:tcW w:w="1363" w:type="dxa"/>
            <w:vAlign w:val="center"/>
          </w:tcPr>
          <w:p w:rsidR="00C455EF" w:rsidRPr="005278E5" w:rsidRDefault="00C455EF" w:rsidP="007B0E41">
            <w:pPr>
              <w:pStyle w:val="TAC"/>
              <w:rPr>
                <w:highlight w:val="yellow"/>
              </w:rPr>
            </w:pPr>
            <w:r>
              <w:rPr>
                <w:rFonts w:cs="Arial"/>
                <w:color w:val="000000"/>
                <w:szCs w:val="18"/>
              </w:rPr>
              <w:t>19,2</w:t>
            </w:r>
          </w:p>
        </w:tc>
        <w:tc>
          <w:tcPr>
            <w:tcW w:w="1379" w:type="dxa"/>
            <w:vAlign w:val="center"/>
          </w:tcPr>
          <w:p w:rsidR="00C455EF" w:rsidRPr="005278E5" w:rsidRDefault="00C455EF" w:rsidP="007B0E41">
            <w:pPr>
              <w:pStyle w:val="TAC"/>
              <w:rPr>
                <w:highlight w:val="yellow"/>
              </w:rPr>
            </w:pPr>
            <w:r>
              <w:rPr>
                <w:rFonts w:cs="Arial"/>
                <w:color w:val="000000"/>
                <w:szCs w:val="18"/>
              </w:rPr>
              <w:t>7,4</w:t>
            </w:r>
          </w:p>
        </w:tc>
        <w:tc>
          <w:tcPr>
            <w:tcW w:w="1560" w:type="dxa"/>
            <w:vAlign w:val="center"/>
          </w:tcPr>
          <w:p w:rsidR="00C455EF" w:rsidRPr="005278E5" w:rsidRDefault="00C455EF" w:rsidP="007B0E41">
            <w:pPr>
              <w:pStyle w:val="TAC"/>
              <w:rPr>
                <w:highlight w:val="yellow"/>
              </w:rPr>
            </w:pPr>
            <w:r>
              <w:rPr>
                <w:rFonts w:cs="Arial"/>
                <w:color w:val="000000"/>
                <w:szCs w:val="18"/>
              </w:rPr>
              <w:t>0,8</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Mean value</w:t>
            </w:r>
          </w:p>
        </w:tc>
        <w:tc>
          <w:tcPr>
            <w:tcW w:w="1363" w:type="dxa"/>
            <w:vAlign w:val="center"/>
          </w:tcPr>
          <w:p w:rsidR="00C455EF" w:rsidRPr="005278E5" w:rsidRDefault="00C455EF" w:rsidP="007B0E41">
            <w:pPr>
              <w:pStyle w:val="TAC"/>
              <w:rPr>
                <w:highlight w:val="yellow"/>
              </w:rPr>
            </w:pPr>
            <w:r>
              <w:rPr>
                <w:rFonts w:cs="Arial"/>
                <w:color w:val="000000"/>
                <w:szCs w:val="18"/>
              </w:rPr>
              <w:t>6,5</w:t>
            </w:r>
          </w:p>
        </w:tc>
        <w:tc>
          <w:tcPr>
            <w:tcW w:w="1379" w:type="dxa"/>
            <w:vAlign w:val="center"/>
          </w:tcPr>
          <w:p w:rsidR="00C455EF" w:rsidRPr="005278E5" w:rsidRDefault="00C455EF" w:rsidP="007B0E41">
            <w:pPr>
              <w:pStyle w:val="TAC"/>
              <w:rPr>
                <w:highlight w:val="yellow"/>
              </w:rPr>
            </w:pPr>
            <w:r>
              <w:rPr>
                <w:rFonts w:cs="Arial"/>
                <w:color w:val="000000"/>
                <w:szCs w:val="18"/>
              </w:rPr>
              <w:t>0,7</w:t>
            </w:r>
          </w:p>
        </w:tc>
        <w:tc>
          <w:tcPr>
            <w:tcW w:w="1560" w:type="dxa"/>
            <w:vAlign w:val="center"/>
          </w:tcPr>
          <w:p w:rsidR="00C455EF" w:rsidRPr="005278E5"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- 67</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8,4</w:t>
            </w:r>
          </w:p>
        </w:tc>
        <w:tc>
          <w:tcPr>
            <w:tcW w:w="1379" w:type="dxa"/>
            <w:vAlign w:val="center"/>
          </w:tcPr>
          <w:p w:rsidR="00C455EF" w:rsidRPr="005278E5" w:rsidRDefault="00C455EF" w:rsidP="007B0E41">
            <w:pPr>
              <w:pStyle w:val="TAC"/>
              <w:rPr>
                <w:highlight w:val="yellow"/>
              </w:rPr>
            </w:pPr>
            <w:r>
              <w:rPr>
                <w:rFonts w:cs="Arial"/>
                <w:color w:val="000000"/>
                <w:szCs w:val="18"/>
              </w:rPr>
              <w:t>0,6</w:t>
            </w:r>
          </w:p>
        </w:tc>
        <w:tc>
          <w:tcPr>
            <w:tcW w:w="1560" w:type="dxa"/>
            <w:vAlign w:val="center"/>
          </w:tcPr>
          <w:p w:rsidR="00C455EF" w:rsidRPr="005278E5"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- 95</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14,6</w:t>
            </w:r>
          </w:p>
        </w:tc>
        <w:tc>
          <w:tcPr>
            <w:tcW w:w="1379" w:type="dxa"/>
            <w:vAlign w:val="center"/>
          </w:tcPr>
          <w:p w:rsidR="00C455EF" w:rsidRPr="005278E5" w:rsidRDefault="00C455EF" w:rsidP="007B0E41">
            <w:pPr>
              <w:pStyle w:val="TAC"/>
              <w:rPr>
                <w:highlight w:val="yellow"/>
              </w:rPr>
            </w:pPr>
            <w:r>
              <w:rPr>
                <w:rFonts w:cs="Arial"/>
                <w:color w:val="000000"/>
                <w:szCs w:val="18"/>
              </w:rPr>
              <w:t>2,5</w:t>
            </w:r>
          </w:p>
        </w:tc>
        <w:tc>
          <w:tcPr>
            <w:tcW w:w="1560" w:type="dxa"/>
            <w:vAlign w:val="center"/>
          </w:tcPr>
          <w:p w:rsidR="00C455EF" w:rsidRPr="005278E5" w:rsidRDefault="00C455EF" w:rsidP="007B0E41">
            <w:pPr>
              <w:pStyle w:val="TAC"/>
              <w:rPr>
                <w:highlight w:val="yellow"/>
              </w:rPr>
            </w:pPr>
            <w:r>
              <w:rPr>
                <w:rFonts w:cs="Arial"/>
                <w:color w:val="000000"/>
                <w:szCs w:val="18"/>
              </w:rPr>
              <w:t>0,6</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- 99</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15,1</w:t>
            </w:r>
          </w:p>
        </w:tc>
        <w:tc>
          <w:tcPr>
            <w:tcW w:w="1379" w:type="dxa"/>
            <w:vAlign w:val="center"/>
          </w:tcPr>
          <w:p w:rsidR="00C455EF" w:rsidRPr="005278E5" w:rsidRDefault="00C455EF" w:rsidP="007B0E41">
            <w:pPr>
              <w:pStyle w:val="TAC"/>
              <w:rPr>
                <w:highlight w:val="yellow"/>
              </w:rPr>
            </w:pPr>
            <w:r>
              <w:rPr>
                <w:rFonts w:cs="Arial"/>
                <w:color w:val="000000"/>
                <w:szCs w:val="18"/>
              </w:rPr>
              <w:t>4,8</w:t>
            </w:r>
          </w:p>
        </w:tc>
        <w:tc>
          <w:tcPr>
            <w:tcW w:w="1560" w:type="dxa"/>
            <w:vAlign w:val="center"/>
          </w:tcPr>
          <w:p w:rsidR="00C455EF" w:rsidRPr="005278E5" w:rsidRDefault="00C455EF" w:rsidP="007B0E41">
            <w:pPr>
              <w:pStyle w:val="TAC"/>
              <w:rPr>
                <w:highlight w:val="yellow"/>
              </w:rPr>
            </w:pPr>
            <w:r>
              <w:rPr>
                <w:rFonts w:cs="Arial"/>
                <w:color w:val="000000"/>
                <w:szCs w:val="18"/>
              </w:rPr>
              <w:t>0,7</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5</w:t>
        </w:r>
      </w:fldSimple>
      <w:r w:rsidRPr="005278E5">
        <w:t>:  performance requirement for Horizontal position</w:t>
      </w:r>
      <w:r>
        <w:t>, Suburban Area, Moving target</w:t>
      </w:r>
    </w:p>
    <w:p w:rsidR="00C455EF" w:rsidRDefault="00C455EF"/>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702AA">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9B6FA3">
            <w:pPr>
              <w:pStyle w:val="TAH"/>
            </w:pPr>
            <w:r w:rsidRPr="005278E5">
              <w:t>Performance requirement</w:t>
            </w:r>
            <w:r>
              <w:t xml:space="preserve"> – Urban Area</w:t>
            </w:r>
          </w:p>
        </w:tc>
      </w:tr>
      <w:tr w:rsidR="00C455EF" w:rsidRPr="00FB3B58" w:rsidTr="007702AA">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Mean value</w:t>
            </w:r>
          </w:p>
        </w:tc>
        <w:tc>
          <w:tcPr>
            <w:tcW w:w="1363" w:type="dxa"/>
            <w:vAlign w:val="center"/>
          </w:tcPr>
          <w:p w:rsidR="00C455EF" w:rsidRPr="00FB3B58" w:rsidRDefault="00C455EF" w:rsidP="007B0E41">
            <w:pPr>
              <w:pStyle w:val="TAC"/>
              <w:rPr>
                <w:highlight w:val="yellow"/>
              </w:rPr>
            </w:pPr>
            <w:r>
              <w:rPr>
                <w:rFonts w:cs="Arial"/>
                <w:color w:val="000000"/>
                <w:szCs w:val="18"/>
              </w:rPr>
              <w:t>40,8</w:t>
            </w:r>
          </w:p>
        </w:tc>
        <w:tc>
          <w:tcPr>
            <w:tcW w:w="1379" w:type="dxa"/>
            <w:vAlign w:val="center"/>
          </w:tcPr>
          <w:p w:rsidR="00C455EF" w:rsidRPr="00FB3B58" w:rsidRDefault="00C455EF" w:rsidP="007B0E41">
            <w:pPr>
              <w:pStyle w:val="TAC"/>
              <w:rPr>
                <w:highlight w:val="yellow"/>
              </w:rPr>
            </w:pPr>
            <w:r>
              <w:rPr>
                <w:rFonts w:cs="Arial"/>
                <w:color w:val="000000"/>
                <w:szCs w:val="18"/>
              </w:rPr>
              <w:t>24,2</w:t>
            </w:r>
          </w:p>
        </w:tc>
        <w:tc>
          <w:tcPr>
            <w:tcW w:w="1560" w:type="dxa"/>
            <w:vAlign w:val="center"/>
          </w:tcPr>
          <w:p w:rsidR="00C455EF" w:rsidRPr="00FB3B58" w:rsidRDefault="00C455EF" w:rsidP="007B0E41">
            <w:pPr>
              <w:pStyle w:val="TAC"/>
              <w:rPr>
                <w:highlight w:val="yellow"/>
              </w:rPr>
            </w:pPr>
            <w:r>
              <w:rPr>
                <w:rFonts w:cs="Arial"/>
                <w:color w:val="000000"/>
                <w:szCs w:val="18"/>
              </w:rPr>
              <w:t>1,6</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Standard deviation</w:t>
            </w:r>
          </w:p>
        </w:tc>
        <w:tc>
          <w:tcPr>
            <w:tcW w:w="1363" w:type="dxa"/>
            <w:vAlign w:val="center"/>
          </w:tcPr>
          <w:p w:rsidR="00C455EF" w:rsidRPr="00FB3B58" w:rsidRDefault="00C455EF" w:rsidP="007B0E41">
            <w:pPr>
              <w:pStyle w:val="TAC"/>
              <w:rPr>
                <w:highlight w:val="yellow"/>
              </w:rPr>
            </w:pPr>
          </w:p>
        </w:tc>
        <w:tc>
          <w:tcPr>
            <w:tcW w:w="1379" w:type="dxa"/>
            <w:vAlign w:val="center"/>
          </w:tcPr>
          <w:p w:rsidR="00C455EF" w:rsidRPr="00FB3B58" w:rsidRDefault="00C455EF" w:rsidP="007B0E41">
            <w:pPr>
              <w:pStyle w:val="TAC"/>
              <w:rPr>
                <w:highlight w:val="yellow"/>
              </w:rPr>
            </w:pPr>
          </w:p>
        </w:tc>
        <w:tc>
          <w:tcPr>
            <w:tcW w:w="1560" w:type="dxa"/>
            <w:vAlign w:val="center"/>
          </w:tcPr>
          <w:p w:rsidR="00C455EF" w:rsidRPr="00FB3B58" w:rsidRDefault="00C455EF" w:rsidP="007B0E41">
            <w:pPr>
              <w:pStyle w:val="TAC"/>
              <w:rPr>
                <w:highlight w:val="yellow"/>
              </w:rPr>
            </w:pP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52,5</w:t>
            </w:r>
          </w:p>
        </w:tc>
        <w:tc>
          <w:tcPr>
            <w:tcW w:w="1379" w:type="dxa"/>
            <w:vAlign w:val="center"/>
          </w:tcPr>
          <w:p w:rsidR="00C455EF" w:rsidRPr="00FB3B58" w:rsidRDefault="00C455EF" w:rsidP="007B0E41">
            <w:pPr>
              <w:pStyle w:val="TAC"/>
              <w:rPr>
                <w:highlight w:val="yellow"/>
              </w:rPr>
            </w:pPr>
            <w:r>
              <w:rPr>
                <w:rFonts w:cs="Arial"/>
                <w:color w:val="000000"/>
                <w:szCs w:val="18"/>
              </w:rPr>
              <w:t>29,2</w:t>
            </w:r>
          </w:p>
        </w:tc>
        <w:tc>
          <w:tcPr>
            <w:tcW w:w="1560" w:type="dxa"/>
            <w:vAlign w:val="center"/>
          </w:tcPr>
          <w:p w:rsidR="00C455EF" w:rsidRPr="00FB3B58" w:rsidRDefault="00C455EF" w:rsidP="007B0E41">
            <w:pPr>
              <w:pStyle w:val="TAC"/>
              <w:rPr>
                <w:highlight w:val="yellow"/>
              </w:rPr>
            </w:pPr>
            <w:r>
              <w:rPr>
                <w:rFonts w:cs="Arial"/>
                <w:color w:val="000000"/>
                <w:szCs w:val="18"/>
              </w:rPr>
              <w:t>0,8</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75,3</w:t>
            </w:r>
          </w:p>
        </w:tc>
        <w:tc>
          <w:tcPr>
            <w:tcW w:w="1379" w:type="dxa"/>
            <w:vAlign w:val="center"/>
          </w:tcPr>
          <w:p w:rsidR="00C455EF" w:rsidRPr="00FB3B58" w:rsidRDefault="00C455EF" w:rsidP="007B0E41">
            <w:pPr>
              <w:pStyle w:val="TAC"/>
              <w:rPr>
                <w:highlight w:val="yellow"/>
              </w:rPr>
            </w:pPr>
            <w:r>
              <w:rPr>
                <w:rFonts w:cs="Arial"/>
                <w:color w:val="000000"/>
                <w:szCs w:val="18"/>
              </w:rPr>
              <w:t>49,9</w:t>
            </w:r>
          </w:p>
        </w:tc>
        <w:tc>
          <w:tcPr>
            <w:tcW w:w="1560" w:type="dxa"/>
            <w:vAlign w:val="center"/>
          </w:tcPr>
          <w:p w:rsidR="00C455EF" w:rsidRPr="00FB3B58" w:rsidRDefault="00C455EF" w:rsidP="007B0E41">
            <w:pPr>
              <w:pStyle w:val="TAC"/>
              <w:rPr>
                <w:highlight w:val="yellow"/>
              </w:rPr>
            </w:pPr>
            <w:r>
              <w:rPr>
                <w:rFonts w:cs="Arial"/>
                <w:color w:val="000000"/>
                <w:szCs w:val="18"/>
              </w:rPr>
              <w:t>9,3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98,7</w:t>
            </w:r>
          </w:p>
        </w:tc>
        <w:tc>
          <w:tcPr>
            <w:tcW w:w="1379" w:type="dxa"/>
            <w:vAlign w:val="center"/>
          </w:tcPr>
          <w:p w:rsidR="00C455EF" w:rsidRPr="00FB3B58" w:rsidRDefault="00C455EF" w:rsidP="007B0E41">
            <w:pPr>
              <w:pStyle w:val="TAC"/>
              <w:rPr>
                <w:highlight w:val="yellow"/>
              </w:rPr>
            </w:pPr>
            <w:r>
              <w:rPr>
                <w:rFonts w:cs="Arial"/>
                <w:color w:val="000000"/>
                <w:szCs w:val="18"/>
              </w:rPr>
              <w:t>62,9</w:t>
            </w:r>
          </w:p>
        </w:tc>
        <w:tc>
          <w:tcPr>
            <w:tcW w:w="1560" w:type="dxa"/>
            <w:vAlign w:val="center"/>
          </w:tcPr>
          <w:p w:rsidR="00C455EF" w:rsidRPr="00FB3B58" w:rsidRDefault="00C455EF" w:rsidP="007B0E41">
            <w:pPr>
              <w:pStyle w:val="TAC"/>
              <w:rPr>
                <w:highlight w:val="yellow"/>
              </w:rPr>
            </w:pPr>
            <w:r>
              <w:rPr>
                <w:rFonts w:cs="Arial"/>
                <w:color w:val="000000"/>
                <w:szCs w:val="18"/>
              </w:rPr>
              <w:t>19</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Mean value</w:t>
            </w:r>
          </w:p>
        </w:tc>
        <w:tc>
          <w:tcPr>
            <w:tcW w:w="1363" w:type="dxa"/>
            <w:vAlign w:val="center"/>
          </w:tcPr>
          <w:p w:rsidR="00C455EF" w:rsidRPr="00FB3B58" w:rsidRDefault="00C455EF" w:rsidP="007B0E41">
            <w:pPr>
              <w:pStyle w:val="TAC"/>
              <w:rPr>
                <w:highlight w:val="yellow"/>
              </w:rPr>
            </w:pPr>
            <w:r>
              <w:rPr>
                <w:rFonts w:cs="Arial"/>
                <w:color w:val="000000"/>
                <w:szCs w:val="18"/>
              </w:rPr>
              <w:t>26,9</w:t>
            </w:r>
          </w:p>
        </w:tc>
        <w:tc>
          <w:tcPr>
            <w:tcW w:w="1379" w:type="dxa"/>
            <w:vAlign w:val="center"/>
          </w:tcPr>
          <w:p w:rsidR="00C455EF" w:rsidRPr="00FB3B58" w:rsidRDefault="00C455EF" w:rsidP="007B0E41">
            <w:pPr>
              <w:pStyle w:val="TAC"/>
              <w:rPr>
                <w:highlight w:val="yellow"/>
              </w:rPr>
            </w:pPr>
            <w:r>
              <w:rPr>
                <w:rFonts w:cs="Arial"/>
                <w:color w:val="000000"/>
                <w:szCs w:val="18"/>
              </w:rPr>
              <w:t>15,2</w:t>
            </w:r>
          </w:p>
        </w:tc>
        <w:tc>
          <w:tcPr>
            <w:tcW w:w="1560" w:type="dxa"/>
            <w:vAlign w:val="center"/>
          </w:tcPr>
          <w:p w:rsidR="00C455EF" w:rsidRPr="00FB3B58" w:rsidRDefault="00C455EF" w:rsidP="007B0E41">
            <w:pPr>
              <w:pStyle w:val="TAC"/>
              <w:rPr>
                <w:highlight w:val="yellow"/>
              </w:rPr>
            </w:pPr>
            <w:r>
              <w:rPr>
                <w:rFonts w:cs="Arial"/>
                <w:color w:val="000000"/>
                <w:szCs w:val="18"/>
              </w:rPr>
              <w:t>1</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- 67th percentile</w:t>
            </w:r>
          </w:p>
        </w:tc>
        <w:tc>
          <w:tcPr>
            <w:tcW w:w="1363" w:type="dxa"/>
            <w:vAlign w:val="center"/>
          </w:tcPr>
          <w:p w:rsidR="00C455EF" w:rsidRPr="00FB3B58" w:rsidRDefault="00C455EF" w:rsidP="007B0E41">
            <w:pPr>
              <w:pStyle w:val="TAC"/>
              <w:rPr>
                <w:highlight w:val="yellow"/>
              </w:rPr>
            </w:pPr>
            <w:r>
              <w:rPr>
                <w:rFonts w:cs="Arial"/>
                <w:color w:val="000000"/>
                <w:szCs w:val="18"/>
              </w:rPr>
              <w:t>37,9</w:t>
            </w:r>
          </w:p>
        </w:tc>
        <w:tc>
          <w:tcPr>
            <w:tcW w:w="1379" w:type="dxa"/>
            <w:vAlign w:val="center"/>
          </w:tcPr>
          <w:p w:rsidR="00C455EF" w:rsidRPr="00FB3B58" w:rsidRDefault="00C455EF" w:rsidP="007B0E41">
            <w:pPr>
              <w:pStyle w:val="TAC"/>
              <w:rPr>
                <w:highlight w:val="yellow"/>
              </w:rPr>
            </w:pPr>
            <w:r>
              <w:rPr>
                <w:rFonts w:cs="Arial"/>
                <w:color w:val="000000"/>
                <w:szCs w:val="18"/>
              </w:rPr>
              <w:t>18,8</w:t>
            </w:r>
          </w:p>
        </w:tc>
        <w:tc>
          <w:tcPr>
            <w:tcW w:w="1560" w:type="dxa"/>
            <w:vAlign w:val="center"/>
          </w:tcPr>
          <w:p w:rsidR="00C455EF" w:rsidRPr="00FB3B58" w:rsidRDefault="00C455EF" w:rsidP="007B0E41">
            <w:pPr>
              <w:pStyle w:val="TAC"/>
              <w:rPr>
                <w:highlight w:val="yellow"/>
              </w:rPr>
            </w:pPr>
            <w:r>
              <w:rPr>
                <w:rFonts w:cs="Arial"/>
                <w:color w:val="000000"/>
                <w:szCs w:val="18"/>
              </w:rPr>
              <w:t>0,6</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- 95th percentile</w:t>
            </w:r>
          </w:p>
        </w:tc>
        <w:tc>
          <w:tcPr>
            <w:tcW w:w="1363" w:type="dxa"/>
            <w:vAlign w:val="center"/>
          </w:tcPr>
          <w:p w:rsidR="00C455EF" w:rsidRPr="005278E5" w:rsidRDefault="00C455EF" w:rsidP="007B0E41">
            <w:pPr>
              <w:pStyle w:val="TAC"/>
              <w:rPr>
                <w:highlight w:val="yellow"/>
              </w:rPr>
            </w:pPr>
            <w:r>
              <w:rPr>
                <w:rFonts w:cs="Arial"/>
                <w:color w:val="000000"/>
                <w:szCs w:val="18"/>
              </w:rPr>
              <w:t>59</w:t>
            </w:r>
          </w:p>
        </w:tc>
        <w:tc>
          <w:tcPr>
            <w:tcW w:w="1379" w:type="dxa"/>
            <w:vAlign w:val="center"/>
          </w:tcPr>
          <w:p w:rsidR="00C455EF" w:rsidRPr="005278E5" w:rsidRDefault="00C455EF" w:rsidP="007B0E41">
            <w:pPr>
              <w:pStyle w:val="TAC"/>
              <w:rPr>
                <w:highlight w:val="yellow"/>
              </w:rPr>
            </w:pPr>
            <w:r>
              <w:rPr>
                <w:rFonts w:cs="Arial"/>
                <w:color w:val="000000"/>
                <w:szCs w:val="18"/>
              </w:rPr>
              <w:t>42,6</w:t>
            </w:r>
          </w:p>
        </w:tc>
        <w:tc>
          <w:tcPr>
            <w:tcW w:w="1560" w:type="dxa"/>
            <w:vAlign w:val="center"/>
          </w:tcPr>
          <w:p w:rsidR="00C455EF" w:rsidRPr="005278E5" w:rsidRDefault="00C455EF" w:rsidP="007B0E41">
            <w:pPr>
              <w:pStyle w:val="TAC"/>
              <w:rPr>
                <w:highlight w:val="yellow"/>
              </w:rPr>
            </w:pPr>
            <w:r>
              <w:rPr>
                <w:rFonts w:cs="Arial"/>
                <w:color w:val="000000"/>
                <w:szCs w:val="18"/>
              </w:rPr>
              <w:t>3,7</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- 99th percentile</w:t>
            </w:r>
          </w:p>
        </w:tc>
        <w:tc>
          <w:tcPr>
            <w:tcW w:w="1363" w:type="dxa"/>
            <w:vAlign w:val="center"/>
          </w:tcPr>
          <w:p w:rsidR="00C455EF" w:rsidRPr="005278E5" w:rsidRDefault="00C455EF" w:rsidP="007B0E41">
            <w:pPr>
              <w:pStyle w:val="TAC"/>
              <w:rPr>
                <w:highlight w:val="yellow"/>
              </w:rPr>
            </w:pPr>
            <w:r>
              <w:rPr>
                <w:rFonts w:cs="Arial"/>
                <w:color w:val="000000"/>
                <w:szCs w:val="18"/>
              </w:rPr>
              <w:t>66,9</w:t>
            </w:r>
          </w:p>
        </w:tc>
        <w:tc>
          <w:tcPr>
            <w:tcW w:w="1379" w:type="dxa"/>
            <w:vAlign w:val="center"/>
          </w:tcPr>
          <w:p w:rsidR="00C455EF" w:rsidRPr="005278E5" w:rsidRDefault="00C455EF" w:rsidP="007B0E41">
            <w:pPr>
              <w:pStyle w:val="TAC"/>
              <w:rPr>
                <w:highlight w:val="yellow"/>
              </w:rPr>
            </w:pPr>
            <w:r>
              <w:rPr>
                <w:rFonts w:cs="Arial"/>
                <w:color w:val="000000"/>
                <w:szCs w:val="18"/>
              </w:rPr>
              <w:t>51,4</w:t>
            </w:r>
          </w:p>
        </w:tc>
        <w:tc>
          <w:tcPr>
            <w:tcW w:w="1560" w:type="dxa"/>
            <w:vAlign w:val="center"/>
          </w:tcPr>
          <w:p w:rsidR="00C455EF" w:rsidRPr="005278E5" w:rsidRDefault="00C455EF" w:rsidP="007B0E41">
            <w:pPr>
              <w:pStyle w:val="TAC"/>
              <w:rPr>
                <w:highlight w:val="yellow"/>
              </w:rPr>
            </w:pPr>
            <w:r>
              <w:rPr>
                <w:rFonts w:cs="Arial"/>
                <w:color w:val="000000"/>
                <w:szCs w:val="18"/>
              </w:rPr>
              <w:t>13,8</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Mean value</w:t>
            </w:r>
          </w:p>
        </w:tc>
        <w:tc>
          <w:tcPr>
            <w:tcW w:w="1363" w:type="dxa"/>
            <w:vAlign w:val="center"/>
          </w:tcPr>
          <w:p w:rsidR="00C455EF" w:rsidRPr="005278E5" w:rsidRDefault="00C455EF" w:rsidP="007B0E41">
            <w:pPr>
              <w:pStyle w:val="TAC"/>
              <w:rPr>
                <w:highlight w:val="yellow"/>
              </w:rPr>
            </w:pPr>
            <w:r>
              <w:rPr>
                <w:rFonts w:cs="Arial"/>
                <w:color w:val="000000"/>
                <w:szCs w:val="18"/>
              </w:rPr>
              <w:t>21,9</w:t>
            </w:r>
          </w:p>
        </w:tc>
        <w:tc>
          <w:tcPr>
            <w:tcW w:w="1379" w:type="dxa"/>
            <w:vAlign w:val="center"/>
          </w:tcPr>
          <w:p w:rsidR="00C455EF" w:rsidRPr="005278E5" w:rsidRDefault="00C455EF" w:rsidP="007B0E41">
            <w:pPr>
              <w:pStyle w:val="TAC"/>
              <w:rPr>
                <w:highlight w:val="yellow"/>
              </w:rPr>
            </w:pPr>
            <w:r>
              <w:rPr>
                <w:rFonts w:cs="Arial"/>
                <w:color w:val="000000"/>
                <w:szCs w:val="18"/>
              </w:rPr>
              <w:t>15,4</w:t>
            </w:r>
          </w:p>
        </w:tc>
        <w:tc>
          <w:tcPr>
            <w:tcW w:w="1560" w:type="dxa"/>
            <w:vAlign w:val="center"/>
          </w:tcPr>
          <w:p w:rsidR="00C455EF" w:rsidRPr="005278E5" w:rsidRDefault="00C455EF" w:rsidP="007B0E41">
            <w:pPr>
              <w:pStyle w:val="TAC"/>
              <w:rPr>
                <w:highlight w:val="yellow"/>
              </w:rPr>
            </w:pPr>
            <w:r>
              <w:rPr>
                <w:rFonts w:cs="Arial"/>
                <w:color w:val="000000"/>
                <w:szCs w:val="18"/>
              </w:rPr>
              <w:t>1,1</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- 67</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25,6</w:t>
            </w:r>
          </w:p>
        </w:tc>
        <w:tc>
          <w:tcPr>
            <w:tcW w:w="1379" w:type="dxa"/>
            <w:vAlign w:val="center"/>
          </w:tcPr>
          <w:p w:rsidR="00C455EF" w:rsidRPr="005278E5" w:rsidRDefault="00C455EF" w:rsidP="007B0E41">
            <w:pPr>
              <w:pStyle w:val="TAC"/>
              <w:rPr>
                <w:highlight w:val="yellow"/>
              </w:rPr>
            </w:pPr>
            <w:r>
              <w:rPr>
                <w:rFonts w:cs="Arial"/>
                <w:color w:val="000000"/>
                <w:szCs w:val="18"/>
              </w:rPr>
              <w:t>19,2</w:t>
            </w:r>
          </w:p>
        </w:tc>
        <w:tc>
          <w:tcPr>
            <w:tcW w:w="1560" w:type="dxa"/>
            <w:vAlign w:val="center"/>
          </w:tcPr>
          <w:p w:rsidR="00C455EF" w:rsidRPr="005278E5" w:rsidRDefault="00C455EF" w:rsidP="007B0E41">
            <w:pPr>
              <w:pStyle w:val="TAC"/>
              <w:rPr>
                <w:highlight w:val="yellow"/>
              </w:rPr>
            </w:pPr>
            <w:r>
              <w:rPr>
                <w:rFonts w:cs="Arial"/>
                <w:color w:val="000000"/>
                <w:szCs w:val="18"/>
              </w:rPr>
              <w:t>0,5</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- 95</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68,3</w:t>
            </w:r>
          </w:p>
        </w:tc>
        <w:tc>
          <w:tcPr>
            <w:tcW w:w="1379" w:type="dxa"/>
            <w:vAlign w:val="center"/>
          </w:tcPr>
          <w:p w:rsidR="00C455EF" w:rsidRPr="005278E5" w:rsidRDefault="00C455EF" w:rsidP="007B0E41">
            <w:pPr>
              <w:pStyle w:val="TAC"/>
              <w:rPr>
                <w:highlight w:val="yellow"/>
              </w:rPr>
            </w:pPr>
            <w:r>
              <w:rPr>
                <w:rFonts w:cs="Arial"/>
                <w:color w:val="000000"/>
                <w:szCs w:val="18"/>
              </w:rPr>
              <w:t>44,3</w:t>
            </w:r>
          </w:p>
        </w:tc>
        <w:tc>
          <w:tcPr>
            <w:tcW w:w="1560" w:type="dxa"/>
            <w:vAlign w:val="center"/>
          </w:tcPr>
          <w:p w:rsidR="00C455EF" w:rsidRPr="005278E5" w:rsidRDefault="00C455EF" w:rsidP="007B0E41">
            <w:pPr>
              <w:pStyle w:val="TAC"/>
              <w:rPr>
                <w:highlight w:val="yellow"/>
              </w:rPr>
            </w:pPr>
            <w:r>
              <w:rPr>
                <w:rFonts w:cs="Arial"/>
                <w:color w:val="000000"/>
                <w:szCs w:val="18"/>
              </w:rPr>
              <w:t>6,2</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- 99</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90,4</w:t>
            </w:r>
          </w:p>
        </w:tc>
        <w:tc>
          <w:tcPr>
            <w:tcW w:w="1379" w:type="dxa"/>
            <w:vAlign w:val="center"/>
          </w:tcPr>
          <w:p w:rsidR="00C455EF" w:rsidRPr="005278E5" w:rsidRDefault="00C455EF" w:rsidP="007B0E41">
            <w:pPr>
              <w:pStyle w:val="TAC"/>
              <w:rPr>
                <w:highlight w:val="yellow"/>
              </w:rPr>
            </w:pPr>
            <w:r>
              <w:rPr>
                <w:rFonts w:cs="Arial"/>
                <w:color w:val="000000"/>
                <w:szCs w:val="18"/>
              </w:rPr>
              <w:t>56,3</w:t>
            </w:r>
          </w:p>
        </w:tc>
        <w:tc>
          <w:tcPr>
            <w:tcW w:w="1560" w:type="dxa"/>
            <w:vAlign w:val="center"/>
          </w:tcPr>
          <w:p w:rsidR="00C455EF" w:rsidRPr="005278E5" w:rsidRDefault="00C455EF" w:rsidP="007B0E41">
            <w:pPr>
              <w:pStyle w:val="TAC"/>
              <w:rPr>
                <w:highlight w:val="yellow"/>
              </w:rPr>
            </w:pPr>
            <w:r>
              <w:rPr>
                <w:rFonts w:cs="Arial"/>
                <w:color w:val="000000"/>
                <w:szCs w:val="18"/>
              </w:rPr>
              <w:t>14,6</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6</w:t>
        </w:r>
      </w:fldSimple>
      <w:r w:rsidRPr="005278E5">
        <w:t>:  performance requirement for Horizontal position</w:t>
      </w:r>
      <w:r>
        <w:t>, Urban Area, Moving target</w:t>
      </w:r>
    </w:p>
    <w:p w:rsidR="00C455EF" w:rsidRDefault="00C455EF"/>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702AA">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9B6FA3">
            <w:pPr>
              <w:pStyle w:val="TAH"/>
            </w:pPr>
            <w:r w:rsidRPr="005278E5">
              <w:t>Performance requirement</w:t>
            </w:r>
            <w:r>
              <w:t xml:space="preserve"> – Assymetric Area</w:t>
            </w:r>
          </w:p>
        </w:tc>
      </w:tr>
      <w:tr w:rsidR="00C455EF" w:rsidRPr="00FB3B58" w:rsidTr="007702AA">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Mean value</w:t>
            </w:r>
          </w:p>
        </w:tc>
        <w:tc>
          <w:tcPr>
            <w:tcW w:w="1363" w:type="dxa"/>
            <w:vAlign w:val="center"/>
          </w:tcPr>
          <w:p w:rsidR="00C455EF" w:rsidRPr="00FB3B58" w:rsidRDefault="00C455EF" w:rsidP="007B0E41">
            <w:pPr>
              <w:pStyle w:val="TAC"/>
              <w:rPr>
                <w:highlight w:val="yellow"/>
              </w:rPr>
            </w:pPr>
            <w:r>
              <w:rPr>
                <w:rFonts w:cs="Arial"/>
                <w:color w:val="000000"/>
                <w:szCs w:val="18"/>
              </w:rPr>
              <w:t>31,7</w:t>
            </w:r>
          </w:p>
        </w:tc>
        <w:tc>
          <w:tcPr>
            <w:tcW w:w="1379" w:type="dxa"/>
            <w:vAlign w:val="center"/>
          </w:tcPr>
          <w:p w:rsidR="00C455EF" w:rsidRPr="00FB3B58" w:rsidRDefault="00C455EF" w:rsidP="007B0E41">
            <w:pPr>
              <w:pStyle w:val="TAC"/>
              <w:rPr>
                <w:highlight w:val="yellow"/>
              </w:rPr>
            </w:pPr>
            <w:r>
              <w:rPr>
                <w:rFonts w:cs="Arial"/>
                <w:color w:val="000000"/>
                <w:szCs w:val="18"/>
              </w:rPr>
              <w:t>12,1</w:t>
            </w:r>
          </w:p>
        </w:tc>
        <w:tc>
          <w:tcPr>
            <w:tcW w:w="1560" w:type="dxa"/>
            <w:vAlign w:val="center"/>
          </w:tcPr>
          <w:p w:rsidR="00C455EF" w:rsidRPr="00FB3B58" w:rsidRDefault="00C455EF" w:rsidP="007B0E41">
            <w:pPr>
              <w:pStyle w:val="TAC"/>
              <w:rPr>
                <w:highlight w:val="yellow"/>
              </w:rPr>
            </w:pPr>
            <w:r>
              <w:rPr>
                <w:rFonts w:cs="Arial"/>
                <w:color w:val="000000"/>
                <w:szCs w:val="18"/>
              </w:rPr>
              <w:t>0,5</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Standard deviation</w:t>
            </w:r>
          </w:p>
        </w:tc>
        <w:tc>
          <w:tcPr>
            <w:tcW w:w="1363" w:type="dxa"/>
            <w:vAlign w:val="center"/>
          </w:tcPr>
          <w:p w:rsidR="00C455EF" w:rsidRPr="00FB3B58" w:rsidRDefault="00C455EF" w:rsidP="007B0E41">
            <w:pPr>
              <w:pStyle w:val="TAC"/>
              <w:rPr>
                <w:highlight w:val="yellow"/>
              </w:rPr>
            </w:pPr>
          </w:p>
        </w:tc>
        <w:tc>
          <w:tcPr>
            <w:tcW w:w="1379" w:type="dxa"/>
            <w:vAlign w:val="center"/>
          </w:tcPr>
          <w:p w:rsidR="00C455EF" w:rsidRPr="00FB3B58" w:rsidRDefault="00C455EF" w:rsidP="007B0E41">
            <w:pPr>
              <w:pStyle w:val="TAC"/>
              <w:rPr>
                <w:highlight w:val="yellow"/>
              </w:rPr>
            </w:pPr>
          </w:p>
        </w:tc>
        <w:tc>
          <w:tcPr>
            <w:tcW w:w="1560" w:type="dxa"/>
            <w:vAlign w:val="center"/>
          </w:tcPr>
          <w:p w:rsidR="00C455EF" w:rsidRPr="00FB3B58" w:rsidRDefault="00C455EF" w:rsidP="007B0E41">
            <w:pPr>
              <w:pStyle w:val="TAC"/>
              <w:rPr>
                <w:highlight w:val="yellow"/>
              </w:rPr>
            </w:pP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45,4</w:t>
            </w:r>
          </w:p>
        </w:tc>
        <w:tc>
          <w:tcPr>
            <w:tcW w:w="1379" w:type="dxa"/>
            <w:vAlign w:val="center"/>
          </w:tcPr>
          <w:p w:rsidR="00C455EF" w:rsidRPr="00FB3B58" w:rsidRDefault="00C455EF" w:rsidP="007B0E41">
            <w:pPr>
              <w:pStyle w:val="TAC"/>
              <w:rPr>
                <w:highlight w:val="yellow"/>
              </w:rPr>
            </w:pPr>
            <w:r>
              <w:rPr>
                <w:rFonts w:cs="Arial"/>
                <w:color w:val="000000"/>
                <w:szCs w:val="18"/>
              </w:rPr>
              <w:t>13,6</w:t>
            </w:r>
          </w:p>
        </w:tc>
        <w:tc>
          <w:tcPr>
            <w:tcW w:w="1560" w:type="dxa"/>
            <w:vAlign w:val="center"/>
          </w:tcPr>
          <w:p w:rsidR="00C455EF" w:rsidRPr="00FB3B58" w:rsidRDefault="00C455EF" w:rsidP="007B0E41">
            <w:pPr>
              <w:pStyle w:val="TAC"/>
              <w:rPr>
                <w:highlight w:val="yellow"/>
              </w:rPr>
            </w:pPr>
            <w:r>
              <w:rPr>
                <w:rFonts w:cs="Arial"/>
                <w:color w:val="000000"/>
                <w:szCs w:val="18"/>
              </w:rPr>
              <w:t>0,5</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79</w:t>
            </w:r>
          </w:p>
        </w:tc>
        <w:tc>
          <w:tcPr>
            <w:tcW w:w="1379" w:type="dxa"/>
            <w:vAlign w:val="center"/>
          </w:tcPr>
          <w:p w:rsidR="00C455EF" w:rsidRPr="00FB3B58" w:rsidRDefault="00C455EF" w:rsidP="007B0E41">
            <w:pPr>
              <w:pStyle w:val="TAC"/>
              <w:rPr>
                <w:highlight w:val="yellow"/>
              </w:rPr>
            </w:pPr>
            <w:r>
              <w:rPr>
                <w:rFonts w:cs="Arial"/>
                <w:color w:val="000000"/>
                <w:szCs w:val="18"/>
              </w:rPr>
              <w:t>38</w:t>
            </w:r>
          </w:p>
        </w:tc>
        <w:tc>
          <w:tcPr>
            <w:tcW w:w="1560" w:type="dxa"/>
            <w:vAlign w:val="center"/>
          </w:tcPr>
          <w:p w:rsidR="00C455EF" w:rsidRPr="00FB3B58" w:rsidRDefault="00C455EF" w:rsidP="007B0E41">
            <w:pPr>
              <w:pStyle w:val="TAC"/>
              <w:rPr>
                <w:highlight w:val="yellow"/>
              </w:rPr>
            </w:pPr>
            <w:r>
              <w:rPr>
                <w:rFonts w:cs="Arial"/>
                <w:color w:val="000000"/>
                <w:szCs w:val="18"/>
              </w:rPr>
              <w:t>1</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99,5</w:t>
            </w:r>
          </w:p>
        </w:tc>
        <w:tc>
          <w:tcPr>
            <w:tcW w:w="1379" w:type="dxa"/>
            <w:vAlign w:val="center"/>
          </w:tcPr>
          <w:p w:rsidR="00C455EF" w:rsidRPr="00FB3B58" w:rsidRDefault="00C455EF" w:rsidP="007B0E41">
            <w:pPr>
              <w:pStyle w:val="TAC"/>
              <w:rPr>
                <w:highlight w:val="yellow"/>
              </w:rPr>
            </w:pPr>
            <w:r>
              <w:rPr>
                <w:rFonts w:cs="Arial"/>
                <w:color w:val="000000"/>
                <w:szCs w:val="18"/>
              </w:rPr>
              <w:t>54,9</w:t>
            </w:r>
          </w:p>
        </w:tc>
        <w:tc>
          <w:tcPr>
            <w:tcW w:w="1560" w:type="dxa"/>
            <w:vAlign w:val="center"/>
          </w:tcPr>
          <w:p w:rsidR="00C455EF" w:rsidRPr="00FB3B58" w:rsidRDefault="00C455EF" w:rsidP="007B0E41">
            <w:pPr>
              <w:pStyle w:val="TAC"/>
              <w:rPr>
                <w:highlight w:val="yellow"/>
              </w:rPr>
            </w:pPr>
            <w:r>
              <w:rPr>
                <w:rFonts w:cs="Arial"/>
                <w:color w:val="000000"/>
                <w:szCs w:val="18"/>
              </w:rPr>
              <w:t>1,2</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Mean value</w:t>
            </w:r>
          </w:p>
        </w:tc>
        <w:tc>
          <w:tcPr>
            <w:tcW w:w="1363" w:type="dxa"/>
            <w:vAlign w:val="center"/>
          </w:tcPr>
          <w:p w:rsidR="00C455EF" w:rsidRPr="00FB3B58" w:rsidRDefault="00C455EF" w:rsidP="007B0E41">
            <w:pPr>
              <w:pStyle w:val="TAC"/>
              <w:rPr>
                <w:highlight w:val="yellow"/>
              </w:rPr>
            </w:pPr>
            <w:r>
              <w:rPr>
                <w:rFonts w:cs="Arial"/>
                <w:color w:val="000000"/>
                <w:szCs w:val="18"/>
              </w:rPr>
              <w:t>15,3</w:t>
            </w:r>
          </w:p>
        </w:tc>
        <w:tc>
          <w:tcPr>
            <w:tcW w:w="1379" w:type="dxa"/>
            <w:vAlign w:val="center"/>
          </w:tcPr>
          <w:p w:rsidR="00C455EF" w:rsidRPr="00FB3B58" w:rsidRDefault="00C455EF" w:rsidP="007B0E41">
            <w:pPr>
              <w:pStyle w:val="TAC"/>
              <w:rPr>
                <w:highlight w:val="yellow"/>
              </w:rPr>
            </w:pPr>
            <w:r>
              <w:rPr>
                <w:rFonts w:cs="Arial"/>
                <w:color w:val="000000"/>
                <w:szCs w:val="18"/>
              </w:rPr>
              <w:t>10,2</w:t>
            </w:r>
          </w:p>
        </w:tc>
        <w:tc>
          <w:tcPr>
            <w:tcW w:w="1560" w:type="dxa"/>
            <w:vAlign w:val="center"/>
          </w:tcPr>
          <w:p w:rsidR="00C455EF" w:rsidRPr="00FB3B58"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- 67th percentile</w:t>
            </w:r>
          </w:p>
        </w:tc>
        <w:tc>
          <w:tcPr>
            <w:tcW w:w="1363" w:type="dxa"/>
            <w:vAlign w:val="center"/>
          </w:tcPr>
          <w:p w:rsidR="00C455EF" w:rsidRPr="00FB3B58" w:rsidRDefault="00C455EF" w:rsidP="007B0E41">
            <w:pPr>
              <w:pStyle w:val="TAC"/>
              <w:rPr>
                <w:highlight w:val="yellow"/>
              </w:rPr>
            </w:pPr>
            <w:r>
              <w:rPr>
                <w:rFonts w:cs="Arial"/>
                <w:color w:val="000000"/>
                <w:szCs w:val="18"/>
              </w:rPr>
              <w:t>19,3</w:t>
            </w:r>
          </w:p>
        </w:tc>
        <w:tc>
          <w:tcPr>
            <w:tcW w:w="1379" w:type="dxa"/>
            <w:vAlign w:val="center"/>
          </w:tcPr>
          <w:p w:rsidR="00C455EF" w:rsidRPr="00FB3B58" w:rsidRDefault="00C455EF" w:rsidP="007B0E41">
            <w:pPr>
              <w:pStyle w:val="TAC"/>
              <w:rPr>
                <w:highlight w:val="yellow"/>
              </w:rPr>
            </w:pPr>
            <w:r>
              <w:rPr>
                <w:rFonts w:cs="Arial"/>
                <w:color w:val="000000"/>
                <w:szCs w:val="18"/>
              </w:rPr>
              <w:t>11,4</w:t>
            </w:r>
          </w:p>
        </w:tc>
        <w:tc>
          <w:tcPr>
            <w:tcW w:w="1560" w:type="dxa"/>
            <w:vAlign w:val="center"/>
          </w:tcPr>
          <w:p w:rsidR="00C455EF" w:rsidRPr="00FB3B58" w:rsidRDefault="00C455EF" w:rsidP="007B0E41">
            <w:pPr>
              <w:pStyle w:val="TAC"/>
              <w:rPr>
                <w:highlight w:val="yellow"/>
              </w:rPr>
            </w:pPr>
            <w:r>
              <w:rPr>
                <w:rFonts w:cs="Arial"/>
                <w:color w:val="000000"/>
                <w:szCs w:val="18"/>
              </w:rPr>
              <w:t>0,4</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- 95th percentile</w:t>
            </w:r>
          </w:p>
        </w:tc>
        <w:tc>
          <w:tcPr>
            <w:tcW w:w="1363" w:type="dxa"/>
            <w:vAlign w:val="center"/>
          </w:tcPr>
          <w:p w:rsidR="00C455EF" w:rsidRPr="005278E5" w:rsidRDefault="00C455EF" w:rsidP="007B0E41">
            <w:pPr>
              <w:pStyle w:val="TAC"/>
              <w:rPr>
                <w:highlight w:val="yellow"/>
              </w:rPr>
            </w:pPr>
            <w:r>
              <w:rPr>
                <w:rFonts w:cs="Arial"/>
                <w:color w:val="000000"/>
                <w:szCs w:val="18"/>
              </w:rPr>
              <w:t>59</w:t>
            </w:r>
          </w:p>
        </w:tc>
        <w:tc>
          <w:tcPr>
            <w:tcW w:w="1379" w:type="dxa"/>
            <w:vAlign w:val="center"/>
          </w:tcPr>
          <w:p w:rsidR="00C455EF" w:rsidRPr="005278E5" w:rsidRDefault="00C455EF" w:rsidP="007B0E41">
            <w:pPr>
              <w:pStyle w:val="TAC"/>
              <w:rPr>
                <w:highlight w:val="yellow"/>
              </w:rPr>
            </w:pPr>
            <w:r>
              <w:rPr>
                <w:rFonts w:cs="Arial"/>
                <w:color w:val="000000"/>
                <w:szCs w:val="18"/>
              </w:rPr>
              <w:t>32,4</w:t>
            </w:r>
          </w:p>
        </w:tc>
        <w:tc>
          <w:tcPr>
            <w:tcW w:w="1560" w:type="dxa"/>
            <w:vAlign w:val="center"/>
          </w:tcPr>
          <w:p w:rsidR="00C455EF" w:rsidRPr="005278E5" w:rsidRDefault="00C455EF" w:rsidP="007B0E41">
            <w:pPr>
              <w:pStyle w:val="TAC"/>
              <w:rPr>
                <w:highlight w:val="yellow"/>
              </w:rPr>
            </w:pPr>
            <w:r>
              <w:rPr>
                <w:rFonts w:cs="Arial"/>
                <w:color w:val="000000"/>
                <w:szCs w:val="18"/>
              </w:rPr>
              <w:t>0,8</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- 99th percentile</w:t>
            </w:r>
          </w:p>
        </w:tc>
        <w:tc>
          <w:tcPr>
            <w:tcW w:w="1363" w:type="dxa"/>
            <w:vAlign w:val="center"/>
          </w:tcPr>
          <w:p w:rsidR="00C455EF" w:rsidRPr="005278E5" w:rsidRDefault="00C455EF" w:rsidP="007B0E41">
            <w:pPr>
              <w:pStyle w:val="TAC"/>
              <w:rPr>
                <w:highlight w:val="yellow"/>
              </w:rPr>
            </w:pPr>
            <w:r>
              <w:rPr>
                <w:rFonts w:cs="Arial"/>
                <w:color w:val="000000"/>
                <w:szCs w:val="18"/>
              </w:rPr>
              <w:t>77,3</w:t>
            </w:r>
          </w:p>
        </w:tc>
        <w:tc>
          <w:tcPr>
            <w:tcW w:w="1379" w:type="dxa"/>
            <w:vAlign w:val="center"/>
          </w:tcPr>
          <w:p w:rsidR="00C455EF" w:rsidRPr="005278E5" w:rsidRDefault="00C455EF" w:rsidP="007B0E41">
            <w:pPr>
              <w:pStyle w:val="TAC"/>
              <w:rPr>
                <w:highlight w:val="yellow"/>
              </w:rPr>
            </w:pPr>
            <w:r>
              <w:rPr>
                <w:rFonts w:cs="Arial"/>
                <w:color w:val="000000"/>
                <w:szCs w:val="18"/>
              </w:rPr>
              <w:t>50,4</w:t>
            </w:r>
          </w:p>
        </w:tc>
        <w:tc>
          <w:tcPr>
            <w:tcW w:w="1560" w:type="dxa"/>
            <w:vAlign w:val="center"/>
          </w:tcPr>
          <w:p w:rsidR="00C455EF" w:rsidRPr="005278E5" w:rsidRDefault="00C455EF" w:rsidP="007B0E41">
            <w:pPr>
              <w:pStyle w:val="TAC"/>
              <w:rPr>
                <w:highlight w:val="yellow"/>
              </w:rPr>
            </w:pPr>
            <w:r>
              <w:rPr>
                <w:rFonts w:cs="Arial"/>
                <w:color w:val="000000"/>
                <w:szCs w:val="18"/>
              </w:rPr>
              <w:t>1,1</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Mean value</w:t>
            </w:r>
          </w:p>
        </w:tc>
        <w:tc>
          <w:tcPr>
            <w:tcW w:w="1363" w:type="dxa"/>
            <w:vAlign w:val="center"/>
          </w:tcPr>
          <w:p w:rsidR="00C455EF" w:rsidRPr="005278E5" w:rsidRDefault="00C455EF" w:rsidP="007B0E41">
            <w:pPr>
              <w:pStyle w:val="TAC"/>
              <w:rPr>
                <w:highlight w:val="yellow"/>
              </w:rPr>
            </w:pPr>
            <w:r>
              <w:rPr>
                <w:rFonts w:cs="Arial"/>
                <w:color w:val="000000"/>
                <w:szCs w:val="18"/>
              </w:rPr>
              <w:t>21,4</w:t>
            </w:r>
          </w:p>
        </w:tc>
        <w:tc>
          <w:tcPr>
            <w:tcW w:w="1379" w:type="dxa"/>
            <w:vAlign w:val="center"/>
          </w:tcPr>
          <w:p w:rsidR="00C455EF" w:rsidRPr="005278E5" w:rsidRDefault="00C455EF" w:rsidP="007B0E41">
            <w:pPr>
              <w:pStyle w:val="TAC"/>
              <w:rPr>
                <w:highlight w:val="yellow"/>
              </w:rPr>
            </w:pPr>
            <w:r>
              <w:rPr>
                <w:rFonts w:cs="Arial"/>
                <w:color w:val="000000"/>
                <w:szCs w:val="18"/>
              </w:rPr>
              <w:t>5,1</w:t>
            </w:r>
          </w:p>
        </w:tc>
        <w:tc>
          <w:tcPr>
            <w:tcW w:w="1560" w:type="dxa"/>
            <w:vAlign w:val="center"/>
          </w:tcPr>
          <w:p w:rsidR="00C455EF" w:rsidRPr="005278E5"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- 67</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33,6</w:t>
            </w:r>
          </w:p>
        </w:tc>
        <w:tc>
          <w:tcPr>
            <w:tcW w:w="1379" w:type="dxa"/>
            <w:vAlign w:val="center"/>
          </w:tcPr>
          <w:p w:rsidR="00C455EF" w:rsidRPr="005278E5" w:rsidRDefault="00C455EF" w:rsidP="007B0E41">
            <w:pPr>
              <w:pStyle w:val="TAC"/>
              <w:rPr>
                <w:highlight w:val="yellow"/>
              </w:rPr>
            </w:pPr>
            <w:r>
              <w:rPr>
                <w:rFonts w:cs="Arial"/>
                <w:color w:val="000000"/>
                <w:szCs w:val="18"/>
              </w:rPr>
              <w:t>5,6</w:t>
            </w:r>
          </w:p>
        </w:tc>
        <w:tc>
          <w:tcPr>
            <w:tcW w:w="1560" w:type="dxa"/>
            <w:vAlign w:val="center"/>
          </w:tcPr>
          <w:p w:rsidR="00C455EF" w:rsidRPr="005278E5" w:rsidRDefault="00C455EF" w:rsidP="007B0E41">
            <w:pPr>
              <w:pStyle w:val="TAC"/>
              <w:rPr>
                <w:highlight w:val="yellow"/>
              </w:rPr>
            </w:pPr>
            <w:r>
              <w:rPr>
                <w:rFonts w:cs="Arial"/>
                <w:color w:val="000000"/>
                <w:szCs w:val="18"/>
              </w:rPr>
              <w:t>0,3</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- 95</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68,1</w:t>
            </w:r>
          </w:p>
        </w:tc>
        <w:tc>
          <w:tcPr>
            <w:tcW w:w="1379" w:type="dxa"/>
            <w:vAlign w:val="center"/>
          </w:tcPr>
          <w:p w:rsidR="00C455EF" w:rsidRPr="005278E5" w:rsidRDefault="00C455EF" w:rsidP="007B0E41">
            <w:pPr>
              <w:pStyle w:val="TAC"/>
              <w:rPr>
                <w:highlight w:val="yellow"/>
              </w:rPr>
            </w:pPr>
            <w:r>
              <w:rPr>
                <w:rFonts w:cs="Arial"/>
                <w:color w:val="000000"/>
                <w:szCs w:val="18"/>
              </w:rPr>
              <w:t>18,3</w:t>
            </w:r>
          </w:p>
        </w:tc>
        <w:tc>
          <w:tcPr>
            <w:tcW w:w="1560" w:type="dxa"/>
            <w:vAlign w:val="center"/>
          </w:tcPr>
          <w:p w:rsidR="00C455EF" w:rsidRPr="005278E5" w:rsidRDefault="00C455EF" w:rsidP="007B0E41">
            <w:pPr>
              <w:pStyle w:val="TAC"/>
              <w:rPr>
                <w:highlight w:val="yellow"/>
              </w:rPr>
            </w:pPr>
            <w:r>
              <w:rPr>
                <w:rFonts w:cs="Arial"/>
                <w:color w:val="000000"/>
                <w:szCs w:val="18"/>
              </w:rPr>
              <w:t>0,6</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- 99</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92</w:t>
            </w:r>
          </w:p>
        </w:tc>
        <w:tc>
          <w:tcPr>
            <w:tcW w:w="1379" w:type="dxa"/>
            <w:vAlign w:val="center"/>
          </w:tcPr>
          <w:p w:rsidR="00C455EF" w:rsidRPr="005278E5" w:rsidRDefault="00C455EF" w:rsidP="007B0E41">
            <w:pPr>
              <w:pStyle w:val="TAC"/>
              <w:rPr>
                <w:highlight w:val="yellow"/>
              </w:rPr>
            </w:pPr>
            <w:r>
              <w:rPr>
                <w:rFonts w:cs="Arial"/>
                <w:color w:val="000000"/>
                <w:szCs w:val="18"/>
              </w:rPr>
              <w:t>28,3</w:t>
            </w:r>
          </w:p>
        </w:tc>
        <w:tc>
          <w:tcPr>
            <w:tcW w:w="1560" w:type="dxa"/>
            <w:vAlign w:val="center"/>
          </w:tcPr>
          <w:p w:rsidR="00C455EF" w:rsidRPr="005278E5" w:rsidRDefault="00C455EF" w:rsidP="007B0E41">
            <w:pPr>
              <w:pStyle w:val="TAC"/>
              <w:rPr>
                <w:highlight w:val="yellow"/>
              </w:rPr>
            </w:pPr>
            <w:r>
              <w:rPr>
                <w:rFonts w:cs="Arial"/>
                <w:color w:val="000000"/>
                <w:szCs w:val="18"/>
              </w:rPr>
              <w:t>0,9</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7</w:t>
        </w:r>
      </w:fldSimple>
      <w:r w:rsidRPr="005278E5">
        <w:t>:  performance requirement for Horizontal position</w:t>
      </w:r>
      <w:r>
        <w:t>, Assymetric Area, Moving target</w:t>
      </w:r>
    </w:p>
    <w:p w:rsidR="00C455EF" w:rsidRDefault="00C455EF"/>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702AA">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9B6FA3">
            <w:pPr>
              <w:pStyle w:val="TAH"/>
            </w:pPr>
            <w:r w:rsidRPr="005278E5">
              <w:t>Performance requirement</w:t>
            </w:r>
            <w:r>
              <w:t xml:space="preserve"> – Industrial Area</w:t>
            </w:r>
          </w:p>
        </w:tc>
      </w:tr>
      <w:tr w:rsidR="00C455EF" w:rsidRPr="00FB3B58" w:rsidTr="007702AA">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Mean value</w:t>
            </w:r>
          </w:p>
        </w:tc>
        <w:tc>
          <w:tcPr>
            <w:tcW w:w="1363" w:type="dxa"/>
            <w:vAlign w:val="center"/>
          </w:tcPr>
          <w:p w:rsidR="00C455EF" w:rsidRPr="00FB3B58" w:rsidRDefault="00C455EF" w:rsidP="007B0E41">
            <w:pPr>
              <w:pStyle w:val="TAC"/>
              <w:rPr>
                <w:highlight w:val="yellow"/>
              </w:rPr>
            </w:pPr>
            <w:r>
              <w:rPr>
                <w:rFonts w:cs="Arial"/>
                <w:color w:val="000000"/>
                <w:szCs w:val="18"/>
              </w:rPr>
              <w:t>57,6</w:t>
            </w:r>
          </w:p>
        </w:tc>
        <w:tc>
          <w:tcPr>
            <w:tcW w:w="1379" w:type="dxa"/>
            <w:vAlign w:val="center"/>
          </w:tcPr>
          <w:p w:rsidR="00C455EF" w:rsidRPr="00FB3B58" w:rsidRDefault="00C455EF" w:rsidP="007B0E41">
            <w:pPr>
              <w:pStyle w:val="TAC"/>
              <w:rPr>
                <w:highlight w:val="yellow"/>
              </w:rPr>
            </w:pPr>
            <w:r>
              <w:rPr>
                <w:rFonts w:cs="Arial"/>
                <w:color w:val="000000"/>
                <w:szCs w:val="18"/>
              </w:rPr>
              <w:t>6,5</w:t>
            </w:r>
          </w:p>
        </w:tc>
        <w:tc>
          <w:tcPr>
            <w:tcW w:w="1560" w:type="dxa"/>
            <w:vAlign w:val="center"/>
          </w:tcPr>
          <w:p w:rsidR="00C455EF" w:rsidRPr="00FB3B58" w:rsidRDefault="00C455EF" w:rsidP="007B0E41">
            <w:pPr>
              <w:pStyle w:val="TAC"/>
              <w:rPr>
                <w:highlight w:val="yellow"/>
              </w:rPr>
            </w:pPr>
            <w:r>
              <w:rPr>
                <w:rFonts w:cs="Arial"/>
                <w:color w:val="000000"/>
                <w:szCs w:val="18"/>
              </w:rPr>
              <w:t>0,7</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Standard deviation</w:t>
            </w:r>
          </w:p>
        </w:tc>
        <w:tc>
          <w:tcPr>
            <w:tcW w:w="1363" w:type="dxa"/>
            <w:vAlign w:val="center"/>
          </w:tcPr>
          <w:p w:rsidR="00C455EF" w:rsidRPr="00FB3B58" w:rsidRDefault="00C455EF" w:rsidP="007B0E41">
            <w:pPr>
              <w:pStyle w:val="TAC"/>
              <w:rPr>
                <w:highlight w:val="yellow"/>
              </w:rPr>
            </w:pPr>
            <w:r>
              <w:rPr>
                <w:rFonts w:cs="Arial"/>
                <w:color w:val="000000"/>
                <w:szCs w:val="18"/>
              </w:rPr>
              <w:t>Tbd</w:t>
            </w:r>
          </w:p>
        </w:tc>
        <w:tc>
          <w:tcPr>
            <w:tcW w:w="1379" w:type="dxa"/>
            <w:vAlign w:val="center"/>
          </w:tcPr>
          <w:p w:rsidR="00C455EF" w:rsidRPr="00FB3B58" w:rsidRDefault="00C455EF" w:rsidP="007B0E41">
            <w:pPr>
              <w:pStyle w:val="TAC"/>
              <w:rPr>
                <w:highlight w:val="yellow"/>
              </w:rPr>
            </w:pPr>
            <w:r>
              <w:rPr>
                <w:rFonts w:cs="Arial"/>
                <w:color w:val="000000"/>
                <w:szCs w:val="18"/>
              </w:rPr>
              <w:t>Tbd</w:t>
            </w:r>
          </w:p>
        </w:tc>
        <w:tc>
          <w:tcPr>
            <w:tcW w:w="1560" w:type="dxa"/>
            <w:vAlign w:val="center"/>
          </w:tcPr>
          <w:p w:rsidR="00C455EF" w:rsidRPr="00FB3B58" w:rsidRDefault="00C455EF" w:rsidP="007B0E41">
            <w:pPr>
              <w:pStyle w:val="TAC"/>
              <w:rPr>
                <w:highlight w:val="yellow"/>
              </w:rPr>
            </w:pPr>
            <w:r>
              <w:rPr>
                <w:rFonts w:cs="Arial"/>
                <w:color w:val="000000"/>
                <w:szCs w:val="18"/>
              </w:rPr>
              <w:t>Tbd</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75,2</w:t>
            </w:r>
          </w:p>
        </w:tc>
        <w:tc>
          <w:tcPr>
            <w:tcW w:w="1379" w:type="dxa"/>
            <w:vAlign w:val="center"/>
          </w:tcPr>
          <w:p w:rsidR="00C455EF" w:rsidRPr="00FB3B58" w:rsidRDefault="00C455EF" w:rsidP="007B0E41">
            <w:pPr>
              <w:pStyle w:val="TAC"/>
              <w:rPr>
                <w:highlight w:val="yellow"/>
              </w:rPr>
            </w:pPr>
            <w:r>
              <w:rPr>
                <w:rFonts w:cs="Arial"/>
                <w:color w:val="000000"/>
                <w:szCs w:val="18"/>
              </w:rPr>
              <w:t>5</w:t>
            </w:r>
          </w:p>
        </w:tc>
        <w:tc>
          <w:tcPr>
            <w:tcW w:w="1560" w:type="dxa"/>
            <w:vAlign w:val="center"/>
          </w:tcPr>
          <w:p w:rsidR="00C455EF" w:rsidRPr="00FB3B58" w:rsidRDefault="00C455EF" w:rsidP="007B0E41">
            <w:pPr>
              <w:pStyle w:val="TAC"/>
              <w:rPr>
                <w:highlight w:val="yellow"/>
              </w:rPr>
            </w:pPr>
            <w:r>
              <w:rPr>
                <w:rFonts w:cs="Arial"/>
                <w:color w:val="000000"/>
                <w:szCs w:val="18"/>
              </w:rPr>
              <w:t>0,8</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96,7</w:t>
            </w:r>
          </w:p>
        </w:tc>
        <w:tc>
          <w:tcPr>
            <w:tcW w:w="1379" w:type="dxa"/>
            <w:vAlign w:val="center"/>
          </w:tcPr>
          <w:p w:rsidR="00C455EF" w:rsidRPr="00FB3B58" w:rsidRDefault="00C455EF" w:rsidP="007B0E41">
            <w:pPr>
              <w:pStyle w:val="TAC"/>
              <w:rPr>
                <w:highlight w:val="yellow"/>
              </w:rPr>
            </w:pPr>
            <w:r>
              <w:rPr>
                <w:rFonts w:cs="Arial"/>
                <w:color w:val="000000"/>
                <w:szCs w:val="18"/>
              </w:rPr>
              <w:t>23,2</w:t>
            </w:r>
          </w:p>
        </w:tc>
        <w:tc>
          <w:tcPr>
            <w:tcW w:w="1560" w:type="dxa"/>
            <w:vAlign w:val="center"/>
          </w:tcPr>
          <w:p w:rsidR="00C455EF" w:rsidRPr="00FB3B58" w:rsidRDefault="00C455EF" w:rsidP="007B0E41">
            <w:pPr>
              <w:pStyle w:val="TAC"/>
              <w:rPr>
                <w:highlight w:val="yellow"/>
              </w:rPr>
            </w:pPr>
            <w:r>
              <w:rPr>
                <w:rFonts w:cs="Arial"/>
                <w:color w:val="000000"/>
                <w:szCs w:val="18"/>
              </w:rPr>
              <w:t>1,7</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vAlign w:val="center"/>
          </w:tcPr>
          <w:p w:rsidR="00C455EF" w:rsidRPr="00FB3B58" w:rsidRDefault="00C455EF" w:rsidP="007B0E41">
            <w:pPr>
              <w:pStyle w:val="TAC"/>
              <w:rPr>
                <w:highlight w:val="yellow"/>
              </w:rPr>
            </w:pPr>
            <w:r>
              <w:rPr>
                <w:rFonts w:cs="Arial"/>
                <w:color w:val="000000"/>
                <w:szCs w:val="18"/>
              </w:rPr>
              <w:t>100,2</w:t>
            </w:r>
          </w:p>
        </w:tc>
        <w:tc>
          <w:tcPr>
            <w:tcW w:w="1379" w:type="dxa"/>
            <w:vAlign w:val="center"/>
          </w:tcPr>
          <w:p w:rsidR="00C455EF" w:rsidRPr="00FB3B58" w:rsidRDefault="00C455EF" w:rsidP="007B0E41">
            <w:pPr>
              <w:pStyle w:val="TAC"/>
              <w:rPr>
                <w:highlight w:val="yellow"/>
              </w:rPr>
            </w:pPr>
            <w:r>
              <w:rPr>
                <w:rFonts w:cs="Arial"/>
                <w:color w:val="000000"/>
                <w:szCs w:val="18"/>
              </w:rPr>
              <w:t>44,1</w:t>
            </w:r>
          </w:p>
        </w:tc>
        <w:tc>
          <w:tcPr>
            <w:tcW w:w="1560" w:type="dxa"/>
            <w:vAlign w:val="center"/>
          </w:tcPr>
          <w:p w:rsidR="00C455EF" w:rsidRPr="00FB3B58" w:rsidRDefault="00C455EF" w:rsidP="007B0E41">
            <w:pPr>
              <w:pStyle w:val="TAC"/>
              <w:rPr>
                <w:highlight w:val="yellow"/>
              </w:rPr>
            </w:pPr>
            <w:r>
              <w:rPr>
                <w:rFonts w:cs="Arial"/>
                <w:color w:val="000000"/>
                <w:szCs w:val="18"/>
              </w:rPr>
              <w:t>2,4</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Mean value</w:t>
            </w:r>
          </w:p>
        </w:tc>
        <w:tc>
          <w:tcPr>
            <w:tcW w:w="1363" w:type="dxa"/>
            <w:vAlign w:val="center"/>
          </w:tcPr>
          <w:p w:rsidR="00C455EF" w:rsidRPr="00FB3B58" w:rsidRDefault="00C455EF" w:rsidP="007B0E41">
            <w:pPr>
              <w:pStyle w:val="TAC"/>
              <w:rPr>
                <w:highlight w:val="yellow"/>
              </w:rPr>
            </w:pPr>
            <w:r>
              <w:rPr>
                <w:rFonts w:cs="Arial"/>
                <w:color w:val="000000"/>
                <w:szCs w:val="18"/>
              </w:rPr>
              <w:t>33,6</w:t>
            </w:r>
          </w:p>
        </w:tc>
        <w:tc>
          <w:tcPr>
            <w:tcW w:w="1379" w:type="dxa"/>
            <w:vAlign w:val="center"/>
          </w:tcPr>
          <w:p w:rsidR="00C455EF" w:rsidRPr="00FB3B58" w:rsidRDefault="00C455EF" w:rsidP="007B0E41">
            <w:pPr>
              <w:pStyle w:val="TAC"/>
              <w:rPr>
                <w:highlight w:val="yellow"/>
              </w:rPr>
            </w:pPr>
            <w:r>
              <w:rPr>
                <w:rFonts w:cs="Arial"/>
                <w:color w:val="000000"/>
                <w:szCs w:val="18"/>
              </w:rPr>
              <w:t>5,1</w:t>
            </w:r>
          </w:p>
        </w:tc>
        <w:tc>
          <w:tcPr>
            <w:tcW w:w="1560" w:type="dxa"/>
            <w:vAlign w:val="center"/>
          </w:tcPr>
          <w:p w:rsidR="00C455EF" w:rsidRPr="00FB3B58" w:rsidRDefault="00C455EF" w:rsidP="007B0E41">
            <w:pPr>
              <w:pStyle w:val="TAC"/>
              <w:rPr>
                <w:highlight w:val="yellow"/>
              </w:rPr>
            </w:pPr>
            <w:r>
              <w:rPr>
                <w:rFonts w:cs="Arial"/>
                <w:color w:val="000000"/>
                <w:szCs w:val="18"/>
              </w:rPr>
              <w:t>0,5</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7B0E41">
            <w:pPr>
              <w:pStyle w:val="TAC"/>
            </w:pPr>
            <w:r>
              <w:rPr>
                <w:rFonts w:cs="Arial"/>
                <w:color w:val="000000"/>
                <w:szCs w:val="18"/>
              </w:rPr>
              <w:t>Cross track error - 67th percentile</w:t>
            </w:r>
          </w:p>
        </w:tc>
        <w:tc>
          <w:tcPr>
            <w:tcW w:w="1363" w:type="dxa"/>
            <w:vAlign w:val="center"/>
          </w:tcPr>
          <w:p w:rsidR="00C455EF" w:rsidRPr="00FB3B58" w:rsidRDefault="00C455EF" w:rsidP="007B0E41">
            <w:pPr>
              <w:pStyle w:val="TAC"/>
              <w:rPr>
                <w:highlight w:val="yellow"/>
              </w:rPr>
            </w:pPr>
            <w:r>
              <w:rPr>
                <w:rFonts w:cs="Arial"/>
                <w:color w:val="000000"/>
                <w:szCs w:val="18"/>
              </w:rPr>
              <w:t>46,5</w:t>
            </w:r>
          </w:p>
        </w:tc>
        <w:tc>
          <w:tcPr>
            <w:tcW w:w="1379" w:type="dxa"/>
            <w:vAlign w:val="center"/>
          </w:tcPr>
          <w:p w:rsidR="00C455EF" w:rsidRPr="00FB3B58" w:rsidRDefault="00C455EF" w:rsidP="007B0E41">
            <w:pPr>
              <w:pStyle w:val="TAC"/>
              <w:rPr>
                <w:highlight w:val="yellow"/>
              </w:rPr>
            </w:pPr>
            <w:r>
              <w:rPr>
                <w:rFonts w:cs="Arial"/>
                <w:color w:val="000000"/>
                <w:szCs w:val="18"/>
              </w:rPr>
              <w:t>3,7</w:t>
            </w:r>
          </w:p>
        </w:tc>
        <w:tc>
          <w:tcPr>
            <w:tcW w:w="1560" w:type="dxa"/>
            <w:vAlign w:val="center"/>
          </w:tcPr>
          <w:p w:rsidR="00C455EF" w:rsidRPr="00FB3B58" w:rsidRDefault="00C455EF" w:rsidP="007B0E41">
            <w:pPr>
              <w:pStyle w:val="TAC"/>
              <w:rPr>
                <w:highlight w:val="yellow"/>
              </w:rPr>
            </w:pPr>
            <w:r>
              <w:rPr>
                <w:rFonts w:cs="Arial"/>
                <w:color w:val="000000"/>
                <w:szCs w:val="18"/>
              </w:rPr>
              <w:t>0,6</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- 95th percentile</w:t>
            </w:r>
          </w:p>
        </w:tc>
        <w:tc>
          <w:tcPr>
            <w:tcW w:w="1363" w:type="dxa"/>
            <w:vAlign w:val="center"/>
          </w:tcPr>
          <w:p w:rsidR="00C455EF" w:rsidRPr="005278E5" w:rsidRDefault="00C455EF" w:rsidP="007B0E41">
            <w:pPr>
              <w:pStyle w:val="TAC"/>
              <w:rPr>
                <w:highlight w:val="yellow"/>
              </w:rPr>
            </w:pPr>
            <w:r>
              <w:rPr>
                <w:rFonts w:cs="Arial"/>
                <w:color w:val="000000"/>
                <w:szCs w:val="18"/>
              </w:rPr>
              <w:t>77</w:t>
            </w:r>
          </w:p>
        </w:tc>
        <w:tc>
          <w:tcPr>
            <w:tcW w:w="1379" w:type="dxa"/>
            <w:vAlign w:val="center"/>
          </w:tcPr>
          <w:p w:rsidR="00C455EF" w:rsidRPr="005278E5" w:rsidRDefault="00C455EF" w:rsidP="007B0E41">
            <w:pPr>
              <w:pStyle w:val="TAC"/>
              <w:rPr>
                <w:highlight w:val="yellow"/>
              </w:rPr>
            </w:pPr>
            <w:r>
              <w:rPr>
                <w:rFonts w:cs="Arial"/>
                <w:color w:val="000000"/>
                <w:szCs w:val="18"/>
              </w:rPr>
              <w:t>19,2</w:t>
            </w:r>
          </w:p>
        </w:tc>
        <w:tc>
          <w:tcPr>
            <w:tcW w:w="1560" w:type="dxa"/>
            <w:vAlign w:val="center"/>
          </w:tcPr>
          <w:p w:rsidR="00C455EF" w:rsidRPr="005278E5" w:rsidRDefault="00C455EF" w:rsidP="007B0E41">
            <w:pPr>
              <w:pStyle w:val="TAC"/>
              <w:rPr>
                <w:highlight w:val="yellow"/>
              </w:rPr>
            </w:pPr>
            <w:r>
              <w:rPr>
                <w:rFonts w:cs="Arial"/>
                <w:color w:val="000000"/>
                <w:szCs w:val="18"/>
              </w:rPr>
              <w:t>1,6</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Cross track error - 99th percentile</w:t>
            </w:r>
          </w:p>
        </w:tc>
        <w:tc>
          <w:tcPr>
            <w:tcW w:w="1363" w:type="dxa"/>
            <w:vAlign w:val="center"/>
          </w:tcPr>
          <w:p w:rsidR="00C455EF" w:rsidRPr="005278E5" w:rsidRDefault="00C455EF" w:rsidP="007B0E41">
            <w:pPr>
              <w:pStyle w:val="TAC"/>
              <w:rPr>
                <w:highlight w:val="yellow"/>
              </w:rPr>
            </w:pPr>
            <w:r>
              <w:rPr>
                <w:rFonts w:cs="Arial"/>
                <w:color w:val="000000"/>
                <w:szCs w:val="18"/>
              </w:rPr>
              <w:t>81,8</w:t>
            </w:r>
          </w:p>
        </w:tc>
        <w:tc>
          <w:tcPr>
            <w:tcW w:w="1379" w:type="dxa"/>
            <w:vAlign w:val="center"/>
          </w:tcPr>
          <w:p w:rsidR="00C455EF" w:rsidRPr="005278E5" w:rsidRDefault="00C455EF" w:rsidP="007B0E41">
            <w:pPr>
              <w:pStyle w:val="TAC"/>
              <w:rPr>
                <w:highlight w:val="yellow"/>
              </w:rPr>
            </w:pPr>
            <w:r>
              <w:rPr>
                <w:rFonts w:cs="Arial"/>
                <w:color w:val="000000"/>
                <w:szCs w:val="18"/>
              </w:rPr>
              <w:t>40,9</w:t>
            </w:r>
          </w:p>
        </w:tc>
        <w:tc>
          <w:tcPr>
            <w:tcW w:w="1560" w:type="dxa"/>
            <w:vAlign w:val="center"/>
          </w:tcPr>
          <w:p w:rsidR="00C455EF" w:rsidRPr="005278E5" w:rsidRDefault="00C455EF" w:rsidP="007B0E41">
            <w:pPr>
              <w:pStyle w:val="TAC"/>
              <w:rPr>
                <w:highlight w:val="yellow"/>
              </w:rPr>
            </w:pPr>
            <w:r>
              <w:rPr>
                <w:rFonts w:cs="Arial"/>
                <w:color w:val="000000"/>
                <w:szCs w:val="18"/>
              </w:rPr>
              <w:t>2,2</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Mean value</w:t>
            </w:r>
          </w:p>
        </w:tc>
        <w:tc>
          <w:tcPr>
            <w:tcW w:w="1363" w:type="dxa"/>
            <w:vAlign w:val="center"/>
          </w:tcPr>
          <w:p w:rsidR="00C455EF" w:rsidRPr="005278E5" w:rsidRDefault="00C455EF" w:rsidP="007B0E41">
            <w:pPr>
              <w:pStyle w:val="TAC"/>
              <w:rPr>
                <w:highlight w:val="yellow"/>
              </w:rPr>
            </w:pPr>
            <w:r>
              <w:rPr>
                <w:rFonts w:cs="Arial"/>
                <w:color w:val="000000"/>
                <w:szCs w:val="18"/>
              </w:rPr>
              <w:t>38,3</w:t>
            </w:r>
          </w:p>
        </w:tc>
        <w:tc>
          <w:tcPr>
            <w:tcW w:w="1379" w:type="dxa"/>
            <w:vAlign w:val="center"/>
          </w:tcPr>
          <w:p w:rsidR="00C455EF" w:rsidRPr="005278E5" w:rsidRDefault="00C455EF" w:rsidP="007B0E41">
            <w:pPr>
              <w:pStyle w:val="TAC"/>
              <w:rPr>
                <w:highlight w:val="yellow"/>
              </w:rPr>
            </w:pPr>
            <w:r>
              <w:rPr>
                <w:rFonts w:cs="Arial"/>
                <w:color w:val="000000"/>
                <w:szCs w:val="18"/>
              </w:rPr>
              <w:t>2,7</w:t>
            </w:r>
          </w:p>
        </w:tc>
        <w:tc>
          <w:tcPr>
            <w:tcW w:w="1560" w:type="dxa"/>
            <w:vAlign w:val="center"/>
          </w:tcPr>
          <w:p w:rsidR="00C455EF" w:rsidRPr="005278E5" w:rsidRDefault="00C455EF" w:rsidP="007B0E41">
            <w:pPr>
              <w:pStyle w:val="TAC"/>
              <w:rPr>
                <w:highlight w:val="yellow"/>
              </w:rPr>
            </w:pPr>
            <w:r>
              <w:rPr>
                <w:rFonts w:cs="Arial"/>
                <w:color w:val="000000"/>
                <w:szCs w:val="18"/>
              </w:rPr>
              <w:t>0,4</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- 67</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62</w:t>
            </w:r>
          </w:p>
        </w:tc>
        <w:tc>
          <w:tcPr>
            <w:tcW w:w="1379" w:type="dxa"/>
            <w:vAlign w:val="center"/>
          </w:tcPr>
          <w:p w:rsidR="00C455EF" w:rsidRPr="005278E5" w:rsidRDefault="00C455EF" w:rsidP="007B0E41">
            <w:pPr>
              <w:pStyle w:val="TAC"/>
              <w:rPr>
                <w:highlight w:val="yellow"/>
              </w:rPr>
            </w:pPr>
            <w:r>
              <w:rPr>
                <w:rFonts w:cs="Arial"/>
                <w:color w:val="000000"/>
                <w:szCs w:val="18"/>
              </w:rPr>
              <w:t>2,1</w:t>
            </w:r>
          </w:p>
        </w:tc>
        <w:tc>
          <w:tcPr>
            <w:tcW w:w="1560" w:type="dxa"/>
            <w:vAlign w:val="center"/>
          </w:tcPr>
          <w:p w:rsidR="00C455EF" w:rsidRPr="005278E5" w:rsidRDefault="00C455EF" w:rsidP="007B0E41">
            <w:pPr>
              <w:pStyle w:val="TAC"/>
              <w:rPr>
                <w:highlight w:val="yellow"/>
              </w:rPr>
            </w:pPr>
            <w:r>
              <w:rPr>
                <w:rFonts w:cs="Arial"/>
                <w:color w:val="000000"/>
                <w:szCs w:val="18"/>
              </w:rPr>
              <w:t>0,5</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- 95</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84,6</w:t>
            </w:r>
          </w:p>
        </w:tc>
        <w:tc>
          <w:tcPr>
            <w:tcW w:w="1379" w:type="dxa"/>
            <w:vAlign w:val="center"/>
          </w:tcPr>
          <w:p w:rsidR="00C455EF" w:rsidRPr="005278E5" w:rsidRDefault="00C455EF" w:rsidP="007B0E41">
            <w:pPr>
              <w:pStyle w:val="TAC"/>
              <w:rPr>
                <w:highlight w:val="yellow"/>
              </w:rPr>
            </w:pPr>
            <w:r>
              <w:rPr>
                <w:rFonts w:cs="Arial"/>
                <w:color w:val="000000"/>
                <w:szCs w:val="18"/>
              </w:rPr>
              <w:t>10,9</w:t>
            </w:r>
          </w:p>
        </w:tc>
        <w:tc>
          <w:tcPr>
            <w:tcW w:w="1560" w:type="dxa"/>
            <w:vAlign w:val="center"/>
          </w:tcPr>
          <w:p w:rsidR="00C455EF" w:rsidRPr="005278E5" w:rsidRDefault="00C455EF" w:rsidP="007B0E41">
            <w:pPr>
              <w:pStyle w:val="TAC"/>
              <w:rPr>
                <w:highlight w:val="yellow"/>
              </w:rPr>
            </w:pPr>
            <w:r>
              <w:rPr>
                <w:rFonts w:cs="Arial"/>
                <w:color w:val="000000"/>
                <w:szCs w:val="18"/>
              </w:rPr>
              <w:t>1</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5278E5" w:rsidRDefault="00C455EF" w:rsidP="007B0E41">
            <w:pPr>
              <w:pStyle w:val="TAC"/>
            </w:pPr>
            <w:r>
              <w:rPr>
                <w:rFonts w:cs="Arial"/>
                <w:color w:val="000000"/>
                <w:szCs w:val="18"/>
              </w:rPr>
              <w:t>Along track error - 99</w:t>
            </w:r>
            <w:r>
              <w:rPr>
                <w:rFonts w:cs="Arial"/>
                <w:color w:val="000000"/>
                <w:szCs w:val="18"/>
                <w:vertAlign w:val="superscript"/>
              </w:rPr>
              <w:t>th</w:t>
            </w:r>
            <w:r>
              <w:rPr>
                <w:rFonts w:cs="Arial"/>
                <w:color w:val="000000"/>
                <w:szCs w:val="18"/>
              </w:rPr>
              <w:t xml:space="preserve"> percentile</w:t>
            </w:r>
          </w:p>
        </w:tc>
        <w:tc>
          <w:tcPr>
            <w:tcW w:w="1363" w:type="dxa"/>
            <w:vAlign w:val="center"/>
          </w:tcPr>
          <w:p w:rsidR="00C455EF" w:rsidRPr="005278E5" w:rsidRDefault="00C455EF" w:rsidP="007B0E41">
            <w:pPr>
              <w:pStyle w:val="TAC"/>
              <w:rPr>
                <w:highlight w:val="yellow"/>
              </w:rPr>
            </w:pPr>
            <w:r>
              <w:rPr>
                <w:rFonts w:cs="Arial"/>
                <w:color w:val="000000"/>
                <w:szCs w:val="18"/>
              </w:rPr>
              <w:t>88,5</w:t>
            </w:r>
          </w:p>
        </w:tc>
        <w:tc>
          <w:tcPr>
            <w:tcW w:w="1379" w:type="dxa"/>
            <w:vAlign w:val="center"/>
          </w:tcPr>
          <w:p w:rsidR="00C455EF" w:rsidRPr="005278E5" w:rsidRDefault="00C455EF" w:rsidP="007B0E41">
            <w:pPr>
              <w:pStyle w:val="TAC"/>
              <w:rPr>
                <w:highlight w:val="yellow"/>
              </w:rPr>
            </w:pPr>
            <w:r>
              <w:rPr>
                <w:rFonts w:cs="Arial"/>
                <w:color w:val="000000"/>
                <w:szCs w:val="18"/>
              </w:rPr>
              <w:t>22,1</w:t>
            </w:r>
          </w:p>
        </w:tc>
        <w:tc>
          <w:tcPr>
            <w:tcW w:w="1560" w:type="dxa"/>
            <w:vAlign w:val="center"/>
          </w:tcPr>
          <w:p w:rsidR="00C455EF" w:rsidRPr="005278E5" w:rsidRDefault="00C455EF" w:rsidP="007B0E41">
            <w:pPr>
              <w:pStyle w:val="TAC"/>
              <w:rPr>
                <w:highlight w:val="yellow"/>
              </w:rPr>
            </w:pPr>
            <w:r>
              <w:rPr>
                <w:rFonts w:cs="Arial"/>
                <w:color w:val="000000"/>
                <w:szCs w:val="18"/>
              </w:rPr>
              <w:t>1,4</w:t>
            </w:r>
          </w:p>
        </w:tc>
      </w:tr>
    </w:tbl>
    <w:p w:rsidR="00C455EF" w:rsidRPr="00FB3B58" w:rsidRDefault="00C455EF" w:rsidP="009B6FA3">
      <w:pPr>
        <w:pStyle w:val="TH"/>
      </w:pPr>
      <w:bookmarkStart w:id="90" w:name="_Ref386543987"/>
      <w:r>
        <w:t xml:space="preserve">Table </w:t>
      </w:r>
      <w:fldSimple w:instr=" STYLEREF 1 \s ">
        <w:r>
          <w:rPr>
            <w:noProof/>
          </w:rPr>
          <w:t>5</w:t>
        </w:r>
      </w:fldSimple>
      <w:r>
        <w:noBreakHyphen/>
      </w:r>
      <w:fldSimple w:instr=" SEQ Table \* ARABIC \s 1 ">
        <w:r>
          <w:rPr>
            <w:noProof/>
          </w:rPr>
          <w:t>8</w:t>
        </w:r>
      </w:fldSimple>
      <w:bookmarkEnd w:id="90"/>
      <w:r w:rsidRPr="005278E5">
        <w:t>:  performance requirement for Horizontal position</w:t>
      </w:r>
      <w:r>
        <w:t>, Industrial Area, Moving target</w:t>
      </w:r>
    </w:p>
    <w:p w:rsidR="00C455EF" w:rsidRPr="00FB3B58" w:rsidRDefault="00C455EF"/>
    <w:p w:rsidR="00C455EF" w:rsidRDefault="00C455EF" w:rsidP="00EF5BA8">
      <w:pPr>
        <w:pStyle w:val="Heading3"/>
        <w:numPr>
          <w:ilvl w:val="2"/>
          <w:numId w:val="28"/>
        </w:numPr>
        <w:tabs>
          <w:tab w:val="clear" w:pos="1492"/>
        </w:tabs>
      </w:pPr>
      <w:bookmarkStart w:id="91" w:name="_Toc382080555"/>
      <w:bookmarkStart w:id="92" w:name="_Ref386635518"/>
      <w:bookmarkStart w:id="93" w:name="_Toc387789679"/>
      <w:r w:rsidRPr="005278E5">
        <w:t xml:space="preserve">Use case: Static </w:t>
      </w:r>
      <w:r>
        <w:t xml:space="preserve">Location </w:t>
      </w:r>
      <w:r w:rsidRPr="005278E5">
        <w:t>Target</w:t>
      </w:r>
      <w:bookmarkEnd w:id="91"/>
      <w:bookmarkEnd w:id="92"/>
      <w:bookmarkEnd w:id="93"/>
    </w:p>
    <w:p w:rsidR="00C455EF" w:rsidRDefault="00C455EF" w:rsidP="00EF5BA8">
      <w:pPr>
        <w:pStyle w:val="Heading4"/>
        <w:numPr>
          <w:ilvl w:val="3"/>
          <w:numId w:val="28"/>
        </w:numPr>
        <w:tabs>
          <w:tab w:val="clear" w:pos="1492"/>
          <w:tab w:val="num" w:pos="1430"/>
        </w:tabs>
      </w:pPr>
      <w:bookmarkStart w:id="94" w:name="_Toc387789680"/>
      <w:r>
        <w:t>Target position</w:t>
      </w:r>
      <w:bookmarkEnd w:id="94"/>
    </w:p>
    <w:p w:rsidR="00C455EF" w:rsidRPr="00FB3B58" w:rsidRDefault="00C455EF">
      <w:r w:rsidRPr="005278E5">
        <w:t xml:space="preserve">The </w:t>
      </w:r>
      <w:r>
        <w:t>location</w:t>
      </w:r>
      <w:r w:rsidRPr="005278E5">
        <w:t xml:space="preserve"> target is located in coordinates expressed in </w:t>
      </w:r>
      <w:r w:rsidRPr="005278E5">
        <w:rPr>
          <w:highlight w:val="yellow"/>
        </w:rPr>
        <w:t>WGS84</w:t>
      </w:r>
      <w:r w:rsidRPr="005278E5">
        <w:t xml:space="preserve"> </w:t>
      </w:r>
      <w:r w:rsidRPr="005278E5">
        <w:rPr>
          <w:highlight w:val="yellow"/>
        </w:rPr>
        <w:t>[tbc]</w:t>
      </w:r>
      <w:r w:rsidRPr="005278E5">
        <w:t xml:space="preserve"> system</w:t>
      </w:r>
      <w:r>
        <w:t>:</w:t>
      </w:r>
      <w:r w:rsidRPr="005278E5">
        <w:t xml:space="preserve"> longitude =  [</w:t>
      </w:r>
      <w:r w:rsidRPr="005278E5">
        <w:rPr>
          <w:highlight w:val="yellow"/>
        </w:rPr>
        <w:t>tbd</w:t>
      </w:r>
      <w:r w:rsidRPr="005278E5">
        <w:t>], latitude = [</w:t>
      </w:r>
      <w:r w:rsidRPr="005278E5">
        <w:rPr>
          <w:highlight w:val="yellow"/>
        </w:rPr>
        <w:t>tbd</w:t>
      </w:r>
      <w:r w:rsidRPr="005278E5">
        <w:t>].</w:t>
      </w:r>
    </w:p>
    <w:p w:rsidR="00C455EF" w:rsidRDefault="00C455EF" w:rsidP="00EF5BA8">
      <w:pPr>
        <w:pStyle w:val="Heading4"/>
        <w:numPr>
          <w:ilvl w:val="3"/>
          <w:numId w:val="28"/>
        </w:numPr>
        <w:tabs>
          <w:tab w:val="clear" w:pos="1492"/>
          <w:tab w:val="num" w:pos="1430"/>
        </w:tabs>
      </w:pPr>
      <w:bookmarkStart w:id="95" w:name="_Toc382080556"/>
      <w:r>
        <w:t xml:space="preserve"> </w:t>
      </w:r>
      <w:bookmarkStart w:id="96" w:name="_Toc387789681"/>
      <w:r w:rsidRPr="005278E5">
        <w:t>Performance requirement</w:t>
      </w:r>
      <w:bookmarkEnd w:id="95"/>
      <w:bookmarkEnd w:id="96"/>
    </w:p>
    <w:p w:rsidR="00C455EF" w:rsidRDefault="00C455EF" w:rsidP="0011198D">
      <w:r w:rsidRPr="005278E5">
        <w:t xml:space="preserve">The </w:t>
      </w:r>
      <w:r>
        <w:t>location</w:t>
      </w:r>
      <w:r w:rsidRPr="005278E5">
        <w:t xml:space="preserve"> target position estimated by the location system shall meet the accuracy specified in </w:t>
      </w:r>
      <w:r>
        <w:fldChar w:fldCharType="begin"/>
      </w:r>
      <w:r>
        <w:instrText xml:space="preserve"> REF _Ref383623459 \h </w:instrText>
      </w:r>
      <w:r>
        <w:fldChar w:fldCharType="separate"/>
      </w:r>
      <w:r>
        <w:t xml:space="preserve">Table </w:t>
      </w:r>
      <w:r>
        <w:rPr>
          <w:noProof/>
        </w:rPr>
        <w:t>5</w:t>
      </w:r>
      <w:r>
        <w:noBreakHyphen/>
      </w:r>
      <w:r>
        <w:rPr>
          <w:noProof/>
        </w:rPr>
        <w:t>9</w:t>
      </w:r>
      <w:r>
        <w:fldChar w:fldCharType="end"/>
      </w:r>
      <w:r>
        <w:t xml:space="preserve"> to </w:t>
      </w:r>
      <w:r>
        <w:fldChar w:fldCharType="begin"/>
      </w:r>
      <w:r>
        <w:instrText xml:space="preserve"> REF _Ref386544057 \h </w:instrText>
      </w:r>
      <w:r>
        <w:fldChar w:fldCharType="separate"/>
      </w:r>
      <w:r>
        <w:t xml:space="preserve">Table </w:t>
      </w:r>
      <w:r>
        <w:rPr>
          <w:noProof/>
        </w:rPr>
        <w:t>5</w:t>
      </w:r>
      <w:r>
        <w:noBreakHyphen/>
      </w:r>
      <w:r>
        <w:rPr>
          <w:noProof/>
        </w:rPr>
        <w:t>14</w:t>
      </w:r>
      <w:r>
        <w:fldChar w:fldCharType="end"/>
      </w:r>
      <w:r>
        <w:t xml:space="preserve">  below, depending on:</w:t>
      </w:r>
    </w:p>
    <w:p w:rsidR="00C455EF" w:rsidRDefault="00C455EF" w:rsidP="00EF5BA8">
      <w:pPr>
        <w:pStyle w:val="ListParagraph"/>
        <w:numPr>
          <w:ilvl w:val="0"/>
          <w:numId w:val="33"/>
        </w:numPr>
      </w:pPr>
      <w:r w:rsidRPr="005278E5">
        <w:t xml:space="preserve">the grade </w:t>
      </w:r>
      <w:r>
        <w:t>of</w:t>
      </w:r>
      <w:r w:rsidRPr="005278E5">
        <w:t xml:space="preserve"> the location system.</w:t>
      </w:r>
    </w:p>
    <w:p w:rsidR="00C455EF" w:rsidRDefault="00C455EF" w:rsidP="00EF5BA8">
      <w:pPr>
        <w:pStyle w:val="ListParagraph"/>
        <w:numPr>
          <w:ilvl w:val="0"/>
          <w:numId w:val="33"/>
        </w:numPr>
      </w:pPr>
      <w:r>
        <w:t>the operational environment considered, as defined in clause B.2.3</w:t>
      </w:r>
      <w:r w:rsidRPr="005278E5">
        <w:t>.</w:t>
      </w:r>
    </w:p>
    <w:tbl>
      <w:tblPr>
        <w:tblW w:w="6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1901"/>
        <w:gridCol w:w="1363"/>
        <w:gridCol w:w="1379"/>
        <w:gridCol w:w="1560"/>
      </w:tblGrid>
      <w:tr w:rsidR="00C455EF" w:rsidRPr="00FB3B58" w:rsidTr="00DA615F">
        <w:trPr>
          <w:cantSplit/>
          <w:tblHeader/>
          <w:jc w:val="center"/>
        </w:trPr>
        <w:tc>
          <w:tcPr>
            <w:tcW w:w="1901" w:type="dxa"/>
            <w:vMerge w:val="restart"/>
          </w:tcPr>
          <w:p w:rsidR="00C455EF" w:rsidRPr="00FB3B58" w:rsidRDefault="00C455EF" w:rsidP="0011198D">
            <w:pPr>
              <w:pStyle w:val="TAH"/>
            </w:pPr>
            <w:r w:rsidRPr="005278E5">
              <w:t>Metric</w:t>
            </w:r>
          </w:p>
          <w:p w:rsidR="00C455EF" w:rsidRPr="00FB3B58" w:rsidRDefault="00C455EF" w:rsidP="0011198D">
            <w:pPr>
              <w:pStyle w:val="TAH"/>
            </w:pPr>
            <w:r w:rsidRPr="005278E5">
              <w:t>(as per clause 4.2)</w:t>
            </w:r>
          </w:p>
        </w:tc>
        <w:tc>
          <w:tcPr>
            <w:tcW w:w="4302" w:type="dxa"/>
            <w:gridSpan w:val="3"/>
          </w:tcPr>
          <w:p w:rsidR="00C455EF" w:rsidRPr="00FB3B58" w:rsidRDefault="00C455EF" w:rsidP="0011198D">
            <w:pPr>
              <w:pStyle w:val="TAH"/>
            </w:pPr>
            <w:r w:rsidRPr="005278E5">
              <w:t>Performance requirement</w:t>
            </w:r>
          </w:p>
        </w:tc>
      </w:tr>
      <w:tr w:rsidR="00C455EF" w:rsidRPr="00FB3B58" w:rsidTr="00DA615F">
        <w:trPr>
          <w:cantSplit/>
          <w:jc w:val="center"/>
        </w:trPr>
        <w:tc>
          <w:tcPr>
            <w:tcW w:w="1901" w:type="dxa"/>
            <w:vMerge/>
          </w:tcPr>
          <w:p w:rsidR="00C455EF" w:rsidRPr="00FB3B58" w:rsidRDefault="00C455EF" w:rsidP="0011198D">
            <w:pPr>
              <w:pStyle w:val="TAC"/>
            </w:pPr>
          </w:p>
        </w:tc>
        <w:tc>
          <w:tcPr>
            <w:tcW w:w="1363" w:type="dxa"/>
          </w:tcPr>
          <w:p w:rsidR="00C455EF" w:rsidRPr="00FB3B58" w:rsidRDefault="00C455EF" w:rsidP="0011198D">
            <w:pPr>
              <w:pStyle w:val="TAH"/>
            </w:pPr>
            <w:r w:rsidRPr="005278E5">
              <w:t>Low grade</w:t>
            </w:r>
          </w:p>
        </w:tc>
        <w:tc>
          <w:tcPr>
            <w:tcW w:w="1379" w:type="dxa"/>
          </w:tcPr>
          <w:p w:rsidR="00C455EF" w:rsidRPr="00FB3B58" w:rsidRDefault="00C455EF" w:rsidP="0011198D">
            <w:pPr>
              <w:pStyle w:val="TAH"/>
            </w:pPr>
            <w:r w:rsidRPr="005278E5">
              <w:t>Medium grade</w:t>
            </w:r>
          </w:p>
        </w:tc>
        <w:tc>
          <w:tcPr>
            <w:tcW w:w="1560" w:type="dxa"/>
          </w:tcPr>
          <w:p w:rsidR="00C455EF" w:rsidRPr="00FB3B58" w:rsidRDefault="00C455EF" w:rsidP="0011198D">
            <w:pPr>
              <w:pStyle w:val="TAH"/>
            </w:pPr>
            <w:r w:rsidRPr="005278E5">
              <w:t>High grade</w:t>
            </w:r>
          </w:p>
        </w:tc>
      </w:tr>
      <w:tr w:rsidR="00C455EF" w:rsidRPr="00FB3B58" w:rsidTr="00DA615F">
        <w:trPr>
          <w:cantSplit/>
          <w:jc w:val="center"/>
        </w:trPr>
        <w:tc>
          <w:tcPr>
            <w:tcW w:w="1901" w:type="dxa"/>
          </w:tcPr>
          <w:p w:rsidR="00C455EF" w:rsidRPr="00FB3B58" w:rsidRDefault="00C455EF" w:rsidP="0011198D">
            <w:pPr>
              <w:pStyle w:val="TAC"/>
            </w:pPr>
            <w:r w:rsidRPr="005278E5">
              <w:t>Mean value</w:t>
            </w:r>
          </w:p>
        </w:tc>
        <w:tc>
          <w:tcPr>
            <w:tcW w:w="1363" w:type="dxa"/>
          </w:tcPr>
          <w:p w:rsidR="00C455EF" w:rsidRPr="00FB3B58" w:rsidRDefault="00C455EF" w:rsidP="0011198D">
            <w:pPr>
              <w:pStyle w:val="TAC"/>
              <w:rPr>
                <w:highlight w:val="yellow"/>
              </w:rPr>
            </w:pPr>
            <w:r w:rsidRPr="005278E5">
              <w:rPr>
                <w:highlight w:val="yellow"/>
              </w:rPr>
              <w:t>[tbd]</w:t>
            </w:r>
          </w:p>
        </w:tc>
        <w:tc>
          <w:tcPr>
            <w:tcW w:w="1379" w:type="dxa"/>
          </w:tcPr>
          <w:p w:rsidR="00C455EF" w:rsidRPr="00FB3B58" w:rsidRDefault="00C455EF" w:rsidP="0011198D">
            <w:pPr>
              <w:pStyle w:val="TAC"/>
              <w:rPr>
                <w:highlight w:val="yellow"/>
              </w:rPr>
            </w:pPr>
            <w:r w:rsidRPr="005278E5">
              <w:rPr>
                <w:highlight w:val="yellow"/>
              </w:rPr>
              <w:t>[tbd]</w:t>
            </w:r>
          </w:p>
        </w:tc>
        <w:tc>
          <w:tcPr>
            <w:tcW w:w="1560" w:type="dxa"/>
          </w:tcPr>
          <w:p w:rsidR="00C455EF" w:rsidRPr="00FB3B58" w:rsidRDefault="00C455EF" w:rsidP="0011198D">
            <w:pPr>
              <w:pStyle w:val="TAC"/>
              <w:rPr>
                <w:highlight w:val="yellow"/>
              </w:rPr>
            </w:pPr>
            <w:r w:rsidRPr="005278E5">
              <w:rPr>
                <w:highlight w:val="yellow"/>
              </w:rPr>
              <w:t>[tbd]</w:t>
            </w:r>
          </w:p>
        </w:tc>
      </w:tr>
      <w:tr w:rsidR="00C455EF" w:rsidRPr="00FB3B58" w:rsidTr="00DA615F">
        <w:trPr>
          <w:cantSplit/>
          <w:jc w:val="center"/>
        </w:trPr>
        <w:tc>
          <w:tcPr>
            <w:tcW w:w="1901" w:type="dxa"/>
          </w:tcPr>
          <w:p w:rsidR="00C455EF" w:rsidRPr="00FB3B58" w:rsidRDefault="00C455EF" w:rsidP="0011198D">
            <w:pPr>
              <w:pStyle w:val="TAC"/>
            </w:pPr>
            <w:r w:rsidRPr="005278E5">
              <w:t>Standard deviation</w:t>
            </w:r>
          </w:p>
        </w:tc>
        <w:tc>
          <w:tcPr>
            <w:tcW w:w="1363" w:type="dxa"/>
          </w:tcPr>
          <w:p w:rsidR="00C455EF" w:rsidRPr="00FB3B58" w:rsidRDefault="00C455EF" w:rsidP="0011198D">
            <w:pPr>
              <w:pStyle w:val="TAC"/>
              <w:rPr>
                <w:highlight w:val="yellow"/>
              </w:rPr>
            </w:pPr>
            <w:r w:rsidRPr="005278E5">
              <w:rPr>
                <w:highlight w:val="yellow"/>
              </w:rPr>
              <w:t>[tbd]</w:t>
            </w:r>
          </w:p>
        </w:tc>
        <w:tc>
          <w:tcPr>
            <w:tcW w:w="1379" w:type="dxa"/>
          </w:tcPr>
          <w:p w:rsidR="00C455EF" w:rsidRPr="00FB3B58" w:rsidRDefault="00C455EF" w:rsidP="0011198D">
            <w:pPr>
              <w:pStyle w:val="TAC"/>
              <w:rPr>
                <w:highlight w:val="yellow"/>
              </w:rPr>
            </w:pPr>
            <w:r w:rsidRPr="005278E5">
              <w:rPr>
                <w:highlight w:val="yellow"/>
              </w:rPr>
              <w:t>[tbd]</w:t>
            </w:r>
          </w:p>
        </w:tc>
        <w:tc>
          <w:tcPr>
            <w:tcW w:w="1560" w:type="dxa"/>
          </w:tcPr>
          <w:p w:rsidR="00C455EF" w:rsidRPr="00FB3B58" w:rsidRDefault="00C455EF" w:rsidP="0011198D">
            <w:pPr>
              <w:pStyle w:val="TAC"/>
              <w:rPr>
                <w:highlight w:val="yellow"/>
              </w:rPr>
            </w:pPr>
            <w:r w:rsidRPr="005278E5">
              <w:rPr>
                <w:highlight w:val="yellow"/>
              </w:rPr>
              <w:t>[tbd]</w:t>
            </w:r>
          </w:p>
        </w:tc>
      </w:tr>
      <w:tr w:rsidR="00C455EF" w:rsidRPr="00FB3B58" w:rsidTr="00DA615F">
        <w:trPr>
          <w:cantSplit/>
          <w:jc w:val="center"/>
        </w:trPr>
        <w:tc>
          <w:tcPr>
            <w:tcW w:w="1901" w:type="dxa"/>
          </w:tcPr>
          <w:p w:rsidR="00C455EF" w:rsidRPr="00FB3B58" w:rsidRDefault="00C455EF" w:rsidP="0011198D">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11198D">
            <w:pPr>
              <w:pStyle w:val="TAC"/>
              <w:rPr>
                <w:highlight w:val="yellow"/>
              </w:rPr>
            </w:pPr>
            <w:r w:rsidRPr="005278E5">
              <w:rPr>
                <w:highlight w:val="yellow"/>
              </w:rPr>
              <w:t>[tbd]</w:t>
            </w:r>
          </w:p>
        </w:tc>
        <w:tc>
          <w:tcPr>
            <w:tcW w:w="1379" w:type="dxa"/>
          </w:tcPr>
          <w:p w:rsidR="00C455EF" w:rsidRPr="00FB3B58" w:rsidRDefault="00C455EF" w:rsidP="0011198D">
            <w:pPr>
              <w:pStyle w:val="TAC"/>
              <w:rPr>
                <w:highlight w:val="yellow"/>
              </w:rPr>
            </w:pPr>
            <w:r w:rsidRPr="005278E5">
              <w:rPr>
                <w:highlight w:val="yellow"/>
              </w:rPr>
              <w:t>[tbd]</w:t>
            </w:r>
          </w:p>
        </w:tc>
        <w:tc>
          <w:tcPr>
            <w:tcW w:w="1560" w:type="dxa"/>
          </w:tcPr>
          <w:p w:rsidR="00C455EF" w:rsidRPr="00FB3B58" w:rsidRDefault="00C455EF" w:rsidP="0011198D">
            <w:pPr>
              <w:pStyle w:val="TAC"/>
              <w:rPr>
                <w:highlight w:val="yellow"/>
              </w:rPr>
            </w:pPr>
            <w:r w:rsidRPr="005278E5">
              <w:rPr>
                <w:highlight w:val="yellow"/>
              </w:rPr>
              <w:t>[tbd]</w:t>
            </w:r>
          </w:p>
        </w:tc>
      </w:tr>
      <w:tr w:rsidR="00C455EF" w:rsidRPr="00FB3B58" w:rsidTr="00DA615F">
        <w:trPr>
          <w:cantSplit/>
          <w:jc w:val="center"/>
        </w:trPr>
        <w:tc>
          <w:tcPr>
            <w:tcW w:w="1901" w:type="dxa"/>
          </w:tcPr>
          <w:p w:rsidR="00C455EF" w:rsidRPr="00FB3B58" w:rsidRDefault="00C455EF" w:rsidP="0011198D">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11198D">
            <w:pPr>
              <w:pStyle w:val="TAC"/>
              <w:rPr>
                <w:highlight w:val="yellow"/>
              </w:rPr>
            </w:pPr>
            <w:r w:rsidRPr="005278E5">
              <w:rPr>
                <w:highlight w:val="yellow"/>
              </w:rPr>
              <w:t>[tbd]</w:t>
            </w:r>
          </w:p>
        </w:tc>
        <w:tc>
          <w:tcPr>
            <w:tcW w:w="1379" w:type="dxa"/>
          </w:tcPr>
          <w:p w:rsidR="00C455EF" w:rsidRPr="00FB3B58" w:rsidRDefault="00C455EF" w:rsidP="0011198D">
            <w:pPr>
              <w:pStyle w:val="TAC"/>
              <w:rPr>
                <w:highlight w:val="yellow"/>
              </w:rPr>
            </w:pPr>
            <w:r w:rsidRPr="005278E5">
              <w:rPr>
                <w:highlight w:val="yellow"/>
              </w:rPr>
              <w:t>[tbd]</w:t>
            </w:r>
          </w:p>
        </w:tc>
        <w:tc>
          <w:tcPr>
            <w:tcW w:w="1560" w:type="dxa"/>
          </w:tcPr>
          <w:p w:rsidR="00C455EF" w:rsidRPr="00FB3B58" w:rsidRDefault="00C455EF" w:rsidP="0011198D">
            <w:pPr>
              <w:pStyle w:val="TAC"/>
              <w:rPr>
                <w:highlight w:val="yellow"/>
              </w:rPr>
            </w:pPr>
            <w:r w:rsidRPr="005278E5">
              <w:rPr>
                <w:highlight w:val="yellow"/>
              </w:rPr>
              <w:t>[tbd]</w:t>
            </w:r>
          </w:p>
        </w:tc>
      </w:tr>
      <w:tr w:rsidR="00C455EF" w:rsidRPr="00FB3B58" w:rsidTr="00DA615F">
        <w:trPr>
          <w:cantSplit/>
          <w:jc w:val="center"/>
        </w:trPr>
        <w:tc>
          <w:tcPr>
            <w:tcW w:w="1901" w:type="dxa"/>
          </w:tcPr>
          <w:p w:rsidR="00C455EF" w:rsidRPr="00FB3B58" w:rsidRDefault="00C455EF" w:rsidP="0011198D">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11198D">
            <w:pPr>
              <w:pStyle w:val="TAC"/>
              <w:rPr>
                <w:highlight w:val="yellow"/>
              </w:rPr>
            </w:pPr>
            <w:r w:rsidRPr="005278E5">
              <w:rPr>
                <w:highlight w:val="yellow"/>
              </w:rPr>
              <w:t>[tbd]</w:t>
            </w:r>
          </w:p>
        </w:tc>
        <w:tc>
          <w:tcPr>
            <w:tcW w:w="1379" w:type="dxa"/>
          </w:tcPr>
          <w:p w:rsidR="00C455EF" w:rsidRPr="00FB3B58" w:rsidRDefault="00C455EF" w:rsidP="0011198D">
            <w:pPr>
              <w:pStyle w:val="TAC"/>
              <w:rPr>
                <w:highlight w:val="yellow"/>
              </w:rPr>
            </w:pPr>
            <w:r w:rsidRPr="005278E5">
              <w:rPr>
                <w:highlight w:val="yellow"/>
              </w:rPr>
              <w:t>[tbd]</w:t>
            </w:r>
          </w:p>
        </w:tc>
        <w:tc>
          <w:tcPr>
            <w:tcW w:w="1560" w:type="dxa"/>
          </w:tcPr>
          <w:p w:rsidR="00C455EF" w:rsidRPr="00FB3B58" w:rsidRDefault="00C455EF" w:rsidP="0011198D">
            <w:pPr>
              <w:pStyle w:val="TAC"/>
              <w:rPr>
                <w:highlight w:val="yellow"/>
              </w:rPr>
            </w:pPr>
            <w:r w:rsidRPr="005278E5">
              <w:rPr>
                <w:highlight w:val="yellow"/>
              </w:rPr>
              <w:t>[tbd]</w:t>
            </w:r>
          </w:p>
        </w:tc>
      </w:tr>
      <w:tr w:rsidR="00C455EF" w:rsidRPr="00FB3B58" w:rsidTr="00DA615F">
        <w:trPr>
          <w:cantSplit/>
          <w:jc w:val="center"/>
        </w:trPr>
        <w:tc>
          <w:tcPr>
            <w:tcW w:w="1901" w:type="dxa"/>
          </w:tcPr>
          <w:p w:rsidR="00C455EF" w:rsidRPr="00FB3B58" w:rsidRDefault="00C455EF" w:rsidP="0011198D">
            <w:pPr>
              <w:pStyle w:val="TAC"/>
            </w:pPr>
          </w:p>
        </w:tc>
        <w:tc>
          <w:tcPr>
            <w:tcW w:w="1363" w:type="dxa"/>
          </w:tcPr>
          <w:p w:rsidR="00C455EF" w:rsidRPr="00FB3B58" w:rsidRDefault="00C455EF" w:rsidP="0011198D">
            <w:pPr>
              <w:pStyle w:val="TAC"/>
              <w:rPr>
                <w:highlight w:val="yellow"/>
              </w:rPr>
            </w:pPr>
          </w:p>
        </w:tc>
        <w:tc>
          <w:tcPr>
            <w:tcW w:w="1379" w:type="dxa"/>
          </w:tcPr>
          <w:p w:rsidR="00C455EF" w:rsidRPr="00FB3B58" w:rsidRDefault="00C455EF" w:rsidP="0011198D">
            <w:pPr>
              <w:pStyle w:val="TAC"/>
              <w:rPr>
                <w:highlight w:val="yellow"/>
              </w:rPr>
            </w:pPr>
          </w:p>
        </w:tc>
        <w:tc>
          <w:tcPr>
            <w:tcW w:w="1560" w:type="dxa"/>
          </w:tcPr>
          <w:p w:rsidR="00C455EF" w:rsidRPr="00FB3B58" w:rsidRDefault="00C455EF" w:rsidP="0011198D">
            <w:pPr>
              <w:pStyle w:val="TAC"/>
              <w:rPr>
                <w:highlight w:val="yellow"/>
              </w:rPr>
            </w:pPr>
          </w:p>
        </w:tc>
      </w:tr>
      <w:tr w:rsidR="00C455EF" w:rsidRPr="00FB3B58" w:rsidTr="00DA615F">
        <w:trPr>
          <w:cantSplit/>
          <w:jc w:val="center"/>
        </w:trPr>
        <w:tc>
          <w:tcPr>
            <w:tcW w:w="1901" w:type="dxa"/>
          </w:tcPr>
          <w:p w:rsidR="00C455EF" w:rsidRPr="00FB3B58" w:rsidRDefault="00C455EF" w:rsidP="0011198D">
            <w:pPr>
              <w:pStyle w:val="TAC"/>
            </w:pPr>
          </w:p>
        </w:tc>
        <w:tc>
          <w:tcPr>
            <w:tcW w:w="1363" w:type="dxa"/>
          </w:tcPr>
          <w:p w:rsidR="00C455EF" w:rsidRPr="00FB3B58" w:rsidRDefault="00C455EF" w:rsidP="0011198D">
            <w:pPr>
              <w:pStyle w:val="TAC"/>
              <w:rPr>
                <w:highlight w:val="yellow"/>
              </w:rPr>
            </w:pPr>
          </w:p>
        </w:tc>
        <w:tc>
          <w:tcPr>
            <w:tcW w:w="1379" w:type="dxa"/>
          </w:tcPr>
          <w:p w:rsidR="00C455EF" w:rsidRPr="00FB3B58" w:rsidRDefault="00C455EF" w:rsidP="0011198D">
            <w:pPr>
              <w:pStyle w:val="TAC"/>
              <w:rPr>
                <w:highlight w:val="yellow"/>
              </w:rPr>
            </w:pPr>
          </w:p>
        </w:tc>
        <w:tc>
          <w:tcPr>
            <w:tcW w:w="1560" w:type="dxa"/>
          </w:tcPr>
          <w:p w:rsidR="00C455EF" w:rsidRPr="00FB3B58" w:rsidRDefault="00C455EF" w:rsidP="0011198D">
            <w:pPr>
              <w:pStyle w:val="TAC"/>
              <w:rPr>
                <w:highlight w:val="yellow"/>
              </w:rPr>
            </w:pPr>
          </w:p>
        </w:tc>
      </w:tr>
    </w:tbl>
    <w:p w:rsidR="00C455EF" w:rsidRDefault="00C455EF" w:rsidP="0011198D">
      <w:pPr>
        <w:pStyle w:val="TH"/>
      </w:pPr>
      <w:bookmarkStart w:id="97" w:name="_Ref383623459"/>
      <w:r>
        <w:t xml:space="preserve">Table </w:t>
      </w:r>
      <w:fldSimple w:instr=" STYLEREF 1 \s ">
        <w:r>
          <w:rPr>
            <w:noProof/>
          </w:rPr>
          <w:t>5</w:t>
        </w:r>
      </w:fldSimple>
      <w:r>
        <w:noBreakHyphen/>
      </w:r>
      <w:fldSimple w:instr=" SEQ Table \* ARABIC \s 1 ">
        <w:r>
          <w:rPr>
            <w:noProof/>
          </w:rPr>
          <w:t>9</w:t>
        </w:r>
      </w:fldSimple>
      <w:bookmarkEnd w:id="97"/>
      <w:r w:rsidRPr="005278E5">
        <w:t>: performance requirement for Horizontal position</w:t>
      </w:r>
      <w:r>
        <w:t>, Open area, Static target</w:t>
      </w:r>
    </w:p>
    <w:p w:rsidR="00C455EF" w:rsidRPr="009B6FA3" w:rsidRDefault="00C455EF" w:rsidP="009B6FA3"/>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B0E41">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7B0E41">
            <w:pPr>
              <w:pStyle w:val="TAH"/>
            </w:pPr>
            <w:r w:rsidRPr="005278E5">
              <w:t>Performance requirement</w:t>
            </w:r>
            <w:r>
              <w:t xml:space="preserve"> – Rural Area</w:t>
            </w:r>
          </w:p>
        </w:tc>
      </w:tr>
      <w:tr w:rsidR="00C455EF" w:rsidRPr="00FB3B58" w:rsidTr="007B0E41">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B0E41">
        <w:trPr>
          <w:cantSplit/>
          <w:jc w:val="center"/>
        </w:trPr>
        <w:tc>
          <w:tcPr>
            <w:tcW w:w="3102" w:type="dxa"/>
          </w:tcPr>
          <w:p w:rsidR="00C455EF" w:rsidRPr="00FB3B58" w:rsidRDefault="00C455EF" w:rsidP="007B0E41">
            <w:pPr>
              <w:pStyle w:val="TAC"/>
            </w:pPr>
            <w:r w:rsidRPr="005278E5">
              <w:t>Mean value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Standard deviation</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10</w:t>
        </w:r>
      </w:fldSimple>
      <w:r w:rsidRPr="005278E5">
        <w:t>:  performance requirement for Horizontal position</w:t>
      </w:r>
      <w:r>
        <w:t>, Rural Area, Static target</w:t>
      </w:r>
    </w:p>
    <w:p w:rsidR="00C455EF" w:rsidRDefault="00C455EF" w:rsidP="009B6FA3"/>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B0E41">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7B0E41">
            <w:pPr>
              <w:pStyle w:val="TAH"/>
            </w:pPr>
            <w:r w:rsidRPr="005278E5">
              <w:t>Performance requirement</w:t>
            </w:r>
            <w:r>
              <w:t xml:space="preserve"> – Suburban Area</w:t>
            </w:r>
          </w:p>
        </w:tc>
      </w:tr>
      <w:tr w:rsidR="00C455EF" w:rsidRPr="00FB3B58" w:rsidTr="007B0E41">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B0E41">
        <w:trPr>
          <w:cantSplit/>
          <w:jc w:val="center"/>
        </w:trPr>
        <w:tc>
          <w:tcPr>
            <w:tcW w:w="3102" w:type="dxa"/>
          </w:tcPr>
          <w:p w:rsidR="00C455EF" w:rsidRPr="00FB3B58" w:rsidRDefault="00C455EF" w:rsidP="007B0E41">
            <w:pPr>
              <w:pStyle w:val="TAC"/>
            </w:pPr>
            <w:r w:rsidRPr="005278E5">
              <w:t>Mean value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Standard deviation</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11</w:t>
        </w:r>
      </w:fldSimple>
      <w:r w:rsidRPr="005278E5">
        <w:t>:  performance requirement for Horizontal position</w:t>
      </w:r>
      <w:r>
        <w:t>, Suburban Area, Static target</w:t>
      </w:r>
    </w:p>
    <w:p w:rsidR="00C455EF" w:rsidRDefault="00C455EF" w:rsidP="009B6FA3"/>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B0E41">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7B0E41">
            <w:pPr>
              <w:pStyle w:val="TAH"/>
            </w:pPr>
            <w:r w:rsidRPr="005278E5">
              <w:t>Performance requirement</w:t>
            </w:r>
            <w:r>
              <w:t xml:space="preserve"> – Urban Area</w:t>
            </w:r>
          </w:p>
        </w:tc>
      </w:tr>
      <w:tr w:rsidR="00C455EF" w:rsidRPr="00FB3B58" w:rsidTr="007B0E41">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B0E41">
        <w:trPr>
          <w:cantSplit/>
          <w:jc w:val="center"/>
        </w:trPr>
        <w:tc>
          <w:tcPr>
            <w:tcW w:w="3102" w:type="dxa"/>
          </w:tcPr>
          <w:p w:rsidR="00C455EF" w:rsidRPr="00FB3B58" w:rsidRDefault="00C455EF" w:rsidP="007B0E41">
            <w:pPr>
              <w:pStyle w:val="TAC"/>
            </w:pPr>
            <w:r w:rsidRPr="005278E5">
              <w:t>Mean value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Standard deviation</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12</w:t>
        </w:r>
      </w:fldSimple>
      <w:r w:rsidRPr="005278E5">
        <w:t>:  performance requirement for Horizontal position</w:t>
      </w:r>
      <w:r>
        <w:t>, Urban Area, Static target</w:t>
      </w:r>
    </w:p>
    <w:p w:rsidR="00C455EF" w:rsidRDefault="00C455EF" w:rsidP="009B6FA3"/>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B0E41">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7B0E41">
            <w:pPr>
              <w:pStyle w:val="TAH"/>
            </w:pPr>
            <w:r w:rsidRPr="005278E5">
              <w:t>Performance requirement</w:t>
            </w:r>
            <w:r>
              <w:t xml:space="preserve"> – Assymetric Area</w:t>
            </w:r>
          </w:p>
        </w:tc>
      </w:tr>
      <w:tr w:rsidR="00C455EF" w:rsidRPr="00FB3B58" w:rsidTr="007B0E41">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B0E41">
        <w:trPr>
          <w:cantSplit/>
          <w:jc w:val="center"/>
        </w:trPr>
        <w:tc>
          <w:tcPr>
            <w:tcW w:w="3102" w:type="dxa"/>
          </w:tcPr>
          <w:p w:rsidR="00C455EF" w:rsidRPr="00FB3B58" w:rsidRDefault="00C455EF" w:rsidP="007B0E41">
            <w:pPr>
              <w:pStyle w:val="TAC"/>
            </w:pPr>
            <w:r w:rsidRPr="005278E5">
              <w:t>Mean value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Standard deviation</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bl>
    <w:p w:rsidR="00C455EF" w:rsidRPr="00FB3B58" w:rsidRDefault="00C455EF" w:rsidP="009B6FA3">
      <w:pPr>
        <w:pStyle w:val="TH"/>
      </w:pPr>
      <w:r>
        <w:t xml:space="preserve">Table </w:t>
      </w:r>
      <w:fldSimple w:instr=" STYLEREF 1 \s ">
        <w:r>
          <w:rPr>
            <w:noProof/>
          </w:rPr>
          <w:t>5</w:t>
        </w:r>
      </w:fldSimple>
      <w:r>
        <w:noBreakHyphen/>
      </w:r>
      <w:fldSimple w:instr=" SEQ Table \* ARABIC \s 1 ">
        <w:r>
          <w:rPr>
            <w:noProof/>
          </w:rPr>
          <w:t>13</w:t>
        </w:r>
      </w:fldSimple>
      <w:r w:rsidRPr="005278E5">
        <w:t>:  performance requirement for Horizontal position</w:t>
      </w:r>
      <w:r>
        <w:t>, Assymetric Area, Static target</w:t>
      </w:r>
    </w:p>
    <w:p w:rsidR="00C455EF" w:rsidRDefault="00C455EF" w:rsidP="009B6FA3"/>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B0E41">
        <w:trPr>
          <w:cantSplit/>
          <w:tblHeader/>
          <w:jc w:val="center"/>
        </w:trPr>
        <w:tc>
          <w:tcPr>
            <w:tcW w:w="3102" w:type="dxa"/>
            <w:vMerge w:val="restart"/>
          </w:tcPr>
          <w:p w:rsidR="00C455EF" w:rsidRPr="00FB3B58" w:rsidRDefault="00C455EF" w:rsidP="007B0E41">
            <w:pPr>
              <w:pStyle w:val="TAH"/>
            </w:pPr>
            <w:r w:rsidRPr="005278E5">
              <w:t>Metric</w:t>
            </w:r>
          </w:p>
          <w:p w:rsidR="00C455EF" w:rsidRPr="00FB3B58" w:rsidRDefault="00C455EF" w:rsidP="007B0E41">
            <w:pPr>
              <w:pStyle w:val="TAH"/>
            </w:pPr>
            <w:r w:rsidRPr="005278E5">
              <w:t>(as per clause 4.2)</w:t>
            </w:r>
          </w:p>
        </w:tc>
        <w:tc>
          <w:tcPr>
            <w:tcW w:w="4302" w:type="dxa"/>
            <w:gridSpan w:val="3"/>
          </w:tcPr>
          <w:p w:rsidR="00C455EF" w:rsidRPr="00FB3B58" w:rsidRDefault="00C455EF" w:rsidP="007B0E41">
            <w:pPr>
              <w:pStyle w:val="TAH"/>
            </w:pPr>
            <w:r w:rsidRPr="005278E5">
              <w:t>Performance requirement</w:t>
            </w:r>
            <w:r>
              <w:t xml:space="preserve"> – Industrial Area</w:t>
            </w:r>
          </w:p>
        </w:tc>
      </w:tr>
      <w:tr w:rsidR="00C455EF" w:rsidRPr="00FB3B58" w:rsidTr="007B0E41">
        <w:trPr>
          <w:cantSplit/>
          <w:jc w:val="center"/>
        </w:trPr>
        <w:tc>
          <w:tcPr>
            <w:tcW w:w="3102" w:type="dxa"/>
            <w:vMerge/>
          </w:tcPr>
          <w:p w:rsidR="00C455EF" w:rsidRPr="00FB3B58" w:rsidRDefault="00C455EF" w:rsidP="007B0E41">
            <w:pPr>
              <w:pStyle w:val="TAC"/>
            </w:pPr>
          </w:p>
        </w:tc>
        <w:tc>
          <w:tcPr>
            <w:tcW w:w="1363" w:type="dxa"/>
          </w:tcPr>
          <w:p w:rsidR="00C455EF" w:rsidRPr="00FB3B58" w:rsidRDefault="00C455EF" w:rsidP="007B0E41">
            <w:pPr>
              <w:pStyle w:val="TAH"/>
            </w:pPr>
            <w:r w:rsidRPr="005278E5">
              <w:t>Low grade</w:t>
            </w:r>
          </w:p>
        </w:tc>
        <w:tc>
          <w:tcPr>
            <w:tcW w:w="1379" w:type="dxa"/>
          </w:tcPr>
          <w:p w:rsidR="00C455EF" w:rsidRPr="00FB3B58" w:rsidRDefault="00C455EF" w:rsidP="007B0E41">
            <w:pPr>
              <w:pStyle w:val="TAH"/>
            </w:pPr>
            <w:r w:rsidRPr="005278E5">
              <w:t>Medium grade</w:t>
            </w:r>
          </w:p>
        </w:tc>
        <w:tc>
          <w:tcPr>
            <w:tcW w:w="1560" w:type="dxa"/>
          </w:tcPr>
          <w:p w:rsidR="00C455EF" w:rsidRPr="00FB3B58" w:rsidRDefault="00C455EF" w:rsidP="007B0E41">
            <w:pPr>
              <w:pStyle w:val="TAH"/>
            </w:pPr>
            <w:r w:rsidRPr="005278E5">
              <w:t>High grade</w:t>
            </w:r>
          </w:p>
        </w:tc>
      </w:tr>
      <w:tr w:rsidR="00C455EF" w:rsidRPr="00FB3B58" w:rsidTr="007B0E41">
        <w:trPr>
          <w:cantSplit/>
          <w:jc w:val="center"/>
        </w:trPr>
        <w:tc>
          <w:tcPr>
            <w:tcW w:w="3102" w:type="dxa"/>
          </w:tcPr>
          <w:p w:rsidR="00C455EF" w:rsidRPr="00FB3B58" w:rsidRDefault="00C455EF" w:rsidP="007B0E41">
            <w:pPr>
              <w:pStyle w:val="TAC"/>
            </w:pPr>
            <w:r w:rsidRPr="005278E5">
              <w:t>Mean value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Standard deviation</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r w:rsidR="00C455EF" w:rsidRPr="00FB3B58" w:rsidTr="007B0E41">
        <w:trPr>
          <w:cantSplit/>
          <w:jc w:val="center"/>
        </w:trPr>
        <w:tc>
          <w:tcPr>
            <w:tcW w:w="3102" w:type="dxa"/>
          </w:tcPr>
          <w:p w:rsidR="00C455EF" w:rsidRPr="00FB3B58" w:rsidRDefault="00C455EF" w:rsidP="007B0E41">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7B0E41">
            <w:pPr>
              <w:pStyle w:val="TAC"/>
              <w:rPr>
                <w:highlight w:val="yellow"/>
              </w:rPr>
            </w:pPr>
            <w:r w:rsidRPr="005278E5">
              <w:rPr>
                <w:highlight w:val="yellow"/>
              </w:rPr>
              <w:t>[tbd]</w:t>
            </w:r>
          </w:p>
        </w:tc>
        <w:tc>
          <w:tcPr>
            <w:tcW w:w="1379" w:type="dxa"/>
          </w:tcPr>
          <w:p w:rsidR="00C455EF" w:rsidRPr="00FB3B58" w:rsidRDefault="00C455EF" w:rsidP="007B0E41">
            <w:pPr>
              <w:pStyle w:val="TAC"/>
              <w:rPr>
                <w:highlight w:val="yellow"/>
              </w:rPr>
            </w:pPr>
            <w:r w:rsidRPr="005278E5">
              <w:rPr>
                <w:highlight w:val="yellow"/>
              </w:rPr>
              <w:t>[tbd]</w:t>
            </w:r>
          </w:p>
        </w:tc>
        <w:tc>
          <w:tcPr>
            <w:tcW w:w="1560" w:type="dxa"/>
          </w:tcPr>
          <w:p w:rsidR="00C455EF" w:rsidRPr="00FB3B58" w:rsidRDefault="00C455EF" w:rsidP="007B0E41">
            <w:pPr>
              <w:pStyle w:val="TAC"/>
              <w:rPr>
                <w:highlight w:val="yellow"/>
              </w:rPr>
            </w:pPr>
            <w:r w:rsidRPr="005278E5">
              <w:rPr>
                <w:highlight w:val="yellow"/>
              </w:rPr>
              <w:t>[tbd]</w:t>
            </w:r>
          </w:p>
        </w:tc>
      </w:tr>
    </w:tbl>
    <w:p w:rsidR="00C455EF" w:rsidRPr="00FB3B58" w:rsidRDefault="00C455EF" w:rsidP="009B6FA3">
      <w:pPr>
        <w:pStyle w:val="TH"/>
      </w:pPr>
      <w:bookmarkStart w:id="98" w:name="_Ref386544057"/>
      <w:r>
        <w:t xml:space="preserve">Table </w:t>
      </w:r>
      <w:fldSimple w:instr=" STYLEREF 1 \s ">
        <w:r>
          <w:rPr>
            <w:noProof/>
          </w:rPr>
          <w:t>5</w:t>
        </w:r>
      </w:fldSimple>
      <w:r>
        <w:noBreakHyphen/>
      </w:r>
      <w:fldSimple w:instr=" SEQ Table \* ARABIC \s 1 ">
        <w:r>
          <w:rPr>
            <w:noProof/>
          </w:rPr>
          <w:t>14</w:t>
        </w:r>
      </w:fldSimple>
      <w:bookmarkEnd w:id="98"/>
      <w:r w:rsidRPr="005278E5">
        <w:t>:  performance requirement for Horizontal position</w:t>
      </w:r>
      <w:r>
        <w:t>, Industrial Area, Static target</w:t>
      </w:r>
    </w:p>
    <w:p w:rsidR="00C455EF" w:rsidRDefault="00C455EF" w:rsidP="00D4424F">
      <w:pPr>
        <w:pStyle w:val="FL"/>
      </w:pPr>
    </w:p>
    <w:p w:rsidR="00C455EF" w:rsidRPr="00FB3B58" w:rsidRDefault="00C455EF" w:rsidP="00EF5BA8">
      <w:pPr>
        <w:pStyle w:val="Heading2"/>
        <w:numPr>
          <w:ilvl w:val="1"/>
          <w:numId w:val="28"/>
        </w:numPr>
        <w:tabs>
          <w:tab w:val="clear" w:pos="1492"/>
          <w:tab w:val="num" w:pos="926"/>
        </w:tabs>
      </w:pPr>
      <w:bookmarkStart w:id="99" w:name="_Toc387789682"/>
      <w:r>
        <w:t>Vertical</w:t>
      </w:r>
      <w:r w:rsidRPr="005278E5">
        <w:t xml:space="preserve"> Position</w:t>
      </w:r>
      <w:r>
        <w:t xml:space="preserve"> Accuracy</w:t>
      </w:r>
      <w:bookmarkEnd w:id="99"/>
    </w:p>
    <w:p w:rsidR="00C455EF" w:rsidRDefault="00C455EF" w:rsidP="00EF5BA8">
      <w:pPr>
        <w:pStyle w:val="Heading3"/>
        <w:numPr>
          <w:ilvl w:val="2"/>
          <w:numId w:val="28"/>
        </w:numPr>
        <w:tabs>
          <w:tab w:val="clear" w:pos="1492"/>
        </w:tabs>
      </w:pPr>
      <w:bookmarkStart w:id="100" w:name="_Toc385370718"/>
      <w:bookmarkStart w:id="101" w:name="_Toc385370882"/>
      <w:bookmarkStart w:id="102" w:name="_Toc385371028"/>
      <w:bookmarkStart w:id="103" w:name="_Toc387789683"/>
      <w:bookmarkStart w:id="104" w:name="_Toc382080557"/>
      <w:bookmarkEnd w:id="100"/>
      <w:bookmarkEnd w:id="101"/>
      <w:bookmarkEnd w:id="102"/>
      <w:r w:rsidRPr="004F0F1A">
        <w:t>Operational conditions</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803"/>
        <w:gridCol w:w="803"/>
        <w:gridCol w:w="804"/>
      </w:tblGrid>
      <w:tr w:rsidR="00C455EF" w:rsidRPr="00FB3B58" w:rsidTr="00AF7128">
        <w:trPr>
          <w:jc w:val="center"/>
        </w:trPr>
        <w:tc>
          <w:tcPr>
            <w:tcW w:w="2235" w:type="dxa"/>
            <w:vMerge w:val="restart"/>
          </w:tcPr>
          <w:p w:rsidR="00C455EF" w:rsidRPr="00FB3B58" w:rsidRDefault="00C455EF" w:rsidP="00AF7128">
            <w:pPr>
              <w:pStyle w:val="TAH"/>
            </w:pPr>
            <w:r w:rsidRPr="005278E5">
              <w:t>Environment type</w:t>
            </w:r>
          </w:p>
        </w:tc>
        <w:tc>
          <w:tcPr>
            <w:tcW w:w="1417" w:type="dxa"/>
            <w:vMerge w:val="restart"/>
          </w:tcPr>
          <w:p w:rsidR="00C455EF" w:rsidRPr="00FB3B58" w:rsidRDefault="00C455EF" w:rsidP="00AF7128">
            <w:pPr>
              <w:pStyle w:val="TAH"/>
            </w:pPr>
            <w:r w:rsidRPr="005278E5">
              <w:t>Applicability</w:t>
            </w:r>
          </w:p>
        </w:tc>
        <w:tc>
          <w:tcPr>
            <w:tcW w:w="2410" w:type="dxa"/>
            <w:gridSpan w:val="3"/>
          </w:tcPr>
          <w:p w:rsidR="00C455EF" w:rsidRPr="00FB3B58" w:rsidRDefault="00C455EF" w:rsidP="00AF7128">
            <w:pPr>
              <w:pStyle w:val="TAH"/>
            </w:pPr>
            <w:r w:rsidRPr="005278E5">
              <w:t xml:space="preserve">Masking parameters </w:t>
            </w:r>
          </w:p>
          <w:p w:rsidR="00C455EF" w:rsidRPr="00FB3B58" w:rsidRDefault="00C455EF" w:rsidP="00AF7128">
            <w:pPr>
              <w:pStyle w:val="TAH"/>
            </w:pPr>
            <w:r w:rsidRPr="005278E5">
              <w:t>to be used</w:t>
            </w:r>
          </w:p>
        </w:tc>
      </w:tr>
      <w:tr w:rsidR="00C455EF" w:rsidRPr="00FB3B58" w:rsidTr="00AF7128">
        <w:trPr>
          <w:jc w:val="center"/>
        </w:trPr>
        <w:tc>
          <w:tcPr>
            <w:tcW w:w="2235" w:type="dxa"/>
            <w:vMerge/>
          </w:tcPr>
          <w:p w:rsidR="00C455EF" w:rsidRPr="00FB3B58" w:rsidRDefault="00C455EF" w:rsidP="00AF7128">
            <w:pPr>
              <w:pStyle w:val="TAC"/>
            </w:pPr>
          </w:p>
        </w:tc>
        <w:tc>
          <w:tcPr>
            <w:tcW w:w="1417" w:type="dxa"/>
            <w:vMerge/>
          </w:tcPr>
          <w:p w:rsidR="00C455EF" w:rsidRPr="00FB3B58" w:rsidRDefault="00C455EF" w:rsidP="00AF7128">
            <w:pPr>
              <w:pStyle w:val="TAC"/>
            </w:pPr>
          </w:p>
        </w:tc>
        <w:tc>
          <w:tcPr>
            <w:tcW w:w="803" w:type="dxa"/>
          </w:tcPr>
          <w:p w:rsidR="00C455EF" w:rsidRPr="00FB3B58" w:rsidRDefault="00C455EF" w:rsidP="00AF7128">
            <w:pPr>
              <w:pStyle w:val="TAH"/>
            </w:pPr>
            <w:r w:rsidRPr="005278E5">
              <w:t>x1</w:t>
            </w:r>
          </w:p>
        </w:tc>
        <w:tc>
          <w:tcPr>
            <w:tcW w:w="803" w:type="dxa"/>
          </w:tcPr>
          <w:p w:rsidR="00C455EF" w:rsidRPr="00FB3B58" w:rsidRDefault="00C455EF" w:rsidP="00AF7128">
            <w:pPr>
              <w:pStyle w:val="TAH"/>
            </w:pPr>
            <w:r w:rsidRPr="005278E5">
              <w:t>x2</w:t>
            </w:r>
          </w:p>
        </w:tc>
        <w:tc>
          <w:tcPr>
            <w:tcW w:w="804" w:type="dxa"/>
          </w:tcPr>
          <w:p w:rsidR="00C455EF" w:rsidRPr="00FB3B58" w:rsidRDefault="00C455EF" w:rsidP="00AF7128">
            <w:pPr>
              <w:pStyle w:val="TAH"/>
            </w:pPr>
            <w:r w:rsidRPr="005278E5">
              <w:t>x3</w:t>
            </w:r>
          </w:p>
        </w:tc>
      </w:tr>
      <w:tr w:rsidR="00C455EF" w:rsidRPr="00FB3B58" w:rsidTr="00AF7128">
        <w:trPr>
          <w:jc w:val="center"/>
        </w:trPr>
        <w:tc>
          <w:tcPr>
            <w:tcW w:w="2235" w:type="dxa"/>
          </w:tcPr>
          <w:p w:rsidR="00C455EF" w:rsidRPr="00FB3B58" w:rsidRDefault="00C455EF" w:rsidP="00AF7128">
            <w:pPr>
              <w:pStyle w:val="TAC"/>
            </w:pPr>
            <w:r w:rsidRPr="005278E5">
              <w:t>Open area</w:t>
            </w:r>
          </w:p>
        </w:tc>
        <w:tc>
          <w:tcPr>
            <w:tcW w:w="1417" w:type="dxa"/>
          </w:tcPr>
          <w:p w:rsidR="00C455EF" w:rsidRPr="00FB3B58" w:rsidRDefault="00C455EF" w:rsidP="00AF7128">
            <w:pPr>
              <w:pStyle w:val="TAC"/>
            </w:pPr>
            <w:r w:rsidRPr="005278E5">
              <w:t>Yes</w:t>
            </w:r>
          </w:p>
        </w:tc>
        <w:tc>
          <w:tcPr>
            <w:tcW w:w="1606" w:type="dxa"/>
            <w:gridSpan w:val="2"/>
          </w:tcPr>
          <w:p w:rsidR="00C455EF" w:rsidRPr="00FB3B58" w:rsidRDefault="00C455EF" w:rsidP="00AF7128">
            <w:pPr>
              <w:pStyle w:val="TAC"/>
            </w:pPr>
            <w:r w:rsidRPr="005278E5">
              <w:t xml:space="preserve">See table </w:t>
            </w:r>
            <w:r w:rsidRPr="005278E5">
              <w:rPr>
                <w:highlight w:val="yellow"/>
              </w:rPr>
              <w:t>B.x6</w:t>
            </w:r>
          </w:p>
        </w:tc>
        <w:tc>
          <w:tcPr>
            <w:tcW w:w="804" w:type="dxa"/>
            <w:shd w:val="thinDiagStripe" w:color="auto" w:fill="auto"/>
          </w:tcPr>
          <w:p w:rsidR="00C455EF" w:rsidRPr="00FB3B58" w:rsidRDefault="00C455EF" w:rsidP="00AF7128">
            <w:pPr>
              <w:pStyle w:val="TAC"/>
            </w:pPr>
          </w:p>
        </w:tc>
      </w:tr>
      <w:tr w:rsidR="00C455EF" w:rsidRPr="00FB3B58" w:rsidTr="00AF7128">
        <w:trPr>
          <w:jc w:val="center"/>
        </w:trPr>
        <w:tc>
          <w:tcPr>
            <w:tcW w:w="2235" w:type="dxa"/>
          </w:tcPr>
          <w:p w:rsidR="00C455EF" w:rsidRPr="00FB3B58" w:rsidRDefault="00C455EF" w:rsidP="00AF7128">
            <w:pPr>
              <w:pStyle w:val="TAC"/>
            </w:pPr>
            <w:r w:rsidRPr="005278E5">
              <w:t>Rural area</w:t>
            </w:r>
          </w:p>
        </w:tc>
        <w:tc>
          <w:tcPr>
            <w:tcW w:w="1417" w:type="dxa"/>
          </w:tcPr>
          <w:p w:rsidR="00C455EF" w:rsidRPr="00FB3B58" w:rsidRDefault="00C455EF" w:rsidP="00AF7128">
            <w:pPr>
              <w:pStyle w:val="TAC"/>
            </w:pPr>
            <w:r w:rsidRPr="005278E5">
              <w:t>Yes</w:t>
            </w:r>
          </w:p>
        </w:tc>
        <w:tc>
          <w:tcPr>
            <w:tcW w:w="2410" w:type="dxa"/>
            <w:gridSpan w:val="3"/>
          </w:tcPr>
          <w:p w:rsidR="00C455EF" w:rsidRPr="00FB3B58" w:rsidRDefault="00C455EF" w:rsidP="00AF7128">
            <w:pPr>
              <w:pStyle w:val="TAC"/>
            </w:pPr>
            <w:r w:rsidRPr="005278E5">
              <w:t xml:space="preserve">See table </w:t>
            </w:r>
            <w:r w:rsidRPr="005278E5">
              <w:rPr>
                <w:highlight w:val="yellow"/>
              </w:rPr>
              <w:t>B.x6</w:t>
            </w:r>
          </w:p>
        </w:tc>
      </w:tr>
      <w:tr w:rsidR="00C455EF" w:rsidRPr="00FB3B58" w:rsidTr="00AF7128">
        <w:trPr>
          <w:jc w:val="center"/>
        </w:trPr>
        <w:tc>
          <w:tcPr>
            <w:tcW w:w="2235" w:type="dxa"/>
          </w:tcPr>
          <w:p w:rsidR="00C455EF" w:rsidRPr="00FB3B58" w:rsidRDefault="00C455EF" w:rsidP="00AF7128">
            <w:pPr>
              <w:pStyle w:val="TAC"/>
            </w:pPr>
            <w:r w:rsidRPr="005278E5">
              <w:t>Suburban</w:t>
            </w:r>
          </w:p>
        </w:tc>
        <w:tc>
          <w:tcPr>
            <w:tcW w:w="1417" w:type="dxa"/>
          </w:tcPr>
          <w:p w:rsidR="00C455EF" w:rsidRPr="00FB3B58" w:rsidRDefault="00C455EF" w:rsidP="00AF7128">
            <w:pPr>
              <w:pStyle w:val="TAC"/>
            </w:pPr>
            <w:r w:rsidRPr="005278E5">
              <w:t>Yes</w:t>
            </w:r>
          </w:p>
        </w:tc>
        <w:tc>
          <w:tcPr>
            <w:tcW w:w="2410" w:type="dxa"/>
            <w:gridSpan w:val="3"/>
          </w:tcPr>
          <w:p w:rsidR="00C455EF" w:rsidRPr="00FB3B58" w:rsidRDefault="00C455EF" w:rsidP="00AF7128">
            <w:pPr>
              <w:pStyle w:val="TAC"/>
            </w:pPr>
            <w:r w:rsidRPr="005278E5">
              <w:t xml:space="preserve">See table </w:t>
            </w:r>
            <w:r w:rsidRPr="005278E5">
              <w:rPr>
                <w:highlight w:val="yellow"/>
              </w:rPr>
              <w:t>B.x6</w:t>
            </w:r>
          </w:p>
        </w:tc>
      </w:tr>
      <w:tr w:rsidR="00C455EF" w:rsidRPr="00FB3B58" w:rsidTr="00AF7128">
        <w:trPr>
          <w:jc w:val="center"/>
        </w:trPr>
        <w:tc>
          <w:tcPr>
            <w:tcW w:w="2235" w:type="dxa"/>
          </w:tcPr>
          <w:p w:rsidR="00C455EF" w:rsidRPr="00FB3B58" w:rsidRDefault="00C455EF" w:rsidP="00AF7128">
            <w:pPr>
              <w:pStyle w:val="TAC"/>
            </w:pPr>
            <w:r w:rsidRPr="005278E5">
              <w:t>Urban</w:t>
            </w:r>
          </w:p>
        </w:tc>
        <w:tc>
          <w:tcPr>
            <w:tcW w:w="1417" w:type="dxa"/>
          </w:tcPr>
          <w:p w:rsidR="00C455EF" w:rsidRPr="00FB3B58" w:rsidRDefault="00C455EF" w:rsidP="00AF7128">
            <w:pPr>
              <w:pStyle w:val="TAC"/>
            </w:pPr>
            <w:r w:rsidRPr="005278E5">
              <w:t>Yes</w:t>
            </w:r>
          </w:p>
        </w:tc>
        <w:tc>
          <w:tcPr>
            <w:tcW w:w="1606" w:type="dxa"/>
            <w:gridSpan w:val="2"/>
          </w:tcPr>
          <w:p w:rsidR="00C455EF" w:rsidRPr="00FB3B58" w:rsidRDefault="00C455EF" w:rsidP="00AF7128">
            <w:pPr>
              <w:pStyle w:val="TAC"/>
            </w:pPr>
            <w:r w:rsidRPr="005278E5">
              <w:t xml:space="preserve">See table </w:t>
            </w:r>
            <w:r w:rsidRPr="005278E5">
              <w:rPr>
                <w:highlight w:val="yellow"/>
              </w:rPr>
              <w:t>B.x6</w:t>
            </w:r>
          </w:p>
        </w:tc>
        <w:tc>
          <w:tcPr>
            <w:tcW w:w="804" w:type="dxa"/>
            <w:shd w:val="thinDiagStripe" w:color="auto" w:fill="auto"/>
          </w:tcPr>
          <w:p w:rsidR="00C455EF" w:rsidRPr="00FB3B58" w:rsidRDefault="00C455EF" w:rsidP="00AF7128">
            <w:pPr>
              <w:pStyle w:val="TAC"/>
            </w:pPr>
          </w:p>
        </w:tc>
      </w:tr>
      <w:tr w:rsidR="00C455EF" w:rsidRPr="00FB3B58" w:rsidTr="00AF7128">
        <w:trPr>
          <w:jc w:val="center"/>
        </w:trPr>
        <w:tc>
          <w:tcPr>
            <w:tcW w:w="2235" w:type="dxa"/>
          </w:tcPr>
          <w:p w:rsidR="00C455EF" w:rsidRPr="00FB3B58" w:rsidRDefault="00C455EF" w:rsidP="00AF7128">
            <w:pPr>
              <w:pStyle w:val="TAC"/>
            </w:pPr>
            <w:r w:rsidRPr="005278E5">
              <w:t>Assymetric area</w:t>
            </w:r>
          </w:p>
        </w:tc>
        <w:tc>
          <w:tcPr>
            <w:tcW w:w="1417" w:type="dxa"/>
          </w:tcPr>
          <w:p w:rsidR="00C455EF" w:rsidRPr="00FB3B58" w:rsidRDefault="00C455EF" w:rsidP="00AF7128">
            <w:pPr>
              <w:pStyle w:val="TAC"/>
            </w:pPr>
            <w:r w:rsidRPr="005278E5">
              <w:t>Yes</w:t>
            </w:r>
          </w:p>
        </w:tc>
        <w:tc>
          <w:tcPr>
            <w:tcW w:w="2410" w:type="dxa"/>
            <w:gridSpan w:val="3"/>
          </w:tcPr>
          <w:p w:rsidR="00C455EF" w:rsidRPr="00FB3B58" w:rsidRDefault="00C455EF" w:rsidP="00AF7128">
            <w:pPr>
              <w:pStyle w:val="TAC"/>
            </w:pPr>
            <w:r w:rsidRPr="005278E5">
              <w:t xml:space="preserve">See table </w:t>
            </w:r>
            <w:r w:rsidRPr="005278E5">
              <w:rPr>
                <w:highlight w:val="yellow"/>
              </w:rPr>
              <w:t>B.x6</w:t>
            </w:r>
          </w:p>
        </w:tc>
      </w:tr>
      <w:tr w:rsidR="00C455EF" w:rsidRPr="00FB3B58" w:rsidTr="00AF7128">
        <w:trPr>
          <w:jc w:val="center"/>
        </w:trPr>
        <w:tc>
          <w:tcPr>
            <w:tcW w:w="2235" w:type="dxa"/>
          </w:tcPr>
          <w:p w:rsidR="00C455EF" w:rsidRPr="00FB3B58" w:rsidRDefault="00C455EF" w:rsidP="00AF7128">
            <w:pPr>
              <w:pStyle w:val="TAC"/>
            </w:pPr>
            <w:r w:rsidRPr="005278E5">
              <w:t>Industrial area</w:t>
            </w:r>
          </w:p>
        </w:tc>
        <w:tc>
          <w:tcPr>
            <w:tcW w:w="1417" w:type="dxa"/>
          </w:tcPr>
          <w:p w:rsidR="00C455EF" w:rsidRPr="00FB3B58" w:rsidRDefault="00C455EF" w:rsidP="00AF7128">
            <w:pPr>
              <w:pStyle w:val="TAC"/>
            </w:pPr>
            <w:r w:rsidRPr="005278E5">
              <w:t>Yes</w:t>
            </w:r>
          </w:p>
        </w:tc>
        <w:tc>
          <w:tcPr>
            <w:tcW w:w="2410" w:type="dxa"/>
            <w:gridSpan w:val="3"/>
          </w:tcPr>
          <w:p w:rsidR="00C455EF" w:rsidRPr="00FB3B58" w:rsidRDefault="00C455EF" w:rsidP="00AF7128">
            <w:pPr>
              <w:pStyle w:val="TAC"/>
            </w:pPr>
            <w:r w:rsidRPr="005278E5">
              <w:t xml:space="preserve">See table </w:t>
            </w:r>
            <w:r w:rsidRPr="005278E5">
              <w:rPr>
                <w:highlight w:val="yellow"/>
              </w:rPr>
              <w:t>B.x6</w:t>
            </w:r>
          </w:p>
        </w:tc>
      </w:tr>
    </w:tbl>
    <w:p w:rsidR="00C455EF" w:rsidRPr="00FB3B58" w:rsidRDefault="00C455EF" w:rsidP="00F97309"/>
    <w:p w:rsidR="00C455EF" w:rsidRPr="00FB3B58" w:rsidRDefault="00C455EF" w:rsidP="00EF5BA8">
      <w:pPr>
        <w:pStyle w:val="Heading3"/>
        <w:numPr>
          <w:ilvl w:val="2"/>
          <w:numId w:val="28"/>
        </w:numPr>
        <w:tabs>
          <w:tab w:val="clear" w:pos="1492"/>
        </w:tabs>
      </w:pPr>
      <w:bookmarkStart w:id="105" w:name="_Toc387789684"/>
      <w:r w:rsidRPr="005278E5">
        <w:t>Use case: Moving</w:t>
      </w:r>
      <w:r>
        <w:t xml:space="preserve"> Location</w:t>
      </w:r>
      <w:r w:rsidRPr="005278E5">
        <w:t xml:space="preserve"> Target</w:t>
      </w:r>
      <w:bookmarkEnd w:id="105"/>
    </w:p>
    <w:p w:rsidR="00C455EF" w:rsidRPr="00FB3B58" w:rsidRDefault="00C455EF" w:rsidP="00F97309"/>
    <w:p w:rsidR="00C455EF" w:rsidRDefault="00C455EF" w:rsidP="00EF5BA8">
      <w:pPr>
        <w:pStyle w:val="Heading4"/>
        <w:numPr>
          <w:ilvl w:val="3"/>
          <w:numId w:val="28"/>
        </w:numPr>
        <w:tabs>
          <w:tab w:val="clear" w:pos="1492"/>
          <w:tab w:val="num" w:pos="1430"/>
        </w:tabs>
      </w:pPr>
      <w:r>
        <w:t xml:space="preserve"> </w:t>
      </w:r>
      <w:bookmarkStart w:id="106" w:name="_Toc387789685"/>
      <w:r w:rsidRPr="005278E5">
        <w:t>Performance requirement</w:t>
      </w:r>
      <w:bookmarkEnd w:id="106"/>
    </w:p>
    <w:p w:rsidR="00C455EF" w:rsidRDefault="00C455EF" w:rsidP="00F97309"/>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7702AA">
        <w:trPr>
          <w:cantSplit/>
          <w:tblHeader/>
          <w:jc w:val="center"/>
        </w:trPr>
        <w:tc>
          <w:tcPr>
            <w:tcW w:w="3102" w:type="dxa"/>
            <w:vMerge w:val="restart"/>
          </w:tcPr>
          <w:p w:rsidR="00C455EF" w:rsidRPr="00FB3B58" w:rsidRDefault="00C455EF" w:rsidP="00815CFD">
            <w:pPr>
              <w:pStyle w:val="TAH"/>
            </w:pPr>
            <w:r w:rsidRPr="005278E5">
              <w:t>Metric</w:t>
            </w:r>
          </w:p>
          <w:p w:rsidR="00C455EF" w:rsidRPr="00FB3B58" w:rsidRDefault="00C455EF" w:rsidP="00815CFD">
            <w:pPr>
              <w:pStyle w:val="TAH"/>
            </w:pPr>
            <w:r w:rsidRPr="005278E5">
              <w:t>(as per clause 4.2)</w:t>
            </w:r>
          </w:p>
        </w:tc>
        <w:tc>
          <w:tcPr>
            <w:tcW w:w="4302" w:type="dxa"/>
            <w:gridSpan w:val="3"/>
          </w:tcPr>
          <w:p w:rsidR="00C455EF" w:rsidRPr="00FB3B58" w:rsidRDefault="00C455EF" w:rsidP="00815CFD">
            <w:pPr>
              <w:pStyle w:val="TAH"/>
            </w:pPr>
            <w:r w:rsidRPr="005278E5">
              <w:t>Performance requirement</w:t>
            </w:r>
            <w:r>
              <w:t xml:space="preserve"> – Open Area</w:t>
            </w:r>
          </w:p>
        </w:tc>
      </w:tr>
      <w:tr w:rsidR="00C455EF" w:rsidRPr="00FB3B58" w:rsidTr="007702AA">
        <w:trPr>
          <w:cantSplit/>
          <w:jc w:val="center"/>
        </w:trPr>
        <w:tc>
          <w:tcPr>
            <w:tcW w:w="3102" w:type="dxa"/>
            <w:vMerge/>
          </w:tcPr>
          <w:p w:rsidR="00C455EF" w:rsidRPr="00FB3B58" w:rsidRDefault="00C455EF" w:rsidP="00815CFD">
            <w:pPr>
              <w:pStyle w:val="TAC"/>
            </w:pPr>
          </w:p>
        </w:tc>
        <w:tc>
          <w:tcPr>
            <w:tcW w:w="1363" w:type="dxa"/>
          </w:tcPr>
          <w:p w:rsidR="00C455EF" w:rsidRPr="00FB3B58" w:rsidRDefault="00C455EF" w:rsidP="00815CFD">
            <w:pPr>
              <w:pStyle w:val="TAH"/>
            </w:pPr>
            <w:r w:rsidRPr="005278E5">
              <w:t>Low grade</w:t>
            </w:r>
          </w:p>
        </w:tc>
        <w:tc>
          <w:tcPr>
            <w:tcW w:w="1379" w:type="dxa"/>
          </w:tcPr>
          <w:p w:rsidR="00C455EF" w:rsidRPr="00FB3B58" w:rsidRDefault="00C455EF" w:rsidP="00815CFD">
            <w:pPr>
              <w:pStyle w:val="TAH"/>
            </w:pPr>
            <w:r w:rsidRPr="005278E5">
              <w:t>Medium grade</w:t>
            </w:r>
          </w:p>
        </w:tc>
        <w:tc>
          <w:tcPr>
            <w:tcW w:w="1560" w:type="dxa"/>
          </w:tcPr>
          <w:p w:rsidR="00C455EF" w:rsidRPr="00FB3B58" w:rsidRDefault="00C455EF" w:rsidP="00815CFD">
            <w:pPr>
              <w:pStyle w:val="TAH"/>
            </w:pPr>
            <w:r w:rsidRPr="005278E5">
              <w:t>High grade</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815CFD">
            <w:pPr>
              <w:pStyle w:val="TAC"/>
            </w:pPr>
            <w:r w:rsidRPr="005278E5">
              <w:t>Mean value</w:t>
            </w:r>
          </w:p>
        </w:tc>
        <w:tc>
          <w:tcPr>
            <w:tcW w:w="1363" w:type="dxa"/>
          </w:tcPr>
          <w:p w:rsidR="00C455EF" w:rsidRPr="00FB3B58" w:rsidRDefault="00C455EF" w:rsidP="00815CFD">
            <w:pPr>
              <w:pStyle w:val="TAC"/>
              <w:rPr>
                <w:highlight w:val="yellow"/>
              </w:rPr>
            </w:pPr>
            <w:r>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815CFD">
            <w:pPr>
              <w:pStyle w:val="TAC"/>
            </w:pPr>
            <w:r w:rsidRPr="005278E5">
              <w:t>Standard deviation</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815CFD">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815CFD">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770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jc w:val="center"/>
        </w:trPr>
        <w:tc>
          <w:tcPr>
            <w:tcW w:w="3102" w:type="dxa"/>
          </w:tcPr>
          <w:p w:rsidR="00C455EF" w:rsidRPr="00FB3B58" w:rsidRDefault="00C455EF" w:rsidP="00815CFD">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bl>
    <w:p w:rsidR="00C455EF" w:rsidRDefault="00C455EF" w:rsidP="004B367B">
      <w:pPr>
        <w:pStyle w:val="TH"/>
      </w:pPr>
      <w:r>
        <w:t xml:space="preserve">Table </w:t>
      </w:r>
      <w:fldSimple w:instr=" STYLEREF 1 \s ">
        <w:r>
          <w:rPr>
            <w:noProof/>
          </w:rPr>
          <w:t>5</w:t>
        </w:r>
      </w:fldSimple>
      <w:r>
        <w:noBreakHyphen/>
      </w:r>
      <w:fldSimple w:instr=" SEQ Table \* ARABIC \s 1 ">
        <w:r>
          <w:rPr>
            <w:noProof/>
          </w:rPr>
          <w:t>15</w:t>
        </w:r>
      </w:fldSimple>
      <w:commentRangeStart w:id="107"/>
      <w:r w:rsidRPr="005278E5">
        <w:t xml:space="preserve"> </w:t>
      </w:r>
      <w:r>
        <w:t>P</w:t>
      </w:r>
      <w:r w:rsidRPr="005278E5">
        <w:t xml:space="preserve">erformance requirement for </w:t>
      </w:r>
      <w:r>
        <w:t>Vertical</w:t>
      </w:r>
      <w:r w:rsidRPr="005278E5">
        <w:t xml:space="preserve"> position</w:t>
      </w:r>
      <w:r>
        <w:t>, Open Area, Moving location target</w:t>
      </w:r>
      <w:commentRangeEnd w:id="107"/>
      <w:r>
        <w:rPr>
          <w:rStyle w:val="CommentReference"/>
          <w:rFonts w:ascii="Times New Roman" w:hAnsi="Times New Roman"/>
          <w:b w:val="0"/>
        </w:rPr>
        <w:commentReference w:id="107"/>
      </w:r>
    </w:p>
    <w:p w:rsidR="00C455EF" w:rsidRPr="00FB3B58" w:rsidRDefault="00C455EF" w:rsidP="00F97309"/>
    <w:p w:rsidR="00C455EF" w:rsidRDefault="00C455EF" w:rsidP="00EF5BA8">
      <w:pPr>
        <w:pStyle w:val="Heading3"/>
        <w:numPr>
          <w:ilvl w:val="2"/>
          <w:numId w:val="28"/>
        </w:numPr>
        <w:tabs>
          <w:tab w:val="clear" w:pos="1492"/>
        </w:tabs>
      </w:pPr>
      <w:bookmarkStart w:id="108" w:name="_Toc387789686"/>
      <w:r w:rsidRPr="005278E5">
        <w:t xml:space="preserve">Use case: Static </w:t>
      </w:r>
      <w:r>
        <w:t xml:space="preserve">Location </w:t>
      </w:r>
      <w:r w:rsidRPr="005278E5">
        <w:t>Target</w:t>
      </w:r>
      <w:bookmarkEnd w:id="108"/>
    </w:p>
    <w:p w:rsidR="00C455EF" w:rsidRDefault="00C455EF" w:rsidP="00290DF2"/>
    <w:p w:rsidR="00C455EF" w:rsidRDefault="00C455EF" w:rsidP="00EF5BA8">
      <w:pPr>
        <w:pStyle w:val="Heading4"/>
        <w:numPr>
          <w:ilvl w:val="3"/>
          <w:numId w:val="28"/>
        </w:numPr>
        <w:tabs>
          <w:tab w:val="clear" w:pos="1492"/>
          <w:tab w:val="num" w:pos="1430"/>
        </w:tabs>
      </w:pPr>
      <w:r>
        <w:t xml:space="preserve"> </w:t>
      </w:r>
      <w:bookmarkStart w:id="109" w:name="_Toc387789687"/>
      <w:r w:rsidRPr="005278E5">
        <w:t>Performance requirement</w:t>
      </w:r>
      <w:bookmarkEnd w:id="109"/>
    </w:p>
    <w:p w:rsidR="00C455EF" w:rsidRDefault="00C455EF" w:rsidP="00290DF2"/>
    <w:tbl>
      <w:tblPr>
        <w:tblW w:w="7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3102"/>
        <w:gridCol w:w="1363"/>
        <w:gridCol w:w="1379"/>
        <w:gridCol w:w="1560"/>
      </w:tblGrid>
      <w:tr w:rsidR="00C455EF" w:rsidRPr="00FB3B58" w:rsidTr="00815CFD">
        <w:trPr>
          <w:cantSplit/>
          <w:tblHeader/>
          <w:jc w:val="center"/>
        </w:trPr>
        <w:tc>
          <w:tcPr>
            <w:tcW w:w="3102" w:type="dxa"/>
            <w:vMerge w:val="restart"/>
          </w:tcPr>
          <w:p w:rsidR="00C455EF" w:rsidRPr="00FB3B58" w:rsidRDefault="00C455EF" w:rsidP="00815CFD">
            <w:pPr>
              <w:pStyle w:val="TAH"/>
            </w:pPr>
            <w:r w:rsidRPr="005278E5">
              <w:t>Metric</w:t>
            </w:r>
          </w:p>
          <w:p w:rsidR="00C455EF" w:rsidRPr="00FB3B58" w:rsidRDefault="00C455EF" w:rsidP="00815CFD">
            <w:pPr>
              <w:pStyle w:val="TAH"/>
            </w:pPr>
            <w:r w:rsidRPr="005278E5">
              <w:t>(as per clause 4.2)</w:t>
            </w:r>
          </w:p>
        </w:tc>
        <w:tc>
          <w:tcPr>
            <w:tcW w:w="4302" w:type="dxa"/>
            <w:gridSpan w:val="3"/>
          </w:tcPr>
          <w:p w:rsidR="00C455EF" w:rsidRPr="00FB3B58" w:rsidRDefault="00C455EF" w:rsidP="00815CFD">
            <w:pPr>
              <w:pStyle w:val="TAH"/>
            </w:pPr>
            <w:r w:rsidRPr="005278E5">
              <w:t>Performance requirement</w:t>
            </w:r>
            <w:r>
              <w:t xml:space="preserve"> – Open Area</w:t>
            </w:r>
          </w:p>
        </w:tc>
      </w:tr>
      <w:tr w:rsidR="00C455EF" w:rsidRPr="00FB3B58" w:rsidTr="00815CFD">
        <w:trPr>
          <w:cantSplit/>
          <w:jc w:val="center"/>
        </w:trPr>
        <w:tc>
          <w:tcPr>
            <w:tcW w:w="3102" w:type="dxa"/>
            <w:vMerge/>
          </w:tcPr>
          <w:p w:rsidR="00C455EF" w:rsidRPr="00FB3B58" w:rsidRDefault="00C455EF" w:rsidP="00815CFD">
            <w:pPr>
              <w:pStyle w:val="TAC"/>
            </w:pPr>
          </w:p>
        </w:tc>
        <w:tc>
          <w:tcPr>
            <w:tcW w:w="1363" w:type="dxa"/>
          </w:tcPr>
          <w:p w:rsidR="00C455EF" w:rsidRPr="00FB3B58" w:rsidRDefault="00C455EF" w:rsidP="00815CFD">
            <w:pPr>
              <w:pStyle w:val="TAH"/>
            </w:pPr>
            <w:r w:rsidRPr="005278E5">
              <w:t>Low grade</w:t>
            </w:r>
          </w:p>
        </w:tc>
        <w:tc>
          <w:tcPr>
            <w:tcW w:w="1379" w:type="dxa"/>
          </w:tcPr>
          <w:p w:rsidR="00C455EF" w:rsidRPr="00FB3B58" w:rsidRDefault="00C455EF" w:rsidP="00815CFD">
            <w:pPr>
              <w:pStyle w:val="TAH"/>
            </w:pPr>
            <w:r w:rsidRPr="005278E5">
              <w:t>Medium grade</w:t>
            </w:r>
          </w:p>
        </w:tc>
        <w:tc>
          <w:tcPr>
            <w:tcW w:w="1560" w:type="dxa"/>
          </w:tcPr>
          <w:p w:rsidR="00C455EF" w:rsidRPr="00FB3B58" w:rsidRDefault="00C455EF" w:rsidP="00815CFD">
            <w:pPr>
              <w:pStyle w:val="TAH"/>
            </w:pPr>
            <w:r w:rsidRPr="005278E5">
              <w:t>High grade</w:t>
            </w:r>
          </w:p>
        </w:tc>
      </w:tr>
      <w:tr w:rsidR="00C455EF" w:rsidRPr="00FB3B58" w:rsidTr="00815CFD">
        <w:trPr>
          <w:cantSplit/>
          <w:jc w:val="center"/>
        </w:trPr>
        <w:tc>
          <w:tcPr>
            <w:tcW w:w="3102" w:type="dxa"/>
          </w:tcPr>
          <w:p w:rsidR="00C455EF" w:rsidRPr="00FB3B58" w:rsidRDefault="00C455EF" w:rsidP="00815CFD">
            <w:pPr>
              <w:pStyle w:val="TAC"/>
            </w:pPr>
            <w:r w:rsidRPr="005278E5">
              <w:t>Mean value</w:t>
            </w:r>
          </w:p>
        </w:tc>
        <w:tc>
          <w:tcPr>
            <w:tcW w:w="1363" w:type="dxa"/>
            <w:vAlign w:val="center"/>
          </w:tcPr>
          <w:p w:rsidR="00C455EF" w:rsidRPr="00FB3B58" w:rsidRDefault="00C455EF" w:rsidP="00815CFD">
            <w:pPr>
              <w:pStyle w:val="TAC"/>
              <w:rPr>
                <w:highlight w:val="yellow"/>
              </w:rPr>
            </w:pPr>
            <w:r>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815CFD">
        <w:trPr>
          <w:cantSplit/>
          <w:jc w:val="center"/>
        </w:trPr>
        <w:tc>
          <w:tcPr>
            <w:tcW w:w="3102" w:type="dxa"/>
          </w:tcPr>
          <w:p w:rsidR="00C455EF" w:rsidRPr="00FB3B58" w:rsidRDefault="00C455EF" w:rsidP="00815CFD">
            <w:pPr>
              <w:pStyle w:val="TAC"/>
            </w:pPr>
            <w:r w:rsidRPr="005278E5">
              <w:t>Standard deviation</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815CFD">
        <w:trPr>
          <w:cantSplit/>
          <w:jc w:val="center"/>
        </w:trPr>
        <w:tc>
          <w:tcPr>
            <w:tcW w:w="3102" w:type="dxa"/>
          </w:tcPr>
          <w:p w:rsidR="00C455EF" w:rsidRPr="00FB3B58" w:rsidRDefault="00C455EF" w:rsidP="00815CFD">
            <w:pPr>
              <w:pStyle w:val="TAC"/>
            </w:pPr>
            <w:r w:rsidRPr="005278E5">
              <w:t>67</w:t>
            </w:r>
            <w:r w:rsidRPr="005278E5">
              <w:rPr>
                <w:vertAlign w:val="superscript"/>
              </w:rPr>
              <w:t>th</w:t>
            </w:r>
            <w:r w:rsidRPr="005278E5">
              <w:t xml:space="preserve"> percentile</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815CFD">
        <w:trPr>
          <w:cantSplit/>
          <w:jc w:val="center"/>
        </w:trPr>
        <w:tc>
          <w:tcPr>
            <w:tcW w:w="3102" w:type="dxa"/>
          </w:tcPr>
          <w:p w:rsidR="00C455EF" w:rsidRPr="00FB3B58" w:rsidRDefault="00C455EF" w:rsidP="00815CFD">
            <w:pPr>
              <w:pStyle w:val="TAC"/>
            </w:pPr>
            <w:r w:rsidRPr="005278E5">
              <w:t>95</w:t>
            </w:r>
            <w:r w:rsidRPr="005278E5">
              <w:rPr>
                <w:vertAlign w:val="superscript"/>
              </w:rPr>
              <w:t>th</w:t>
            </w:r>
            <w:r w:rsidRPr="005278E5">
              <w:t xml:space="preserve"> percentile</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r w:rsidR="00C455EF" w:rsidRPr="00FB3B58" w:rsidTr="00815CFD">
        <w:trPr>
          <w:cantSplit/>
          <w:jc w:val="center"/>
        </w:trPr>
        <w:tc>
          <w:tcPr>
            <w:tcW w:w="3102" w:type="dxa"/>
          </w:tcPr>
          <w:p w:rsidR="00C455EF" w:rsidRPr="00FB3B58" w:rsidRDefault="00C455EF" w:rsidP="00815CFD">
            <w:pPr>
              <w:pStyle w:val="TAC"/>
            </w:pPr>
            <w:r w:rsidRPr="005278E5">
              <w:t>99</w:t>
            </w:r>
            <w:r w:rsidRPr="005278E5">
              <w:rPr>
                <w:vertAlign w:val="superscript"/>
              </w:rPr>
              <w:t>th</w:t>
            </w:r>
            <w:r w:rsidRPr="005278E5">
              <w:t xml:space="preserve"> percentile</w:t>
            </w:r>
          </w:p>
        </w:tc>
        <w:tc>
          <w:tcPr>
            <w:tcW w:w="1363" w:type="dxa"/>
          </w:tcPr>
          <w:p w:rsidR="00C455EF" w:rsidRPr="00FB3B58" w:rsidRDefault="00C455EF" w:rsidP="00815CFD">
            <w:pPr>
              <w:pStyle w:val="TAC"/>
              <w:rPr>
                <w:highlight w:val="yellow"/>
              </w:rPr>
            </w:pPr>
            <w:r w:rsidRPr="00A52662">
              <w:rPr>
                <w:highlight w:val="yellow"/>
              </w:rPr>
              <w:t>tbd</w:t>
            </w:r>
          </w:p>
        </w:tc>
        <w:tc>
          <w:tcPr>
            <w:tcW w:w="1379" w:type="dxa"/>
          </w:tcPr>
          <w:p w:rsidR="00C455EF" w:rsidRPr="00FB3B58" w:rsidRDefault="00C455EF" w:rsidP="00815CFD">
            <w:pPr>
              <w:pStyle w:val="TAC"/>
              <w:rPr>
                <w:highlight w:val="yellow"/>
              </w:rPr>
            </w:pPr>
            <w:r w:rsidRPr="00BA2855">
              <w:rPr>
                <w:highlight w:val="yellow"/>
              </w:rPr>
              <w:t>tbd</w:t>
            </w:r>
          </w:p>
        </w:tc>
        <w:tc>
          <w:tcPr>
            <w:tcW w:w="1560" w:type="dxa"/>
          </w:tcPr>
          <w:p w:rsidR="00C455EF" w:rsidRPr="00FB3B58" w:rsidRDefault="00C455EF" w:rsidP="00815CFD">
            <w:pPr>
              <w:pStyle w:val="TAC"/>
              <w:rPr>
                <w:highlight w:val="yellow"/>
              </w:rPr>
            </w:pPr>
            <w:r w:rsidRPr="00BA2855">
              <w:rPr>
                <w:highlight w:val="yellow"/>
              </w:rPr>
              <w:t>tbd</w:t>
            </w:r>
          </w:p>
        </w:tc>
      </w:tr>
    </w:tbl>
    <w:p w:rsidR="00C455EF" w:rsidRDefault="00C455EF" w:rsidP="00842380">
      <w:pPr>
        <w:pStyle w:val="TH"/>
      </w:pPr>
      <w:r>
        <w:t xml:space="preserve">Table </w:t>
      </w:r>
      <w:fldSimple w:instr=" STYLEREF 1 \s ">
        <w:r>
          <w:rPr>
            <w:noProof/>
          </w:rPr>
          <w:t>5</w:t>
        </w:r>
      </w:fldSimple>
      <w:r>
        <w:noBreakHyphen/>
      </w:r>
      <w:fldSimple w:instr=" SEQ Table \* ARABIC \s 1 ">
        <w:r>
          <w:rPr>
            <w:noProof/>
          </w:rPr>
          <w:t>16</w:t>
        </w:r>
      </w:fldSimple>
      <w:commentRangeStart w:id="110"/>
      <w:r w:rsidRPr="005278E5">
        <w:t xml:space="preserve"> </w:t>
      </w:r>
      <w:r>
        <w:t>P</w:t>
      </w:r>
      <w:r w:rsidRPr="005278E5">
        <w:t xml:space="preserve">erformance requirement for </w:t>
      </w:r>
      <w:r>
        <w:t>Vertical</w:t>
      </w:r>
      <w:r w:rsidRPr="005278E5">
        <w:t xml:space="preserve"> position</w:t>
      </w:r>
      <w:r>
        <w:t xml:space="preserve"> accuracy, Open Area, Static location target</w:t>
      </w:r>
      <w:commentRangeEnd w:id="110"/>
      <w:r>
        <w:rPr>
          <w:rStyle w:val="CommentReference"/>
          <w:rFonts w:ascii="Times New Roman" w:hAnsi="Times New Roman"/>
          <w:b w:val="0"/>
        </w:rPr>
        <w:commentReference w:id="110"/>
      </w:r>
    </w:p>
    <w:p w:rsidR="00C455EF" w:rsidRDefault="00C455EF" w:rsidP="00290DF2"/>
    <w:p w:rsidR="00C455EF" w:rsidRDefault="00C455EF" w:rsidP="00290DF2"/>
    <w:p w:rsidR="00C455EF" w:rsidRPr="00FB3B58" w:rsidRDefault="00C455EF" w:rsidP="00EF5BA8">
      <w:pPr>
        <w:pStyle w:val="Heading2"/>
        <w:numPr>
          <w:ilvl w:val="1"/>
          <w:numId w:val="28"/>
        </w:numPr>
        <w:tabs>
          <w:tab w:val="clear" w:pos="1492"/>
          <w:tab w:val="num" w:pos="926"/>
        </w:tabs>
      </w:pPr>
      <w:bookmarkStart w:id="112" w:name="_Toc382080572"/>
      <w:bookmarkStart w:id="113" w:name="_Toc387789688"/>
      <w:r w:rsidRPr="005278E5">
        <w:t>Availability of required accuracy</w:t>
      </w:r>
      <w:bookmarkEnd w:id="112"/>
      <w:bookmarkEnd w:id="113"/>
    </w:p>
    <w:p w:rsidR="00C455EF" w:rsidRPr="00FB3B58" w:rsidRDefault="00C455EF">
      <w:r w:rsidRPr="005278E5">
        <w:t>&lt;Text&gt;</w:t>
      </w:r>
    </w:p>
    <w:p w:rsidR="00C455EF" w:rsidRPr="00FB3B58" w:rsidRDefault="00C455EF"/>
    <w:p w:rsidR="00C455EF" w:rsidRDefault="00C455EF" w:rsidP="00EF5BA8">
      <w:pPr>
        <w:pStyle w:val="Heading2"/>
        <w:numPr>
          <w:ilvl w:val="1"/>
          <w:numId w:val="28"/>
        </w:numPr>
        <w:tabs>
          <w:tab w:val="clear" w:pos="1492"/>
          <w:tab w:val="num" w:pos="926"/>
        </w:tabs>
      </w:pPr>
      <w:bookmarkStart w:id="114" w:name="_Toc387789689"/>
      <w:r>
        <w:t>Precise</w:t>
      </w:r>
      <w:r w:rsidRPr="00290DF2">
        <w:t xml:space="preserve"> GNSS time </w:t>
      </w:r>
      <w:r>
        <w:t>restitution</w:t>
      </w:r>
      <w:bookmarkEnd w:id="114"/>
    </w:p>
    <w:p w:rsidR="00C455EF" w:rsidRPr="0042162D" w:rsidRDefault="00C455EF" w:rsidP="00842380"/>
    <w:p w:rsidR="00C455EF" w:rsidRDefault="00C455EF" w:rsidP="00EF5BA8">
      <w:pPr>
        <w:pStyle w:val="Heading3"/>
        <w:numPr>
          <w:ilvl w:val="2"/>
          <w:numId w:val="28"/>
        </w:numPr>
        <w:tabs>
          <w:tab w:val="clear" w:pos="1492"/>
        </w:tabs>
      </w:pPr>
      <w:bookmarkStart w:id="115" w:name="_Toc387789690"/>
      <w:r>
        <w:t>Operational conditions</w:t>
      </w:r>
      <w:bookmarkEnd w:id="115"/>
    </w:p>
    <w:p w:rsidR="00C455EF" w:rsidRDefault="00C455EF" w:rsidP="0042162D">
      <w:r>
        <w:t xml:space="preserve">GNSS signals defined as per clause </w:t>
      </w:r>
      <w:r w:rsidRPr="00997BD9">
        <w:rPr>
          <w:highlight w:val="yellow"/>
        </w:rPr>
        <w:t>B.1.2</w:t>
      </w:r>
      <w:r>
        <w:t>.</w:t>
      </w:r>
    </w:p>
    <w:p w:rsidR="00C455EF" w:rsidRDefault="00C455EF" w:rsidP="0042162D">
      <w:r>
        <w:t xml:space="preserve">The operational environment, applicable for the location system performance requirements in fault-free conditions are defined in </w:t>
      </w:r>
      <w:r>
        <w:fldChar w:fldCharType="begin"/>
      </w:r>
      <w:r>
        <w:instrText xml:space="preserve"> REF _Ref386637248 \h </w:instrText>
      </w:r>
      <w:r>
        <w:fldChar w:fldCharType="separate"/>
      </w:r>
      <w:r>
        <w:t xml:space="preserve">Table </w:t>
      </w:r>
      <w:r>
        <w:rPr>
          <w:noProof/>
        </w:rPr>
        <w:t>5</w:t>
      </w:r>
      <w:r>
        <w:noBreakHyphen/>
      </w:r>
      <w:r>
        <w:rPr>
          <w:noProof/>
        </w:rPr>
        <w:t>17</w:t>
      </w:r>
      <w:r>
        <w:fldChar w:fldCharType="end"/>
      </w:r>
      <w:r>
        <w:t xml:space="preserv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803"/>
        <w:gridCol w:w="803"/>
        <w:gridCol w:w="804"/>
      </w:tblGrid>
      <w:tr w:rsidR="00C455EF" w:rsidTr="008E77F4">
        <w:trPr>
          <w:jc w:val="center"/>
        </w:trPr>
        <w:tc>
          <w:tcPr>
            <w:tcW w:w="2235" w:type="dxa"/>
            <w:vMerge w:val="restart"/>
          </w:tcPr>
          <w:p w:rsidR="00C455EF" w:rsidRPr="00591BDF" w:rsidRDefault="00C455EF" w:rsidP="00815CFD">
            <w:pPr>
              <w:pStyle w:val="TAH"/>
            </w:pPr>
            <w:r>
              <w:t>Environment type</w:t>
            </w:r>
          </w:p>
        </w:tc>
        <w:tc>
          <w:tcPr>
            <w:tcW w:w="1417" w:type="dxa"/>
            <w:vMerge w:val="restart"/>
          </w:tcPr>
          <w:p w:rsidR="00C455EF" w:rsidRPr="00591BDF" w:rsidRDefault="00C455EF" w:rsidP="00815CFD">
            <w:pPr>
              <w:pStyle w:val="TAH"/>
            </w:pPr>
            <w:r>
              <w:t>Applicability</w:t>
            </w:r>
          </w:p>
        </w:tc>
        <w:tc>
          <w:tcPr>
            <w:tcW w:w="2410" w:type="dxa"/>
            <w:gridSpan w:val="3"/>
          </w:tcPr>
          <w:p w:rsidR="00C455EF" w:rsidRDefault="00C455EF" w:rsidP="00815CFD">
            <w:pPr>
              <w:pStyle w:val="TAH"/>
            </w:pPr>
            <w:r>
              <w:t xml:space="preserve">Masking parameters </w:t>
            </w:r>
          </w:p>
          <w:p w:rsidR="00C455EF" w:rsidRDefault="00C455EF" w:rsidP="00815CFD">
            <w:pPr>
              <w:pStyle w:val="TAH"/>
            </w:pPr>
            <w:r>
              <w:t>to be used</w:t>
            </w:r>
          </w:p>
        </w:tc>
      </w:tr>
      <w:tr w:rsidR="00C455EF" w:rsidTr="008E77F4">
        <w:trPr>
          <w:jc w:val="center"/>
        </w:trPr>
        <w:tc>
          <w:tcPr>
            <w:tcW w:w="2235" w:type="dxa"/>
            <w:vMerge/>
          </w:tcPr>
          <w:p w:rsidR="00C455EF" w:rsidRDefault="00C455EF" w:rsidP="00815CFD">
            <w:pPr>
              <w:pStyle w:val="TAC"/>
            </w:pPr>
          </w:p>
        </w:tc>
        <w:tc>
          <w:tcPr>
            <w:tcW w:w="1417" w:type="dxa"/>
            <w:vMerge/>
          </w:tcPr>
          <w:p w:rsidR="00C455EF" w:rsidRDefault="00C455EF" w:rsidP="00815CFD">
            <w:pPr>
              <w:pStyle w:val="TAC"/>
            </w:pPr>
          </w:p>
        </w:tc>
        <w:tc>
          <w:tcPr>
            <w:tcW w:w="803" w:type="dxa"/>
          </w:tcPr>
          <w:p w:rsidR="00C455EF" w:rsidRDefault="00C455EF" w:rsidP="00815CFD">
            <w:pPr>
              <w:pStyle w:val="TAH"/>
            </w:pPr>
            <w:r>
              <w:t>x1</w:t>
            </w:r>
          </w:p>
        </w:tc>
        <w:tc>
          <w:tcPr>
            <w:tcW w:w="803" w:type="dxa"/>
          </w:tcPr>
          <w:p w:rsidR="00C455EF" w:rsidRDefault="00C455EF" w:rsidP="00815CFD">
            <w:pPr>
              <w:pStyle w:val="TAH"/>
            </w:pPr>
            <w:r>
              <w:t>x2</w:t>
            </w:r>
          </w:p>
        </w:tc>
        <w:tc>
          <w:tcPr>
            <w:tcW w:w="804" w:type="dxa"/>
          </w:tcPr>
          <w:p w:rsidR="00C455EF" w:rsidRDefault="00C455EF" w:rsidP="00815CFD">
            <w:pPr>
              <w:pStyle w:val="TAH"/>
            </w:pPr>
            <w:r>
              <w:t>x3</w:t>
            </w:r>
          </w:p>
        </w:tc>
      </w:tr>
      <w:tr w:rsidR="00C455EF" w:rsidTr="008E77F4">
        <w:trPr>
          <w:jc w:val="center"/>
        </w:trPr>
        <w:tc>
          <w:tcPr>
            <w:tcW w:w="2235" w:type="dxa"/>
          </w:tcPr>
          <w:p w:rsidR="00C455EF" w:rsidRDefault="00C455EF" w:rsidP="00815CFD">
            <w:pPr>
              <w:pStyle w:val="TAC"/>
            </w:pPr>
            <w:r>
              <w:t>Open area</w:t>
            </w:r>
          </w:p>
        </w:tc>
        <w:tc>
          <w:tcPr>
            <w:tcW w:w="1417" w:type="dxa"/>
          </w:tcPr>
          <w:p w:rsidR="00C455EF" w:rsidRDefault="00C455EF" w:rsidP="00815CFD">
            <w:pPr>
              <w:pStyle w:val="TAC"/>
            </w:pPr>
            <w:r>
              <w:t>Yes</w:t>
            </w:r>
          </w:p>
        </w:tc>
        <w:tc>
          <w:tcPr>
            <w:tcW w:w="1606" w:type="dxa"/>
            <w:gridSpan w:val="2"/>
          </w:tcPr>
          <w:p w:rsidR="00C455EF" w:rsidRDefault="00C455EF" w:rsidP="00815CFD">
            <w:pPr>
              <w:pStyle w:val="TAC"/>
            </w:pPr>
            <w:r>
              <w:t xml:space="preserve">See table </w:t>
            </w:r>
            <w:r w:rsidRPr="008E77F4">
              <w:rPr>
                <w:highlight w:val="yellow"/>
              </w:rPr>
              <w:t>B.x6</w:t>
            </w:r>
          </w:p>
        </w:tc>
        <w:tc>
          <w:tcPr>
            <w:tcW w:w="804" w:type="dxa"/>
            <w:shd w:val="thinDiagStripe" w:color="auto" w:fill="auto"/>
          </w:tcPr>
          <w:p w:rsidR="00C455EF" w:rsidRDefault="00C455EF" w:rsidP="00815CFD">
            <w:pPr>
              <w:pStyle w:val="TAC"/>
            </w:pPr>
          </w:p>
        </w:tc>
      </w:tr>
      <w:tr w:rsidR="00C455EF" w:rsidTr="008E77F4">
        <w:trPr>
          <w:jc w:val="center"/>
        </w:trPr>
        <w:tc>
          <w:tcPr>
            <w:tcW w:w="2235" w:type="dxa"/>
          </w:tcPr>
          <w:p w:rsidR="00C455EF" w:rsidRDefault="00C455EF" w:rsidP="00815CFD">
            <w:pPr>
              <w:pStyle w:val="TAC"/>
            </w:pPr>
            <w:r>
              <w:t>Rural area</w:t>
            </w:r>
          </w:p>
        </w:tc>
        <w:tc>
          <w:tcPr>
            <w:tcW w:w="1417" w:type="dxa"/>
          </w:tcPr>
          <w:p w:rsidR="00C455EF" w:rsidRDefault="00C455EF" w:rsidP="00815CFD">
            <w:pPr>
              <w:pStyle w:val="TAC"/>
            </w:pPr>
            <w:r>
              <w:t>Yes</w:t>
            </w:r>
          </w:p>
        </w:tc>
        <w:tc>
          <w:tcPr>
            <w:tcW w:w="2410" w:type="dxa"/>
            <w:gridSpan w:val="3"/>
          </w:tcPr>
          <w:p w:rsidR="00C455EF" w:rsidRDefault="00C455EF" w:rsidP="00815CFD">
            <w:pPr>
              <w:pStyle w:val="TAC"/>
            </w:pPr>
            <w:r>
              <w:t xml:space="preserve">See table </w:t>
            </w:r>
            <w:r w:rsidRPr="008E77F4">
              <w:rPr>
                <w:highlight w:val="yellow"/>
              </w:rPr>
              <w:t>B.x6</w:t>
            </w:r>
          </w:p>
        </w:tc>
      </w:tr>
      <w:tr w:rsidR="00C455EF" w:rsidTr="008E77F4">
        <w:trPr>
          <w:jc w:val="center"/>
        </w:trPr>
        <w:tc>
          <w:tcPr>
            <w:tcW w:w="2235" w:type="dxa"/>
          </w:tcPr>
          <w:p w:rsidR="00C455EF" w:rsidRDefault="00C455EF" w:rsidP="00815CFD">
            <w:pPr>
              <w:pStyle w:val="TAC"/>
            </w:pPr>
            <w:r>
              <w:t>Suburban</w:t>
            </w:r>
          </w:p>
        </w:tc>
        <w:tc>
          <w:tcPr>
            <w:tcW w:w="1417" w:type="dxa"/>
          </w:tcPr>
          <w:p w:rsidR="00C455EF" w:rsidRDefault="00C455EF" w:rsidP="00815CFD">
            <w:pPr>
              <w:pStyle w:val="TAC"/>
            </w:pPr>
            <w:r>
              <w:t>Yes</w:t>
            </w:r>
          </w:p>
        </w:tc>
        <w:tc>
          <w:tcPr>
            <w:tcW w:w="2410" w:type="dxa"/>
            <w:gridSpan w:val="3"/>
          </w:tcPr>
          <w:p w:rsidR="00C455EF" w:rsidRDefault="00C455EF" w:rsidP="00815CFD">
            <w:pPr>
              <w:pStyle w:val="TAC"/>
            </w:pPr>
            <w:r>
              <w:t xml:space="preserve">See table </w:t>
            </w:r>
            <w:r w:rsidRPr="008E77F4">
              <w:rPr>
                <w:highlight w:val="yellow"/>
              </w:rPr>
              <w:t>B.x6</w:t>
            </w:r>
          </w:p>
        </w:tc>
      </w:tr>
      <w:tr w:rsidR="00C455EF" w:rsidTr="008E77F4">
        <w:trPr>
          <w:jc w:val="center"/>
        </w:trPr>
        <w:tc>
          <w:tcPr>
            <w:tcW w:w="2235" w:type="dxa"/>
          </w:tcPr>
          <w:p w:rsidR="00C455EF" w:rsidRDefault="00C455EF" w:rsidP="00815CFD">
            <w:pPr>
              <w:pStyle w:val="TAC"/>
            </w:pPr>
            <w:r>
              <w:t>Urban</w:t>
            </w:r>
          </w:p>
        </w:tc>
        <w:tc>
          <w:tcPr>
            <w:tcW w:w="1417" w:type="dxa"/>
          </w:tcPr>
          <w:p w:rsidR="00C455EF" w:rsidRDefault="00C455EF" w:rsidP="00815CFD">
            <w:pPr>
              <w:pStyle w:val="TAC"/>
            </w:pPr>
            <w:r>
              <w:t>Yes</w:t>
            </w:r>
          </w:p>
        </w:tc>
        <w:tc>
          <w:tcPr>
            <w:tcW w:w="1606" w:type="dxa"/>
            <w:gridSpan w:val="2"/>
          </w:tcPr>
          <w:p w:rsidR="00C455EF" w:rsidRDefault="00C455EF" w:rsidP="00815CFD">
            <w:pPr>
              <w:pStyle w:val="TAC"/>
            </w:pPr>
            <w:r>
              <w:t xml:space="preserve">See table </w:t>
            </w:r>
            <w:r w:rsidRPr="008E77F4">
              <w:rPr>
                <w:highlight w:val="yellow"/>
              </w:rPr>
              <w:t>B.x6</w:t>
            </w:r>
          </w:p>
        </w:tc>
        <w:tc>
          <w:tcPr>
            <w:tcW w:w="804" w:type="dxa"/>
            <w:shd w:val="thinDiagStripe" w:color="auto" w:fill="auto"/>
          </w:tcPr>
          <w:p w:rsidR="00C455EF" w:rsidRDefault="00C455EF" w:rsidP="00815CFD">
            <w:pPr>
              <w:pStyle w:val="TAC"/>
            </w:pPr>
          </w:p>
        </w:tc>
      </w:tr>
      <w:tr w:rsidR="00C455EF" w:rsidTr="008E77F4">
        <w:trPr>
          <w:jc w:val="center"/>
        </w:trPr>
        <w:tc>
          <w:tcPr>
            <w:tcW w:w="2235" w:type="dxa"/>
          </w:tcPr>
          <w:p w:rsidR="00C455EF" w:rsidRDefault="00C455EF" w:rsidP="00815CFD">
            <w:pPr>
              <w:pStyle w:val="TAC"/>
            </w:pPr>
            <w:r>
              <w:t>Assymetric area</w:t>
            </w:r>
          </w:p>
        </w:tc>
        <w:tc>
          <w:tcPr>
            <w:tcW w:w="1417" w:type="dxa"/>
          </w:tcPr>
          <w:p w:rsidR="00C455EF" w:rsidRDefault="00C455EF" w:rsidP="00815CFD">
            <w:pPr>
              <w:pStyle w:val="TAC"/>
            </w:pPr>
            <w:r>
              <w:t>Yes</w:t>
            </w:r>
          </w:p>
        </w:tc>
        <w:tc>
          <w:tcPr>
            <w:tcW w:w="2410" w:type="dxa"/>
            <w:gridSpan w:val="3"/>
          </w:tcPr>
          <w:p w:rsidR="00C455EF" w:rsidRDefault="00C455EF" w:rsidP="00815CFD">
            <w:pPr>
              <w:pStyle w:val="TAC"/>
            </w:pPr>
            <w:r>
              <w:t xml:space="preserve">See table </w:t>
            </w:r>
            <w:r w:rsidRPr="008E77F4">
              <w:rPr>
                <w:highlight w:val="yellow"/>
              </w:rPr>
              <w:t>B.x6</w:t>
            </w:r>
          </w:p>
        </w:tc>
      </w:tr>
      <w:tr w:rsidR="00C455EF" w:rsidTr="008E77F4">
        <w:trPr>
          <w:jc w:val="center"/>
        </w:trPr>
        <w:tc>
          <w:tcPr>
            <w:tcW w:w="2235" w:type="dxa"/>
          </w:tcPr>
          <w:p w:rsidR="00C455EF" w:rsidRDefault="00C455EF" w:rsidP="00815CFD">
            <w:pPr>
              <w:pStyle w:val="TAC"/>
            </w:pPr>
            <w:r>
              <w:t>Industrial area</w:t>
            </w:r>
          </w:p>
        </w:tc>
        <w:tc>
          <w:tcPr>
            <w:tcW w:w="1417" w:type="dxa"/>
          </w:tcPr>
          <w:p w:rsidR="00C455EF" w:rsidRDefault="00C455EF" w:rsidP="00815CFD">
            <w:pPr>
              <w:pStyle w:val="TAC"/>
            </w:pPr>
            <w:r>
              <w:t>Yes</w:t>
            </w:r>
          </w:p>
        </w:tc>
        <w:tc>
          <w:tcPr>
            <w:tcW w:w="2410" w:type="dxa"/>
            <w:gridSpan w:val="3"/>
          </w:tcPr>
          <w:p w:rsidR="00C455EF" w:rsidRDefault="00C455EF" w:rsidP="00815CFD">
            <w:pPr>
              <w:pStyle w:val="TAC"/>
            </w:pPr>
            <w:r>
              <w:t xml:space="preserve">See table </w:t>
            </w:r>
            <w:r w:rsidRPr="008E77F4">
              <w:rPr>
                <w:highlight w:val="yellow"/>
              </w:rPr>
              <w:t>B.x6</w:t>
            </w:r>
          </w:p>
        </w:tc>
      </w:tr>
    </w:tbl>
    <w:p w:rsidR="00C455EF" w:rsidRDefault="00C455EF" w:rsidP="0042162D">
      <w:pPr>
        <w:pStyle w:val="TH"/>
      </w:pPr>
      <w:bookmarkStart w:id="116" w:name="_Ref386637248"/>
      <w:r>
        <w:t xml:space="preserve">Table </w:t>
      </w:r>
      <w:fldSimple w:instr=" STYLEREF 1 \s ">
        <w:r>
          <w:rPr>
            <w:noProof/>
          </w:rPr>
          <w:t>5</w:t>
        </w:r>
      </w:fldSimple>
      <w:r>
        <w:noBreakHyphen/>
      </w:r>
      <w:fldSimple w:instr=" SEQ Table \* ARABIC \s 1 ">
        <w:r>
          <w:rPr>
            <w:noProof/>
          </w:rPr>
          <w:t>17</w:t>
        </w:r>
      </w:fldSimple>
      <w:bookmarkEnd w:id="116"/>
      <w:r>
        <w:rPr>
          <w:noProof/>
        </w:rPr>
        <w:t xml:space="preserve"> </w:t>
      </w:r>
      <w:r>
        <w:t>Environment applicability for feature “precise GNSS time restitution”</w:t>
      </w:r>
    </w:p>
    <w:p w:rsidR="00C455EF" w:rsidRDefault="00C455EF" w:rsidP="0042162D"/>
    <w:p w:rsidR="00C455EF" w:rsidRDefault="00C455EF" w:rsidP="0042162D"/>
    <w:p w:rsidR="00C455EF" w:rsidRDefault="00C455EF" w:rsidP="00EF5BA8">
      <w:pPr>
        <w:pStyle w:val="Heading3"/>
        <w:numPr>
          <w:ilvl w:val="2"/>
          <w:numId w:val="28"/>
        </w:numPr>
        <w:tabs>
          <w:tab w:val="clear" w:pos="1492"/>
        </w:tabs>
      </w:pPr>
      <w:bookmarkStart w:id="117" w:name="_Toc387789691"/>
      <w:r w:rsidRPr="00835219">
        <w:t>Use case: Moving Target</w:t>
      </w:r>
      <w:bookmarkEnd w:id="117"/>
    </w:p>
    <w:p w:rsidR="00C455EF" w:rsidRDefault="00C455EF" w:rsidP="00EF5BA8">
      <w:pPr>
        <w:pStyle w:val="Heading4"/>
        <w:numPr>
          <w:ilvl w:val="3"/>
          <w:numId w:val="28"/>
        </w:numPr>
        <w:tabs>
          <w:tab w:val="clear" w:pos="1492"/>
          <w:tab w:val="num" w:pos="1430"/>
        </w:tabs>
      </w:pPr>
      <w:bookmarkStart w:id="118" w:name="_Toc387789692"/>
      <w:r>
        <w:t>Target movement</w:t>
      </w:r>
      <w:bookmarkEnd w:id="118"/>
    </w:p>
    <w:p w:rsidR="00C455EF" w:rsidRPr="00FB3B58" w:rsidRDefault="00C455EF" w:rsidP="00815CFD">
      <w:r w:rsidRPr="005278E5">
        <w:t xml:space="preserve">The </w:t>
      </w:r>
      <w:r>
        <w:t>location</w:t>
      </w:r>
      <w:r w:rsidRPr="005278E5">
        <w:t xml:space="preserve"> target follows the trajectory described in clause </w:t>
      </w:r>
      <w:r w:rsidRPr="003E1990">
        <w:rPr>
          <w:highlight w:val="yellow"/>
        </w:rPr>
        <w:t>B.3</w:t>
      </w:r>
      <w:r w:rsidRPr="005278E5">
        <w:t xml:space="preserve">. The reference point </w:t>
      </w:r>
      <w:r w:rsidRPr="00000DEA">
        <w:t>{</w:t>
      </w:r>
      <w:r w:rsidRPr="005278E5">
        <w:t>0;0;0</w:t>
      </w:r>
      <w:r w:rsidRPr="00000DEA">
        <w:t>}</w:t>
      </w:r>
      <w:r w:rsidRPr="005278E5">
        <w:t xml:space="preserve"> has coordinates expressed in [WGS84] system</w:t>
      </w:r>
      <w:r>
        <w:t>:</w:t>
      </w:r>
      <w:r w:rsidRPr="005278E5">
        <w:t xml:space="preserve"> longitude =  [</w:t>
      </w:r>
      <w:r w:rsidRPr="009B6FA3">
        <w:rPr>
          <w:highlight w:val="yellow"/>
        </w:rPr>
        <w:t>tbd</w:t>
      </w:r>
      <w:r w:rsidRPr="005278E5">
        <w:t>], latitude = [</w:t>
      </w:r>
      <w:r w:rsidRPr="009B6FA3">
        <w:rPr>
          <w:highlight w:val="yellow"/>
        </w:rPr>
        <w:t>tbd</w:t>
      </w:r>
      <w:r w:rsidRPr="005278E5">
        <w:t>].</w:t>
      </w:r>
    </w:p>
    <w:p w:rsidR="00C455EF" w:rsidRPr="00FB3B58" w:rsidRDefault="00C455EF" w:rsidP="00815CFD">
      <w:r w:rsidRPr="005278E5">
        <w:t>The trajec</w:t>
      </w:r>
      <w:r>
        <w:t xml:space="preserve">tory parameters are provided in </w:t>
      </w:r>
      <w:r>
        <w:fldChar w:fldCharType="begin"/>
      </w:r>
      <w:r>
        <w:instrText xml:space="preserve"> REF _Ref386637415 \h </w:instrText>
      </w:r>
      <w:r>
        <w:fldChar w:fldCharType="separate"/>
      </w:r>
      <w:r>
        <w:t xml:space="preserve">Table </w:t>
      </w:r>
      <w:r>
        <w:rPr>
          <w:noProof/>
        </w:rPr>
        <w:t>5</w:t>
      </w:r>
      <w:r>
        <w:noBreakHyphen/>
      </w:r>
      <w:r>
        <w:rPr>
          <w:noProof/>
        </w:rPr>
        <w:t>18</w:t>
      </w:r>
      <w:r>
        <w:fldChar w:fldCharType="end"/>
      </w:r>
      <w:r>
        <w:t xml:space="preserve"> </w:t>
      </w:r>
      <w:r w:rsidRPr="005278E5">
        <w:t>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5"/>
        <w:gridCol w:w="1417"/>
      </w:tblGrid>
      <w:tr w:rsidR="00C455EF" w:rsidRPr="00FB3B58" w:rsidTr="00815CFD">
        <w:trPr>
          <w:jc w:val="center"/>
        </w:trPr>
        <w:tc>
          <w:tcPr>
            <w:tcW w:w="1685" w:type="dxa"/>
          </w:tcPr>
          <w:p w:rsidR="00C455EF" w:rsidRPr="00FB3B58" w:rsidRDefault="00C455EF" w:rsidP="00842380">
            <w:pPr>
              <w:pStyle w:val="TAH"/>
            </w:pPr>
            <w:r w:rsidRPr="005278E5">
              <w:t>Trajectory parameter</w:t>
            </w:r>
          </w:p>
        </w:tc>
        <w:tc>
          <w:tcPr>
            <w:tcW w:w="1417" w:type="dxa"/>
          </w:tcPr>
          <w:p w:rsidR="00C455EF" w:rsidRPr="00FB3B58" w:rsidRDefault="00C455EF" w:rsidP="00842380">
            <w:pPr>
              <w:pStyle w:val="TAH"/>
            </w:pPr>
            <w:r w:rsidRPr="005278E5">
              <w:t>Value</w:t>
            </w:r>
          </w:p>
        </w:tc>
      </w:tr>
      <w:tr w:rsidR="00C455EF" w:rsidRPr="00FB3B58" w:rsidTr="00815CFD">
        <w:trPr>
          <w:jc w:val="center"/>
        </w:trPr>
        <w:tc>
          <w:tcPr>
            <w:tcW w:w="1685" w:type="dxa"/>
          </w:tcPr>
          <w:p w:rsidR="00C455EF" w:rsidRPr="00FB3B58" w:rsidRDefault="00C455EF" w:rsidP="00842380">
            <w:pPr>
              <w:pStyle w:val="TAC"/>
            </w:pPr>
            <w:r w:rsidRPr="005278E5">
              <w:t>v</w:t>
            </w:r>
            <w:r w:rsidRPr="005278E5">
              <w:rPr>
                <w:vertAlign w:val="subscript"/>
              </w:rPr>
              <w:t>1</w:t>
            </w:r>
          </w:p>
        </w:tc>
        <w:tc>
          <w:tcPr>
            <w:tcW w:w="1417" w:type="dxa"/>
          </w:tcPr>
          <w:p w:rsidR="00C455EF" w:rsidRPr="00FB3B58" w:rsidRDefault="00C455EF" w:rsidP="00842380">
            <w:pPr>
              <w:pStyle w:val="TAC"/>
            </w:pPr>
            <w:r w:rsidRPr="005278E5">
              <w:t>25 km/h</w:t>
            </w:r>
          </w:p>
        </w:tc>
      </w:tr>
      <w:tr w:rsidR="00C455EF" w:rsidRPr="00FB3B58" w:rsidTr="00815CFD">
        <w:trPr>
          <w:jc w:val="center"/>
        </w:trPr>
        <w:tc>
          <w:tcPr>
            <w:tcW w:w="1685" w:type="dxa"/>
          </w:tcPr>
          <w:p w:rsidR="00C455EF" w:rsidRPr="00FB3B58" w:rsidRDefault="00C455EF" w:rsidP="00842380">
            <w:pPr>
              <w:pStyle w:val="TAC"/>
            </w:pPr>
            <w:r w:rsidRPr="005278E5">
              <w:t>v</w:t>
            </w:r>
            <w:r w:rsidRPr="005278E5">
              <w:rPr>
                <w:vertAlign w:val="subscript"/>
              </w:rPr>
              <w:t>2</w:t>
            </w:r>
          </w:p>
        </w:tc>
        <w:tc>
          <w:tcPr>
            <w:tcW w:w="1417" w:type="dxa"/>
          </w:tcPr>
          <w:p w:rsidR="00C455EF" w:rsidRPr="00FB3B58" w:rsidRDefault="00C455EF" w:rsidP="00842380">
            <w:pPr>
              <w:pStyle w:val="TAC"/>
            </w:pPr>
            <w:r w:rsidRPr="005278E5">
              <w:t>100 km/h</w:t>
            </w:r>
          </w:p>
        </w:tc>
      </w:tr>
      <w:tr w:rsidR="00C455EF" w:rsidRPr="00FB3B58" w:rsidTr="00815CFD">
        <w:trPr>
          <w:jc w:val="center"/>
        </w:trPr>
        <w:tc>
          <w:tcPr>
            <w:tcW w:w="1685" w:type="dxa"/>
          </w:tcPr>
          <w:p w:rsidR="00C455EF" w:rsidRPr="00FB3B58" w:rsidRDefault="00C455EF" w:rsidP="00842380">
            <w:pPr>
              <w:pStyle w:val="TAC"/>
            </w:pPr>
            <w:r w:rsidRPr="005278E5">
              <w:t>v</w:t>
            </w:r>
            <w:r w:rsidRPr="005278E5">
              <w:rPr>
                <w:vertAlign w:val="subscript"/>
              </w:rPr>
              <w:t>3</w:t>
            </w:r>
          </w:p>
        </w:tc>
        <w:tc>
          <w:tcPr>
            <w:tcW w:w="1417" w:type="dxa"/>
          </w:tcPr>
          <w:p w:rsidR="00C455EF" w:rsidRPr="00FB3B58" w:rsidRDefault="00C455EF" w:rsidP="00842380">
            <w:pPr>
              <w:pStyle w:val="TAC"/>
            </w:pPr>
            <w:r w:rsidRPr="005278E5">
              <w:t>100 km/h</w:t>
            </w:r>
          </w:p>
        </w:tc>
      </w:tr>
      <w:tr w:rsidR="00C455EF" w:rsidRPr="00FB3B58" w:rsidTr="00815CFD">
        <w:trPr>
          <w:jc w:val="center"/>
        </w:trPr>
        <w:tc>
          <w:tcPr>
            <w:tcW w:w="1685" w:type="dxa"/>
          </w:tcPr>
          <w:p w:rsidR="00C455EF" w:rsidRPr="00FB3B58" w:rsidRDefault="00C455EF" w:rsidP="00842380">
            <w:pPr>
              <w:pStyle w:val="TAC"/>
            </w:pPr>
            <w:r w:rsidRPr="005278E5">
              <w:t>d</w:t>
            </w:r>
            <w:r w:rsidRPr="005278E5">
              <w:rPr>
                <w:vertAlign w:val="subscript"/>
              </w:rPr>
              <w:t>1</w:t>
            </w:r>
          </w:p>
        </w:tc>
        <w:tc>
          <w:tcPr>
            <w:tcW w:w="1417" w:type="dxa"/>
          </w:tcPr>
          <w:p w:rsidR="00C455EF" w:rsidRPr="00FB3B58" w:rsidRDefault="00C455EF" w:rsidP="00842380">
            <w:pPr>
              <w:pStyle w:val="TAC"/>
            </w:pPr>
            <w:r w:rsidRPr="005278E5">
              <w:t>250 m</w:t>
            </w:r>
          </w:p>
        </w:tc>
      </w:tr>
      <w:tr w:rsidR="00C455EF" w:rsidRPr="00FB3B58" w:rsidTr="00815CFD">
        <w:trPr>
          <w:jc w:val="center"/>
        </w:trPr>
        <w:tc>
          <w:tcPr>
            <w:tcW w:w="1685" w:type="dxa"/>
          </w:tcPr>
          <w:p w:rsidR="00C455EF" w:rsidRPr="00FB3B58" w:rsidRDefault="00C455EF" w:rsidP="00842380">
            <w:pPr>
              <w:pStyle w:val="TAC"/>
            </w:pPr>
            <w:r w:rsidRPr="005278E5">
              <w:t>D</w:t>
            </w:r>
            <w:r w:rsidRPr="005278E5">
              <w:rPr>
                <w:vertAlign w:val="subscript"/>
              </w:rPr>
              <w:t>2</w:t>
            </w:r>
          </w:p>
        </w:tc>
        <w:tc>
          <w:tcPr>
            <w:tcW w:w="1417" w:type="dxa"/>
          </w:tcPr>
          <w:p w:rsidR="00C455EF" w:rsidRPr="00FB3B58" w:rsidRDefault="00C455EF" w:rsidP="00842380">
            <w:pPr>
              <w:pStyle w:val="TAC"/>
            </w:pPr>
            <w:r w:rsidRPr="005278E5">
              <w:t>250 m</w:t>
            </w:r>
          </w:p>
        </w:tc>
      </w:tr>
    </w:tbl>
    <w:p w:rsidR="00C455EF" w:rsidRPr="00FB3B58" w:rsidRDefault="00C455EF" w:rsidP="00815CFD">
      <w:pPr>
        <w:pStyle w:val="TH"/>
      </w:pPr>
      <w:bookmarkStart w:id="119" w:name="_Ref386637415"/>
      <w:r>
        <w:t xml:space="preserve">Table </w:t>
      </w:r>
      <w:fldSimple w:instr=" STYLEREF 1 \s ">
        <w:r>
          <w:rPr>
            <w:noProof/>
          </w:rPr>
          <w:t>5</w:t>
        </w:r>
      </w:fldSimple>
      <w:r>
        <w:noBreakHyphen/>
      </w:r>
      <w:fldSimple w:instr=" SEQ Table \* ARABIC \s 1 ">
        <w:r>
          <w:rPr>
            <w:noProof/>
          </w:rPr>
          <w:t>18</w:t>
        </w:r>
      </w:fldSimple>
      <w:bookmarkEnd w:id="119"/>
      <w:r w:rsidRPr="005278E5">
        <w:t>: Mobile target movement parameter</w:t>
      </w:r>
    </w:p>
    <w:p w:rsidR="00C455EF" w:rsidRPr="00FB3B58" w:rsidRDefault="00C455EF" w:rsidP="00815CFD"/>
    <w:p w:rsidR="00C455EF" w:rsidRPr="00FB3B58" w:rsidRDefault="00C455EF" w:rsidP="00815CFD"/>
    <w:p w:rsidR="00C455EF" w:rsidRDefault="00C455EF" w:rsidP="00EF5BA8">
      <w:pPr>
        <w:pStyle w:val="Heading4"/>
        <w:numPr>
          <w:ilvl w:val="3"/>
          <w:numId w:val="28"/>
        </w:numPr>
        <w:tabs>
          <w:tab w:val="clear" w:pos="1492"/>
          <w:tab w:val="num" w:pos="1430"/>
        </w:tabs>
      </w:pPr>
      <w:r>
        <w:t xml:space="preserve"> </w:t>
      </w:r>
      <w:bookmarkStart w:id="120" w:name="_Toc387789693"/>
      <w:r w:rsidRPr="005278E5">
        <w:t>Performance requirement</w:t>
      </w:r>
      <w:bookmarkEnd w:id="120"/>
    </w:p>
    <w:p w:rsidR="00C455EF" w:rsidRDefault="00C455EF" w:rsidP="00815CFD">
      <w:r w:rsidRPr="005278E5">
        <w:t xml:space="preserve">The </w:t>
      </w:r>
      <w:r>
        <w:t>location</w:t>
      </w:r>
      <w:r w:rsidRPr="005278E5">
        <w:t xml:space="preserve"> target position estimated by the location system shall meet the accuracy specified in </w:t>
      </w:r>
      <w:r>
        <w:fldChar w:fldCharType="begin"/>
      </w:r>
      <w:r>
        <w:instrText xml:space="preserve"> REF _Ref386639775 \h </w:instrText>
      </w:r>
      <w:r>
        <w:fldChar w:fldCharType="separate"/>
      </w:r>
      <w:r>
        <w:t xml:space="preserve">Table </w:t>
      </w:r>
      <w:r>
        <w:rPr>
          <w:noProof/>
        </w:rPr>
        <w:t>5</w:t>
      </w:r>
      <w:r>
        <w:noBreakHyphen/>
      </w:r>
      <w:r>
        <w:rPr>
          <w:noProof/>
        </w:rPr>
        <w:t>19</w:t>
      </w:r>
      <w:r>
        <w:fldChar w:fldCharType="end"/>
      </w:r>
      <w:r>
        <w:t xml:space="preserve"> to </w:t>
      </w:r>
      <w:r w:rsidRPr="005278E5">
        <w:t>[</w:t>
      </w:r>
      <w:r w:rsidRPr="00D4424F">
        <w:rPr>
          <w:highlight w:val="yellow"/>
        </w:rPr>
        <w:t>…]</w:t>
      </w:r>
      <w:r>
        <w:t xml:space="preserve"> </w:t>
      </w:r>
      <w:r w:rsidRPr="005278E5">
        <w:t>below, depending on</w:t>
      </w:r>
      <w:r>
        <w:t>:</w:t>
      </w:r>
    </w:p>
    <w:p w:rsidR="00C455EF" w:rsidRDefault="00C455EF" w:rsidP="00EF5BA8">
      <w:pPr>
        <w:pStyle w:val="ListParagraph"/>
        <w:numPr>
          <w:ilvl w:val="0"/>
          <w:numId w:val="32"/>
        </w:numPr>
      </w:pPr>
      <w:r w:rsidRPr="005278E5">
        <w:t xml:space="preserve">the grade </w:t>
      </w:r>
      <w:r>
        <w:t xml:space="preserve">of </w:t>
      </w:r>
      <w:r w:rsidRPr="005278E5">
        <w:t>the location system</w:t>
      </w:r>
    </w:p>
    <w:p w:rsidR="00C455EF" w:rsidRPr="00FB3B58" w:rsidRDefault="00C455EF" w:rsidP="00EF5BA8">
      <w:pPr>
        <w:pStyle w:val="ListParagraph"/>
        <w:numPr>
          <w:ilvl w:val="0"/>
          <w:numId w:val="32"/>
        </w:numPr>
      </w:pPr>
      <w:r>
        <w:t>the operational environment considered, as defined in clause B.2.3</w:t>
      </w:r>
      <w:r w:rsidRPr="005278E5">
        <w:t>.</w:t>
      </w:r>
    </w:p>
    <w:p w:rsidR="00C455EF" w:rsidRPr="00FB3B58" w:rsidRDefault="00C455EF" w:rsidP="00842380">
      <w:r w:rsidRPr="005278E5">
        <w:t>This performance level shall be met when the trajectory is travelled both ways.</w:t>
      </w:r>
    </w:p>
    <w:tbl>
      <w:tblPr>
        <w:tblW w:w="6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1901"/>
        <w:gridCol w:w="1363"/>
        <w:gridCol w:w="1379"/>
        <w:gridCol w:w="1560"/>
      </w:tblGrid>
      <w:tr w:rsidR="00C455EF" w:rsidRPr="00B20190" w:rsidTr="00815CFD">
        <w:trPr>
          <w:cantSplit/>
          <w:tblHeader/>
          <w:jc w:val="center"/>
        </w:trPr>
        <w:tc>
          <w:tcPr>
            <w:tcW w:w="1901" w:type="dxa"/>
            <w:vMerge w:val="restart"/>
          </w:tcPr>
          <w:p w:rsidR="00C455EF" w:rsidRDefault="00C455EF" w:rsidP="00815CFD">
            <w:pPr>
              <w:pStyle w:val="TAH"/>
            </w:pPr>
            <w:r>
              <w:t>Metric</w:t>
            </w:r>
          </w:p>
          <w:p w:rsidR="00C455EF" w:rsidRPr="00B20190" w:rsidRDefault="00C455EF" w:rsidP="00815CFD">
            <w:pPr>
              <w:pStyle w:val="TAH"/>
            </w:pPr>
            <w:r>
              <w:t>(as per clause 4.2)</w:t>
            </w:r>
          </w:p>
        </w:tc>
        <w:tc>
          <w:tcPr>
            <w:tcW w:w="4302" w:type="dxa"/>
            <w:gridSpan w:val="3"/>
          </w:tcPr>
          <w:p w:rsidR="00C455EF" w:rsidRDefault="00C455EF" w:rsidP="00815CFD">
            <w:pPr>
              <w:pStyle w:val="TAH"/>
            </w:pPr>
            <w:r>
              <w:t xml:space="preserve"> Performance requirement</w:t>
            </w:r>
          </w:p>
        </w:tc>
      </w:tr>
      <w:tr w:rsidR="00C455EF" w:rsidRPr="00B20190" w:rsidTr="00815CFD">
        <w:trPr>
          <w:cantSplit/>
          <w:jc w:val="center"/>
        </w:trPr>
        <w:tc>
          <w:tcPr>
            <w:tcW w:w="1901" w:type="dxa"/>
            <w:vMerge/>
          </w:tcPr>
          <w:p w:rsidR="00C455EF" w:rsidRDefault="00C455EF" w:rsidP="00815CFD">
            <w:pPr>
              <w:pStyle w:val="TAC"/>
            </w:pPr>
          </w:p>
        </w:tc>
        <w:tc>
          <w:tcPr>
            <w:tcW w:w="1363" w:type="dxa"/>
          </w:tcPr>
          <w:p w:rsidR="00C455EF" w:rsidRPr="00B20190" w:rsidRDefault="00C455EF" w:rsidP="00815CFD">
            <w:pPr>
              <w:pStyle w:val="TAH"/>
            </w:pPr>
            <w:r>
              <w:t>Low grade</w:t>
            </w:r>
          </w:p>
        </w:tc>
        <w:tc>
          <w:tcPr>
            <w:tcW w:w="1379" w:type="dxa"/>
          </w:tcPr>
          <w:p w:rsidR="00C455EF" w:rsidRPr="00B20190" w:rsidRDefault="00C455EF" w:rsidP="00815CFD">
            <w:pPr>
              <w:pStyle w:val="TAH"/>
            </w:pPr>
            <w:r>
              <w:t>Medium grade</w:t>
            </w:r>
          </w:p>
        </w:tc>
        <w:tc>
          <w:tcPr>
            <w:tcW w:w="1560" w:type="dxa"/>
          </w:tcPr>
          <w:p w:rsidR="00C455EF" w:rsidRPr="00B20190" w:rsidRDefault="00C455EF" w:rsidP="00815CFD">
            <w:pPr>
              <w:pStyle w:val="TAH"/>
            </w:pPr>
            <w:r>
              <w:t>High grade</w:t>
            </w:r>
          </w:p>
        </w:tc>
      </w:tr>
      <w:tr w:rsidR="00C455EF" w:rsidRPr="00B20190" w:rsidTr="00815CFD">
        <w:trPr>
          <w:cantSplit/>
          <w:jc w:val="center"/>
        </w:trPr>
        <w:tc>
          <w:tcPr>
            <w:tcW w:w="1901" w:type="dxa"/>
          </w:tcPr>
          <w:p w:rsidR="00C455EF" w:rsidRPr="00B20190" w:rsidRDefault="00C455EF" w:rsidP="00815CFD">
            <w:pPr>
              <w:pStyle w:val="TAC"/>
            </w:pPr>
            <w:r>
              <w:t>Mean value</w:t>
            </w:r>
          </w:p>
        </w:tc>
        <w:tc>
          <w:tcPr>
            <w:tcW w:w="1363" w:type="dxa"/>
          </w:tcPr>
          <w:p w:rsidR="00C455EF" w:rsidRPr="00BF1188" w:rsidRDefault="00C455EF" w:rsidP="00815CFD">
            <w:pPr>
              <w:pStyle w:val="TAC"/>
              <w:rPr>
                <w:highlight w:val="yellow"/>
              </w:rPr>
            </w:pPr>
          </w:p>
        </w:tc>
        <w:tc>
          <w:tcPr>
            <w:tcW w:w="1379" w:type="dxa"/>
          </w:tcPr>
          <w:p w:rsidR="00C455EF" w:rsidRPr="00BF1188" w:rsidRDefault="00C455EF" w:rsidP="00815CFD">
            <w:pPr>
              <w:pStyle w:val="TAC"/>
              <w:rPr>
                <w:highlight w:val="yellow"/>
              </w:rPr>
            </w:pPr>
          </w:p>
        </w:tc>
        <w:tc>
          <w:tcPr>
            <w:tcW w:w="1560" w:type="dxa"/>
          </w:tcPr>
          <w:p w:rsidR="00C455EF" w:rsidRPr="00BF1188" w:rsidRDefault="00C455EF" w:rsidP="00815CFD">
            <w:pPr>
              <w:pStyle w:val="TAC"/>
              <w:rPr>
                <w:highlight w:val="yellow"/>
              </w:rPr>
            </w:pPr>
          </w:p>
        </w:tc>
      </w:tr>
      <w:tr w:rsidR="00C455EF" w:rsidRPr="00B20190" w:rsidTr="00815CFD">
        <w:trPr>
          <w:cantSplit/>
          <w:jc w:val="center"/>
        </w:trPr>
        <w:tc>
          <w:tcPr>
            <w:tcW w:w="1901" w:type="dxa"/>
          </w:tcPr>
          <w:p w:rsidR="00C455EF" w:rsidRDefault="00C455EF" w:rsidP="00815CFD">
            <w:pPr>
              <w:pStyle w:val="TAC"/>
            </w:pPr>
            <w:r>
              <w:t>95</w:t>
            </w:r>
            <w:r w:rsidRPr="00BF1188">
              <w:rPr>
                <w:vertAlign w:val="superscript"/>
              </w:rPr>
              <w:t>th</w:t>
            </w:r>
            <w:r>
              <w:t xml:space="preserve"> percentile</w:t>
            </w:r>
          </w:p>
        </w:tc>
        <w:tc>
          <w:tcPr>
            <w:tcW w:w="1363" w:type="dxa"/>
          </w:tcPr>
          <w:p w:rsidR="00C455EF" w:rsidRPr="00BF1188" w:rsidRDefault="00C455EF" w:rsidP="00815CFD">
            <w:pPr>
              <w:pStyle w:val="TAC"/>
              <w:rPr>
                <w:highlight w:val="yellow"/>
              </w:rPr>
            </w:pPr>
          </w:p>
        </w:tc>
        <w:tc>
          <w:tcPr>
            <w:tcW w:w="1379" w:type="dxa"/>
          </w:tcPr>
          <w:p w:rsidR="00C455EF" w:rsidRPr="00BF1188" w:rsidRDefault="00C455EF" w:rsidP="00815CFD">
            <w:pPr>
              <w:pStyle w:val="TAC"/>
              <w:rPr>
                <w:highlight w:val="yellow"/>
              </w:rPr>
            </w:pPr>
          </w:p>
        </w:tc>
        <w:tc>
          <w:tcPr>
            <w:tcW w:w="1560" w:type="dxa"/>
          </w:tcPr>
          <w:p w:rsidR="00C455EF" w:rsidRPr="00BF1188" w:rsidRDefault="00C455EF" w:rsidP="00815CFD">
            <w:pPr>
              <w:pStyle w:val="TAC"/>
              <w:rPr>
                <w:highlight w:val="yellow"/>
              </w:rPr>
            </w:pPr>
          </w:p>
        </w:tc>
      </w:tr>
    </w:tbl>
    <w:p w:rsidR="00C455EF" w:rsidRDefault="00C455EF" w:rsidP="0042162D">
      <w:pPr>
        <w:pStyle w:val="TH"/>
      </w:pPr>
      <w:bookmarkStart w:id="121" w:name="_Ref386639775"/>
      <w:r>
        <w:t xml:space="preserve">Table </w:t>
      </w:r>
      <w:fldSimple w:instr=" STYLEREF 1 \s ">
        <w:r>
          <w:rPr>
            <w:noProof/>
          </w:rPr>
          <w:t>5</w:t>
        </w:r>
      </w:fldSimple>
      <w:r>
        <w:noBreakHyphen/>
      </w:r>
      <w:fldSimple w:instr=" SEQ Table \* ARABIC \s 1 ">
        <w:r>
          <w:rPr>
            <w:noProof/>
          </w:rPr>
          <w:t>19</w:t>
        </w:r>
      </w:fldSimple>
      <w:bookmarkEnd w:id="121"/>
      <w:r>
        <w:t xml:space="preserve"> </w:t>
      </w:r>
      <w:commentRangeStart w:id="122"/>
      <w:r>
        <w:t>P</w:t>
      </w:r>
      <w:r w:rsidRPr="005278E5">
        <w:t>erformance requirement for</w:t>
      </w:r>
      <w:r>
        <w:t xml:space="preserve"> Precise GNSS time restitution</w:t>
      </w:r>
      <w:r>
        <w:br/>
        <w:t>Open Area, Moving Location target</w:t>
      </w:r>
      <w:commentRangeEnd w:id="122"/>
      <w:r>
        <w:rPr>
          <w:rStyle w:val="CommentReference"/>
          <w:rFonts w:ascii="Times New Roman" w:hAnsi="Times New Roman"/>
          <w:b w:val="0"/>
        </w:rPr>
        <w:commentReference w:id="122"/>
      </w:r>
    </w:p>
    <w:p w:rsidR="00C455EF" w:rsidRDefault="00C455EF" w:rsidP="0042162D"/>
    <w:p w:rsidR="00C455EF" w:rsidRDefault="00C455EF" w:rsidP="00EF5BA8">
      <w:pPr>
        <w:pStyle w:val="Heading3"/>
        <w:numPr>
          <w:ilvl w:val="2"/>
          <w:numId w:val="28"/>
        </w:numPr>
        <w:tabs>
          <w:tab w:val="clear" w:pos="1492"/>
        </w:tabs>
      </w:pPr>
      <w:bookmarkStart w:id="123" w:name="_Toc387789694"/>
      <w:r>
        <w:t>Use case: Static Target</w:t>
      </w:r>
      <w:bookmarkEnd w:id="123"/>
    </w:p>
    <w:p w:rsidR="00C455EF" w:rsidRDefault="00C455EF" w:rsidP="00EF5BA8">
      <w:pPr>
        <w:pStyle w:val="Heading4"/>
        <w:numPr>
          <w:ilvl w:val="3"/>
          <w:numId w:val="28"/>
        </w:numPr>
        <w:tabs>
          <w:tab w:val="clear" w:pos="1492"/>
          <w:tab w:val="num" w:pos="1430"/>
        </w:tabs>
      </w:pPr>
      <w:bookmarkStart w:id="124" w:name="_Toc387789695"/>
      <w:r>
        <w:t>Target position</w:t>
      </w:r>
      <w:bookmarkEnd w:id="124"/>
    </w:p>
    <w:p w:rsidR="00C455EF" w:rsidRPr="00FB3B58" w:rsidRDefault="00C455EF" w:rsidP="00835219">
      <w:r w:rsidRPr="005278E5">
        <w:t xml:space="preserve">The </w:t>
      </w:r>
      <w:r>
        <w:t>location</w:t>
      </w:r>
      <w:r w:rsidRPr="005278E5">
        <w:t xml:space="preserve"> target is located in coordinates expressed in </w:t>
      </w:r>
      <w:r w:rsidRPr="005278E5">
        <w:rPr>
          <w:highlight w:val="yellow"/>
        </w:rPr>
        <w:t>WGS84</w:t>
      </w:r>
      <w:r w:rsidRPr="005278E5">
        <w:t xml:space="preserve"> </w:t>
      </w:r>
      <w:r w:rsidRPr="005278E5">
        <w:rPr>
          <w:highlight w:val="yellow"/>
        </w:rPr>
        <w:t>[tbc]</w:t>
      </w:r>
      <w:r w:rsidRPr="005278E5">
        <w:t xml:space="preserve"> system</w:t>
      </w:r>
      <w:r>
        <w:t>:</w:t>
      </w:r>
      <w:r w:rsidRPr="005278E5">
        <w:t xml:space="preserve"> longitude =  [</w:t>
      </w:r>
      <w:r w:rsidRPr="005278E5">
        <w:rPr>
          <w:highlight w:val="yellow"/>
        </w:rPr>
        <w:t>tbd</w:t>
      </w:r>
      <w:r w:rsidRPr="005278E5">
        <w:t>], latitude = [</w:t>
      </w:r>
      <w:r w:rsidRPr="005278E5">
        <w:rPr>
          <w:highlight w:val="yellow"/>
        </w:rPr>
        <w:t>tbd</w:t>
      </w:r>
      <w:r w:rsidRPr="005278E5">
        <w:t>].</w:t>
      </w:r>
    </w:p>
    <w:p w:rsidR="00C455EF" w:rsidRDefault="00C455EF" w:rsidP="00EF5BA8">
      <w:pPr>
        <w:pStyle w:val="Heading4"/>
        <w:numPr>
          <w:ilvl w:val="3"/>
          <w:numId w:val="28"/>
        </w:numPr>
        <w:tabs>
          <w:tab w:val="clear" w:pos="1492"/>
          <w:tab w:val="num" w:pos="1430"/>
        </w:tabs>
      </w:pPr>
      <w:r>
        <w:t xml:space="preserve"> </w:t>
      </w:r>
      <w:bookmarkStart w:id="125" w:name="_Toc387789696"/>
      <w:r w:rsidRPr="005278E5">
        <w:t>Performance requirement</w:t>
      </w:r>
      <w:bookmarkEnd w:id="125"/>
    </w:p>
    <w:p w:rsidR="00C455EF" w:rsidRDefault="00C455EF" w:rsidP="00835219">
      <w:r w:rsidRPr="005278E5">
        <w:t xml:space="preserve">The </w:t>
      </w:r>
      <w:r>
        <w:t>location</w:t>
      </w:r>
      <w:r w:rsidRPr="005278E5">
        <w:t xml:space="preserve"> target position estimated by the location system shall meet the accuracy specified in </w:t>
      </w:r>
      <w:r>
        <w:fldChar w:fldCharType="begin"/>
      </w:r>
      <w:r>
        <w:instrText xml:space="preserve"> REF _Ref386639702 \h </w:instrText>
      </w:r>
      <w:r>
        <w:fldChar w:fldCharType="separate"/>
      </w:r>
      <w:r>
        <w:t xml:space="preserve">Table </w:t>
      </w:r>
      <w:r>
        <w:rPr>
          <w:noProof/>
        </w:rPr>
        <w:t>5</w:t>
      </w:r>
      <w:r>
        <w:noBreakHyphen/>
      </w:r>
      <w:r>
        <w:rPr>
          <w:noProof/>
        </w:rPr>
        <w:t>20</w:t>
      </w:r>
      <w:r>
        <w:fldChar w:fldCharType="end"/>
      </w:r>
      <w:r>
        <w:t xml:space="preserve"> to </w:t>
      </w:r>
      <w:r w:rsidRPr="00D4424F">
        <w:rPr>
          <w:highlight w:val="yellow"/>
        </w:rPr>
        <w:t>[…]</w:t>
      </w:r>
      <w:r>
        <w:t xml:space="preserve"> </w:t>
      </w:r>
      <w:r w:rsidRPr="005278E5">
        <w:t xml:space="preserve">below, depending on </w:t>
      </w:r>
    </w:p>
    <w:p w:rsidR="00C455EF" w:rsidRDefault="00C455EF" w:rsidP="00EF5BA8">
      <w:pPr>
        <w:pStyle w:val="ListParagraph"/>
        <w:numPr>
          <w:ilvl w:val="0"/>
          <w:numId w:val="33"/>
        </w:numPr>
      </w:pPr>
      <w:r w:rsidRPr="005278E5">
        <w:t xml:space="preserve">the grade </w:t>
      </w:r>
      <w:r>
        <w:t>of</w:t>
      </w:r>
      <w:r w:rsidRPr="005278E5">
        <w:t xml:space="preserve"> the location system.</w:t>
      </w:r>
    </w:p>
    <w:p w:rsidR="00C455EF" w:rsidRPr="00FB3B58" w:rsidRDefault="00C455EF" w:rsidP="00EF5BA8">
      <w:pPr>
        <w:pStyle w:val="ListParagraph"/>
        <w:numPr>
          <w:ilvl w:val="0"/>
          <w:numId w:val="33"/>
        </w:numPr>
      </w:pPr>
      <w:r>
        <w:t>the operational environment considered, as defined in clause B.2.3</w:t>
      </w:r>
      <w:r w:rsidRPr="005278E5">
        <w:t>.</w:t>
      </w:r>
    </w:p>
    <w:p w:rsidR="00C455EF" w:rsidRDefault="00C455EF" w:rsidP="0042162D"/>
    <w:tbl>
      <w:tblPr>
        <w:tblW w:w="6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1901"/>
        <w:gridCol w:w="1363"/>
        <w:gridCol w:w="1379"/>
        <w:gridCol w:w="1560"/>
      </w:tblGrid>
      <w:tr w:rsidR="00C455EF" w:rsidRPr="00B20190" w:rsidTr="00815CFD">
        <w:trPr>
          <w:cantSplit/>
          <w:tblHeader/>
          <w:jc w:val="center"/>
        </w:trPr>
        <w:tc>
          <w:tcPr>
            <w:tcW w:w="1901" w:type="dxa"/>
            <w:vMerge w:val="restart"/>
          </w:tcPr>
          <w:p w:rsidR="00C455EF" w:rsidRDefault="00C455EF" w:rsidP="00815CFD">
            <w:pPr>
              <w:pStyle w:val="TAH"/>
            </w:pPr>
            <w:r>
              <w:t>Metric</w:t>
            </w:r>
          </w:p>
          <w:p w:rsidR="00C455EF" w:rsidRPr="00B20190" w:rsidRDefault="00C455EF" w:rsidP="00815CFD">
            <w:pPr>
              <w:pStyle w:val="TAH"/>
            </w:pPr>
            <w:r>
              <w:t>(as per clause 4.2)</w:t>
            </w:r>
          </w:p>
        </w:tc>
        <w:tc>
          <w:tcPr>
            <w:tcW w:w="4302" w:type="dxa"/>
            <w:gridSpan w:val="3"/>
          </w:tcPr>
          <w:p w:rsidR="00C455EF" w:rsidRDefault="00C455EF" w:rsidP="00815CFD">
            <w:pPr>
              <w:pStyle w:val="TAH"/>
            </w:pPr>
            <w:r>
              <w:t xml:space="preserve"> Performance requirement</w:t>
            </w:r>
          </w:p>
        </w:tc>
      </w:tr>
      <w:tr w:rsidR="00C455EF" w:rsidRPr="00B20190" w:rsidTr="00815CFD">
        <w:trPr>
          <w:cantSplit/>
          <w:jc w:val="center"/>
        </w:trPr>
        <w:tc>
          <w:tcPr>
            <w:tcW w:w="1901" w:type="dxa"/>
            <w:vMerge/>
          </w:tcPr>
          <w:p w:rsidR="00C455EF" w:rsidRDefault="00C455EF" w:rsidP="00815CFD">
            <w:pPr>
              <w:pStyle w:val="TAC"/>
            </w:pPr>
          </w:p>
        </w:tc>
        <w:tc>
          <w:tcPr>
            <w:tcW w:w="1363" w:type="dxa"/>
          </w:tcPr>
          <w:p w:rsidR="00C455EF" w:rsidRPr="00B20190" w:rsidRDefault="00C455EF" w:rsidP="00815CFD">
            <w:pPr>
              <w:pStyle w:val="TAH"/>
            </w:pPr>
            <w:r>
              <w:t>Low grade</w:t>
            </w:r>
          </w:p>
        </w:tc>
        <w:tc>
          <w:tcPr>
            <w:tcW w:w="1379" w:type="dxa"/>
          </w:tcPr>
          <w:p w:rsidR="00C455EF" w:rsidRPr="00B20190" w:rsidRDefault="00C455EF" w:rsidP="00815CFD">
            <w:pPr>
              <w:pStyle w:val="TAH"/>
            </w:pPr>
            <w:r>
              <w:t>Medium grade</w:t>
            </w:r>
          </w:p>
        </w:tc>
        <w:tc>
          <w:tcPr>
            <w:tcW w:w="1560" w:type="dxa"/>
          </w:tcPr>
          <w:p w:rsidR="00C455EF" w:rsidRPr="00B20190" w:rsidRDefault="00C455EF" w:rsidP="00815CFD">
            <w:pPr>
              <w:pStyle w:val="TAH"/>
            </w:pPr>
            <w:r>
              <w:t>High grade</w:t>
            </w:r>
          </w:p>
        </w:tc>
      </w:tr>
      <w:tr w:rsidR="00C455EF" w:rsidRPr="00B20190" w:rsidTr="00815CFD">
        <w:trPr>
          <w:cantSplit/>
          <w:jc w:val="center"/>
        </w:trPr>
        <w:tc>
          <w:tcPr>
            <w:tcW w:w="1901" w:type="dxa"/>
          </w:tcPr>
          <w:p w:rsidR="00C455EF" w:rsidRPr="00B20190" w:rsidRDefault="00C455EF" w:rsidP="00815CFD">
            <w:pPr>
              <w:pStyle w:val="TAC"/>
            </w:pPr>
            <w:r>
              <w:t>Mean value</w:t>
            </w:r>
          </w:p>
        </w:tc>
        <w:tc>
          <w:tcPr>
            <w:tcW w:w="1363" w:type="dxa"/>
          </w:tcPr>
          <w:p w:rsidR="00C455EF" w:rsidRPr="00BF1188" w:rsidRDefault="00C455EF" w:rsidP="00815CFD">
            <w:pPr>
              <w:pStyle w:val="TAC"/>
              <w:rPr>
                <w:highlight w:val="yellow"/>
              </w:rPr>
            </w:pPr>
          </w:p>
        </w:tc>
        <w:tc>
          <w:tcPr>
            <w:tcW w:w="1379" w:type="dxa"/>
          </w:tcPr>
          <w:p w:rsidR="00C455EF" w:rsidRPr="00BF1188" w:rsidRDefault="00C455EF" w:rsidP="00815CFD">
            <w:pPr>
              <w:pStyle w:val="TAC"/>
              <w:rPr>
                <w:highlight w:val="yellow"/>
              </w:rPr>
            </w:pPr>
          </w:p>
        </w:tc>
        <w:tc>
          <w:tcPr>
            <w:tcW w:w="1560" w:type="dxa"/>
          </w:tcPr>
          <w:p w:rsidR="00C455EF" w:rsidRPr="00BF1188" w:rsidRDefault="00C455EF" w:rsidP="00815CFD">
            <w:pPr>
              <w:pStyle w:val="TAC"/>
              <w:rPr>
                <w:highlight w:val="yellow"/>
              </w:rPr>
            </w:pPr>
          </w:p>
        </w:tc>
      </w:tr>
      <w:tr w:rsidR="00C455EF" w:rsidRPr="00B20190" w:rsidTr="00815CFD">
        <w:trPr>
          <w:cantSplit/>
          <w:jc w:val="center"/>
        </w:trPr>
        <w:tc>
          <w:tcPr>
            <w:tcW w:w="1901" w:type="dxa"/>
          </w:tcPr>
          <w:p w:rsidR="00C455EF" w:rsidRDefault="00C455EF" w:rsidP="00815CFD">
            <w:pPr>
              <w:pStyle w:val="TAC"/>
            </w:pPr>
            <w:r>
              <w:t>95</w:t>
            </w:r>
            <w:r w:rsidRPr="00BF1188">
              <w:rPr>
                <w:vertAlign w:val="superscript"/>
              </w:rPr>
              <w:t>th</w:t>
            </w:r>
            <w:r>
              <w:t xml:space="preserve"> percentile</w:t>
            </w:r>
          </w:p>
        </w:tc>
        <w:tc>
          <w:tcPr>
            <w:tcW w:w="1363" w:type="dxa"/>
          </w:tcPr>
          <w:p w:rsidR="00C455EF" w:rsidRPr="00BF1188" w:rsidRDefault="00C455EF" w:rsidP="00815CFD">
            <w:pPr>
              <w:pStyle w:val="TAC"/>
              <w:rPr>
                <w:highlight w:val="yellow"/>
              </w:rPr>
            </w:pPr>
          </w:p>
        </w:tc>
        <w:tc>
          <w:tcPr>
            <w:tcW w:w="1379" w:type="dxa"/>
          </w:tcPr>
          <w:p w:rsidR="00C455EF" w:rsidRPr="00BF1188" w:rsidRDefault="00C455EF" w:rsidP="00815CFD">
            <w:pPr>
              <w:pStyle w:val="TAC"/>
              <w:rPr>
                <w:highlight w:val="yellow"/>
              </w:rPr>
            </w:pPr>
          </w:p>
        </w:tc>
        <w:tc>
          <w:tcPr>
            <w:tcW w:w="1560" w:type="dxa"/>
          </w:tcPr>
          <w:p w:rsidR="00C455EF" w:rsidRPr="00BF1188" w:rsidRDefault="00C455EF" w:rsidP="00815CFD">
            <w:pPr>
              <w:pStyle w:val="TAC"/>
              <w:rPr>
                <w:highlight w:val="yellow"/>
              </w:rPr>
            </w:pPr>
          </w:p>
        </w:tc>
      </w:tr>
    </w:tbl>
    <w:p w:rsidR="00C455EF" w:rsidRDefault="00C455EF" w:rsidP="00835219">
      <w:pPr>
        <w:pStyle w:val="TH"/>
      </w:pPr>
      <w:bookmarkStart w:id="126" w:name="_Ref386639702"/>
      <w:r>
        <w:t xml:space="preserve">Table </w:t>
      </w:r>
      <w:fldSimple w:instr=" STYLEREF 1 \s ">
        <w:r>
          <w:rPr>
            <w:noProof/>
          </w:rPr>
          <w:t>5</w:t>
        </w:r>
      </w:fldSimple>
      <w:r>
        <w:noBreakHyphen/>
      </w:r>
      <w:fldSimple w:instr=" SEQ Table \* ARABIC \s 1 ">
        <w:r>
          <w:rPr>
            <w:noProof/>
          </w:rPr>
          <w:t>20</w:t>
        </w:r>
      </w:fldSimple>
      <w:bookmarkEnd w:id="126"/>
      <w:r>
        <w:t xml:space="preserve"> </w:t>
      </w:r>
      <w:commentRangeStart w:id="127"/>
      <w:r>
        <w:t>P</w:t>
      </w:r>
      <w:r w:rsidRPr="005278E5">
        <w:t>erformance requirement for</w:t>
      </w:r>
      <w:r>
        <w:t xml:space="preserve"> Precise GNSS time restitution</w:t>
      </w:r>
      <w:r>
        <w:br/>
        <w:t>Open Area, Static Location target</w:t>
      </w:r>
      <w:commentRangeEnd w:id="127"/>
      <w:r>
        <w:rPr>
          <w:rStyle w:val="CommentReference"/>
          <w:rFonts w:ascii="Times New Roman" w:hAnsi="Times New Roman"/>
          <w:b w:val="0"/>
        </w:rPr>
        <w:commentReference w:id="127"/>
      </w:r>
    </w:p>
    <w:p w:rsidR="00C455EF" w:rsidRDefault="00C455EF" w:rsidP="00290DF2"/>
    <w:p w:rsidR="00C455EF" w:rsidRDefault="00C455EF" w:rsidP="00290DF2"/>
    <w:p w:rsidR="00C455EF" w:rsidRPr="00FB3B58" w:rsidRDefault="00C455EF" w:rsidP="00EF5BA8">
      <w:pPr>
        <w:pStyle w:val="Heading2"/>
        <w:numPr>
          <w:ilvl w:val="1"/>
          <w:numId w:val="28"/>
        </w:numPr>
        <w:tabs>
          <w:tab w:val="clear" w:pos="1492"/>
          <w:tab w:val="num" w:pos="926"/>
        </w:tabs>
      </w:pPr>
      <w:bookmarkStart w:id="128" w:name="_Toc387789697"/>
      <w:r>
        <w:t xml:space="preserve">Time to </w:t>
      </w:r>
      <w:r w:rsidRPr="005278E5">
        <w:t>First Fix</w:t>
      </w:r>
      <w:bookmarkEnd w:id="104"/>
      <w:bookmarkEnd w:id="128"/>
    </w:p>
    <w:p w:rsidR="00C455EF" w:rsidRPr="00FB3B58" w:rsidRDefault="00C455EF">
      <w:r w:rsidRPr="005278E5">
        <w:t>&lt;Text&gt;</w:t>
      </w:r>
    </w:p>
    <w:p w:rsidR="00C455EF" w:rsidRPr="00FB3B58" w:rsidRDefault="00C455EF"/>
    <w:p w:rsidR="00C455EF" w:rsidRPr="00FB3B58" w:rsidRDefault="00C455EF" w:rsidP="00EF5BA8">
      <w:pPr>
        <w:pStyle w:val="Heading2"/>
        <w:numPr>
          <w:ilvl w:val="1"/>
          <w:numId w:val="28"/>
        </w:numPr>
        <w:tabs>
          <w:tab w:val="clear" w:pos="1492"/>
          <w:tab w:val="num" w:pos="926"/>
        </w:tabs>
      </w:pPr>
      <w:bookmarkStart w:id="129" w:name="_Toc382080559"/>
      <w:bookmarkStart w:id="130" w:name="_Toc387789698"/>
      <w:r w:rsidRPr="005278E5">
        <w:t>Position Authentication</w:t>
      </w:r>
      <w:bookmarkEnd w:id="129"/>
      <w:bookmarkEnd w:id="130"/>
    </w:p>
    <w:p w:rsidR="00C455EF" w:rsidRDefault="00C455EF">
      <w:r w:rsidRPr="0043043C">
        <w:t>Location systems implementing performance feature “</w:t>
      </w:r>
      <w:r>
        <w:t>Position authentication</w:t>
      </w:r>
      <w:r w:rsidRPr="0043043C">
        <w:t>” shall comply with the performance requirements described in clauses and below.</w:t>
      </w:r>
    </w:p>
    <w:p w:rsidR="00C455EF" w:rsidRDefault="00C455EF">
      <w:r>
        <w:t>The performance specification is organized as follows:</w:t>
      </w:r>
    </w:p>
    <w:p w:rsidR="00C455EF" w:rsidRDefault="00C455EF" w:rsidP="00EF5BA8">
      <w:pPr>
        <w:pStyle w:val="ListParagraph"/>
        <w:numPr>
          <w:ilvl w:val="0"/>
          <w:numId w:val="34"/>
        </w:numPr>
      </w:pPr>
      <w:r>
        <w:t>Two main use cases are considered: static location target, and moving location target</w:t>
      </w:r>
    </w:p>
    <w:p w:rsidR="00C455EF" w:rsidRDefault="00C455EF" w:rsidP="00EF5BA8">
      <w:pPr>
        <w:pStyle w:val="ListParagraph"/>
        <w:numPr>
          <w:ilvl w:val="0"/>
          <w:numId w:val="34"/>
        </w:numPr>
      </w:pPr>
      <w:r>
        <w:t>For each of these use cases, the requirements cover:</w:t>
      </w:r>
    </w:p>
    <w:p w:rsidR="00C455EF" w:rsidRDefault="00C455EF" w:rsidP="00EF5BA8">
      <w:pPr>
        <w:pStyle w:val="ListParagraph"/>
        <w:numPr>
          <w:ilvl w:val="1"/>
          <w:numId w:val="34"/>
        </w:numPr>
      </w:pPr>
      <w:r>
        <w:t>Fault-free scenario. In this scenario, no authentication threat is considered. Location system performance  is measured as a probability of false alarm</w:t>
      </w:r>
    </w:p>
    <w:p w:rsidR="00C455EF" w:rsidRDefault="00C455EF" w:rsidP="00EF5BA8">
      <w:pPr>
        <w:pStyle w:val="ListParagraph"/>
        <w:numPr>
          <w:ilvl w:val="1"/>
          <w:numId w:val="34"/>
        </w:numPr>
      </w:pPr>
      <w:r>
        <w:t>Faulty scenarios. In these scenarios, elementary threats are considered. Location system performance is measured as the ability of the system to detect these threats.</w:t>
      </w:r>
    </w:p>
    <w:p w:rsidR="00C455EF" w:rsidRDefault="00C455EF" w:rsidP="00EF5BA8">
      <w:pPr>
        <w:pStyle w:val="Heading3"/>
        <w:numPr>
          <w:ilvl w:val="2"/>
          <w:numId w:val="28"/>
        </w:numPr>
        <w:tabs>
          <w:tab w:val="clear" w:pos="1492"/>
        </w:tabs>
      </w:pPr>
      <w:bookmarkStart w:id="131" w:name="_Toc387789699"/>
      <w:r>
        <w:t>Operational conditions</w:t>
      </w:r>
      <w:bookmarkEnd w:id="131"/>
    </w:p>
    <w:p w:rsidR="00C455EF" w:rsidRDefault="00C455EF" w:rsidP="008537EC">
      <w:r>
        <w:t xml:space="preserve">GNSS signals defined as per clause </w:t>
      </w:r>
      <w:r w:rsidRPr="00997BD9">
        <w:rPr>
          <w:highlight w:val="yellow"/>
        </w:rPr>
        <w:t>B.1.2</w:t>
      </w:r>
      <w:r>
        <w:t>.</w:t>
      </w:r>
    </w:p>
    <w:p w:rsidR="00C455EF" w:rsidRDefault="00C455EF" w:rsidP="008537EC">
      <w:r>
        <w:t xml:space="preserve">The operational environment, applicable for the location system performance requirements in fault-free conditions are defined in </w:t>
      </w:r>
      <w:r>
        <w:fldChar w:fldCharType="begin"/>
      </w:r>
      <w:r>
        <w:instrText xml:space="preserve"> REF _Ref386641666 \h </w:instrText>
      </w:r>
      <w:r>
        <w:fldChar w:fldCharType="separate"/>
      </w:r>
      <w:r>
        <w:t xml:space="preserve">Table </w:t>
      </w:r>
      <w:r>
        <w:rPr>
          <w:noProof/>
        </w:rPr>
        <w:t>5</w:t>
      </w:r>
      <w:r>
        <w:noBreakHyphen/>
      </w:r>
      <w:r>
        <w:rPr>
          <w:noProof/>
        </w:rPr>
        <w:t>21</w:t>
      </w:r>
      <w:r>
        <w:fldChar w:fldCharType="end"/>
      </w:r>
      <w:r>
        <w:t xml:space="preserv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803"/>
        <w:gridCol w:w="803"/>
        <w:gridCol w:w="804"/>
      </w:tblGrid>
      <w:tr w:rsidR="00C455EF" w:rsidTr="008E77F4">
        <w:trPr>
          <w:jc w:val="center"/>
        </w:trPr>
        <w:tc>
          <w:tcPr>
            <w:tcW w:w="2235" w:type="dxa"/>
            <w:vMerge w:val="restart"/>
          </w:tcPr>
          <w:p w:rsidR="00C455EF" w:rsidRPr="00591BDF" w:rsidRDefault="00C455EF" w:rsidP="003E1990">
            <w:pPr>
              <w:pStyle w:val="TAH"/>
            </w:pPr>
            <w:r>
              <w:t>Environment type</w:t>
            </w:r>
          </w:p>
        </w:tc>
        <w:tc>
          <w:tcPr>
            <w:tcW w:w="1417" w:type="dxa"/>
            <w:vMerge w:val="restart"/>
          </w:tcPr>
          <w:p w:rsidR="00C455EF" w:rsidRPr="00591BDF" w:rsidRDefault="00C455EF" w:rsidP="003E1990">
            <w:pPr>
              <w:pStyle w:val="TAH"/>
            </w:pPr>
            <w:r>
              <w:t>Applicability</w:t>
            </w:r>
          </w:p>
        </w:tc>
        <w:tc>
          <w:tcPr>
            <w:tcW w:w="2410" w:type="dxa"/>
            <w:gridSpan w:val="3"/>
          </w:tcPr>
          <w:p w:rsidR="00C455EF" w:rsidRDefault="00C455EF" w:rsidP="003E1990">
            <w:pPr>
              <w:pStyle w:val="TAH"/>
            </w:pPr>
            <w:r>
              <w:t xml:space="preserve">Masking parameters </w:t>
            </w:r>
          </w:p>
          <w:p w:rsidR="00C455EF" w:rsidRDefault="00C455EF" w:rsidP="003E1990">
            <w:pPr>
              <w:pStyle w:val="TAH"/>
            </w:pPr>
            <w:r>
              <w:t>to be used</w:t>
            </w:r>
          </w:p>
        </w:tc>
      </w:tr>
      <w:tr w:rsidR="00C455EF" w:rsidTr="008E77F4">
        <w:trPr>
          <w:jc w:val="center"/>
        </w:trPr>
        <w:tc>
          <w:tcPr>
            <w:tcW w:w="2235" w:type="dxa"/>
            <w:vMerge/>
          </w:tcPr>
          <w:p w:rsidR="00C455EF" w:rsidRDefault="00C455EF" w:rsidP="003E1990">
            <w:pPr>
              <w:pStyle w:val="TAC"/>
            </w:pPr>
          </w:p>
        </w:tc>
        <w:tc>
          <w:tcPr>
            <w:tcW w:w="1417" w:type="dxa"/>
            <w:vMerge/>
          </w:tcPr>
          <w:p w:rsidR="00C455EF" w:rsidRDefault="00C455EF" w:rsidP="003E1990">
            <w:pPr>
              <w:pStyle w:val="TAC"/>
            </w:pPr>
          </w:p>
        </w:tc>
        <w:tc>
          <w:tcPr>
            <w:tcW w:w="803" w:type="dxa"/>
          </w:tcPr>
          <w:p w:rsidR="00C455EF" w:rsidRDefault="00C455EF" w:rsidP="003E1990">
            <w:pPr>
              <w:pStyle w:val="TAH"/>
            </w:pPr>
            <w:r>
              <w:t>x1</w:t>
            </w:r>
          </w:p>
        </w:tc>
        <w:tc>
          <w:tcPr>
            <w:tcW w:w="803" w:type="dxa"/>
          </w:tcPr>
          <w:p w:rsidR="00C455EF" w:rsidRDefault="00C455EF" w:rsidP="003E1990">
            <w:pPr>
              <w:pStyle w:val="TAH"/>
            </w:pPr>
            <w:r>
              <w:t>x2</w:t>
            </w:r>
          </w:p>
        </w:tc>
        <w:tc>
          <w:tcPr>
            <w:tcW w:w="804" w:type="dxa"/>
          </w:tcPr>
          <w:p w:rsidR="00C455EF" w:rsidRDefault="00C455EF" w:rsidP="003E1990">
            <w:pPr>
              <w:pStyle w:val="TAH"/>
            </w:pPr>
            <w:r>
              <w:t>x3</w:t>
            </w:r>
          </w:p>
        </w:tc>
      </w:tr>
      <w:tr w:rsidR="00C455EF" w:rsidTr="008E77F4">
        <w:trPr>
          <w:jc w:val="center"/>
        </w:trPr>
        <w:tc>
          <w:tcPr>
            <w:tcW w:w="2235" w:type="dxa"/>
          </w:tcPr>
          <w:p w:rsidR="00C455EF" w:rsidRDefault="00C455EF" w:rsidP="003E1990">
            <w:pPr>
              <w:pStyle w:val="TAC"/>
            </w:pPr>
            <w:r>
              <w:t>Open area</w:t>
            </w:r>
          </w:p>
        </w:tc>
        <w:tc>
          <w:tcPr>
            <w:tcW w:w="1417" w:type="dxa"/>
          </w:tcPr>
          <w:p w:rsidR="00C455EF" w:rsidRDefault="00C455EF" w:rsidP="003E1990">
            <w:pPr>
              <w:pStyle w:val="TAC"/>
            </w:pPr>
            <w:r>
              <w:t>Yes</w:t>
            </w:r>
          </w:p>
        </w:tc>
        <w:tc>
          <w:tcPr>
            <w:tcW w:w="1606" w:type="dxa"/>
            <w:gridSpan w:val="2"/>
          </w:tcPr>
          <w:p w:rsidR="00C455EF" w:rsidRDefault="00C455EF" w:rsidP="003E1990">
            <w:pPr>
              <w:pStyle w:val="TAC"/>
            </w:pPr>
            <w:r>
              <w:t xml:space="preserve">See table </w:t>
            </w:r>
            <w:r w:rsidRPr="008E77F4">
              <w:rPr>
                <w:highlight w:val="yellow"/>
              </w:rPr>
              <w:t>B.x6</w:t>
            </w:r>
          </w:p>
        </w:tc>
        <w:tc>
          <w:tcPr>
            <w:tcW w:w="804" w:type="dxa"/>
            <w:shd w:val="thinDiagStripe" w:color="auto" w:fill="auto"/>
          </w:tcPr>
          <w:p w:rsidR="00C455EF" w:rsidRDefault="00C455EF" w:rsidP="003E1990">
            <w:pPr>
              <w:pStyle w:val="TAC"/>
            </w:pPr>
          </w:p>
        </w:tc>
      </w:tr>
      <w:tr w:rsidR="00C455EF" w:rsidTr="008E77F4">
        <w:trPr>
          <w:jc w:val="center"/>
        </w:trPr>
        <w:tc>
          <w:tcPr>
            <w:tcW w:w="2235" w:type="dxa"/>
          </w:tcPr>
          <w:p w:rsidR="00C455EF" w:rsidRDefault="00C455EF" w:rsidP="003E1990">
            <w:pPr>
              <w:pStyle w:val="TAC"/>
            </w:pPr>
            <w:r>
              <w:t>Rural area</w:t>
            </w:r>
          </w:p>
        </w:tc>
        <w:tc>
          <w:tcPr>
            <w:tcW w:w="1417" w:type="dxa"/>
          </w:tcPr>
          <w:p w:rsidR="00C455EF" w:rsidRDefault="00C455EF" w:rsidP="003E1990">
            <w:pPr>
              <w:pStyle w:val="TAC"/>
            </w:pPr>
            <w:r>
              <w:t>Yes</w:t>
            </w:r>
          </w:p>
        </w:tc>
        <w:tc>
          <w:tcPr>
            <w:tcW w:w="2410" w:type="dxa"/>
            <w:gridSpan w:val="3"/>
          </w:tcPr>
          <w:p w:rsidR="00C455EF" w:rsidRDefault="00C455EF" w:rsidP="003E1990">
            <w:pPr>
              <w:pStyle w:val="TAC"/>
            </w:pPr>
            <w:r>
              <w:t xml:space="preserve">See table </w:t>
            </w:r>
            <w:r w:rsidRPr="008E77F4">
              <w:rPr>
                <w:highlight w:val="yellow"/>
              </w:rPr>
              <w:t>B.x6</w:t>
            </w:r>
          </w:p>
        </w:tc>
      </w:tr>
      <w:tr w:rsidR="00C455EF" w:rsidTr="008E77F4">
        <w:trPr>
          <w:jc w:val="center"/>
        </w:trPr>
        <w:tc>
          <w:tcPr>
            <w:tcW w:w="2235" w:type="dxa"/>
          </w:tcPr>
          <w:p w:rsidR="00C455EF" w:rsidRDefault="00C455EF" w:rsidP="003E1990">
            <w:pPr>
              <w:pStyle w:val="TAC"/>
            </w:pPr>
            <w:r>
              <w:t>Suburban</w:t>
            </w:r>
          </w:p>
        </w:tc>
        <w:tc>
          <w:tcPr>
            <w:tcW w:w="1417" w:type="dxa"/>
          </w:tcPr>
          <w:p w:rsidR="00C455EF" w:rsidRDefault="00C455EF" w:rsidP="003E1990">
            <w:pPr>
              <w:pStyle w:val="TAC"/>
            </w:pPr>
            <w:r>
              <w:t>Yes</w:t>
            </w:r>
          </w:p>
        </w:tc>
        <w:tc>
          <w:tcPr>
            <w:tcW w:w="2410" w:type="dxa"/>
            <w:gridSpan w:val="3"/>
          </w:tcPr>
          <w:p w:rsidR="00C455EF" w:rsidRDefault="00C455EF" w:rsidP="003E1990">
            <w:pPr>
              <w:pStyle w:val="TAC"/>
            </w:pPr>
            <w:r>
              <w:t xml:space="preserve">See table </w:t>
            </w:r>
            <w:r w:rsidRPr="008E77F4">
              <w:rPr>
                <w:highlight w:val="yellow"/>
              </w:rPr>
              <w:t>B.x6</w:t>
            </w:r>
          </w:p>
        </w:tc>
      </w:tr>
      <w:tr w:rsidR="00C455EF" w:rsidTr="008E77F4">
        <w:trPr>
          <w:jc w:val="center"/>
        </w:trPr>
        <w:tc>
          <w:tcPr>
            <w:tcW w:w="2235" w:type="dxa"/>
          </w:tcPr>
          <w:p w:rsidR="00C455EF" w:rsidRDefault="00C455EF" w:rsidP="003E1990">
            <w:pPr>
              <w:pStyle w:val="TAC"/>
            </w:pPr>
            <w:r>
              <w:t>Urban</w:t>
            </w:r>
          </w:p>
        </w:tc>
        <w:tc>
          <w:tcPr>
            <w:tcW w:w="1417" w:type="dxa"/>
          </w:tcPr>
          <w:p w:rsidR="00C455EF" w:rsidRDefault="00C455EF" w:rsidP="003E1990">
            <w:pPr>
              <w:pStyle w:val="TAC"/>
            </w:pPr>
            <w:r>
              <w:t>Yes</w:t>
            </w:r>
          </w:p>
        </w:tc>
        <w:tc>
          <w:tcPr>
            <w:tcW w:w="1606" w:type="dxa"/>
            <w:gridSpan w:val="2"/>
          </w:tcPr>
          <w:p w:rsidR="00C455EF" w:rsidRDefault="00C455EF" w:rsidP="003E1990">
            <w:pPr>
              <w:pStyle w:val="TAC"/>
            </w:pPr>
            <w:r>
              <w:t xml:space="preserve">See table </w:t>
            </w:r>
            <w:r w:rsidRPr="008E77F4">
              <w:rPr>
                <w:highlight w:val="yellow"/>
              </w:rPr>
              <w:t>B.x6</w:t>
            </w:r>
          </w:p>
        </w:tc>
        <w:tc>
          <w:tcPr>
            <w:tcW w:w="804" w:type="dxa"/>
            <w:shd w:val="thinDiagStripe" w:color="auto" w:fill="auto"/>
          </w:tcPr>
          <w:p w:rsidR="00C455EF" w:rsidRDefault="00C455EF" w:rsidP="003E1990">
            <w:pPr>
              <w:pStyle w:val="TAC"/>
            </w:pPr>
          </w:p>
        </w:tc>
      </w:tr>
      <w:tr w:rsidR="00C455EF" w:rsidTr="008E77F4">
        <w:trPr>
          <w:jc w:val="center"/>
        </w:trPr>
        <w:tc>
          <w:tcPr>
            <w:tcW w:w="2235" w:type="dxa"/>
          </w:tcPr>
          <w:p w:rsidR="00C455EF" w:rsidRDefault="00C455EF" w:rsidP="003E1990">
            <w:pPr>
              <w:pStyle w:val="TAC"/>
            </w:pPr>
            <w:r>
              <w:t>Assymetric area</w:t>
            </w:r>
          </w:p>
        </w:tc>
        <w:tc>
          <w:tcPr>
            <w:tcW w:w="1417" w:type="dxa"/>
          </w:tcPr>
          <w:p w:rsidR="00C455EF" w:rsidRDefault="00C455EF" w:rsidP="003E1990">
            <w:pPr>
              <w:pStyle w:val="TAC"/>
            </w:pPr>
            <w:r>
              <w:t>Yes</w:t>
            </w:r>
          </w:p>
        </w:tc>
        <w:tc>
          <w:tcPr>
            <w:tcW w:w="2410" w:type="dxa"/>
            <w:gridSpan w:val="3"/>
          </w:tcPr>
          <w:p w:rsidR="00C455EF" w:rsidRDefault="00C455EF" w:rsidP="003E1990">
            <w:pPr>
              <w:pStyle w:val="TAC"/>
            </w:pPr>
            <w:r>
              <w:t xml:space="preserve">See table </w:t>
            </w:r>
            <w:r w:rsidRPr="008E77F4">
              <w:rPr>
                <w:highlight w:val="yellow"/>
              </w:rPr>
              <w:t>B.x6</w:t>
            </w:r>
          </w:p>
        </w:tc>
      </w:tr>
      <w:tr w:rsidR="00C455EF" w:rsidTr="008E77F4">
        <w:trPr>
          <w:jc w:val="center"/>
        </w:trPr>
        <w:tc>
          <w:tcPr>
            <w:tcW w:w="2235" w:type="dxa"/>
          </w:tcPr>
          <w:p w:rsidR="00C455EF" w:rsidRDefault="00C455EF" w:rsidP="003E1990">
            <w:pPr>
              <w:pStyle w:val="TAC"/>
            </w:pPr>
            <w:r>
              <w:t>Industrial area</w:t>
            </w:r>
          </w:p>
        </w:tc>
        <w:tc>
          <w:tcPr>
            <w:tcW w:w="1417" w:type="dxa"/>
          </w:tcPr>
          <w:p w:rsidR="00C455EF" w:rsidRDefault="00C455EF" w:rsidP="003E1990">
            <w:pPr>
              <w:pStyle w:val="TAC"/>
            </w:pPr>
            <w:r>
              <w:t>Yes</w:t>
            </w:r>
          </w:p>
        </w:tc>
        <w:tc>
          <w:tcPr>
            <w:tcW w:w="2410" w:type="dxa"/>
            <w:gridSpan w:val="3"/>
          </w:tcPr>
          <w:p w:rsidR="00C455EF" w:rsidRDefault="00C455EF" w:rsidP="003E1990">
            <w:pPr>
              <w:pStyle w:val="TAC"/>
            </w:pPr>
            <w:r>
              <w:t xml:space="preserve">See table </w:t>
            </w:r>
            <w:r w:rsidRPr="008E77F4">
              <w:rPr>
                <w:highlight w:val="yellow"/>
              </w:rPr>
              <w:t>B.x6</w:t>
            </w:r>
          </w:p>
        </w:tc>
      </w:tr>
    </w:tbl>
    <w:p w:rsidR="00C455EF" w:rsidRDefault="00C455EF" w:rsidP="008537EC">
      <w:pPr>
        <w:pStyle w:val="TH"/>
      </w:pPr>
      <w:bookmarkStart w:id="132" w:name="_Ref386641666"/>
      <w:r>
        <w:t xml:space="preserve">Table </w:t>
      </w:r>
      <w:fldSimple w:instr=" STYLEREF 1 \s ">
        <w:r>
          <w:rPr>
            <w:noProof/>
          </w:rPr>
          <w:t>5</w:t>
        </w:r>
      </w:fldSimple>
      <w:r>
        <w:noBreakHyphen/>
      </w:r>
      <w:fldSimple w:instr=" SEQ Table \* ARABIC \s 1 ">
        <w:r>
          <w:rPr>
            <w:noProof/>
          </w:rPr>
          <w:t>21</w:t>
        </w:r>
      </w:fldSimple>
      <w:bookmarkEnd w:id="132"/>
      <w:r>
        <w:rPr>
          <w:noProof/>
        </w:rPr>
        <w:t xml:space="preserve"> </w:t>
      </w:r>
      <w:r>
        <w:t>Environment applicability for feature “position authentication”</w:t>
      </w:r>
    </w:p>
    <w:p w:rsidR="00C455EF" w:rsidRPr="00FB3B58" w:rsidRDefault="00C455EF" w:rsidP="008537EC"/>
    <w:p w:rsidR="00C455EF" w:rsidRPr="00FB3B58" w:rsidRDefault="00C455EF" w:rsidP="00EF5BA8">
      <w:pPr>
        <w:pStyle w:val="Heading3"/>
        <w:numPr>
          <w:ilvl w:val="2"/>
          <w:numId w:val="28"/>
        </w:numPr>
        <w:tabs>
          <w:tab w:val="clear" w:pos="1492"/>
        </w:tabs>
      </w:pPr>
      <w:bookmarkStart w:id="133" w:name="_Toc382080560"/>
      <w:bookmarkStart w:id="134" w:name="_Toc387789700"/>
      <w:r w:rsidRPr="005278E5">
        <w:t xml:space="preserve">Use case: </w:t>
      </w:r>
      <w:r>
        <w:t>Moving location</w:t>
      </w:r>
      <w:r w:rsidRPr="005278E5">
        <w:t xml:space="preserve"> Target</w:t>
      </w:r>
      <w:bookmarkEnd w:id="133"/>
      <w:r>
        <w:t xml:space="preserve"> fault free scenario</w:t>
      </w:r>
      <w:bookmarkEnd w:id="134"/>
    </w:p>
    <w:p w:rsidR="00C455EF" w:rsidRDefault="00C455EF" w:rsidP="00EF5BA8">
      <w:pPr>
        <w:pStyle w:val="Heading4"/>
        <w:numPr>
          <w:ilvl w:val="3"/>
          <w:numId w:val="28"/>
        </w:numPr>
        <w:tabs>
          <w:tab w:val="clear" w:pos="1492"/>
          <w:tab w:val="num" w:pos="1430"/>
        </w:tabs>
      </w:pPr>
      <w:bookmarkStart w:id="135" w:name="_Toc387789701"/>
      <w:r>
        <w:t>Target movement</w:t>
      </w:r>
      <w:bookmarkEnd w:id="135"/>
    </w:p>
    <w:p w:rsidR="00C455EF" w:rsidRPr="00FB3B58" w:rsidRDefault="00C455EF" w:rsidP="007D02CD">
      <w:r w:rsidRPr="005278E5">
        <w:t xml:space="preserve">The </w:t>
      </w:r>
      <w:r>
        <w:t>location</w:t>
      </w:r>
      <w:r w:rsidRPr="005278E5">
        <w:t xml:space="preserve"> target follows the trajectory described in clause </w:t>
      </w:r>
      <w:r w:rsidRPr="003E1990">
        <w:rPr>
          <w:highlight w:val="yellow"/>
        </w:rPr>
        <w:t>B.3</w:t>
      </w:r>
      <w:r w:rsidRPr="005278E5">
        <w:t xml:space="preserve">. The reference point </w:t>
      </w:r>
      <w:r w:rsidRPr="00000DEA">
        <w:t>{</w:t>
      </w:r>
      <w:r w:rsidRPr="005278E5">
        <w:t>0;0;0</w:t>
      </w:r>
      <w:r w:rsidRPr="00000DEA">
        <w:t>}</w:t>
      </w:r>
      <w:r w:rsidRPr="005278E5">
        <w:t xml:space="preserve"> has coordinates expressed in [WGS84] system</w:t>
      </w:r>
      <w:r>
        <w:t>:</w:t>
      </w:r>
      <w:r w:rsidRPr="005278E5">
        <w:t xml:space="preserve"> longitude =  [</w:t>
      </w:r>
      <w:r w:rsidRPr="009B6FA3">
        <w:rPr>
          <w:highlight w:val="yellow"/>
        </w:rPr>
        <w:t>tbd</w:t>
      </w:r>
      <w:r w:rsidRPr="005278E5">
        <w:t>], latitude = [</w:t>
      </w:r>
      <w:r w:rsidRPr="009B6FA3">
        <w:rPr>
          <w:highlight w:val="yellow"/>
        </w:rPr>
        <w:t>tbd</w:t>
      </w:r>
      <w:r w:rsidRPr="005278E5">
        <w:t>].</w:t>
      </w:r>
    </w:p>
    <w:p w:rsidR="00C455EF" w:rsidRPr="00FB3B58" w:rsidRDefault="00C455EF" w:rsidP="007D02CD">
      <w:r w:rsidRPr="005278E5">
        <w:t xml:space="preserve">The trajectory parameters are provided in </w:t>
      </w:r>
      <w:r>
        <w:fldChar w:fldCharType="begin"/>
      </w:r>
      <w:r>
        <w:instrText xml:space="preserve"> REF _Ref386639135 \h </w:instrText>
      </w:r>
      <w:r>
        <w:fldChar w:fldCharType="separate"/>
      </w:r>
      <w:r>
        <w:t xml:space="preserve">Table </w:t>
      </w:r>
      <w:r>
        <w:rPr>
          <w:noProof/>
        </w:rPr>
        <w:t>5</w:t>
      </w:r>
      <w:r>
        <w:noBreakHyphen/>
      </w:r>
      <w:r>
        <w:rPr>
          <w:noProof/>
        </w:rPr>
        <w:t>22</w:t>
      </w:r>
      <w:r>
        <w:fldChar w:fldCharType="end"/>
      </w:r>
      <w:r>
        <w:t xml:space="preserve"> </w:t>
      </w:r>
      <w:r w:rsidRPr="005278E5">
        <w:t>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5"/>
        <w:gridCol w:w="1417"/>
      </w:tblGrid>
      <w:tr w:rsidR="00C455EF" w:rsidRPr="00FB3B58" w:rsidTr="00815CFD">
        <w:trPr>
          <w:jc w:val="center"/>
        </w:trPr>
        <w:tc>
          <w:tcPr>
            <w:tcW w:w="1685" w:type="dxa"/>
          </w:tcPr>
          <w:p w:rsidR="00C455EF" w:rsidRPr="00FB3B58" w:rsidRDefault="00C455EF" w:rsidP="00815CFD">
            <w:pPr>
              <w:pStyle w:val="TAH"/>
            </w:pPr>
            <w:r w:rsidRPr="005278E5">
              <w:t>Trajectory parameter</w:t>
            </w:r>
          </w:p>
        </w:tc>
        <w:tc>
          <w:tcPr>
            <w:tcW w:w="1417" w:type="dxa"/>
          </w:tcPr>
          <w:p w:rsidR="00C455EF" w:rsidRPr="00FB3B58" w:rsidRDefault="00C455EF" w:rsidP="00815CFD">
            <w:pPr>
              <w:pStyle w:val="TAH"/>
            </w:pPr>
            <w:r w:rsidRPr="005278E5">
              <w:t>Value</w:t>
            </w:r>
          </w:p>
        </w:tc>
      </w:tr>
      <w:tr w:rsidR="00C455EF" w:rsidRPr="00FB3B58" w:rsidTr="00815CFD">
        <w:trPr>
          <w:jc w:val="center"/>
        </w:trPr>
        <w:tc>
          <w:tcPr>
            <w:tcW w:w="1685" w:type="dxa"/>
          </w:tcPr>
          <w:p w:rsidR="00C455EF" w:rsidRPr="00FB3B58" w:rsidRDefault="00C455EF" w:rsidP="00815CFD">
            <w:pPr>
              <w:pStyle w:val="TAC"/>
            </w:pPr>
            <w:r w:rsidRPr="005278E5">
              <w:t>v</w:t>
            </w:r>
            <w:r w:rsidRPr="005278E5">
              <w:rPr>
                <w:vertAlign w:val="subscript"/>
              </w:rPr>
              <w:t>1</w:t>
            </w:r>
          </w:p>
        </w:tc>
        <w:tc>
          <w:tcPr>
            <w:tcW w:w="1417" w:type="dxa"/>
          </w:tcPr>
          <w:p w:rsidR="00C455EF" w:rsidRPr="00FB3B58" w:rsidRDefault="00C455EF" w:rsidP="00815CFD">
            <w:pPr>
              <w:pStyle w:val="TAC"/>
            </w:pPr>
            <w:r w:rsidRPr="005278E5">
              <w:t>25 km/h</w:t>
            </w:r>
          </w:p>
        </w:tc>
      </w:tr>
      <w:tr w:rsidR="00C455EF" w:rsidRPr="00FB3B58" w:rsidTr="00815CFD">
        <w:trPr>
          <w:jc w:val="center"/>
        </w:trPr>
        <w:tc>
          <w:tcPr>
            <w:tcW w:w="1685" w:type="dxa"/>
          </w:tcPr>
          <w:p w:rsidR="00C455EF" w:rsidRPr="00FB3B58" w:rsidRDefault="00C455EF" w:rsidP="00815CFD">
            <w:pPr>
              <w:pStyle w:val="TAC"/>
            </w:pPr>
            <w:r w:rsidRPr="005278E5">
              <w:t>v</w:t>
            </w:r>
            <w:r w:rsidRPr="005278E5">
              <w:rPr>
                <w:vertAlign w:val="subscript"/>
              </w:rPr>
              <w:t>2</w:t>
            </w:r>
          </w:p>
        </w:tc>
        <w:tc>
          <w:tcPr>
            <w:tcW w:w="1417" w:type="dxa"/>
          </w:tcPr>
          <w:p w:rsidR="00C455EF" w:rsidRPr="00FB3B58" w:rsidRDefault="00C455EF" w:rsidP="00815CFD">
            <w:pPr>
              <w:pStyle w:val="TAC"/>
            </w:pPr>
            <w:r w:rsidRPr="005278E5">
              <w:t>100 km/h</w:t>
            </w:r>
          </w:p>
        </w:tc>
      </w:tr>
      <w:tr w:rsidR="00C455EF" w:rsidRPr="00FB3B58" w:rsidTr="00815CFD">
        <w:trPr>
          <w:jc w:val="center"/>
        </w:trPr>
        <w:tc>
          <w:tcPr>
            <w:tcW w:w="1685" w:type="dxa"/>
          </w:tcPr>
          <w:p w:rsidR="00C455EF" w:rsidRPr="00FB3B58" w:rsidRDefault="00C455EF" w:rsidP="00815CFD">
            <w:pPr>
              <w:pStyle w:val="TAC"/>
            </w:pPr>
            <w:r w:rsidRPr="005278E5">
              <w:t>v</w:t>
            </w:r>
            <w:r w:rsidRPr="005278E5">
              <w:rPr>
                <w:vertAlign w:val="subscript"/>
              </w:rPr>
              <w:t>3</w:t>
            </w:r>
          </w:p>
        </w:tc>
        <w:tc>
          <w:tcPr>
            <w:tcW w:w="1417" w:type="dxa"/>
          </w:tcPr>
          <w:p w:rsidR="00C455EF" w:rsidRPr="00FB3B58" w:rsidRDefault="00C455EF" w:rsidP="00815CFD">
            <w:pPr>
              <w:pStyle w:val="TAC"/>
            </w:pPr>
            <w:r w:rsidRPr="005278E5">
              <w:t>100 km/h</w:t>
            </w:r>
          </w:p>
        </w:tc>
      </w:tr>
      <w:tr w:rsidR="00C455EF" w:rsidRPr="00FB3B58" w:rsidTr="00815CFD">
        <w:trPr>
          <w:jc w:val="center"/>
        </w:trPr>
        <w:tc>
          <w:tcPr>
            <w:tcW w:w="1685" w:type="dxa"/>
          </w:tcPr>
          <w:p w:rsidR="00C455EF" w:rsidRPr="00FB3B58" w:rsidRDefault="00C455EF" w:rsidP="00815CFD">
            <w:pPr>
              <w:pStyle w:val="TAC"/>
            </w:pPr>
            <w:r w:rsidRPr="005278E5">
              <w:t>d</w:t>
            </w:r>
            <w:r w:rsidRPr="005278E5">
              <w:rPr>
                <w:vertAlign w:val="subscript"/>
              </w:rPr>
              <w:t>1</w:t>
            </w:r>
          </w:p>
        </w:tc>
        <w:tc>
          <w:tcPr>
            <w:tcW w:w="1417" w:type="dxa"/>
          </w:tcPr>
          <w:p w:rsidR="00C455EF" w:rsidRPr="00FB3B58" w:rsidRDefault="00C455EF" w:rsidP="00815CFD">
            <w:pPr>
              <w:pStyle w:val="TAC"/>
            </w:pPr>
            <w:r w:rsidRPr="005278E5">
              <w:t>250 m</w:t>
            </w:r>
          </w:p>
        </w:tc>
      </w:tr>
      <w:tr w:rsidR="00C455EF" w:rsidRPr="00FB3B58" w:rsidTr="00815CFD">
        <w:trPr>
          <w:jc w:val="center"/>
        </w:trPr>
        <w:tc>
          <w:tcPr>
            <w:tcW w:w="1685" w:type="dxa"/>
          </w:tcPr>
          <w:p w:rsidR="00C455EF" w:rsidRPr="00FB3B58" w:rsidRDefault="00C455EF" w:rsidP="00815CFD">
            <w:pPr>
              <w:pStyle w:val="TAC"/>
            </w:pPr>
            <w:r w:rsidRPr="005278E5">
              <w:t>D</w:t>
            </w:r>
            <w:r w:rsidRPr="005278E5">
              <w:rPr>
                <w:vertAlign w:val="subscript"/>
              </w:rPr>
              <w:t>2</w:t>
            </w:r>
          </w:p>
        </w:tc>
        <w:tc>
          <w:tcPr>
            <w:tcW w:w="1417" w:type="dxa"/>
          </w:tcPr>
          <w:p w:rsidR="00C455EF" w:rsidRPr="00FB3B58" w:rsidRDefault="00C455EF" w:rsidP="00815CFD">
            <w:pPr>
              <w:pStyle w:val="TAC"/>
            </w:pPr>
            <w:r w:rsidRPr="005278E5">
              <w:t>250 m</w:t>
            </w:r>
          </w:p>
        </w:tc>
      </w:tr>
    </w:tbl>
    <w:p w:rsidR="00C455EF" w:rsidRPr="00FB3B58" w:rsidRDefault="00C455EF" w:rsidP="007D02CD">
      <w:pPr>
        <w:pStyle w:val="TH"/>
      </w:pPr>
      <w:bookmarkStart w:id="136" w:name="_Ref386639135"/>
      <w:r>
        <w:t xml:space="preserve">Table </w:t>
      </w:r>
      <w:fldSimple w:instr=" STYLEREF 1 \s ">
        <w:r>
          <w:rPr>
            <w:noProof/>
          </w:rPr>
          <w:t>5</w:t>
        </w:r>
      </w:fldSimple>
      <w:r>
        <w:noBreakHyphen/>
      </w:r>
      <w:fldSimple w:instr=" SEQ Table \* ARABIC \s 1 ">
        <w:r>
          <w:rPr>
            <w:noProof/>
          </w:rPr>
          <w:t>22</w:t>
        </w:r>
      </w:fldSimple>
      <w:bookmarkEnd w:id="136"/>
      <w:r w:rsidRPr="005278E5">
        <w:t>: Mobile target movement parameter</w:t>
      </w:r>
    </w:p>
    <w:p w:rsidR="00C455EF" w:rsidRPr="00FB3B58" w:rsidRDefault="00C455EF" w:rsidP="007D02CD"/>
    <w:p w:rsidR="00C455EF" w:rsidRDefault="00C455EF" w:rsidP="00EF5BA8">
      <w:pPr>
        <w:pStyle w:val="Heading4"/>
        <w:numPr>
          <w:ilvl w:val="3"/>
          <w:numId w:val="28"/>
        </w:numPr>
        <w:tabs>
          <w:tab w:val="clear" w:pos="1492"/>
          <w:tab w:val="num" w:pos="1430"/>
        </w:tabs>
      </w:pPr>
      <w:r>
        <w:t xml:space="preserve"> </w:t>
      </w:r>
      <w:bookmarkStart w:id="137" w:name="_Toc387789702"/>
      <w:r w:rsidRPr="005278E5">
        <w:t>Performance requirement</w:t>
      </w:r>
      <w:bookmarkEnd w:id="137"/>
    </w:p>
    <w:p w:rsidR="00C455EF" w:rsidRDefault="00C455EF" w:rsidP="007D02CD">
      <w:r w:rsidRPr="005278E5">
        <w:t xml:space="preserve">The </w:t>
      </w:r>
      <w:r>
        <w:t xml:space="preserve">false alarm probability achieved by the location system “position authentication” function </w:t>
      </w:r>
      <w:r w:rsidRPr="005278E5">
        <w:t xml:space="preserve">shall meet the </w:t>
      </w:r>
      <w:r>
        <w:t>level</w:t>
      </w:r>
      <w:r w:rsidRPr="005278E5">
        <w:t xml:space="preserve"> specified in</w:t>
      </w:r>
      <w:r>
        <w:t xml:space="preserve"> </w:t>
      </w:r>
      <w:r>
        <w:fldChar w:fldCharType="begin"/>
      </w:r>
      <w:r>
        <w:instrText xml:space="preserve"> REF _Ref386640204 \h </w:instrText>
      </w:r>
      <w:r>
        <w:fldChar w:fldCharType="separate"/>
      </w:r>
      <w:r>
        <w:t xml:space="preserve">Table </w:t>
      </w:r>
      <w:r>
        <w:rPr>
          <w:noProof/>
        </w:rPr>
        <w:t>5</w:t>
      </w:r>
      <w:r>
        <w:noBreakHyphen/>
      </w:r>
      <w:r>
        <w:rPr>
          <w:noProof/>
        </w:rPr>
        <w:t>23</w:t>
      </w:r>
      <w:r>
        <w:fldChar w:fldCharType="end"/>
      </w:r>
      <w:r>
        <w:t xml:space="preserve"> </w:t>
      </w:r>
      <w:r w:rsidRPr="005278E5">
        <w:t>below, depending on</w:t>
      </w:r>
      <w:r>
        <w:t>:</w:t>
      </w:r>
    </w:p>
    <w:p w:rsidR="00C455EF" w:rsidRDefault="00C455EF" w:rsidP="00EF5BA8">
      <w:pPr>
        <w:pStyle w:val="ListParagraph"/>
        <w:numPr>
          <w:ilvl w:val="0"/>
          <w:numId w:val="32"/>
        </w:numPr>
      </w:pPr>
      <w:r w:rsidRPr="005278E5">
        <w:t xml:space="preserve">the grade </w:t>
      </w:r>
      <w:r>
        <w:t xml:space="preserve">of </w:t>
      </w:r>
      <w:r w:rsidRPr="005278E5">
        <w:t>the location system</w:t>
      </w:r>
    </w:p>
    <w:p w:rsidR="00C455EF" w:rsidRPr="00FB3B58" w:rsidRDefault="00C455EF" w:rsidP="00EF5BA8">
      <w:pPr>
        <w:pStyle w:val="ListParagraph"/>
        <w:numPr>
          <w:ilvl w:val="0"/>
          <w:numId w:val="32"/>
        </w:numPr>
      </w:pPr>
      <w:r>
        <w:t>the operational environment considered, as defined in clause B.2.3</w:t>
      </w:r>
      <w:r w:rsidRPr="005278E5">
        <w:t>.</w:t>
      </w:r>
    </w:p>
    <w:p w:rsidR="00C455EF" w:rsidRPr="00FB3B58" w:rsidRDefault="00C455EF" w:rsidP="007D02CD">
      <w:r w:rsidRPr="005278E5">
        <w:t>This performance level shall be met when the trajectory is travelled both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6"/>
        <w:gridCol w:w="1134"/>
        <w:gridCol w:w="1134"/>
        <w:gridCol w:w="1134"/>
      </w:tblGrid>
      <w:tr w:rsidR="00C455EF" w:rsidTr="008E77F4">
        <w:trPr>
          <w:jc w:val="center"/>
        </w:trPr>
        <w:tc>
          <w:tcPr>
            <w:tcW w:w="1586" w:type="dxa"/>
            <w:vMerge w:val="restart"/>
          </w:tcPr>
          <w:p w:rsidR="00C455EF" w:rsidRDefault="00C455EF" w:rsidP="00815CFD">
            <w:pPr>
              <w:pStyle w:val="TAH"/>
            </w:pPr>
            <w:r>
              <w:t>Environment type</w:t>
            </w:r>
          </w:p>
        </w:tc>
        <w:tc>
          <w:tcPr>
            <w:tcW w:w="3402" w:type="dxa"/>
            <w:gridSpan w:val="3"/>
          </w:tcPr>
          <w:p w:rsidR="00C455EF" w:rsidRDefault="00C455EF" w:rsidP="00815CFD">
            <w:pPr>
              <w:pStyle w:val="TAH"/>
            </w:pPr>
            <w:r>
              <w:t>Maximum False Alarm probability</w:t>
            </w:r>
          </w:p>
        </w:tc>
      </w:tr>
      <w:tr w:rsidR="00C455EF" w:rsidTr="008E77F4">
        <w:trPr>
          <w:jc w:val="center"/>
        </w:trPr>
        <w:tc>
          <w:tcPr>
            <w:tcW w:w="1586" w:type="dxa"/>
            <w:vMerge/>
          </w:tcPr>
          <w:p w:rsidR="00C455EF" w:rsidRDefault="00C455EF" w:rsidP="00815CFD">
            <w:pPr>
              <w:pStyle w:val="TAH"/>
            </w:pPr>
          </w:p>
        </w:tc>
        <w:tc>
          <w:tcPr>
            <w:tcW w:w="1134" w:type="dxa"/>
          </w:tcPr>
          <w:p w:rsidR="00C455EF" w:rsidRDefault="00C455EF" w:rsidP="00815CFD">
            <w:pPr>
              <w:pStyle w:val="TAH"/>
            </w:pPr>
            <w:r>
              <w:t>Low grade</w:t>
            </w:r>
          </w:p>
        </w:tc>
        <w:tc>
          <w:tcPr>
            <w:tcW w:w="1134" w:type="dxa"/>
          </w:tcPr>
          <w:p w:rsidR="00C455EF" w:rsidRDefault="00C455EF" w:rsidP="00815CFD">
            <w:pPr>
              <w:pStyle w:val="TAH"/>
            </w:pPr>
            <w:r>
              <w:t>Medium grade</w:t>
            </w:r>
          </w:p>
        </w:tc>
        <w:tc>
          <w:tcPr>
            <w:tcW w:w="1134" w:type="dxa"/>
          </w:tcPr>
          <w:p w:rsidR="00C455EF" w:rsidRDefault="00C455EF" w:rsidP="00815CFD">
            <w:pPr>
              <w:pStyle w:val="TAH"/>
            </w:pPr>
            <w:r>
              <w:t>High grade</w:t>
            </w:r>
          </w:p>
        </w:tc>
      </w:tr>
      <w:tr w:rsidR="00C455EF" w:rsidTr="008E77F4">
        <w:trPr>
          <w:jc w:val="center"/>
        </w:trPr>
        <w:tc>
          <w:tcPr>
            <w:tcW w:w="1586" w:type="dxa"/>
          </w:tcPr>
          <w:p w:rsidR="00C455EF" w:rsidRDefault="00C455EF" w:rsidP="00815CFD">
            <w:pPr>
              <w:pStyle w:val="TAC"/>
            </w:pPr>
            <w:r>
              <w:t>Open area</w:t>
            </w:r>
          </w:p>
        </w:tc>
        <w:tc>
          <w:tcPr>
            <w:tcW w:w="1134" w:type="dxa"/>
          </w:tcPr>
          <w:p w:rsidR="00C455EF" w:rsidRDefault="00C455EF" w:rsidP="00815CFD">
            <w:pPr>
              <w:pStyle w:val="TAC"/>
            </w:pPr>
            <w:r>
              <w:t>0 [tbc]</w:t>
            </w:r>
          </w:p>
        </w:tc>
        <w:tc>
          <w:tcPr>
            <w:tcW w:w="1134" w:type="dxa"/>
          </w:tcPr>
          <w:p w:rsidR="00C455EF" w:rsidRDefault="00C455EF" w:rsidP="00815CFD">
            <w:pPr>
              <w:pStyle w:val="TAC"/>
            </w:pPr>
            <w:r w:rsidRPr="00CE4748">
              <w:t>0 [tbc]</w:t>
            </w:r>
          </w:p>
        </w:tc>
        <w:tc>
          <w:tcPr>
            <w:tcW w:w="1134" w:type="dxa"/>
          </w:tcPr>
          <w:p w:rsidR="00C455EF" w:rsidRDefault="00C455EF" w:rsidP="00815CFD">
            <w:pPr>
              <w:pStyle w:val="TAC"/>
            </w:pPr>
            <w:r w:rsidRPr="00CE4748">
              <w:t>0 [tbc]</w:t>
            </w:r>
          </w:p>
        </w:tc>
      </w:tr>
      <w:tr w:rsidR="00C455EF" w:rsidTr="008E77F4">
        <w:trPr>
          <w:jc w:val="center"/>
        </w:trPr>
        <w:tc>
          <w:tcPr>
            <w:tcW w:w="1586" w:type="dxa"/>
          </w:tcPr>
          <w:p w:rsidR="00C455EF" w:rsidRDefault="00C455EF" w:rsidP="00815CFD">
            <w:pPr>
              <w:pStyle w:val="TAC"/>
            </w:pPr>
            <w:r>
              <w:t>Rural area</w:t>
            </w:r>
          </w:p>
        </w:tc>
        <w:tc>
          <w:tcPr>
            <w:tcW w:w="1134" w:type="dxa"/>
          </w:tcPr>
          <w:p w:rsidR="00C455EF" w:rsidRDefault="00C455EF" w:rsidP="00815CFD">
            <w:pPr>
              <w:pStyle w:val="TAC"/>
            </w:pPr>
            <w:r w:rsidRPr="008C5CAD">
              <w:t>0 [tbc]</w:t>
            </w:r>
          </w:p>
        </w:tc>
        <w:tc>
          <w:tcPr>
            <w:tcW w:w="1134" w:type="dxa"/>
          </w:tcPr>
          <w:p w:rsidR="00C455EF" w:rsidRDefault="00C455EF" w:rsidP="00815CFD">
            <w:pPr>
              <w:pStyle w:val="TAC"/>
            </w:pPr>
            <w:r w:rsidRPr="00CE4748">
              <w:t>0 [tbc]</w:t>
            </w:r>
          </w:p>
        </w:tc>
        <w:tc>
          <w:tcPr>
            <w:tcW w:w="1134" w:type="dxa"/>
          </w:tcPr>
          <w:p w:rsidR="00C455EF" w:rsidRDefault="00C455EF" w:rsidP="00815CFD">
            <w:pPr>
              <w:pStyle w:val="TAC"/>
            </w:pPr>
            <w:r w:rsidRPr="00CE4748">
              <w:t>0 [tbc]</w:t>
            </w:r>
          </w:p>
        </w:tc>
      </w:tr>
      <w:tr w:rsidR="00C455EF" w:rsidTr="008E77F4">
        <w:trPr>
          <w:jc w:val="center"/>
        </w:trPr>
        <w:tc>
          <w:tcPr>
            <w:tcW w:w="1586" w:type="dxa"/>
          </w:tcPr>
          <w:p w:rsidR="00C455EF" w:rsidRDefault="00C455EF" w:rsidP="00815CFD">
            <w:pPr>
              <w:pStyle w:val="TAC"/>
            </w:pPr>
            <w:r>
              <w:t>Suburban</w:t>
            </w:r>
          </w:p>
        </w:tc>
        <w:tc>
          <w:tcPr>
            <w:tcW w:w="1134" w:type="dxa"/>
          </w:tcPr>
          <w:p w:rsidR="00C455EF" w:rsidRDefault="00C455EF" w:rsidP="00815CFD">
            <w:pPr>
              <w:pStyle w:val="TAC"/>
            </w:pPr>
            <w:r w:rsidRPr="008C5CAD">
              <w:t>0 [tbc]</w:t>
            </w:r>
          </w:p>
        </w:tc>
        <w:tc>
          <w:tcPr>
            <w:tcW w:w="1134" w:type="dxa"/>
          </w:tcPr>
          <w:p w:rsidR="00C455EF" w:rsidRDefault="00C455EF" w:rsidP="00815CFD">
            <w:pPr>
              <w:pStyle w:val="TAC"/>
            </w:pPr>
            <w:r w:rsidRPr="00CE4748">
              <w:t>0 [tbc]</w:t>
            </w:r>
          </w:p>
        </w:tc>
        <w:tc>
          <w:tcPr>
            <w:tcW w:w="1134" w:type="dxa"/>
          </w:tcPr>
          <w:p w:rsidR="00C455EF" w:rsidRDefault="00C455EF" w:rsidP="00815CFD">
            <w:pPr>
              <w:pStyle w:val="TAC"/>
            </w:pPr>
            <w:r w:rsidRPr="00CE4748">
              <w:t>0 [tbc]</w:t>
            </w:r>
          </w:p>
        </w:tc>
      </w:tr>
      <w:tr w:rsidR="00C455EF" w:rsidTr="008E77F4">
        <w:trPr>
          <w:jc w:val="center"/>
        </w:trPr>
        <w:tc>
          <w:tcPr>
            <w:tcW w:w="1586" w:type="dxa"/>
          </w:tcPr>
          <w:p w:rsidR="00C455EF" w:rsidRDefault="00C455EF" w:rsidP="00815CFD">
            <w:pPr>
              <w:pStyle w:val="TAC"/>
            </w:pPr>
            <w:r>
              <w:t>Urban</w:t>
            </w:r>
          </w:p>
        </w:tc>
        <w:tc>
          <w:tcPr>
            <w:tcW w:w="1134" w:type="dxa"/>
          </w:tcPr>
          <w:p w:rsidR="00C455EF" w:rsidRDefault="00C455EF" w:rsidP="00815CFD">
            <w:pPr>
              <w:pStyle w:val="TAC"/>
            </w:pPr>
            <w:r w:rsidRPr="008C5CAD">
              <w:t>0 [tbc]</w:t>
            </w:r>
          </w:p>
        </w:tc>
        <w:tc>
          <w:tcPr>
            <w:tcW w:w="1134" w:type="dxa"/>
          </w:tcPr>
          <w:p w:rsidR="00C455EF" w:rsidRDefault="00C455EF" w:rsidP="00815CFD">
            <w:pPr>
              <w:pStyle w:val="TAC"/>
            </w:pPr>
            <w:r w:rsidRPr="00CE4748">
              <w:t>0 [tbc]</w:t>
            </w:r>
          </w:p>
        </w:tc>
        <w:tc>
          <w:tcPr>
            <w:tcW w:w="1134" w:type="dxa"/>
          </w:tcPr>
          <w:p w:rsidR="00C455EF" w:rsidRDefault="00C455EF" w:rsidP="00815CFD">
            <w:pPr>
              <w:pStyle w:val="TAC"/>
            </w:pPr>
            <w:r w:rsidRPr="00CE4748">
              <w:t>0 [tbc]</w:t>
            </w:r>
          </w:p>
        </w:tc>
      </w:tr>
      <w:tr w:rsidR="00C455EF" w:rsidTr="008E77F4">
        <w:trPr>
          <w:jc w:val="center"/>
        </w:trPr>
        <w:tc>
          <w:tcPr>
            <w:tcW w:w="1586" w:type="dxa"/>
          </w:tcPr>
          <w:p w:rsidR="00C455EF" w:rsidRDefault="00C455EF" w:rsidP="00815CFD">
            <w:pPr>
              <w:pStyle w:val="TAC"/>
            </w:pPr>
            <w:r>
              <w:t>Assymetric area</w:t>
            </w:r>
          </w:p>
        </w:tc>
        <w:tc>
          <w:tcPr>
            <w:tcW w:w="1134" w:type="dxa"/>
          </w:tcPr>
          <w:p w:rsidR="00C455EF" w:rsidRDefault="00C455EF" w:rsidP="00815CFD">
            <w:pPr>
              <w:pStyle w:val="TAC"/>
            </w:pPr>
            <w:r w:rsidRPr="008C5CAD">
              <w:t>0 [tbc]</w:t>
            </w:r>
          </w:p>
        </w:tc>
        <w:tc>
          <w:tcPr>
            <w:tcW w:w="1134" w:type="dxa"/>
          </w:tcPr>
          <w:p w:rsidR="00C455EF" w:rsidRDefault="00C455EF" w:rsidP="00815CFD">
            <w:pPr>
              <w:pStyle w:val="TAC"/>
            </w:pPr>
            <w:r w:rsidRPr="00CE4748">
              <w:t>0 [tbc]</w:t>
            </w:r>
          </w:p>
        </w:tc>
        <w:tc>
          <w:tcPr>
            <w:tcW w:w="1134" w:type="dxa"/>
          </w:tcPr>
          <w:p w:rsidR="00C455EF" w:rsidRDefault="00C455EF" w:rsidP="00815CFD">
            <w:pPr>
              <w:pStyle w:val="TAC"/>
            </w:pPr>
            <w:r w:rsidRPr="00CE4748">
              <w:t>0 [tbc]</w:t>
            </w:r>
          </w:p>
        </w:tc>
      </w:tr>
      <w:tr w:rsidR="00C455EF" w:rsidTr="008E77F4">
        <w:trPr>
          <w:jc w:val="center"/>
        </w:trPr>
        <w:tc>
          <w:tcPr>
            <w:tcW w:w="1586" w:type="dxa"/>
          </w:tcPr>
          <w:p w:rsidR="00C455EF" w:rsidRDefault="00C455EF" w:rsidP="00815CFD">
            <w:pPr>
              <w:pStyle w:val="TAC"/>
            </w:pPr>
            <w:r>
              <w:t>Industrial area</w:t>
            </w:r>
          </w:p>
        </w:tc>
        <w:tc>
          <w:tcPr>
            <w:tcW w:w="1134" w:type="dxa"/>
          </w:tcPr>
          <w:p w:rsidR="00C455EF" w:rsidRDefault="00C455EF" w:rsidP="00815CFD">
            <w:pPr>
              <w:pStyle w:val="TAC"/>
            </w:pPr>
            <w:r w:rsidRPr="008C5CAD">
              <w:t>0 [tbc]</w:t>
            </w:r>
          </w:p>
        </w:tc>
        <w:tc>
          <w:tcPr>
            <w:tcW w:w="1134" w:type="dxa"/>
          </w:tcPr>
          <w:p w:rsidR="00C455EF" w:rsidRDefault="00C455EF" w:rsidP="00815CFD">
            <w:pPr>
              <w:pStyle w:val="TAC"/>
            </w:pPr>
            <w:r w:rsidRPr="00CE4748">
              <w:t>0 [tbc]</w:t>
            </w:r>
          </w:p>
        </w:tc>
        <w:tc>
          <w:tcPr>
            <w:tcW w:w="1134" w:type="dxa"/>
          </w:tcPr>
          <w:p w:rsidR="00C455EF" w:rsidRDefault="00C455EF" w:rsidP="00815CFD">
            <w:pPr>
              <w:pStyle w:val="TAC"/>
            </w:pPr>
            <w:r w:rsidRPr="00CE4748">
              <w:t>0 [tbc]</w:t>
            </w:r>
          </w:p>
        </w:tc>
      </w:tr>
    </w:tbl>
    <w:p w:rsidR="00C455EF" w:rsidRPr="00FB3B58" w:rsidRDefault="00C455EF" w:rsidP="0072162D">
      <w:pPr>
        <w:pStyle w:val="TH"/>
      </w:pPr>
      <w:bookmarkStart w:id="138" w:name="_Ref386640204"/>
      <w:r>
        <w:t xml:space="preserve">Table </w:t>
      </w:r>
      <w:fldSimple w:instr=" STYLEREF 1 \s ">
        <w:r>
          <w:rPr>
            <w:noProof/>
          </w:rPr>
          <w:t>5</w:t>
        </w:r>
      </w:fldSimple>
      <w:r>
        <w:noBreakHyphen/>
      </w:r>
      <w:fldSimple w:instr=" SEQ Table \* ARABIC \s 1 ">
        <w:r>
          <w:rPr>
            <w:noProof/>
          </w:rPr>
          <w:t>23</w:t>
        </w:r>
      </w:fldSimple>
      <w:bookmarkEnd w:id="138"/>
      <w:r w:rsidRPr="005278E5">
        <w:t xml:space="preserve">: </w:t>
      </w:r>
      <w:r>
        <w:t xml:space="preserve"> Authentication False Alarm performance</w:t>
      </w:r>
    </w:p>
    <w:p w:rsidR="00C455EF" w:rsidRPr="00FB3B58" w:rsidRDefault="00C455EF" w:rsidP="008537EC">
      <w:r w:rsidRPr="003E1990">
        <w:rPr>
          <w:highlight w:val="yellow"/>
        </w:rPr>
        <w:t>In addition</w:t>
      </w:r>
      <w:r>
        <w:rPr>
          <w:highlight w:val="yellow"/>
        </w:rPr>
        <w:t xml:space="preserve"> to the requirements above</w:t>
      </w:r>
      <w:r w:rsidRPr="003E1990">
        <w:rPr>
          <w:highlight w:val="yellow"/>
        </w:rPr>
        <w:t xml:space="preserve">, the latency </w:t>
      </w:r>
      <w:r>
        <w:rPr>
          <w:highlight w:val="yellow"/>
        </w:rPr>
        <w:t xml:space="preserve">to provide authenticity </w:t>
      </w:r>
      <w:r w:rsidRPr="003E1990">
        <w:rPr>
          <w:highlight w:val="yellow"/>
        </w:rPr>
        <w:t>shall not exceed 6 [tbc] seconds.</w:t>
      </w:r>
    </w:p>
    <w:p w:rsidR="00C455EF" w:rsidRPr="00FB3B58" w:rsidRDefault="00C455EF"/>
    <w:p w:rsidR="00C455EF" w:rsidRDefault="00C455EF" w:rsidP="005278E5">
      <w:pPr>
        <w:jc w:val="center"/>
      </w:pPr>
    </w:p>
    <w:p w:rsidR="00C455EF" w:rsidRPr="00FB3B58" w:rsidRDefault="00C455EF" w:rsidP="00EF5BA8">
      <w:pPr>
        <w:pStyle w:val="Heading3"/>
        <w:numPr>
          <w:ilvl w:val="2"/>
          <w:numId w:val="28"/>
        </w:numPr>
        <w:tabs>
          <w:tab w:val="clear" w:pos="1492"/>
        </w:tabs>
      </w:pPr>
      <w:bookmarkStart w:id="139" w:name="_Toc387789703"/>
      <w:r w:rsidRPr="005278E5">
        <w:t>Use case</w:t>
      </w:r>
      <w:r>
        <w:t>:</w:t>
      </w:r>
      <w:r w:rsidRPr="005278E5">
        <w:t xml:space="preserve"> </w:t>
      </w:r>
      <w:r>
        <w:t>Moving location</w:t>
      </w:r>
      <w:r w:rsidRPr="005278E5">
        <w:t xml:space="preserve"> Target</w:t>
      </w:r>
      <w:r>
        <w:t xml:space="preserve"> faulty scenarios</w:t>
      </w:r>
      <w:bookmarkEnd w:id="139"/>
    </w:p>
    <w:p w:rsidR="00C455EF" w:rsidRDefault="00C455EF" w:rsidP="00EF5BA8">
      <w:pPr>
        <w:pStyle w:val="Heading4"/>
        <w:numPr>
          <w:ilvl w:val="3"/>
          <w:numId w:val="28"/>
        </w:numPr>
        <w:tabs>
          <w:tab w:val="clear" w:pos="1492"/>
          <w:tab w:val="num" w:pos="1430"/>
        </w:tabs>
      </w:pPr>
      <w:bookmarkStart w:id="140" w:name="_Toc387789704"/>
      <w:r>
        <w:t>Target movement</w:t>
      </w:r>
      <w:bookmarkEnd w:id="140"/>
    </w:p>
    <w:p w:rsidR="00C455EF" w:rsidRPr="00FB3B58" w:rsidRDefault="00C455EF" w:rsidP="0072162D">
      <w:r w:rsidRPr="005278E5">
        <w:t xml:space="preserve">The </w:t>
      </w:r>
      <w:r>
        <w:t>location</w:t>
      </w:r>
      <w:r w:rsidRPr="005278E5">
        <w:t xml:space="preserve"> target follows the trajectory described in clause </w:t>
      </w:r>
      <w:r w:rsidRPr="003E1990">
        <w:rPr>
          <w:highlight w:val="yellow"/>
        </w:rPr>
        <w:t>B.3</w:t>
      </w:r>
      <w:r w:rsidRPr="005278E5">
        <w:t xml:space="preserve">. The reference point </w:t>
      </w:r>
      <w:r w:rsidRPr="00000DEA">
        <w:t>{</w:t>
      </w:r>
      <w:r w:rsidRPr="005278E5">
        <w:t>0;0;0</w:t>
      </w:r>
      <w:r w:rsidRPr="00000DEA">
        <w:t>}</w:t>
      </w:r>
      <w:r w:rsidRPr="005278E5">
        <w:t xml:space="preserve"> has coordinates expressed in [WGS84] system</w:t>
      </w:r>
      <w:r>
        <w:t>:</w:t>
      </w:r>
      <w:r w:rsidRPr="005278E5">
        <w:t xml:space="preserve"> longitude =  [</w:t>
      </w:r>
      <w:r w:rsidRPr="009B6FA3">
        <w:rPr>
          <w:highlight w:val="yellow"/>
        </w:rPr>
        <w:t>tbd</w:t>
      </w:r>
      <w:r w:rsidRPr="005278E5">
        <w:t>], latitude = [</w:t>
      </w:r>
      <w:r w:rsidRPr="009B6FA3">
        <w:rPr>
          <w:highlight w:val="yellow"/>
        </w:rPr>
        <w:t>tbd</w:t>
      </w:r>
      <w:r w:rsidRPr="005278E5">
        <w:t>].</w:t>
      </w:r>
    </w:p>
    <w:p w:rsidR="00C455EF" w:rsidRPr="00FB3B58" w:rsidRDefault="00C455EF" w:rsidP="0072162D">
      <w:r w:rsidRPr="005278E5">
        <w:t xml:space="preserve">The trajectory parameters are provided in </w:t>
      </w:r>
      <w:r>
        <w:fldChar w:fldCharType="begin"/>
      </w:r>
      <w:r>
        <w:instrText xml:space="preserve"> REF _Ref386639135 \h </w:instrText>
      </w:r>
      <w:r>
        <w:fldChar w:fldCharType="separate"/>
      </w:r>
      <w:r>
        <w:t xml:space="preserve">Table </w:t>
      </w:r>
      <w:r>
        <w:rPr>
          <w:noProof/>
        </w:rPr>
        <w:t>5</w:t>
      </w:r>
      <w:r>
        <w:noBreakHyphen/>
      </w:r>
      <w:r>
        <w:rPr>
          <w:noProof/>
        </w:rPr>
        <w:t>22</w:t>
      </w:r>
      <w:r>
        <w:fldChar w:fldCharType="end"/>
      </w:r>
      <w:r>
        <w:t xml:space="preserve"> </w:t>
      </w:r>
      <w:r w:rsidRPr="005278E5">
        <w:t>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5"/>
        <w:gridCol w:w="1417"/>
      </w:tblGrid>
      <w:tr w:rsidR="00C455EF" w:rsidRPr="00FB3B58" w:rsidTr="00815CFD">
        <w:trPr>
          <w:jc w:val="center"/>
        </w:trPr>
        <w:tc>
          <w:tcPr>
            <w:tcW w:w="1685" w:type="dxa"/>
          </w:tcPr>
          <w:p w:rsidR="00C455EF" w:rsidRPr="00FB3B58" w:rsidRDefault="00C455EF" w:rsidP="00815CFD">
            <w:pPr>
              <w:pStyle w:val="TAH"/>
            </w:pPr>
            <w:r w:rsidRPr="005278E5">
              <w:t>Trajectory parameter</w:t>
            </w:r>
          </w:p>
        </w:tc>
        <w:tc>
          <w:tcPr>
            <w:tcW w:w="1417" w:type="dxa"/>
          </w:tcPr>
          <w:p w:rsidR="00C455EF" w:rsidRPr="00FB3B58" w:rsidRDefault="00C455EF" w:rsidP="00815CFD">
            <w:pPr>
              <w:pStyle w:val="TAH"/>
            </w:pPr>
            <w:r w:rsidRPr="005278E5">
              <w:t>Value</w:t>
            </w:r>
          </w:p>
        </w:tc>
      </w:tr>
      <w:tr w:rsidR="00C455EF" w:rsidRPr="00FB3B58" w:rsidTr="00815CFD">
        <w:trPr>
          <w:jc w:val="center"/>
        </w:trPr>
        <w:tc>
          <w:tcPr>
            <w:tcW w:w="1685" w:type="dxa"/>
          </w:tcPr>
          <w:p w:rsidR="00C455EF" w:rsidRPr="00FB3B58" w:rsidRDefault="00C455EF" w:rsidP="00815CFD">
            <w:pPr>
              <w:pStyle w:val="TAC"/>
            </w:pPr>
            <w:r w:rsidRPr="005278E5">
              <w:t>v</w:t>
            </w:r>
            <w:r w:rsidRPr="005278E5">
              <w:rPr>
                <w:vertAlign w:val="subscript"/>
              </w:rPr>
              <w:t>1</w:t>
            </w:r>
          </w:p>
        </w:tc>
        <w:tc>
          <w:tcPr>
            <w:tcW w:w="1417" w:type="dxa"/>
          </w:tcPr>
          <w:p w:rsidR="00C455EF" w:rsidRPr="00FB3B58" w:rsidRDefault="00C455EF" w:rsidP="00815CFD">
            <w:pPr>
              <w:pStyle w:val="TAC"/>
            </w:pPr>
            <w:r w:rsidRPr="005278E5">
              <w:t>25 km/h</w:t>
            </w:r>
          </w:p>
        </w:tc>
      </w:tr>
      <w:tr w:rsidR="00C455EF" w:rsidRPr="00FB3B58" w:rsidTr="00815CFD">
        <w:trPr>
          <w:jc w:val="center"/>
        </w:trPr>
        <w:tc>
          <w:tcPr>
            <w:tcW w:w="1685" w:type="dxa"/>
          </w:tcPr>
          <w:p w:rsidR="00C455EF" w:rsidRPr="00FB3B58" w:rsidRDefault="00C455EF" w:rsidP="00815CFD">
            <w:pPr>
              <w:pStyle w:val="TAC"/>
            </w:pPr>
            <w:r w:rsidRPr="005278E5">
              <w:t>v</w:t>
            </w:r>
            <w:r w:rsidRPr="005278E5">
              <w:rPr>
                <w:vertAlign w:val="subscript"/>
              </w:rPr>
              <w:t>2</w:t>
            </w:r>
          </w:p>
        </w:tc>
        <w:tc>
          <w:tcPr>
            <w:tcW w:w="1417" w:type="dxa"/>
          </w:tcPr>
          <w:p w:rsidR="00C455EF" w:rsidRPr="00FB3B58" w:rsidRDefault="00C455EF" w:rsidP="00815CFD">
            <w:pPr>
              <w:pStyle w:val="TAC"/>
            </w:pPr>
            <w:r w:rsidRPr="005278E5">
              <w:t>100 km/h</w:t>
            </w:r>
          </w:p>
        </w:tc>
      </w:tr>
      <w:tr w:rsidR="00C455EF" w:rsidRPr="00FB3B58" w:rsidTr="00815CFD">
        <w:trPr>
          <w:jc w:val="center"/>
        </w:trPr>
        <w:tc>
          <w:tcPr>
            <w:tcW w:w="1685" w:type="dxa"/>
          </w:tcPr>
          <w:p w:rsidR="00C455EF" w:rsidRPr="00FB3B58" w:rsidRDefault="00C455EF" w:rsidP="00815CFD">
            <w:pPr>
              <w:pStyle w:val="TAC"/>
            </w:pPr>
            <w:r w:rsidRPr="005278E5">
              <w:t>v</w:t>
            </w:r>
            <w:r w:rsidRPr="005278E5">
              <w:rPr>
                <w:vertAlign w:val="subscript"/>
              </w:rPr>
              <w:t>3</w:t>
            </w:r>
          </w:p>
        </w:tc>
        <w:tc>
          <w:tcPr>
            <w:tcW w:w="1417" w:type="dxa"/>
          </w:tcPr>
          <w:p w:rsidR="00C455EF" w:rsidRPr="00FB3B58" w:rsidRDefault="00C455EF" w:rsidP="00815CFD">
            <w:pPr>
              <w:pStyle w:val="TAC"/>
            </w:pPr>
            <w:r w:rsidRPr="005278E5">
              <w:t>100 km/h</w:t>
            </w:r>
          </w:p>
        </w:tc>
      </w:tr>
      <w:tr w:rsidR="00C455EF" w:rsidRPr="00FB3B58" w:rsidTr="00815CFD">
        <w:trPr>
          <w:jc w:val="center"/>
        </w:trPr>
        <w:tc>
          <w:tcPr>
            <w:tcW w:w="1685" w:type="dxa"/>
          </w:tcPr>
          <w:p w:rsidR="00C455EF" w:rsidRPr="00FB3B58" w:rsidRDefault="00C455EF" w:rsidP="00815CFD">
            <w:pPr>
              <w:pStyle w:val="TAC"/>
            </w:pPr>
            <w:r w:rsidRPr="005278E5">
              <w:t>d</w:t>
            </w:r>
            <w:r w:rsidRPr="005278E5">
              <w:rPr>
                <w:vertAlign w:val="subscript"/>
              </w:rPr>
              <w:t>1</w:t>
            </w:r>
          </w:p>
        </w:tc>
        <w:tc>
          <w:tcPr>
            <w:tcW w:w="1417" w:type="dxa"/>
          </w:tcPr>
          <w:p w:rsidR="00C455EF" w:rsidRPr="00FB3B58" w:rsidRDefault="00C455EF" w:rsidP="00815CFD">
            <w:pPr>
              <w:pStyle w:val="TAC"/>
            </w:pPr>
            <w:r w:rsidRPr="005278E5">
              <w:t>250 m</w:t>
            </w:r>
          </w:p>
        </w:tc>
      </w:tr>
      <w:tr w:rsidR="00C455EF" w:rsidRPr="00FB3B58" w:rsidTr="00815CFD">
        <w:trPr>
          <w:jc w:val="center"/>
        </w:trPr>
        <w:tc>
          <w:tcPr>
            <w:tcW w:w="1685" w:type="dxa"/>
          </w:tcPr>
          <w:p w:rsidR="00C455EF" w:rsidRPr="00FB3B58" w:rsidRDefault="00C455EF" w:rsidP="00815CFD">
            <w:pPr>
              <w:pStyle w:val="TAC"/>
            </w:pPr>
            <w:r w:rsidRPr="005278E5">
              <w:t>D</w:t>
            </w:r>
            <w:r w:rsidRPr="005278E5">
              <w:rPr>
                <w:vertAlign w:val="subscript"/>
              </w:rPr>
              <w:t>2</w:t>
            </w:r>
          </w:p>
        </w:tc>
        <w:tc>
          <w:tcPr>
            <w:tcW w:w="1417" w:type="dxa"/>
          </w:tcPr>
          <w:p w:rsidR="00C455EF" w:rsidRPr="00FB3B58" w:rsidRDefault="00C455EF" w:rsidP="00815CFD">
            <w:pPr>
              <w:pStyle w:val="TAC"/>
            </w:pPr>
            <w:r w:rsidRPr="005278E5">
              <w:t>250 m</w:t>
            </w:r>
          </w:p>
        </w:tc>
      </w:tr>
    </w:tbl>
    <w:p w:rsidR="00C455EF" w:rsidRPr="00FB3B58" w:rsidRDefault="00C455EF" w:rsidP="0072162D">
      <w:pPr>
        <w:pStyle w:val="TH"/>
      </w:pPr>
      <w:r>
        <w:t xml:space="preserve">Table </w:t>
      </w:r>
      <w:fldSimple w:instr=" STYLEREF 1 \s ">
        <w:r>
          <w:rPr>
            <w:noProof/>
          </w:rPr>
          <w:t>5</w:t>
        </w:r>
      </w:fldSimple>
      <w:r>
        <w:noBreakHyphen/>
      </w:r>
      <w:fldSimple w:instr=" SEQ Table \* ARABIC \s 1 ">
        <w:r>
          <w:rPr>
            <w:noProof/>
          </w:rPr>
          <w:t>24</w:t>
        </w:r>
      </w:fldSimple>
      <w:r w:rsidRPr="005278E5">
        <w:t>: Mobile target movement parameter</w:t>
      </w:r>
    </w:p>
    <w:p w:rsidR="00C455EF" w:rsidRPr="00FB3B58" w:rsidRDefault="00C455EF" w:rsidP="0072162D"/>
    <w:p w:rsidR="00C455EF" w:rsidRDefault="00C455EF" w:rsidP="00EF5BA8">
      <w:pPr>
        <w:pStyle w:val="Heading4"/>
        <w:numPr>
          <w:ilvl w:val="3"/>
          <w:numId w:val="28"/>
        </w:numPr>
        <w:tabs>
          <w:tab w:val="clear" w:pos="1492"/>
          <w:tab w:val="num" w:pos="1430"/>
        </w:tabs>
      </w:pPr>
      <w:r>
        <w:t xml:space="preserve"> </w:t>
      </w:r>
      <w:bookmarkStart w:id="141" w:name="_Toc387789705"/>
      <w:r w:rsidRPr="005278E5">
        <w:t>Performance requirement</w:t>
      </w:r>
      <w:bookmarkEnd w:id="141"/>
    </w:p>
    <w:p w:rsidR="00C455EF" w:rsidRDefault="00C455EF" w:rsidP="0072162D">
      <w:r>
        <w:t>The location system shall meet the following performance requirements in terms of spoofing attempt detection performance.</w:t>
      </w:r>
    </w:p>
    <w:p w:rsidR="00C455EF" w:rsidRDefault="00C455EF" w:rsidP="0072162D">
      <w:r>
        <w:t>For a given spoofing scenario, the indicated TSP and error values are the  TSP and error (jump or drift depending of the applicable model in the scenario) values that the location system shall be able to detect. This required ability is given as a function of:</w:t>
      </w:r>
    </w:p>
    <w:p w:rsidR="00C455EF" w:rsidRDefault="00C455EF" w:rsidP="00EF5BA8">
      <w:pPr>
        <w:pStyle w:val="ListParagraph"/>
        <w:numPr>
          <w:ilvl w:val="0"/>
          <w:numId w:val="32"/>
        </w:numPr>
      </w:pPr>
      <w:r w:rsidRPr="005278E5">
        <w:t xml:space="preserve">the grade </w:t>
      </w:r>
      <w:r>
        <w:t xml:space="preserve">of </w:t>
      </w:r>
      <w:r w:rsidRPr="005278E5">
        <w:t>the location system</w:t>
      </w:r>
    </w:p>
    <w:p w:rsidR="00C455EF" w:rsidRDefault="00C455EF" w:rsidP="00EF5BA8">
      <w:pPr>
        <w:pStyle w:val="ListParagraph"/>
        <w:numPr>
          <w:ilvl w:val="0"/>
          <w:numId w:val="32"/>
        </w:numPr>
      </w:pPr>
      <w:r>
        <w:t>the operational environment considered, as defined in clause B.2.3</w:t>
      </w:r>
      <w:r w:rsidRPr="005278E5">
        <w:t>.</w:t>
      </w:r>
    </w:p>
    <w:tbl>
      <w:tblPr>
        <w:tblW w:w="10060" w:type="dxa"/>
        <w:tblInd w:w="55" w:type="dxa"/>
        <w:tblCellMar>
          <w:left w:w="70" w:type="dxa"/>
          <w:right w:w="70" w:type="dxa"/>
        </w:tblCellMar>
        <w:tblLook w:val="00A0"/>
      </w:tblPr>
      <w:tblGrid>
        <w:gridCol w:w="1200"/>
        <w:gridCol w:w="1200"/>
        <w:gridCol w:w="1651"/>
        <w:gridCol w:w="1209"/>
        <w:gridCol w:w="1386"/>
        <w:gridCol w:w="1014"/>
        <w:gridCol w:w="1386"/>
        <w:gridCol w:w="1014"/>
      </w:tblGrid>
      <w:tr w:rsidR="00C455EF" w:rsidRPr="002617E9" w:rsidTr="00815CFD">
        <w:trPr>
          <w:trHeight w:val="300"/>
        </w:trPr>
        <w:tc>
          <w:tcPr>
            <w:tcW w:w="1200" w:type="dxa"/>
            <w:vMerge w:val="restart"/>
            <w:tcBorders>
              <w:top w:val="single" w:sz="4" w:space="0" w:color="auto"/>
              <w:left w:val="single" w:sz="4" w:space="0" w:color="auto"/>
              <w:bottom w:val="single" w:sz="4" w:space="0" w:color="000000"/>
              <w:right w:val="single" w:sz="4" w:space="0" w:color="auto"/>
            </w:tcBorders>
            <w:noWrap/>
            <w:vAlign w:val="bottom"/>
          </w:tcPr>
          <w:p w:rsidR="00C455EF" w:rsidRPr="002617E9" w:rsidRDefault="00C455EF" w:rsidP="00815CFD">
            <w:pPr>
              <w:pStyle w:val="TAH"/>
              <w:rPr>
                <w:szCs w:val="18"/>
                <w:lang w:val="fr-FR" w:eastAsia="fr-FR"/>
              </w:rPr>
            </w:pPr>
            <w:r w:rsidRPr="002617E9">
              <w:rPr>
                <w:szCs w:val="18"/>
                <w:lang w:val="fr-FR" w:eastAsia="fr-FR"/>
              </w:rPr>
              <w:t>Spoofing scenario</w:t>
            </w:r>
          </w:p>
        </w:tc>
        <w:tc>
          <w:tcPr>
            <w:tcW w:w="1200" w:type="dxa"/>
            <w:vMerge w:val="restart"/>
            <w:tcBorders>
              <w:top w:val="single" w:sz="4" w:space="0" w:color="auto"/>
              <w:left w:val="single" w:sz="4" w:space="0" w:color="auto"/>
              <w:bottom w:val="single" w:sz="4" w:space="0" w:color="000000"/>
              <w:right w:val="single" w:sz="4" w:space="0" w:color="auto"/>
            </w:tcBorders>
            <w:noWrap/>
            <w:vAlign w:val="bottom"/>
          </w:tcPr>
          <w:p w:rsidR="00C455EF" w:rsidRPr="002617E9" w:rsidRDefault="00C455EF" w:rsidP="00815CFD">
            <w:pPr>
              <w:pStyle w:val="TAH"/>
              <w:rPr>
                <w:szCs w:val="18"/>
                <w:lang w:val="fr-FR" w:eastAsia="fr-FR"/>
              </w:rPr>
            </w:pPr>
            <w:r w:rsidRPr="002617E9">
              <w:rPr>
                <w:szCs w:val="18"/>
                <w:lang w:val="fr-FR" w:eastAsia="fr-FR"/>
              </w:rPr>
              <w:t>Probability of detection</w:t>
            </w:r>
          </w:p>
        </w:tc>
        <w:tc>
          <w:tcPr>
            <w:tcW w:w="2860" w:type="dxa"/>
            <w:gridSpan w:val="2"/>
            <w:tcBorders>
              <w:top w:val="single" w:sz="4" w:space="0" w:color="auto"/>
              <w:left w:val="nil"/>
              <w:bottom w:val="single" w:sz="4" w:space="0" w:color="auto"/>
              <w:right w:val="single" w:sz="4" w:space="0" w:color="000000"/>
            </w:tcBorders>
            <w:noWrap/>
            <w:vAlign w:val="bottom"/>
          </w:tcPr>
          <w:p w:rsidR="00C455EF" w:rsidRPr="002617E9" w:rsidRDefault="00C455EF" w:rsidP="00815CFD">
            <w:pPr>
              <w:pStyle w:val="TAH"/>
              <w:rPr>
                <w:szCs w:val="18"/>
              </w:rPr>
            </w:pPr>
            <w:r w:rsidRPr="002617E9">
              <w:rPr>
                <w:szCs w:val="18"/>
              </w:rPr>
              <w:t>Low grade</w:t>
            </w:r>
          </w:p>
        </w:tc>
        <w:tc>
          <w:tcPr>
            <w:tcW w:w="2400" w:type="dxa"/>
            <w:gridSpan w:val="2"/>
            <w:tcBorders>
              <w:top w:val="single" w:sz="4" w:space="0" w:color="auto"/>
              <w:left w:val="nil"/>
              <w:bottom w:val="single" w:sz="4" w:space="0" w:color="auto"/>
              <w:right w:val="single" w:sz="4" w:space="0" w:color="000000"/>
            </w:tcBorders>
            <w:noWrap/>
            <w:vAlign w:val="bottom"/>
          </w:tcPr>
          <w:p w:rsidR="00C455EF" w:rsidRPr="002617E9" w:rsidRDefault="00C455EF" w:rsidP="00815CFD">
            <w:pPr>
              <w:pStyle w:val="TAH"/>
              <w:rPr>
                <w:szCs w:val="18"/>
              </w:rPr>
            </w:pPr>
            <w:r w:rsidRPr="002617E9">
              <w:rPr>
                <w:szCs w:val="18"/>
              </w:rPr>
              <w:t>Medium grade</w:t>
            </w:r>
          </w:p>
        </w:tc>
        <w:tc>
          <w:tcPr>
            <w:tcW w:w="2400" w:type="dxa"/>
            <w:gridSpan w:val="2"/>
            <w:tcBorders>
              <w:top w:val="single" w:sz="4" w:space="0" w:color="auto"/>
              <w:left w:val="nil"/>
              <w:bottom w:val="single" w:sz="4" w:space="0" w:color="auto"/>
              <w:right w:val="single" w:sz="4" w:space="0" w:color="000000"/>
            </w:tcBorders>
            <w:noWrap/>
            <w:vAlign w:val="bottom"/>
          </w:tcPr>
          <w:p w:rsidR="00C455EF" w:rsidRPr="002617E9" w:rsidRDefault="00C455EF" w:rsidP="00815CFD">
            <w:pPr>
              <w:pStyle w:val="TAH"/>
              <w:rPr>
                <w:szCs w:val="18"/>
              </w:rPr>
            </w:pPr>
            <w:r w:rsidRPr="002617E9">
              <w:rPr>
                <w:szCs w:val="18"/>
              </w:rPr>
              <w:t>High grade</w:t>
            </w:r>
          </w:p>
        </w:tc>
      </w:tr>
      <w:tr w:rsidR="00C455EF" w:rsidRPr="002617E9" w:rsidTr="00815CFD">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tcPr>
          <w:p w:rsidR="00C455EF" w:rsidRPr="002617E9" w:rsidRDefault="00C455EF" w:rsidP="00815CFD">
            <w:pPr>
              <w:pStyle w:val="TAH"/>
              <w:rPr>
                <w:szCs w:val="18"/>
                <w:lang w:val="fr-FR" w:eastAsia="fr-FR"/>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C455EF" w:rsidRPr="002617E9" w:rsidRDefault="00C455EF" w:rsidP="00815CFD">
            <w:pPr>
              <w:pStyle w:val="TAH"/>
              <w:rPr>
                <w:szCs w:val="18"/>
                <w:lang w:val="fr-FR" w:eastAsia="fr-FR"/>
              </w:rPr>
            </w:pPr>
          </w:p>
        </w:tc>
        <w:tc>
          <w:tcPr>
            <w:tcW w:w="1651" w:type="dxa"/>
            <w:tcBorders>
              <w:top w:val="nil"/>
              <w:left w:val="nil"/>
              <w:bottom w:val="single" w:sz="4" w:space="0" w:color="auto"/>
              <w:right w:val="single" w:sz="4" w:space="0" w:color="auto"/>
            </w:tcBorders>
            <w:noWrap/>
            <w:vAlign w:val="bottom"/>
          </w:tcPr>
          <w:p w:rsidR="00C455EF" w:rsidRPr="002617E9" w:rsidRDefault="00C455EF" w:rsidP="00815CFD">
            <w:pPr>
              <w:pStyle w:val="TAH"/>
              <w:rPr>
                <w:szCs w:val="18"/>
              </w:rPr>
            </w:pPr>
            <w:r w:rsidRPr="002617E9">
              <w:rPr>
                <w:szCs w:val="18"/>
              </w:rPr>
              <w:t>TSP (dBW)</w:t>
            </w:r>
          </w:p>
        </w:tc>
        <w:tc>
          <w:tcPr>
            <w:tcW w:w="1209" w:type="dxa"/>
            <w:tcBorders>
              <w:top w:val="nil"/>
              <w:left w:val="nil"/>
              <w:bottom w:val="single" w:sz="4" w:space="0" w:color="auto"/>
              <w:right w:val="single" w:sz="4" w:space="0" w:color="auto"/>
            </w:tcBorders>
            <w:noWrap/>
            <w:vAlign w:val="bottom"/>
          </w:tcPr>
          <w:p w:rsidR="00C455EF" w:rsidRPr="002617E9" w:rsidRDefault="00C455EF" w:rsidP="00815CFD">
            <w:pPr>
              <w:pStyle w:val="TAH"/>
              <w:rPr>
                <w:szCs w:val="18"/>
              </w:rPr>
            </w:pPr>
            <w:r w:rsidRPr="002617E9">
              <w:rPr>
                <w:szCs w:val="18"/>
              </w:rPr>
              <w:t>Error (m)</w:t>
            </w:r>
          </w:p>
        </w:tc>
        <w:tc>
          <w:tcPr>
            <w:tcW w:w="1386" w:type="dxa"/>
            <w:tcBorders>
              <w:top w:val="nil"/>
              <w:left w:val="nil"/>
              <w:bottom w:val="single" w:sz="4" w:space="0" w:color="auto"/>
              <w:right w:val="single" w:sz="4" w:space="0" w:color="auto"/>
            </w:tcBorders>
            <w:noWrap/>
            <w:vAlign w:val="bottom"/>
          </w:tcPr>
          <w:p w:rsidR="00C455EF" w:rsidRPr="002617E9" w:rsidRDefault="00C455EF" w:rsidP="0025118C">
            <w:pPr>
              <w:pStyle w:val="TAH"/>
              <w:rPr>
                <w:szCs w:val="18"/>
              </w:rPr>
            </w:pPr>
            <w:r w:rsidRPr="002617E9">
              <w:rPr>
                <w:szCs w:val="18"/>
              </w:rPr>
              <w:t>TSP (dBW)</w:t>
            </w:r>
          </w:p>
        </w:tc>
        <w:tc>
          <w:tcPr>
            <w:tcW w:w="1014" w:type="dxa"/>
            <w:tcBorders>
              <w:top w:val="nil"/>
              <w:left w:val="nil"/>
              <w:bottom w:val="single" w:sz="4" w:space="0" w:color="auto"/>
              <w:right w:val="single" w:sz="4" w:space="0" w:color="auto"/>
            </w:tcBorders>
            <w:noWrap/>
            <w:vAlign w:val="bottom"/>
          </w:tcPr>
          <w:p w:rsidR="00C455EF" w:rsidRPr="002617E9" w:rsidRDefault="00C455EF" w:rsidP="0025118C">
            <w:pPr>
              <w:pStyle w:val="TAH"/>
              <w:rPr>
                <w:szCs w:val="18"/>
              </w:rPr>
            </w:pPr>
            <w:r w:rsidRPr="002617E9">
              <w:rPr>
                <w:szCs w:val="18"/>
              </w:rPr>
              <w:t>Error (m)</w:t>
            </w:r>
          </w:p>
        </w:tc>
        <w:tc>
          <w:tcPr>
            <w:tcW w:w="1386" w:type="dxa"/>
            <w:tcBorders>
              <w:top w:val="nil"/>
              <w:left w:val="nil"/>
              <w:bottom w:val="single" w:sz="4" w:space="0" w:color="auto"/>
              <w:right w:val="single" w:sz="4" w:space="0" w:color="auto"/>
            </w:tcBorders>
            <w:noWrap/>
            <w:vAlign w:val="bottom"/>
          </w:tcPr>
          <w:p w:rsidR="00C455EF" w:rsidRPr="002617E9" w:rsidRDefault="00C455EF" w:rsidP="0025118C">
            <w:pPr>
              <w:pStyle w:val="TAH"/>
              <w:rPr>
                <w:szCs w:val="18"/>
              </w:rPr>
            </w:pPr>
            <w:r w:rsidRPr="002617E9">
              <w:rPr>
                <w:szCs w:val="18"/>
              </w:rPr>
              <w:t>TSP (dBW)</w:t>
            </w:r>
          </w:p>
        </w:tc>
        <w:tc>
          <w:tcPr>
            <w:tcW w:w="1014" w:type="dxa"/>
            <w:tcBorders>
              <w:top w:val="nil"/>
              <w:left w:val="nil"/>
              <w:bottom w:val="single" w:sz="4" w:space="0" w:color="auto"/>
              <w:right w:val="single" w:sz="4" w:space="0" w:color="auto"/>
            </w:tcBorders>
            <w:noWrap/>
            <w:vAlign w:val="bottom"/>
          </w:tcPr>
          <w:p w:rsidR="00C455EF" w:rsidRPr="002617E9" w:rsidRDefault="00C455EF" w:rsidP="0025118C">
            <w:pPr>
              <w:pStyle w:val="TAH"/>
              <w:rPr>
                <w:szCs w:val="18"/>
              </w:rPr>
            </w:pPr>
            <w:r w:rsidRPr="002617E9">
              <w:rPr>
                <w:szCs w:val="18"/>
              </w:rPr>
              <w:t>Error (m)</w:t>
            </w:r>
          </w:p>
        </w:tc>
      </w:tr>
      <w:tr w:rsidR="00C455EF" w:rsidRPr="00235FCB" w:rsidTr="00815CFD">
        <w:trPr>
          <w:trHeight w:val="300"/>
        </w:trPr>
        <w:tc>
          <w:tcPr>
            <w:tcW w:w="1200" w:type="dxa"/>
            <w:vMerge w:val="restart"/>
            <w:tcBorders>
              <w:top w:val="nil"/>
              <w:left w:val="single" w:sz="4" w:space="0" w:color="auto"/>
              <w:bottom w:val="single" w:sz="4" w:space="0" w:color="auto"/>
              <w:right w:val="single" w:sz="4" w:space="0" w:color="auto"/>
            </w:tcBorders>
            <w:noWrap/>
            <w:vAlign w:val="bottom"/>
          </w:tcPr>
          <w:p w:rsidR="00C455EF" w:rsidRPr="00235FCB" w:rsidRDefault="00C455EF" w:rsidP="00235FCB">
            <w:pPr>
              <w:pStyle w:val="TAC"/>
            </w:pPr>
            <w:r w:rsidRPr="00235FCB">
              <w:t>M-1</w:t>
            </w: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99%</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100%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val="restart"/>
            <w:tcBorders>
              <w:top w:val="nil"/>
              <w:left w:val="single" w:sz="4" w:space="0" w:color="auto"/>
              <w:bottom w:val="single" w:sz="4" w:space="0" w:color="auto"/>
              <w:right w:val="single" w:sz="4" w:space="0" w:color="auto"/>
            </w:tcBorders>
            <w:noWrap/>
            <w:vAlign w:val="bottom"/>
          </w:tcPr>
          <w:p w:rsidR="00C455EF" w:rsidRPr="00235FCB" w:rsidRDefault="00C455EF" w:rsidP="00235FCB">
            <w:pPr>
              <w:pStyle w:val="TAC"/>
            </w:pPr>
            <w:r w:rsidRPr="00235FCB">
              <w:t>M-2</w:t>
            </w: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99%</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100%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val="restart"/>
            <w:tcBorders>
              <w:top w:val="nil"/>
              <w:left w:val="single" w:sz="4" w:space="0" w:color="auto"/>
              <w:bottom w:val="single" w:sz="4" w:space="0" w:color="auto"/>
              <w:right w:val="single" w:sz="4" w:space="0" w:color="auto"/>
            </w:tcBorders>
            <w:noWrap/>
            <w:vAlign w:val="bottom"/>
          </w:tcPr>
          <w:p w:rsidR="00C455EF" w:rsidRPr="00235FCB" w:rsidRDefault="00C455EF" w:rsidP="00235FCB">
            <w:pPr>
              <w:pStyle w:val="TAC"/>
            </w:pPr>
            <w:r w:rsidRPr="00235FCB">
              <w:t>M-3</w:t>
            </w: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99%</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100%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val="restart"/>
            <w:tcBorders>
              <w:top w:val="nil"/>
              <w:left w:val="single" w:sz="4" w:space="0" w:color="auto"/>
              <w:bottom w:val="single" w:sz="4" w:space="0" w:color="auto"/>
              <w:right w:val="single" w:sz="4" w:space="0" w:color="auto"/>
            </w:tcBorders>
            <w:noWrap/>
            <w:vAlign w:val="bottom"/>
          </w:tcPr>
          <w:p w:rsidR="00C455EF" w:rsidRPr="00235FCB" w:rsidRDefault="00C455EF" w:rsidP="00235FCB">
            <w:pPr>
              <w:pStyle w:val="TAC"/>
            </w:pPr>
            <w:r w:rsidRPr="00235FCB">
              <w:t>M-4</w:t>
            </w: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99%</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100%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val="restart"/>
            <w:tcBorders>
              <w:top w:val="nil"/>
              <w:left w:val="single" w:sz="4" w:space="0" w:color="auto"/>
              <w:bottom w:val="single" w:sz="4" w:space="0" w:color="auto"/>
              <w:right w:val="single" w:sz="4" w:space="0" w:color="auto"/>
            </w:tcBorders>
            <w:noWrap/>
            <w:vAlign w:val="bottom"/>
          </w:tcPr>
          <w:p w:rsidR="00C455EF" w:rsidRPr="00235FCB" w:rsidRDefault="00C455EF" w:rsidP="00235FCB">
            <w:pPr>
              <w:pStyle w:val="TAC"/>
            </w:pPr>
            <w:r w:rsidRPr="00235FCB">
              <w:t>M-5</w:t>
            </w: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99%</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100%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val="restart"/>
            <w:tcBorders>
              <w:top w:val="nil"/>
              <w:left w:val="single" w:sz="4" w:space="0" w:color="auto"/>
              <w:bottom w:val="single" w:sz="4" w:space="0" w:color="auto"/>
              <w:right w:val="single" w:sz="4" w:space="0" w:color="auto"/>
            </w:tcBorders>
            <w:noWrap/>
            <w:vAlign w:val="bottom"/>
          </w:tcPr>
          <w:p w:rsidR="00C455EF" w:rsidRPr="00235FCB" w:rsidRDefault="00C455EF" w:rsidP="00235FCB">
            <w:pPr>
              <w:pStyle w:val="TAC"/>
            </w:pPr>
            <w:r w:rsidRPr="00235FCB">
              <w:t>M-6</w:t>
            </w: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99%</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r w:rsidR="00C455EF" w:rsidRPr="00235FCB" w:rsidTr="00815CFD">
        <w:trPr>
          <w:trHeight w:val="300"/>
        </w:trPr>
        <w:tc>
          <w:tcPr>
            <w:tcW w:w="1200" w:type="dxa"/>
            <w:vMerge/>
            <w:tcBorders>
              <w:top w:val="nil"/>
              <w:left w:val="single" w:sz="4" w:space="0" w:color="auto"/>
              <w:bottom w:val="single" w:sz="4" w:space="0" w:color="auto"/>
              <w:right w:val="single" w:sz="4" w:space="0" w:color="auto"/>
            </w:tcBorders>
            <w:vAlign w:val="center"/>
          </w:tcPr>
          <w:p w:rsidR="00C455EF" w:rsidRPr="00235FCB" w:rsidRDefault="00C455EF" w:rsidP="00235FCB">
            <w:pPr>
              <w:pStyle w:val="TAC"/>
            </w:pPr>
          </w:p>
        </w:tc>
        <w:tc>
          <w:tcPr>
            <w:tcW w:w="1200" w:type="dxa"/>
            <w:tcBorders>
              <w:top w:val="nil"/>
              <w:left w:val="nil"/>
              <w:bottom w:val="single" w:sz="4" w:space="0" w:color="auto"/>
              <w:right w:val="single" w:sz="4" w:space="0" w:color="auto"/>
            </w:tcBorders>
            <w:noWrap/>
            <w:vAlign w:val="bottom"/>
          </w:tcPr>
          <w:p w:rsidR="00C455EF" w:rsidRPr="00235FCB" w:rsidRDefault="00C455EF" w:rsidP="00235FCB">
            <w:pPr>
              <w:pStyle w:val="TAC"/>
            </w:pPr>
            <w:r w:rsidRPr="00235FCB">
              <w:t>100%</w:t>
            </w:r>
          </w:p>
        </w:tc>
        <w:tc>
          <w:tcPr>
            <w:tcW w:w="1651"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209"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386"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c>
          <w:tcPr>
            <w:tcW w:w="1014" w:type="dxa"/>
            <w:tcBorders>
              <w:top w:val="nil"/>
              <w:left w:val="nil"/>
              <w:bottom w:val="single" w:sz="4" w:space="0" w:color="auto"/>
              <w:right w:val="single" w:sz="4" w:space="0" w:color="auto"/>
            </w:tcBorders>
            <w:noWrap/>
            <w:vAlign w:val="bottom"/>
          </w:tcPr>
          <w:p w:rsidR="00C455EF" w:rsidRPr="00235FCB" w:rsidRDefault="00C455EF" w:rsidP="00235FCB">
            <w:pPr>
              <w:pStyle w:val="TAC"/>
            </w:pPr>
          </w:p>
        </w:tc>
      </w:tr>
    </w:tbl>
    <w:p w:rsidR="00C455EF" w:rsidRDefault="00C455EF" w:rsidP="0072162D">
      <w:pPr>
        <w:pStyle w:val="TH"/>
      </w:pPr>
      <w:r>
        <w:t xml:space="preserve">Table </w:t>
      </w:r>
      <w:fldSimple w:instr=" STYLEREF 1 \s ">
        <w:r>
          <w:rPr>
            <w:noProof/>
          </w:rPr>
          <w:t>5</w:t>
        </w:r>
      </w:fldSimple>
      <w:r>
        <w:noBreakHyphen/>
      </w:r>
      <w:fldSimple w:instr=" SEQ Table \* ARABIC \s 1 ">
        <w:r>
          <w:rPr>
            <w:noProof/>
          </w:rPr>
          <w:t>25</w:t>
        </w:r>
      </w:fldSimple>
      <w:r w:rsidRPr="005278E5">
        <w:t xml:space="preserve">: </w:t>
      </w:r>
      <w:r w:rsidRPr="00815CFD">
        <w:t xml:space="preserve"> Detection performance</w:t>
      </w:r>
      <w:r>
        <w:t>, Open Area, Static location target</w:t>
      </w:r>
    </w:p>
    <w:p w:rsidR="00C455EF" w:rsidRDefault="00C455EF" w:rsidP="00D4424F">
      <w:pPr>
        <w:pStyle w:val="FL"/>
      </w:pPr>
      <w:r w:rsidRPr="00D4424F">
        <w:rPr>
          <w:highlight w:val="yellow"/>
        </w:rPr>
        <w:t>[…]</w:t>
      </w:r>
    </w:p>
    <w:p w:rsidR="00C455EF" w:rsidRDefault="00C455EF" w:rsidP="008537EC">
      <w:pPr>
        <w:pStyle w:val="TH"/>
      </w:pPr>
      <w:r>
        <w:t xml:space="preserve">Table </w:t>
      </w:r>
      <w:fldSimple w:instr=" STYLEREF 1 \s ">
        <w:r>
          <w:rPr>
            <w:noProof/>
          </w:rPr>
          <w:t>5</w:t>
        </w:r>
      </w:fldSimple>
      <w:r>
        <w:noBreakHyphen/>
      </w:r>
      <w:fldSimple w:instr=" SEQ Table \* ARABIC \s 1 ">
        <w:r>
          <w:rPr>
            <w:noProof/>
          </w:rPr>
          <w:t>26</w:t>
        </w:r>
      </w:fldSimple>
      <w:r w:rsidRPr="005278E5">
        <w:t xml:space="preserve">: </w:t>
      </w:r>
      <w:r w:rsidRPr="00815CFD">
        <w:t xml:space="preserve"> Detection performance</w:t>
      </w:r>
      <w:r>
        <w:t>, Rural Area, Static location target</w:t>
      </w:r>
    </w:p>
    <w:p w:rsidR="00C455EF" w:rsidRDefault="00C455EF" w:rsidP="008537EC">
      <w:pPr>
        <w:pStyle w:val="FL"/>
      </w:pPr>
      <w:r w:rsidRPr="003E1990">
        <w:rPr>
          <w:highlight w:val="yellow"/>
        </w:rPr>
        <w:t>[…]</w:t>
      </w:r>
    </w:p>
    <w:p w:rsidR="00C455EF" w:rsidRDefault="00C455EF" w:rsidP="008537EC">
      <w:pPr>
        <w:pStyle w:val="TH"/>
      </w:pPr>
      <w:r>
        <w:t xml:space="preserve">Table </w:t>
      </w:r>
      <w:fldSimple w:instr=" STYLEREF 1 \s ">
        <w:r>
          <w:rPr>
            <w:noProof/>
          </w:rPr>
          <w:t>5</w:t>
        </w:r>
      </w:fldSimple>
      <w:r>
        <w:noBreakHyphen/>
      </w:r>
      <w:fldSimple w:instr=" SEQ Table \* ARABIC \s 1 ">
        <w:r>
          <w:rPr>
            <w:noProof/>
          </w:rPr>
          <w:t>27</w:t>
        </w:r>
      </w:fldSimple>
      <w:r w:rsidRPr="005278E5">
        <w:t xml:space="preserve">: </w:t>
      </w:r>
      <w:r w:rsidRPr="00815CFD">
        <w:t xml:space="preserve"> Detection performance</w:t>
      </w:r>
      <w:r>
        <w:t>, Suburban Area, Static location target</w:t>
      </w:r>
    </w:p>
    <w:p w:rsidR="00C455EF" w:rsidRDefault="00C455EF" w:rsidP="008537EC">
      <w:pPr>
        <w:pStyle w:val="FL"/>
      </w:pPr>
      <w:r w:rsidRPr="003E1990">
        <w:rPr>
          <w:highlight w:val="yellow"/>
        </w:rPr>
        <w:t>[…]</w:t>
      </w:r>
    </w:p>
    <w:p w:rsidR="00C455EF" w:rsidRDefault="00C455EF" w:rsidP="008537EC">
      <w:pPr>
        <w:pStyle w:val="TH"/>
      </w:pPr>
      <w:r>
        <w:t xml:space="preserve">Table </w:t>
      </w:r>
      <w:fldSimple w:instr=" STYLEREF 1 \s ">
        <w:r>
          <w:rPr>
            <w:noProof/>
          </w:rPr>
          <w:t>5</w:t>
        </w:r>
      </w:fldSimple>
      <w:r>
        <w:noBreakHyphen/>
      </w:r>
      <w:fldSimple w:instr=" SEQ Table \* ARABIC \s 1 ">
        <w:r>
          <w:rPr>
            <w:noProof/>
          </w:rPr>
          <w:t>28</w:t>
        </w:r>
      </w:fldSimple>
      <w:r w:rsidRPr="005278E5">
        <w:t xml:space="preserve">: </w:t>
      </w:r>
      <w:r w:rsidRPr="00815CFD">
        <w:t xml:space="preserve"> Detection performance</w:t>
      </w:r>
      <w:r>
        <w:t>, Urban Area, Static location target</w:t>
      </w:r>
    </w:p>
    <w:p w:rsidR="00C455EF" w:rsidRDefault="00C455EF" w:rsidP="008537EC">
      <w:pPr>
        <w:pStyle w:val="FL"/>
      </w:pPr>
      <w:r w:rsidRPr="003E1990">
        <w:rPr>
          <w:highlight w:val="yellow"/>
        </w:rPr>
        <w:t>[…]</w:t>
      </w:r>
    </w:p>
    <w:p w:rsidR="00C455EF" w:rsidRDefault="00C455EF" w:rsidP="008537EC">
      <w:pPr>
        <w:pStyle w:val="TH"/>
      </w:pPr>
      <w:r>
        <w:t xml:space="preserve">Table </w:t>
      </w:r>
      <w:fldSimple w:instr=" STYLEREF 1 \s ">
        <w:r>
          <w:rPr>
            <w:noProof/>
          </w:rPr>
          <w:t>5</w:t>
        </w:r>
      </w:fldSimple>
      <w:r>
        <w:noBreakHyphen/>
      </w:r>
      <w:fldSimple w:instr=" SEQ Table \* ARABIC \s 1 ">
        <w:r>
          <w:rPr>
            <w:noProof/>
          </w:rPr>
          <w:t>29</w:t>
        </w:r>
      </w:fldSimple>
      <w:r w:rsidRPr="005278E5">
        <w:t xml:space="preserve">: </w:t>
      </w:r>
      <w:r w:rsidRPr="00815CFD">
        <w:t xml:space="preserve"> Detection performance</w:t>
      </w:r>
      <w:r>
        <w:t>, Assymetric Area, Static location target</w:t>
      </w:r>
    </w:p>
    <w:p w:rsidR="00C455EF" w:rsidRDefault="00C455EF" w:rsidP="008537EC">
      <w:pPr>
        <w:pStyle w:val="FL"/>
      </w:pPr>
      <w:r w:rsidRPr="003E1990">
        <w:rPr>
          <w:highlight w:val="yellow"/>
        </w:rPr>
        <w:t>[…]</w:t>
      </w:r>
    </w:p>
    <w:p w:rsidR="00C455EF" w:rsidRDefault="00C455EF" w:rsidP="008537EC">
      <w:pPr>
        <w:pStyle w:val="TH"/>
      </w:pPr>
      <w:r>
        <w:t xml:space="preserve">Table </w:t>
      </w:r>
      <w:fldSimple w:instr=" STYLEREF 1 \s ">
        <w:r>
          <w:rPr>
            <w:noProof/>
          </w:rPr>
          <w:t>5</w:t>
        </w:r>
      </w:fldSimple>
      <w:r>
        <w:noBreakHyphen/>
      </w:r>
      <w:fldSimple w:instr=" SEQ Table \* ARABIC \s 1 ">
        <w:r>
          <w:rPr>
            <w:noProof/>
          </w:rPr>
          <w:t>30</w:t>
        </w:r>
      </w:fldSimple>
      <w:r w:rsidRPr="005278E5">
        <w:t xml:space="preserve">: </w:t>
      </w:r>
      <w:r w:rsidRPr="00815CFD">
        <w:t xml:space="preserve"> Detection performance</w:t>
      </w:r>
      <w:r>
        <w:t>, Industrial Area, Static location target</w:t>
      </w:r>
    </w:p>
    <w:p w:rsidR="00C455EF" w:rsidRDefault="00C455EF" w:rsidP="00D4424F">
      <w:pPr>
        <w:pStyle w:val="FL"/>
      </w:pPr>
    </w:p>
    <w:p w:rsidR="00C455EF" w:rsidRDefault="00C455EF" w:rsidP="00D4424F">
      <w:pPr>
        <w:pStyle w:val="FL"/>
      </w:pPr>
    </w:p>
    <w:p w:rsidR="00C455EF" w:rsidRPr="00FB3B58" w:rsidRDefault="00C455EF" w:rsidP="008537EC">
      <w:r w:rsidRPr="003E1990">
        <w:rPr>
          <w:highlight w:val="yellow"/>
        </w:rPr>
        <w:t>In addition</w:t>
      </w:r>
      <w:r>
        <w:rPr>
          <w:highlight w:val="yellow"/>
        </w:rPr>
        <w:t xml:space="preserve"> to the requirements above</w:t>
      </w:r>
      <w:r w:rsidRPr="003E1990">
        <w:rPr>
          <w:highlight w:val="yellow"/>
        </w:rPr>
        <w:t xml:space="preserve">, the latency </w:t>
      </w:r>
      <w:r>
        <w:rPr>
          <w:highlight w:val="yellow"/>
        </w:rPr>
        <w:t xml:space="preserve">to provide authenticity </w:t>
      </w:r>
      <w:r w:rsidRPr="003E1990">
        <w:rPr>
          <w:highlight w:val="yellow"/>
        </w:rPr>
        <w:t>shall not exceed 6 [tbc] seconds.</w:t>
      </w:r>
    </w:p>
    <w:p w:rsidR="00C455EF" w:rsidRDefault="00C455EF" w:rsidP="0011198D"/>
    <w:p w:rsidR="00C455EF" w:rsidRPr="00FB3B58" w:rsidRDefault="00C455EF" w:rsidP="0011198D"/>
    <w:p w:rsidR="00C455EF" w:rsidRPr="00FB3B58" w:rsidRDefault="00C455EF" w:rsidP="00EF5BA8">
      <w:pPr>
        <w:pStyle w:val="Heading3"/>
        <w:numPr>
          <w:ilvl w:val="2"/>
          <w:numId w:val="28"/>
        </w:numPr>
        <w:tabs>
          <w:tab w:val="clear" w:pos="1492"/>
        </w:tabs>
      </w:pPr>
      <w:bookmarkStart w:id="142" w:name="_Toc385370730"/>
      <w:bookmarkStart w:id="143" w:name="_Toc385370894"/>
      <w:bookmarkStart w:id="144" w:name="_Toc385371040"/>
      <w:bookmarkStart w:id="145" w:name="_Toc385370731"/>
      <w:bookmarkStart w:id="146" w:name="_Toc385370895"/>
      <w:bookmarkStart w:id="147" w:name="_Toc385371041"/>
      <w:bookmarkStart w:id="148" w:name="_Toc385370732"/>
      <w:bookmarkStart w:id="149" w:name="_Toc385370896"/>
      <w:bookmarkStart w:id="150" w:name="_Toc385371042"/>
      <w:bookmarkStart w:id="151" w:name="_Toc382080563"/>
      <w:bookmarkStart w:id="152" w:name="_Toc387789706"/>
      <w:bookmarkEnd w:id="142"/>
      <w:bookmarkEnd w:id="143"/>
      <w:bookmarkEnd w:id="144"/>
      <w:bookmarkEnd w:id="145"/>
      <w:bookmarkEnd w:id="146"/>
      <w:bookmarkEnd w:id="147"/>
      <w:bookmarkEnd w:id="148"/>
      <w:bookmarkEnd w:id="149"/>
      <w:bookmarkEnd w:id="150"/>
      <w:r w:rsidRPr="005278E5">
        <w:t>Use case</w:t>
      </w:r>
      <w:r>
        <w:t>:</w:t>
      </w:r>
      <w:r w:rsidRPr="005278E5">
        <w:t xml:space="preserve"> Static </w:t>
      </w:r>
      <w:r>
        <w:t xml:space="preserve">Location </w:t>
      </w:r>
      <w:r w:rsidRPr="005278E5">
        <w:t>Target</w:t>
      </w:r>
      <w:bookmarkEnd w:id="151"/>
      <w:r>
        <w:t xml:space="preserve"> Fault-free scenario</w:t>
      </w:r>
      <w:bookmarkEnd w:id="152"/>
    </w:p>
    <w:p w:rsidR="00C455EF" w:rsidRPr="00FB3B58" w:rsidRDefault="00C455EF"/>
    <w:p w:rsidR="00C455EF" w:rsidRDefault="00C455EF" w:rsidP="00EF5BA8">
      <w:pPr>
        <w:pStyle w:val="Heading4"/>
        <w:numPr>
          <w:ilvl w:val="3"/>
          <w:numId w:val="28"/>
        </w:numPr>
        <w:tabs>
          <w:tab w:val="clear" w:pos="1492"/>
          <w:tab w:val="num" w:pos="1430"/>
        </w:tabs>
      </w:pPr>
      <w:bookmarkStart w:id="153" w:name="_Toc387789707"/>
      <w:r w:rsidRPr="005278E5">
        <w:t>Performance requirement</w:t>
      </w:r>
      <w:bookmarkEnd w:id="153"/>
    </w:p>
    <w:p w:rsidR="00C455EF" w:rsidRPr="00FB3B58" w:rsidRDefault="00C455EF"/>
    <w:p w:rsidR="00C455EF" w:rsidRPr="00FB3B58" w:rsidRDefault="00C455EF"/>
    <w:p w:rsidR="00C455EF" w:rsidRPr="00FB3B58" w:rsidRDefault="00C455EF"/>
    <w:p w:rsidR="00C455EF" w:rsidRPr="00FB3B58" w:rsidRDefault="00C455EF" w:rsidP="00EF5BA8">
      <w:pPr>
        <w:pStyle w:val="Heading3"/>
        <w:numPr>
          <w:ilvl w:val="2"/>
          <w:numId w:val="28"/>
        </w:numPr>
        <w:tabs>
          <w:tab w:val="clear" w:pos="1492"/>
        </w:tabs>
      </w:pPr>
      <w:bookmarkStart w:id="154" w:name="_Toc382080566"/>
      <w:bookmarkStart w:id="155" w:name="_Toc387789708"/>
      <w:r w:rsidRPr="005278E5">
        <w:t>Use case</w:t>
      </w:r>
      <w:r>
        <w:t>:</w:t>
      </w:r>
      <w:r w:rsidRPr="005278E5">
        <w:t xml:space="preserve"> Static </w:t>
      </w:r>
      <w:r>
        <w:t>Location</w:t>
      </w:r>
      <w:r w:rsidRPr="005278E5">
        <w:t xml:space="preserve"> Target </w:t>
      </w:r>
      <w:r>
        <w:t>Faulty</w:t>
      </w:r>
      <w:r w:rsidRPr="005278E5">
        <w:t xml:space="preserve"> scenario</w:t>
      </w:r>
      <w:bookmarkEnd w:id="154"/>
      <w:r>
        <w:t>s</w:t>
      </w:r>
      <w:bookmarkEnd w:id="155"/>
    </w:p>
    <w:p w:rsidR="00C455EF" w:rsidRPr="00FB3B58" w:rsidRDefault="00C455EF"/>
    <w:p w:rsidR="00C455EF" w:rsidRDefault="00C455EF" w:rsidP="00EF5BA8">
      <w:pPr>
        <w:pStyle w:val="Heading4"/>
        <w:numPr>
          <w:ilvl w:val="3"/>
          <w:numId w:val="28"/>
        </w:numPr>
        <w:tabs>
          <w:tab w:val="clear" w:pos="1492"/>
          <w:tab w:val="num" w:pos="1430"/>
        </w:tabs>
      </w:pPr>
      <w:bookmarkStart w:id="156" w:name="_Toc387789709"/>
      <w:r w:rsidRPr="005278E5">
        <w:t>Performance requirement</w:t>
      </w:r>
      <w:bookmarkEnd w:id="156"/>
    </w:p>
    <w:p w:rsidR="00C455EF" w:rsidRPr="00FB3B58" w:rsidRDefault="00C455EF"/>
    <w:p w:rsidR="00C455EF" w:rsidRPr="00FB3B58" w:rsidRDefault="00C455EF" w:rsidP="00EF5BA8">
      <w:pPr>
        <w:pStyle w:val="Heading3"/>
        <w:numPr>
          <w:ilvl w:val="2"/>
          <w:numId w:val="28"/>
        </w:numPr>
        <w:tabs>
          <w:tab w:val="clear" w:pos="1492"/>
        </w:tabs>
      </w:pPr>
      <w:bookmarkStart w:id="157" w:name="_Toc382080567"/>
      <w:bookmarkStart w:id="158" w:name="_Toc387789710"/>
      <w:commentRangeStart w:id="159"/>
      <w:r w:rsidRPr="005278E5">
        <w:t>Use case: Threat scenario #1</w:t>
      </w:r>
      <w:bookmarkEnd w:id="157"/>
      <w:bookmarkEnd w:id="158"/>
    </w:p>
    <w:p w:rsidR="00C455EF" w:rsidRPr="00FB3B58" w:rsidRDefault="00C455EF">
      <w:r w:rsidRPr="00FB3B58">
        <w:object w:dxaOrig="13094" w:dyaOrig="13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498.75pt" o:ole="">
            <v:imagedata r:id="rId13" o:title=""/>
          </v:shape>
          <o:OLEObject Type="Embed" ProgID="Visio.Drawing.11" ShapeID="_x0000_i1025" DrawAspect="Content" ObjectID="_1461655391" r:id="rId14"/>
        </w:object>
      </w:r>
    </w:p>
    <w:p w:rsidR="00C455EF" w:rsidRDefault="00C455EF" w:rsidP="00EF5BA8">
      <w:pPr>
        <w:pStyle w:val="Heading4"/>
        <w:numPr>
          <w:ilvl w:val="3"/>
          <w:numId w:val="28"/>
        </w:numPr>
        <w:tabs>
          <w:tab w:val="clear" w:pos="1492"/>
          <w:tab w:val="num" w:pos="1430"/>
        </w:tabs>
      </w:pPr>
      <w:bookmarkStart w:id="160" w:name="_Toc387789711"/>
      <w:r w:rsidRPr="005278E5">
        <w:t>Performance requirement</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5"/>
        <w:gridCol w:w="3285"/>
      </w:tblGrid>
      <w:tr w:rsidR="00C455EF" w:rsidRPr="00FB3B58" w:rsidTr="003E1990">
        <w:trPr>
          <w:jc w:val="center"/>
        </w:trPr>
        <w:tc>
          <w:tcPr>
            <w:tcW w:w="3285" w:type="dxa"/>
            <w:vAlign w:val="center"/>
          </w:tcPr>
          <w:p w:rsidR="00C455EF" w:rsidRPr="00FB3B58" w:rsidRDefault="00C455EF" w:rsidP="003E1990">
            <w:pPr>
              <w:jc w:val="center"/>
            </w:pPr>
            <w:r w:rsidRPr="005278E5">
              <w:t xml:space="preserve">Authentication </w:t>
            </w:r>
          </w:p>
        </w:tc>
        <w:tc>
          <w:tcPr>
            <w:tcW w:w="3285" w:type="dxa"/>
            <w:vAlign w:val="center"/>
          </w:tcPr>
          <w:p w:rsidR="00C455EF" w:rsidRPr="00FB3B58" w:rsidRDefault="00C455EF" w:rsidP="003E1990">
            <w:pPr>
              <w:jc w:val="center"/>
            </w:pPr>
            <w:r w:rsidRPr="005278E5">
              <w:t>Requirements</w:t>
            </w:r>
          </w:p>
        </w:tc>
      </w:tr>
      <w:tr w:rsidR="00C455EF" w:rsidRPr="00FB3B58" w:rsidTr="003E1990">
        <w:trPr>
          <w:jc w:val="center"/>
        </w:trPr>
        <w:tc>
          <w:tcPr>
            <w:tcW w:w="3285" w:type="dxa"/>
            <w:vAlign w:val="center"/>
          </w:tcPr>
          <w:p w:rsidR="00C455EF" w:rsidRPr="00FB3B58" w:rsidRDefault="00C455EF" w:rsidP="003E1990">
            <w:pPr>
              <w:jc w:val="center"/>
            </w:pPr>
            <w:r w:rsidRPr="005278E5">
              <w:t>Position, Velocity and Time</w:t>
            </w:r>
          </w:p>
        </w:tc>
        <w:tc>
          <w:tcPr>
            <w:tcW w:w="3285" w:type="dxa"/>
            <w:vAlign w:val="center"/>
          </w:tcPr>
          <w:p w:rsidR="00C455EF" w:rsidRPr="00FB3B58" w:rsidRDefault="00C455EF" w:rsidP="003E1990">
            <w:pPr>
              <w:jc w:val="center"/>
            </w:pPr>
            <w:r w:rsidRPr="005278E5">
              <w:t>Y/Y/Y</w:t>
            </w:r>
          </w:p>
        </w:tc>
      </w:tr>
      <w:tr w:rsidR="00C455EF" w:rsidRPr="00FB3B58" w:rsidTr="003E1990">
        <w:trPr>
          <w:jc w:val="center"/>
        </w:trPr>
        <w:tc>
          <w:tcPr>
            <w:tcW w:w="3285" w:type="dxa"/>
            <w:vAlign w:val="center"/>
          </w:tcPr>
          <w:p w:rsidR="00C455EF" w:rsidRPr="00FB3B58" w:rsidRDefault="00C455EF" w:rsidP="003E1990">
            <w:pPr>
              <w:jc w:val="center"/>
            </w:pPr>
            <w:commentRangeStart w:id="161"/>
            <w:r w:rsidRPr="005278E5">
              <w:t>Period</w:t>
            </w:r>
            <w:commentRangeEnd w:id="161"/>
            <w:r>
              <w:rPr>
                <w:rStyle w:val="CommentReference"/>
                <w:szCs w:val="16"/>
              </w:rPr>
              <w:commentReference w:id="161"/>
            </w:r>
          </w:p>
        </w:tc>
        <w:tc>
          <w:tcPr>
            <w:tcW w:w="3285" w:type="dxa"/>
            <w:vAlign w:val="center"/>
          </w:tcPr>
          <w:p w:rsidR="00C455EF" w:rsidRPr="00FB3B58" w:rsidRDefault="00C455EF" w:rsidP="003E1990">
            <w:pPr>
              <w:jc w:val="center"/>
            </w:pPr>
            <w:r w:rsidRPr="005278E5">
              <w:t>Once in &lt;1 minute</w:t>
            </w:r>
          </w:p>
        </w:tc>
      </w:tr>
      <w:tr w:rsidR="00C455EF" w:rsidRPr="00FB3B58" w:rsidTr="003E1990">
        <w:trPr>
          <w:jc w:val="center"/>
        </w:trPr>
        <w:tc>
          <w:tcPr>
            <w:tcW w:w="3285" w:type="dxa"/>
            <w:vAlign w:val="center"/>
          </w:tcPr>
          <w:p w:rsidR="00C455EF" w:rsidRPr="00FB3B58" w:rsidRDefault="00C455EF" w:rsidP="003E1990">
            <w:pPr>
              <w:jc w:val="center"/>
            </w:pPr>
            <w:r w:rsidRPr="005278E5">
              <w:t>Latency (Time To Authenticate)</w:t>
            </w:r>
          </w:p>
        </w:tc>
        <w:tc>
          <w:tcPr>
            <w:tcW w:w="3285" w:type="dxa"/>
            <w:vAlign w:val="center"/>
          </w:tcPr>
          <w:p w:rsidR="00C455EF" w:rsidRPr="00FB3B58" w:rsidRDefault="00C455EF" w:rsidP="003E1990">
            <w:pPr>
              <w:jc w:val="center"/>
            </w:pPr>
            <w:r w:rsidRPr="005278E5">
              <w:t>Not to exceed 6 seconds</w:t>
            </w:r>
          </w:p>
        </w:tc>
      </w:tr>
      <w:tr w:rsidR="00C455EF" w:rsidRPr="00FB3B58" w:rsidTr="003E1990">
        <w:trPr>
          <w:jc w:val="center"/>
        </w:trPr>
        <w:tc>
          <w:tcPr>
            <w:tcW w:w="3285" w:type="dxa"/>
            <w:vAlign w:val="center"/>
          </w:tcPr>
          <w:p w:rsidR="00C455EF" w:rsidRPr="00FB3B58" w:rsidRDefault="00C455EF" w:rsidP="003E1990">
            <w:pPr>
              <w:jc w:val="center"/>
            </w:pPr>
            <w:r w:rsidRPr="005278E5">
              <w:t>Availability</w:t>
            </w:r>
          </w:p>
        </w:tc>
        <w:tc>
          <w:tcPr>
            <w:tcW w:w="3285" w:type="dxa"/>
            <w:vAlign w:val="center"/>
          </w:tcPr>
          <w:p w:rsidR="00C455EF" w:rsidRPr="00FB3B58" w:rsidRDefault="00C455EF" w:rsidP="003E1990">
            <w:pPr>
              <w:jc w:val="center"/>
            </w:pPr>
            <w:r w:rsidRPr="005278E5">
              <w:t>99%</w:t>
            </w:r>
          </w:p>
        </w:tc>
      </w:tr>
      <w:tr w:rsidR="00C455EF" w:rsidRPr="00FB3B58" w:rsidTr="003E1990">
        <w:trPr>
          <w:jc w:val="center"/>
        </w:trPr>
        <w:tc>
          <w:tcPr>
            <w:tcW w:w="3285" w:type="dxa"/>
            <w:vAlign w:val="center"/>
          </w:tcPr>
          <w:p w:rsidR="00C455EF" w:rsidRPr="00FB3B58" w:rsidRDefault="00C455EF" w:rsidP="003E1990">
            <w:pPr>
              <w:jc w:val="center"/>
            </w:pPr>
            <w:r w:rsidRPr="005278E5">
              <w:t>Error rate</w:t>
            </w:r>
          </w:p>
        </w:tc>
        <w:tc>
          <w:tcPr>
            <w:tcW w:w="3285" w:type="dxa"/>
            <w:vAlign w:val="center"/>
          </w:tcPr>
          <w:p w:rsidR="00C455EF" w:rsidRPr="00FB3B58" w:rsidRDefault="00C455EF" w:rsidP="003E1990">
            <w:pPr>
              <w:jc w:val="center"/>
            </w:pPr>
            <w:r w:rsidRPr="005278E5">
              <w:t>&lt;1%</w:t>
            </w:r>
          </w:p>
        </w:tc>
      </w:tr>
    </w:tbl>
    <w:commentRangeEnd w:id="159"/>
    <w:p w:rsidR="00C455EF" w:rsidRPr="00FB3B58" w:rsidRDefault="00C455EF">
      <w:r>
        <w:rPr>
          <w:rStyle w:val="CommentReference"/>
        </w:rPr>
        <w:commentReference w:id="159"/>
      </w:r>
    </w:p>
    <w:p w:rsidR="00C455EF" w:rsidRPr="00FB3B58" w:rsidRDefault="00C455EF">
      <w:r w:rsidRPr="005278E5">
        <w:rPr>
          <w:b/>
          <w:bCs/>
          <w:highlight w:val="yellow"/>
        </w:rPr>
        <w:t>Spoofing threat</w:t>
      </w:r>
      <w:r w:rsidRPr="005278E5">
        <w:rPr>
          <w:highlight w:val="yellow"/>
        </w:rPr>
        <w:t>(s) to be defined as part of this clause.</w:t>
      </w:r>
    </w:p>
    <w:p w:rsidR="00C455EF" w:rsidRPr="00FB3B58" w:rsidRDefault="00C455EF" w:rsidP="00EF5BA8">
      <w:pPr>
        <w:pStyle w:val="Heading2"/>
        <w:numPr>
          <w:ilvl w:val="1"/>
          <w:numId w:val="28"/>
        </w:numPr>
        <w:tabs>
          <w:tab w:val="clear" w:pos="1492"/>
          <w:tab w:val="num" w:pos="926"/>
        </w:tabs>
      </w:pPr>
      <w:bookmarkStart w:id="162" w:name="_Toc382080558"/>
      <w:bookmarkStart w:id="163" w:name="_Toc387789712"/>
      <w:bookmarkStart w:id="164" w:name="_Toc382080568"/>
      <w:r w:rsidRPr="005278E5">
        <w:t xml:space="preserve">Interference </w:t>
      </w:r>
      <w:commentRangeStart w:id="165"/>
      <w:r w:rsidRPr="005278E5">
        <w:t>Localisation</w:t>
      </w:r>
      <w:commentRangeEnd w:id="165"/>
      <w:r>
        <w:rPr>
          <w:rStyle w:val="CommentReference"/>
          <w:rFonts w:ascii="Times New Roman" w:hAnsi="Times New Roman"/>
          <w:szCs w:val="16"/>
        </w:rPr>
        <w:commentReference w:id="165"/>
      </w:r>
      <w:bookmarkEnd w:id="162"/>
      <w:bookmarkEnd w:id="163"/>
    </w:p>
    <w:p w:rsidR="00C455EF" w:rsidRPr="00FB3B58" w:rsidRDefault="00C455EF">
      <w:r w:rsidRPr="005278E5">
        <w:t>&lt;Text&gt;</w:t>
      </w:r>
    </w:p>
    <w:p w:rsidR="00C455EF" w:rsidRPr="00FB3B58" w:rsidRDefault="00C455EF"/>
    <w:p w:rsidR="00C455EF" w:rsidRPr="00FB3B58" w:rsidRDefault="00C455EF">
      <w:r w:rsidRPr="005278E5">
        <w:rPr>
          <w:b/>
          <w:bCs/>
          <w:highlight w:val="yellow"/>
        </w:rPr>
        <w:t xml:space="preserve">Specific Interference conditions </w:t>
      </w:r>
      <w:r w:rsidRPr="005278E5">
        <w:rPr>
          <w:highlight w:val="yellow"/>
        </w:rPr>
        <w:t>to be specified</w:t>
      </w:r>
      <w:r>
        <w:rPr>
          <w:highlight w:val="yellow"/>
        </w:rPr>
        <w:t>:</w:t>
      </w:r>
      <w:r w:rsidRPr="005278E5">
        <w:rPr>
          <w:highlight w:val="yellow"/>
        </w:rPr>
        <w:t xml:space="preserve"> interference localisation to be specified.</w:t>
      </w:r>
    </w:p>
    <w:p w:rsidR="00C455EF" w:rsidRPr="00FB3B58" w:rsidRDefault="00C455EF" w:rsidP="00EF5BA8">
      <w:pPr>
        <w:pStyle w:val="Heading2"/>
        <w:numPr>
          <w:ilvl w:val="1"/>
          <w:numId w:val="28"/>
        </w:numPr>
        <w:tabs>
          <w:tab w:val="clear" w:pos="1492"/>
          <w:tab w:val="num" w:pos="926"/>
        </w:tabs>
      </w:pPr>
      <w:bookmarkStart w:id="166" w:name="_Toc387789713"/>
      <w:r w:rsidRPr="005278E5">
        <w:t>Robustness to Interference</w:t>
      </w:r>
      <w:bookmarkEnd w:id="164"/>
      <w:bookmarkEnd w:id="166"/>
    </w:p>
    <w:p w:rsidR="00C455EF" w:rsidRPr="00FB3B58" w:rsidRDefault="00C455EF">
      <w:r w:rsidRPr="005278E5">
        <w:t>&lt;Text&gt;</w:t>
      </w:r>
    </w:p>
    <w:p w:rsidR="00C455EF" w:rsidRPr="00FB3B58" w:rsidRDefault="00C455EF">
      <w:r w:rsidRPr="005278E5">
        <w:rPr>
          <w:b/>
          <w:bCs/>
          <w:highlight w:val="yellow"/>
        </w:rPr>
        <w:t xml:space="preserve">Specific Interference conditions </w:t>
      </w:r>
      <w:r w:rsidRPr="005278E5">
        <w:rPr>
          <w:highlight w:val="yellow"/>
        </w:rPr>
        <w:t>to be specified</w:t>
      </w:r>
      <w:r>
        <w:rPr>
          <w:highlight w:val="yellow"/>
        </w:rPr>
        <w:t>:</w:t>
      </w:r>
      <w:r w:rsidRPr="005278E5">
        <w:rPr>
          <w:highlight w:val="yellow"/>
        </w:rPr>
        <w:t xml:space="preserve"> interference characteristics to be specified</w:t>
      </w:r>
      <w:r>
        <w:rPr>
          <w:highlight w:val="yellow"/>
        </w:rPr>
        <w:t>:</w:t>
      </w:r>
      <w:r w:rsidRPr="005278E5">
        <w:rPr>
          <w:highlight w:val="yellow"/>
        </w:rPr>
        <w:t xml:space="preserve"> received power, frequency, spectral shape (tbc), temporal shape (tbc).</w:t>
      </w:r>
      <w:r w:rsidRPr="005278E5">
        <w:t xml:space="preserve"> </w:t>
      </w:r>
      <w:r w:rsidRPr="005278E5">
        <w:rPr>
          <w:highlight w:val="yellow"/>
        </w:rPr>
        <w:t>In this case, this definition supersedes the one provided as part of the typical environments.</w:t>
      </w:r>
    </w:p>
    <w:p w:rsidR="00C455EF" w:rsidRPr="00FB3B58" w:rsidRDefault="00C455EF"/>
    <w:p w:rsidR="00C455EF" w:rsidRPr="00FB3B58" w:rsidRDefault="00C455EF" w:rsidP="00EF5BA8">
      <w:pPr>
        <w:pStyle w:val="Heading2"/>
        <w:numPr>
          <w:ilvl w:val="1"/>
          <w:numId w:val="28"/>
        </w:numPr>
        <w:tabs>
          <w:tab w:val="clear" w:pos="1492"/>
          <w:tab w:val="num" w:pos="926"/>
        </w:tabs>
      </w:pPr>
      <w:bookmarkStart w:id="167" w:name="_Toc382080569"/>
      <w:bookmarkStart w:id="168" w:name="_Toc387789714"/>
      <w:r w:rsidRPr="005278E5">
        <w:t>GNSS denied survival</w:t>
      </w:r>
      <w:bookmarkEnd w:id="167"/>
      <w:bookmarkEnd w:id="168"/>
    </w:p>
    <w:p w:rsidR="00C455EF" w:rsidRDefault="00C455EF" w:rsidP="00EF5BA8">
      <w:pPr>
        <w:pStyle w:val="Heading3"/>
        <w:numPr>
          <w:ilvl w:val="2"/>
          <w:numId w:val="28"/>
        </w:numPr>
        <w:tabs>
          <w:tab w:val="clear" w:pos="1492"/>
        </w:tabs>
      </w:pPr>
      <w:bookmarkStart w:id="169" w:name="_Toc387789715"/>
      <w:r>
        <w:t>O</w:t>
      </w:r>
      <w:r w:rsidRPr="005278E5">
        <w:t>perational conditions</w:t>
      </w:r>
      <w:bookmarkEnd w:id="169"/>
    </w:p>
    <w:p w:rsidR="00C455EF" w:rsidRPr="003D6883" w:rsidRDefault="00C455EF" w:rsidP="00347638">
      <w:r>
        <w:fldChar w:fldCharType="begin"/>
      </w:r>
      <w:r>
        <w:instrText xml:space="preserve"> REF _Ref386642267 \h </w:instrText>
      </w:r>
      <w:r>
        <w:fldChar w:fldCharType="separate"/>
      </w:r>
      <w:r>
        <w:t xml:space="preserve">Table </w:t>
      </w:r>
      <w:r>
        <w:rPr>
          <w:noProof/>
        </w:rPr>
        <w:t>5</w:t>
      </w:r>
      <w:r>
        <w:noBreakHyphen/>
      </w:r>
      <w:r>
        <w:rPr>
          <w:noProof/>
        </w:rPr>
        <w:t>31</w:t>
      </w:r>
      <w:r>
        <w:fldChar w:fldCharType="end"/>
      </w:r>
      <w:r>
        <w:t xml:space="preserve"> below provides the operational conditions used to define the  required performance for feature “Horizontal Position Accuracy”, and the masking parameters tuning applicable for each of them.</w:t>
      </w:r>
    </w:p>
    <w:p w:rsidR="00C455EF" w:rsidRPr="00FB3B58" w:rsidRDefault="00C455E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2410"/>
      </w:tblGrid>
      <w:tr w:rsidR="00C455EF" w:rsidRPr="00FB3B58" w:rsidTr="009B251D">
        <w:trPr>
          <w:jc w:val="center"/>
        </w:trPr>
        <w:tc>
          <w:tcPr>
            <w:tcW w:w="2235" w:type="dxa"/>
          </w:tcPr>
          <w:p w:rsidR="00C455EF" w:rsidRPr="00FB3B58" w:rsidRDefault="00C455EF" w:rsidP="008030A1">
            <w:pPr>
              <w:pStyle w:val="TAH"/>
            </w:pPr>
            <w:r w:rsidRPr="005278E5">
              <w:t>Environment type</w:t>
            </w:r>
          </w:p>
        </w:tc>
        <w:tc>
          <w:tcPr>
            <w:tcW w:w="1417" w:type="dxa"/>
          </w:tcPr>
          <w:p w:rsidR="00C455EF" w:rsidRPr="00FB3B58" w:rsidRDefault="00C455EF" w:rsidP="008030A1">
            <w:pPr>
              <w:pStyle w:val="TAH"/>
            </w:pPr>
            <w:r w:rsidRPr="005278E5">
              <w:t>Applicability</w:t>
            </w:r>
          </w:p>
        </w:tc>
        <w:tc>
          <w:tcPr>
            <w:tcW w:w="2410" w:type="dxa"/>
          </w:tcPr>
          <w:p w:rsidR="00C455EF" w:rsidRPr="00FB3B58" w:rsidRDefault="00C455EF" w:rsidP="00347638">
            <w:pPr>
              <w:pStyle w:val="TAH"/>
            </w:pPr>
            <w:r w:rsidRPr="005278E5">
              <w:t xml:space="preserve">Masking parameters </w:t>
            </w:r>
          </w:p>
          <w:p w:rsidR="00C455EF" w:rsidRPr="00FB3B58" w:rsidRDefault="00C455EF" w:rsidP="008030A1">
            <w:pPr>
              <w:pStyle w:val="TAH"/>
            </w:pPr>
          </w:p>
        </w:tc>
      </w:tr>
      <w:tr w:rsidR="00C455EF" w:rsidRPr="00FB3B58" w:rsidTr="009B251D">
        <w:trPr>
          <w:jc w:val="center"/>
        </w:trPr>
        <w:tc>
          <w:tcPr>
            <w:tcW w:w="2235" w:type="dxa"/>
          </w:tcPr>
          <w:p w:rsidR="00C455EF" w:rsidRPr="00FB3B58" w:rsidRDefault="00C455EF" w:rsidP="008030A1">
            <w:pPr>
              <w:pStyle w:val="TAC"/>
            </w:pPr>
            <w:r w:rsidRPr="005278E5">
              <w:t>Open area</w:t>
            </w:r>
          </w:p>
        </w:tc>
        <w:tc>
          <w:tcPr>
            <w:tcW w:w="1417" w:type="dxa"/>
          </w:tcPr>
          <w:p w:rsidR="00C455EF" w:rsidRPr="00FB3B58" w:rsidRDefault="00C455EF" w:rsidP="008030A1">
            <w:pPr>
              <w:pStyle w:val="TAC"/>
            </w:pPr>
            <w:r w:rsidRPr="005278E5">
              <w:t>Yes</w:t>
            </w:r>
          </w:p>
        </w:tc>
        <w:tc>
          <w:tcPr>
            <w:tcW w:w="2410" w:type="dxa"/>
          </w:tcPr>
          <w:p w:rsidR="00C455EF" w:rsidRPr="00FB3B58" w:rsidRDefault="00C455EF" w:rsidP="008030A1">
            <w:pPr>
              <w:pStyle w:val="TAC"/>
            </w:pPr>
            <w:r w:rsidRPr="005278E5">
              <w:t>Special</w:t>
            </w:r>
          </w:p>
        </w:tc>
      </w:tr>
      <w:tr w:rsidR="00C455EF" w:rsidRPr="00FB3B58" w:rsidTr="009B251D">
        <w:trPr>
          <w:jc w:val="center"/>
        </w:trPr>
        <w:tc>
          <w:tcPr>
            <w:tcW w:w="2235" w:type="dxa"/>
          </w:tcPr>
          <w:p w:rsidR="00C455EF" w:rsidRPr="00FB3B58" w:rsidRDefault="00C455EF" w:rsidP="008030A1">
            <w:pPr>
              <w:pStyle w:val="TAC"/>
            </w:pPr>
            <w:r w:rsidRPr="005278E5">
              <w:t>Rural area</w:t>
            </w:r>
          </w:p>
        </w:tc>
        <w:tc>
          <w:tcPr>
            <w:tcW w:w="1417" w:type="dxa"/>
          </w:tcPr>
          <w:p w:rsidR="00C455EF" w:rsidRPr="00FB3B58" w:rsidRDefault="00C455EF" w:rsidP="008030A1">
            <w:pPr>
              <w:pStyle w:val="TAC"/>
            </w:pPr>
            <w:r w:rsidRPr="005278E5">
              <w:t>Yes</w:t>
            </w:r>
          </w:p>
        </w:tc>
        <w:tc>
          <w:tcPr>
            <w:tcW w:w="2410" w:type="dxa"/>
          </w:tcPr>
          <w:p w:rsidR="00C455EF" w:rsidRPr="00FB3B58" w:rsidRDefault="00C455EF" w:rsidP="008030A1">
            <w:pPr>
              <w:pStyle w:val="TAC"/>
            </w:pPr>
            <w:r w:rsidRPr="005278E5">
              <w:t>Special</w:t>
            </w:r>
          </w:p>
        </w:tc>
      </w:tr>
      <w:tr w:rsidR="00C455EF" w:rsidRPr="00FB3B58" w:rsidTr="009B251D">
        <w:trPr>
          <w:jc w:val="center"/>
        </w:trPr>
        <w:tc>
          <w:tcPr>
            <w:tcW w:w="2235" w:type="dxa"/>
          </w:tcPr>
          <w:p w:rsidR="00C455EF" w:rsidRPr="00FB3B58" w:rsidRDefault="00C455EF" w:rsidP="008030A1">
            <w:pPr>
              <w:pStyle w:val="TAC"/>
            </w:pPr>
            <w:r w:rsidRPr="005278E5">
              <w:t>Suburban</w:t>
            </w:r>
          </w:p>
        </w:tc>
        <w:tc>
          <w:tcPr>
            <w:tcW w:w="1417" w:type="dxa"/>
          </w:tcPr>
          <w:p w:rsidR="00C455EF" w:rsidRPr="00FB3B58" w:rsidRDefault="00C455EF" w:rsidP="008030A1">
            <w:pPr>
              <w:pStyle w:val="TAC"/>
            </w:pPr>
            <w:r w:rsidRPr="005278E5">
              <w:t>Yes</w:t>
            </w:r>
          </w:p>
        </w:tc>
        <w:tc>
          <w:tcPr>
            <w:tcW w:w="2410" w:type="dxa"/>
          </w:tcPr>
          <w:p w:rsidR="00C455EF" w:rsidRPr="00FB3B58" w:rsidRDefault="00C455EF" w:rsidP="006F157A">
            <w:pPr>
              <w:pStyle w:val="TAC"/>
            </w:pPr>
            <w:r w:rsidRPr="005278E5">
              <w:t>Special</w:t>
            </w:r>
          </w:p>
        </w:tc>
      </w:tr>
      <w:tr w:rsidR="00C455EF" w:rsidRPr="00FB3B58" w:rsidTr="009B251D">
        <w:trPr>
          <w:jc w:val="center"/>
        </w:trPr>
        <w:tc>
          <w:tcPr>
            <w:tcW w:w="2235" w:type="dxa"/>
          </w:tcPr>
          <w:p w:rsidR="00C455EF" w:rsidRPr="00FB3B58" w:rsidRDefault="00C455EF" w:rsidP="008030A1">
            <w:pPr>
              <w:pStyle w:val="TAC"/>
            </w:pPr>
            <w:r w:rsidRPr="005278E5">
              <w:t>Urban</w:t>
            </w:r>
          </w:p>
        </w:tc>
        <w:tc>
          <w:tcPr>
            <w:tcW w:w="1417" w:type="dxa"/>
          </w:tcPr>
          <w:p w:rsidR="00C455EF" w:rsidRPr="00FB3B58" w:rsidRDefault="00C455EF" w:rsidP="008030A1">
            <w:pPr>
              <w:pStyle w:val="TAC"/>
            </w:pPr>
            <w:r w:rsidRPr="005278E5">
              <w:t>Yes</w:t>
            </w:r>
          </w:p>
        </w:tc>
        <w:tc>
          <w:tcPr>
            <w:tcW w:w="2410" w:type="dxa"/>
          </w:tcPr>
          <w:p w:rsidR="00C455EF" w:rsidRPr="00FB3B58" w:rsidRDefault="00C455EF" w:rsidP="006F157A">
            <w:pPr>
              <w:pStyle w:val="TAC"/>
            </w:pPr>
            <w:r w:rsidRPr="005278E5">
              <w:t>Special</w:t>
            </w:r>
          </w:p>
        </w:tc>
      </w:tr>
      <w:tr w:rsidR="00C455EF" w:rsidRPr="00FB3B58" w:rsidTr="009B251D">
        <w:trPr>
          <w:jc w:val="center"/>
        </w:trPr>
        <w:tc>
          <w:tcPr>
            <w:tcW w:w="2235" w:type="dxa"/>
          </w:tcPr>
          <w:p w:rsidR="00C455EF" w:rsidRPr="00FB3B58" w:rsidRDefault="00C455EF" w:rsidP="008030A1">
            <w:pPr>
              <w:pStyle w:val="TAC"/>
            </w:pPr>
            <w:r w:rsidRPr="005278E5">
              <w:t>Assymetric area</w:t>
            </w:r>
          </w:p>
        </w:tc>
        <w:tc>
          <w:tcPr>
            <w:tcW w:w="1417" w:type="dxa"/>
          </w:tcPr>
          <w:p w:rsidR="00C455EF" w:rsidRPr="00FB3B58" w:rsidRDefault="00C455EF" w:rsidP="008030A1">
            <w:pPr>
              <w:pStyle w:val="TAC"/>
            </w:pPr>
            <w:r w:rsidRPr="005278E5">
              <w:t>Yes</w:t>
            </w:r>
          </w:p>
        </w:tc>
        <w:tc>
          <w:tcPr>
            <w:tcW w:w="2410" w:type="dxa"/>
          </w:tcPr>
          <w:p w:rsidR="00C455EF" w:rsidRPr="00FB3B58" w:rsidRDefault="00C455EF" w:rsidP="006F157A">
            <w:pPr>
              <w:pStyle w:val="TAC"/>
            </w:pPr>
            <w:r w:rsidRPr="005278E5">
              <w:t>Special</w:t>
            </w:r>
          </w:p>
        </w:tc>
      </w:tr>
      <w:tr w:rsidR="00C455EF" w:rsidRPr="00FB3B58" w:rsidTr="009B251D">
        <w:trPr>
          <w:jc w:val="center"/>
        </w:trPr>
        <w:tc>
          <w:tcPr>
            <w:tcW w:w="2235" w:type="dxa"/>
          </w:tcPr>
          <w:p w:rsidR="00C455EF" w:rsidRPr="00FB3B58" w:rsidRDefault="00C455EF" w:rsidP="008030A1">
            <w:pPr>
              <w:pStyle w:val="TAC"/>
            </w:pPr>
            <w:r w:rsidRPr="005278E5">
              <w:t>Industrial area</w:t>
            </w:r>
          </w:p>
        </w:tc>
        <w:tc>
          <w:tcPr>
            <w:tcW w:w="1417" w:type="dxa"/>
          </w:tcPr>
          <w:p w:rsidR="00C455EF" w:rsidRPr="00FB3B58" w:rsidRDefault="00C455EF" w:rsidP="008030A1">
            <w:pPr>
              <w:pStyle w:val="TAC"/>
            </w:pPr>
            <w:r w:rsidRPr="005278E5">
              <w:t>Yes</w:t>
            </w:r>
          </w:p>
        </w:tc>
        <w:tc>
          <w:tcPr>
            <w:tcW w:w="2410" w:type="dxa"/>
          </w:tcPr>
          <w:p w:rsidR="00C455EF" w:rsidRPr="00FB3B58" w:rsidRDefault="00C455EF" w:rsidP="006F157A">
            <w:pPr>
              <w:pStyle w:val="TAC"/>
            </w:pPr>
            <w:r w:rsidRPr="005278E5">
              <w:t>Special</w:t>
            </w:r>
          </w:p>
        </w:tc>
      </w:tr>
    </w:tbl>
    <w:p w:rsidR="00C455EF" w:rsidRPr="00FB3B58" w:rsidRDefault="00C455EF" w:rsidP="006F157A">
      <w:pPr>
        <w:pStyle w:val="TH"/>
      </w:pPr>
      <w:bookmarkStart w:id="170" w:name="_Ref386642267"/>
      <w:r>
        <w:t xml:space="preserve">Table </w:t>
      </w:r>
      <w:fldSimple w:instr=" STYLEREF 1 \s ">
        <w:r>
          <w:rPr>
            <w:noProof/>
          </w:rPr>
          <w:t>5</w:t>
        </w:r>
      </w:fldSimple>
      <w:r>
        <w:noBreakHyphen/>
      </w:r>
      <w:fldSimple w:instr=" SEQ Table \* ARABIC \s 1 ">
        <w:r>
          <w:rPr>
            <w:noProof/>
          </w:rPr>
          <w:t>31</w:t>
        </w:r>
      </w:fldSimple>
      <w:bookmarkEnd w:id="170"/>
      <w:r w:rsidRPr="005278E5">
        <w:t>: Environment applicability for feature “horizontal position accuracy”</w:t>
      </w:r>
    </w:p>
    <w:p w:rsidR="00C455EF" w:rsidRDefault="00C455EF">
      <w:r>
        <w:t xml:space="preserve">The specific masking conditions to be used are defined in clause below. </w:t>
      </w:r>
    </w:p>
    <w:p w:rsidR="00C455EF" w:rsidRDefault="00C455EF" w:rsidP="00EF5BA8">
      <w:pPr>
        <w:pStyle w:val="Heading4"/>
        <w:numPr>
          <w:ilvl w:val="3"/>
          <w:numId w:val="28"/>
        </w:numPr>
        <w:tabs>
          <w:tab w:val="clear" w:pos="1492"/>
          <w:tab w:val="num" w:pos="1430"/>
        </w:tabs>
      </w:pPr>
      <w:bookmarkStart w:id="171" w:name="_Toc387789716"/>
      <w:r>
        <w:t>Special masking conditions</w:t>
      </w:r>
      <w:bookmarkEnd w:id="171"/>
    </w:p>
    <w:p w:rsidR="00C455EF" w:rsidRPr="00FB3B58" w:rsidRDefault="00C455EF">
      <w:r w:rsidRPr="005278E5">
        <w:t xml:space="preserve">In order to measure the ability of a location system to maintain the mobile target position determination within GNSS denied environments, it proposed to use the operational environments defined in </w:t>
      </w:r>
      <w:r w:rsidRPr="00235FCB">
        <w:rPr>
          <w:highlight w:val="red"/>
        </w:rPr>
        <w:t>X.X</w:t>
      </w:r>
      <w:r w:rsidRPr="005278E5">
        <w:t xml:space="preserve">, the trajectory defined in </w:t>
      </w:r>
      <w:r w:rsidRPr="00235FCB">
        <w:rPr>
          <w:highlight w:val="red"/>
        </w:rPr>
        <w:t>X.X</w:t>
      </w:r>
      <w:r w:rsidRPr="005278E5">
        <w:t xml:space="preserve"> but to remove all GNSS and tel</w:t>
      </w:r>
      <w:r>
        <w:t xml:space="preserve">ecommunications-derived (TELCO) </w:t>
      </w:r>
      <w:r w:rsidRPr="005278E5">
        <w:t>signals over a portion of the trajectory, as described in the graph below.</w:t>
      </w:r>
    </w:p>
    <w:p w:rsidR="00C455EF" w:rsidRPr="00FB3B58" w:rsidRDefault="00C455EF"/>
    <w:p w:rsidR="00C455EF" w:rsidRDefault="00C455EF" w:rsidP="00D4424F">
      <w:pPr>
        <w:jc w:val="center"/>
      </w:pPr>
      <w:r>
        <w:rPr>
          <w:noProof/>
          <w:lang w:eastAsia="en-GB"/>
        </w:rPr>
        <w:pict>
          <v:shape id="Image 14" o:spid="_x0000_i1026" type="#_x0000_t75" style="width:270.75pt;height:229.5pt;visibility:visible">
            <v:imagedata r:id="rId15" o:title=""/>
          </v:shape>
        </w:pict>
      </w:r>
    </w:p>
    <w:p w:rsidR="00C455EF" w:rsidRPr="00FB3B58" w:rsidRDefault="00C455EF" w:rsidP="00347638">
      <w:pPr>
        <w:jc w:val="center"/>
      </w:pPr>
      <w:r w:rsidRPr="005278E5">
        <w:t>Figure B-1. Sky conditions definition method.</w:t>
      </w:r>
    </w:p>
    <w:p w:rsidR="00C455EF" w:rsidRDefault="00C455EF" w:rsidP="00D4424F">
      <w:pPr>
        <w:jc w:val="center"/>
      </w:pPr>
    </w:p>
    <w:p w:rsidR="00C455EF" w:rsidRPr="00835219" w:rsidRDefault="00C455EF" w:rsidP="00EF5BA8">
      <w:pPr>
        <w:pStyle w:val="Heading3"/>
        <w:numPr>
          <w:ilvl w:val="2"/>
          <w:numId w:val="28"/>
        </w:numPr>
        <w:tabs>
          <w:tab w:val="clear" w:pos="1492"/>
        </w:tabs>
      </w:pPr>
      <w:bookmarkStart w:id="172" w:name="_Toc387789717"/>
      <w:r w:rsidRPr="00835219">
        <w:t>Use case</w:t>
      </w:r>
      <w:r>
        <w:t>:</w:t>
      </w:r>
      <w:r w:rsidRPr="00835219">
        <w:t xml:space="preserve"> Moving Target</w:t>
      </w:r>
      <w:bookmarkEnd w:id="172"/>
    </w:p>
    <w:p w:rsidR="00C455EF" w:rsidRDefault="00C455EF" w:rsidP="00EF5BA8">
      <w:pPr>
        <w:pStyle w:val="Heading4"/>
        <w:numPr>
          <w:ilvl w:val="3"/>
          <w:numId w:val="28"/>
        </w:numPr>
        <w:tabs>
          <w:tab w:val="clear" w:pos="1492"/>
          <w:tab w:val="num" w:pos="1430"/>
        </w:tabs>
      </w:pPr>
      <w:bookmarkStart w:id="173" w:name="_Toc387789718"/>
      <w:r>
        <w:t>Target movement</w:t>
      </w:r>
      <w:bookmarkEnd w:id="173"/>
    </w:p>
    <w:p w:rsidR="00C455EF" w:rsidRPr="00FB3B58" w:rsidRDefault="00C455EF" w:rsidP="00264092">
      <w:r w:rsidRPr="005278E5">
        <w:t xml:space="preserve">The </w:t>
      </w:r>
      <w:r>
        <w:t>location</w:t>
      </w:r>
      <w:r w:rsidRPr="005278E5">
        <w:t xml:space="preserve"> target follows the trajectory described in clause </w:t>
      </w:r>
      <w:r w:rsidRPr="003E1990">
        <w:rPr>
          <w:highlight w:val="yellow"/>
        </w:rPr>
        <w:t>B.3</w:t>
      </w:r>
      <w:r w:rsidRPr="005278E5">
        <w:t xml:space="preserve">. The reference point </w:t>
      </w:r>
      <w:r w:rsidRPr="00000DEA">
        <w:t>{</w:t>
      </w:r>
      <w:r w:rsidRPr="005278E5">
        <w:t>0;0;0</w:t>
      </w:r>
      <w:r w:rsidRPr="00000DEA">
        <w:t>}</w:t>
      </w:r>
      <w:r w:rsidRPr="005278E5">
        <w:t xml:space="preserve"> has coordinates expressed in [WGS84] system</w:t>
      </w:r>
      <w:r>
        <w:t>:</w:t>
      </w:r>
      <w:r w:rsidRPr="005278E5">
        <w:t xml:space="preserve"> longitude =  [</w:t>
      </w:r>
      <w:r w:rsidRPr="009B6FA3">
        <w:rPr>
          <w:highlight w:val="yellow"/>
        </w:rPr>
        <w:t>tbd</w:t>
      </w:r>
      <w:r w:rsidRPr="005278E5">
        <w:t>], latitude = [</w:t>
      </w:r>
      <w:r w:rsidRPr="009B6FA3">
        <w:rPr>
          <w:highlight w:val="yellow"/>
        </w:rPr>
        <w:t>tbd</w:t>
      </w:r>
      <w:r w:rsidRPr="005278E5">
        <w:t>].</w:t>
      </w:r>
    </w:p>
    <w:p w:rsidR="00C455EF" w:rsidRPr="00FB3B58" w:rsidRDefault="00C455EF" w:rsidP="00264092">
      <w:r w:rsidRPr="005278E5">
        <w:t xml:space="preserve">The trajectory parameters are provided in </w:t>
      </w:r>
      <w:r>
        <w:fldChar w:fldCharType="begin"/>
      </w:r>
      <w:r>
        <w:instrText xml:space="preserve"> REF _Ref383623457 \h </w:instrText>
      </w:r>
      <w:r>
        <w:fldChar w:fldCharType="separate"/>
      </w:r>
      <w:r>
        <w:t xml:space="preserve">Table </w:t>
      </w:r>
      <w:r>
        <w:rPr>
          <w:noProof/>
        </w:rPr>
        <w:t>5</w:t>
      </w:r>
      <w:r>
        <w:noBreakHyphen/>
      </w:r>
      <w:r>
        <w:rPr>
          <w:noProof/>
        </w:rPr>
        <w:t>2</w:t>
      </w:r>
      <w:r>
        <w:fldChar w:fldCharType="end"/>
      </w:r>
      <w:r w:rsidRPr="005278E5">
        <w:t xml:space="preserv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5"/>
        <w:gridCol w:w="1417"/>
      </w:tblGrid>
      <w:tr w:rsidR="00C455EF" w:rsidRPr="00FB3B58" w:rsidTr="003E1990">
        <w:trPr>
          <w:jc w:val="center"/>
        </w:trPr>
        <w:tc>
          <w:tcPr>
            <w:tcW w:w="1685" w:type="dxa"/>
          </w:tcPr>
          <w:p w:rsidR="00C455EF" w:rsidRPr="00FB3B58" w:rsidRDefault="00C455EF" w:rsidP="003E1990">
            <w:pPr>
              <w:pStyle w:val="TAH"/>
            </w:pPr>
            <w:r w:rsidRPr="005278E5">
              <w:t>Trajectory parameter</w:t>
            </w:r>
          </w:p>
        </w:tc>
        <w:tc>
          <w:tcPr>
            <w:tcW w:w="1417" w:type="dxa"/>
          </w:tcPr>
          <w:p w:rsidR="00C455EF" w:rsidRPr="00FB3B58" w:rsidRDefault="00C455EF" w:rsidP="003E1990">
            <w:pPr>
              <w:pStyle w:val="TAH"/>
            </w:pPr>
            <w:r w:rsidRPr="005278E5">
              <w:t>Value</w:t>
            </w:r>
          </w:p>
        </w:tc>
      </w:tr>
      <w:tr w:rsidR="00C455EF" w:rsidRPr="00FB3B58" w:rsidTr="003E1990">
        <w:trPr>
          <w:jc w:val="center"/>
        </w:trPr>
        <w:tc>
          <w:tcPr>
            <w:tcW w:w="1685" w:type="dxa"/>
          </w:tcPr>
          <w:p w:rsidR="00C455EF" w:rsidRPr="00FB3B58" w:rsidRDefault="00C455EF" w:rsidP="003E1990">
            <w:pPr>
              <w:pStyle w:val="TAC"/>
            </w:pPr>
            <w:r w:rsidRPr="005278E5">
              <w:t>v</w:t>
            </w:r>
            <w:r w:rsidRPr="005278E5">
              <w:rPr>
                <w:vertAlign w:val="subscript"/>
              </w:rPr>
              <w:t>1</w:t>
            </w:r>
          </w:p>
        </w:tc>
        <w:tc>
          <w:tcPr>
            <w:tcW w:w="1417" w:type="dxa"/>
          </w:tcPr>
          <w:p w:rsidR="00C455EF" w:rsidRPr="00FB3B58" w:rsidRDefault="00C455EF" w:rsidP="003E1990">
            <w:pPr>
              <w:pStyle w:val="TAC"/>
            </w:pPr>
            <w:r w:rsidRPr="005278E5">
              <w:t>25 km/h</w:t>
            </w:r>
          </w:p>
        </w:tc>
      </w:tr>
      <w:tr w:rsidR="00C455EF" w:rsidRPr="00FB3B58" w:rsidTr="003E1990">
        <w:trPr>
          <w:jc w:val="center"/>
        </w:trPr>
        <w:tc>
          <w:tcPr>
            <w:tcW w:w="1685" w:type="dxa"/>
          </w:tcPr>
          <w:p w:rsidR="00C455EF" w:rsidRPr="00FB3B58" w:rsidRDefault="00C455EF" w:rsidP="003E1990">
            <w:pPr>
              <w:pStyle w:val="TAC"/>
            </w:pPr>
            <w:r w:rsidRPr="005278E5">
              <w:t>v</w:t>
            </w:r>
            <w:r w:rsidRPr="005278E5">
              <w:rPr>
                <w:vertAlign w:val="subscript"/>
              </w:rPr>
              <w:t>2</w:t>
            </w:r>
          </w:p>
        </w:tc>
        <w:tc>
          <w:tcPr>
            <w:tcW w:w="1417" w:type="dxa"/>
          </w:tcPr>
          <w:p w:rsidR="00C455EF" w:rsidRPr="00FB3B58" w:rsidRDefault="00C455EF" w:rsidP="003E1990">
            <w:pPr>
              <w:pStyle w:val="TAC"/>
            </w:pPr>
            <w:r w:rsidRPr="005278E5">
              <w:t>100 km/h</w:t>
            </w:r>
          </w:p>
        </w:tc>
      </w:tr>
      <w:tr w:rsidR="00C455EF" w:rsidRPr="00FB3B58" w:rsidTr="003E1990">
        <w:trPr>
          <w:jc w:val="center"/>
        </w:trPr>
        <w:tc>
          <w:tcPr>
            <w:tcW w:w="1685" w:type="dxa"/>
          </w:tcPr>
          <w:p w:rsidR="00C455EF" w:rsidRPr="00FB3B58" w:rsidRDefault="00C455EF" w:rsidP="003E1990">
            <w:pPr>
              <w:pStyle w:val="TAC"/>
            </w:pPr>
            <w:r w:rsidRPr="005278E5">
              <w:t>v</w:t>
            </w:r>
            <w:r w:rsidRPr="005278E5">
              <w:rPr>
                <w:vertAlign w:val="subscript"/>
              </w:rPr>
              <w:t>3</w:t>
            </w:r>
          </w:p>
        </w:tc>
        <w:tc>
          <w:tcPr>
            <w:tcW w:w="1417" w:type="dxa"/>
          </w:tcPr>
          <w:p w:rsidR="00C455EF" w:rsidRPr="00FB3B58" w:rsidRDefault="00C455EF" w:rsidP="003E1990">
            <w:pPr>
              <w:pStyle w:val="TAC"/>
            </w:pPr>
            <w:r w:rsidRPr="005278E5">
              <w:t>100 km/h</w:t>
            </w:r>
          </w:p>
        </w:tc>
      </w:tr>
      <w:tr w:rsidR="00C455EF" w:rsidRPr="00FB3B58" w:rsidTr="003E1990">
        <w:trPr>
          <w:jc w:val="center"/>
        </w:trPr>
        <w:tc>
          <w:tcPr>
            <w:tcW w:w="1685" w:type="dxa"/>
          </w:tcPr>
          <w:p w:rsidR="00C455EF" w:rsidRPr="00FB3B58" w:rsidRDefault="00C455EF" w:rsidP="003E1990">
            <w:pPr>
              <w:pStyle w:val="TAC"/>
            </w:pPr>
            <w:r w:rsidRPr="005278E5">
              <w:t>d</w:t>
            </w:r>
            <w:r w:rsidRPr="005278E5">
              <w:rPr>
                <w:vertAlign w:val="subscript"/>
              </w:rPr>
              <w:t>1</w:t>
            </w:r>
          </w:p>
        </w:tc>
        <w:tc>
          <w:tcPr>
            <w:tcW w:w="1417" w:type="dxa"/>
          </w:tcPr>
          <w:p w:rsidR="00C455EF" w:rsidRPr="00FB3B58" w:rsidRDefault="00C455EF" w:rsidP="003E1990">
            <w:pPr>
              <w:pStyle w:val="TAC"/>
            </w:pPr>
            <w:r w:rsidRPr="005278E5">
              <w:t>250 m</w:t>
            </w:r>
          </w:p>
        </w:tc>
      </w:tr>
      <w:tr w:rsidR="00C455EF" w:rsidRPr="00FB3B58" w:rsidTr="003E1990">
        <w:trPr>
          <w:jc w:val="center"/>
        </w:trPr>
        <w:tc>
          <w:tcPr>
            <w:tcW w:w="1685" w:type="dxa"/>
          </w:tcPr>
          <w:p w:rsidR="00C455EF" w:rsidRPr="00FB3B58" w:rsidRDefault="00C455EF" w:rsidP="003E1990">
            <w:pPr>
              <w:pStyle w:val="TAC"/>
            </w:pPr>
            <w:r w:rsidRPr="005278E5">
              <w:t>D</w:t>
            </w:r>
            <w:r w:rsidRPr="005278E5">
              <w:rPr>
                <w:vertAlign w:val="subscript"/>
              </w:rPr>
              <w:t>2</w:t>
            </w:r>
          </w:p>
        </w:tc>
        <w:tc>
          <w:tcPr>
            <w:tcW w:w="1417" w:type="dxa"/>
          </w:tcPr>
          <w:p w:rsidR="00C455EF" w:rsidRPr="00FB3B58" w:rsidRDefault="00C455EF" w:rsidP="003E1990">
            <w:pPr>
              <w:pStyle w:val="TAC"/>
            </w:pPr>
            <w:r w:rsidRPr="005278E5">
              <w:t>250 m</w:t>
            </w:r>
          </w:p>
        </w:tc>
      </w:tr>
    </w:tbl>
    <w:p w:rsidR="00C455EF" w:rsidRPr="00FB3B58" w:rsidRDefault="00C455EF" w:rsidP="00264092">
      <w:pPr>
        <w:pStyle w:val="TH"/>
      </w:pPr>
      <w:r>
        <w:t xml:space="preserve">Table </w:t>
      </w:r>
      <w:fldSimple w:instr=" STYLEREF 1 \s ">
        <w:r>
          <w:rPr>
            <w:noProof/>
          </w:rPr>
          <w:t>5</w:t>
        </w:r>
      </w:fldSimple>
      <w:r>
        <w:noBreakHyphen/>
      </w:r>
      <w:fldSimple w:instr=" SEQ Table \* ARABIC \s 1 ">
        <w:r>
          <w:rPr>
            <w:noProof/>
          </w:rPr>
          <w:t>32</w:t>
        </w:r>
      </w:fldSimple>
      <w:r w:rsidRPr="005278E5">
        <w:t>: Mobile target movement parameter</w:t>
      </w:r>
    </w:p>
    <w:p w:rsidR="00C455EF" w:rsidRPr="00FB3B58" w:rsidRDefault="00C455EF" w:rsidP="00264092"/>
    <w:p w:rsidR="00C455EF" w:rsidRDefault="00C455EF" w:rsidP="00EF5BA8">
      <w:pPr>
        <w:pStyle w:val="Heading4"/>
        <w:numPr>
          <w:ilvl w:val="3"/>
          <w:numId w:val="28"/>
        </w:numPr>
        <w:tabs>
          <w:tab w:val="clear" w:pos="1492"/>
          <w:tab w:val="num" w:pos="1430"/>
        </w:tabs>
      </w:pPr>
      <w:r>
        <w:t xml:space="preserve"> </w:t>
      </w:r>
      <w:bookmarkStart w:id="174" w:name="_Toc387789719"/>
      <w:r w:rsidRPr="005278E5">
        <w:t>Performance requirement</w:t>
      </w:r>
      <w:bookmarkEnd w:id="174"/>
    </w:p>
    <w:p w:rsidR="00C455EF" w:rsidRDefault="00C455EF" w:rsidP="00264092">
      <w:r w:rsidRPr="005278E5">
        <w:t xml:space="preserve">The </w:t>
      </w:r>
      <w:r>
        <w:t>location</w:t>
      </w:r>
      <w:r w:rsidRPr="005278E5">
        <w:t xml:space="preserve"> target position estimated by the location system </w:t>
      </w:r>
      <w:r>
        <w:t xml:space="preserve">after crossing the covered area (i.e. in point A6 or A15 according to the way the trajectory is travelled) </w:t>
      </w:r>
      <w:r w:rsidRPr="005278E5">
        <w:t xml:space="preserve">shall meet the accuracy specified in </w:t>
      </w:r>
      <w:r>
        <w:fldChar w:fldCharType="begin"/>
      </w:r>
      <w:r>
        <w:instrText xml:space="preserve"> REF _Ref387784023 \h </w:instrText>
      </w:r>
      <w:r>
        <w:fldChar w:fldCharType="separate"/>
      </w:r>
      <w:r>
        <w:t xml:space="preserve">Table </w:t>
      </w:r>
      <w:r>
        <w:rPr>
          <w:noProof/>
        </w:rPr>
        <w:t>5</w:t>
      </w:r>
      <w:r>
        <w:noBreakHyphen/>
      </w:r>
      <w:r>
        <w:rPr>
          <w:noProof/>
        </w:rPr>
        <w:t>33</w:t>
      </w:r>
      <w:r>
        <w:fldChar w:fldCharType="end"/>
      </w:r>
      <w:r>
        <w:t xml:space="preserve"> to </w:t>
      </w:r>
      <w:r>
        <w:fldChar w:fldCharType="begin"/>
      </w:r>
      <w:r>
        <w:instrText xml:space="preserve"> REF _Ref387784098 \h </w:instrText>
      </w:r>
      <w:r>
        <w:fldChar w:fldCharType="separate"/>
      </w:r>
      <w:r>
        <w:t xml:space="preserve">Table </w:t>
      </w:r>
      <w:r>
        <w:rPr>
          <w:noProof/>
        </w:rPr>
        <w:t>5</w:t>
      </w:r>
      <w:r>
        <w:noBreakHyphen/>
      </w:r>
      <w:r>
        <w:rPr>
          <w:noProof/>
        </w:rPr>
        <w:t>38</w:t>
      </w:r>
      <w:r>
        <w:fldChar w:fldCharType="end"/>
      </w:r>
      <w:r w:rsidRPr="005278E5">
        <w:t xml:space="preserve"> below, depending on</w:t>
      </w:r>
      <w:r>
        <w:t>:</w:t>
      </w:r>
    </w:p>
    <w:p w:rsidR="00C455EF" w:rsidRDefault="00C455EF" w:rsidP="00EF5BA8">
      <w:pPr>
        <w:pStyle w:val="ListParagraph"/>
        <w:numPr>
          <w:ilvl w:val="0"/>
          <w:numId w:val="32"/>
        </w:numPr>
      </w:pPr>
      <w:r w:rsidRPr="005278E5">
        <w:t xml:space="preserve">the grade </w:t>
      </w:r>
      <w:r>
        <w:t xml:space="preserve">of </w:t>
      </w:r>
      <w:r w:rsidRPr="005278E5">
        <w:t>the location system</w:t>
      </w:r>
    </w:p>
    <w:p w:rsidR="00C455EF" w:rsidRPr="00FB3B58" w:rsidRDefault="00C455EF" w:rsidP="00EF5BA8">
      <w:pPr>
        <w:pStyle w:val="ListParagraph"/>
        <w:numPr>
          <w:ilvl w:val="0"/>
          <w:numId w:val="32"/>
        </w:numPr>
      </w:pPr>
      <w:r>
        <w:t>the operational environment considered, as defined in clause B.2.3</w:t>
      </w:r>
      <w:r w:rsidRPr="005278E5">
        <w:t>.</w:t>
      </w:r>
    </w:p>
    <w:p w:rsidR="00C455EF" w:rsidRDefault="00C455EF" w:rsidP="00264092">
      <w:r w:rsidRPr="005278E5">
        <w:t xml:space="preserve">This performance level shall be met when the trajectory is travelled </w:t>
      </w:r>
      <w:r>
        <w:t>in reverse</w:t>
      </w:r>
      <w:r w:rsidRPr="005278E5">
        <w:t xml:space="preserve"> </w:t>
      </w:r>
      <w:r>
        <w:t>directions</w:t>
      </w:r>
      <w:r w:rsidRPr="005278E5">
        <w:t>.</w:t>
      </w:r>
    </w:p>
    <w:p w:rsidR="00C455EF" w:rsidRPr="00520B5C" w:rsidRDefault="00C455EF" w:rsidP="00520B5C"/>
    <w:p w:rsidR="00C455EF" w:rsidRPr="00520B5C" w:rsidRDefault="00C455EF" w:rsidP="00520B5C"/>
    <w:p w:rsidR="00C455EF" w:rsidRPr="00520B5C" w:rsidRDefault="00C455EF" w:rsidP="00520B5C"/>
    <w:p w:rsidR="00C455EF" w:rsidRPr="00520B5C" w:rsidRDefault="00C455EF" w:rsidP="00520B5C"/>
    <w:p w:rsidR="00C455EF" w:rsidRPr="00520B5C" w:rsidRDefault="00C455EF" w:rsidP="00520B5C">
      <w:pPr>
        <w:tabs>
          <w:tab w:val="left" w:pos="7675"/>
        </w:tabs>
      </w:pPr>
      <w:r>
        <w:tab/>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1697"/>
        <w:gridCol w:w="1843"/>
        <w:gridCol w:w="1920"/>
        <w:gridCol w:w="2126"/>
        <w:gridCol w:w="1914"/>
      </w:tblGrid>
      <w:tr w:rsidR="00C455EF" w:rsidRPr="00FB3B58" w:rsidTr="0010481A">
        <w:trPr>
          <w:cantSplit/>
          <w:tblHeader/>
          <w:jc w:val="center"/>
        </w:trPr>
        <w:tc>
          <w:tcPr>
            <w:tcW w:w="3540" w:type="dxa"/>
            <w:gridSpan w:val="2"/>
            <w:vMerge w:val="restart"/>
          </w:tcPr>
          <w:p w:rsidR="00C455EF" w:rsidRPr="00FB3B58" w:rsidRDefault="00C455EF" w:rsidP="003E1990">
            <w:pPr>
              <w:pStyle w:val="TAH"/>
            </w:pPr>
            <w:r w:rsidRPr="005278E5">
              <w:t>Metric</w:t>
            </w:r>
          </w:p>
          <w:p w:rsidR="00C455EF" w:rsidRPr="00FB3B58" w:rsidRDefault="00C455EF" w:rsidP="003E1990">
            <w:pPr>
              <w:pStyle w:val="TAH"/>
            </w:pPr>
            <w:r w:rsidRPr="005278E5">
              <w:t>(as per clause 4.2)</w:t>
            </w:r>
          </w:p>
        </w:tc>
        <w:tc>
          <w:tcPr>
            <w:tcW w:w="5960" w:type="dxa"/>
            <w:gridSpan w:val="3"/>
          </w:tcPr>
          <w:p w:rsidR="00C455EF" w:rsidRPr="00FB3B58" w:rsidRDefault="00C455EF" w:rsidP="00264092">
            <w:pPr>
              <w:pStyle w:val="TAH"/>
            </w:pPr>
            <w:r>
              <w:t>Requirements for position error after covered area crossing – Open Area</w:t>
            </w:r>
          </w:p>
        </w:tc>
      </w:tr>
      <w:tr w:rsidR="00C455EF" w:rsidRPr="00FB3B58" w:rsidTr="0010481A">
        <w:trPr>
          <w:cantSplit/>
          <w:jc w:val="center"/>
        </w:trPr>
        <w:tc>
          <w:tcPr>
            <w:tcW w:w="3540" w:type="dxa"/>
            <w:gridSpan w:val="2"/>
            <w:vMerge/>
          </w:tcPr>
          <w:p w:rsidR="00C455EF" w:rsidRPr="00FB3B58" w:rsidRDefault="00C455EF" w:rsidP="003E1990">
            <w:pPr>
              <w:pStyle w:val="TAC"/>
            </w:pPr>
          </w:p>
        </w:tc>
        <w:tc>
          <w:tcPr>
            <w:tcW w:w="1920" w:type="dxa"/>
          </w:tcPr>
          <w:p w:rsidR="00C455EF" w:rsidRPr="00FB3B58" w:rsidRDefault="00C455EF" w:rsidP="003E1990">
            <w:pPr>
              <w:pStyle w:val="TAH"/>
            </w:pPr>
            <w:r w:rsidRPr="005278E5">
              <w:t>Low grade</w:t>
            </w:r>
          </w:p>
        </w:tc>
        <w:tc>
          <w:tcPr>
            <w:tcW w:w="2126" w:type="dxa"/>
          </w:tcPr>
          <w:p w:rsidR="00C455EF" w:rsidRPr="00FB3B58" w:rsidRDefault="00C455EF" w:rsidP="003E1990">
            <w:pPr>
              <w:pStyle w:val="TAH"/>
            </w:pPr>
            <w:r w:rsidRPr="005278E5">
              <w:t>Medium grade</w:t>
            </w:r>
          </w:p>
        </w:tc>
        <w:tc>
          <w:tcPr>
            <w:tcW w:w="1914" w:type="dxa"/>
          </w:tcPr>
          <w:p w:rsidR="00C455EF" w:rsidRPr="00FB3B58" w:rsidRDefault="00C455EF" w:rsidP="003E1990">
            <w:pPr>
              <w:pStyle w:val="TAH"/>
            </w:pPr>
            <w:r w:rsidRPr="005278E5">
              <w:t>High grade</w:t>
            </w:r>
          </w:p>
        </w:tc>
      </w:tr>
      <w:tr w:rsidR="00C455EF" w:rsidRPr="00FB3B58" w:rsidTr="0010481A">
        <w:trPr>
          <w:cantSplit/>
          <w:jc w:val="center"/>
        </w:trPr>
        <w:tc>
          <w:tcPr>
            <w:tcW w:w="1697" w:type="dxa"/>
            <w:vMerge w:val="restart"/>
          </w:tcPr>
          <w:p w:rsidR="00C455EF" w:rsidRDefault="00C455EF" w:rsidP="003E1990">
            <w:pPr>
              <w:pStyle w:val="TAC"/>
            </w:pPr>
          </w:p>
          <w:p w:rsidR="00C455EF" w:rsidRDefault="00C455EF" w:rsidP="003E1990">
            <w:pPr>
              <w:pStyle w:val="TAC"/>
            </w:pPr>
            <w:r>
              <w:t>Horizontal Position error</w:t>
            </w:r>
          </w:p>
        </w:tc>
        <w:tc>
          <w:tcPr>
            <w:tcW w:w="1843" w:type="dxa"/>
          </w:tcPr>
          <w:p w:rsidR="00C455EF" w:rsidRPr="00FB3B58" w:rsidRDefault="00C455EF" w:rsidP="003E1990">
            <w:pPr>
              <w:pStyle w:val="TAC"/>
            </w:pPr>
            <w:r w:rsidRPr="005278E5">
              <w:t>Mean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264092">
            <w:pPr>
              <w:pStyle w:val="TAC"/>
            </w:pPr>
          </w:p>
        </w:tc>
        <w:tc>
          <w:tcPr>
            <w:tcW w:w="1843" w:type="dxa"/>
          </w:tcPr>
          <w:p w:rsidR="00C455EF" w:rsidRPr="00FB3B58" w:rsidRDefault="00C455EF" w:rsidP="00264092">
            <w:pPr>
              <w:pStyle w:val="TAC"/>
            </w:pPr>
            <w:r>
              <w:t>Std</w:t>
            </w:r>
            <w:r w:rsidRPr="005278E5">
              <w:t xml:space="preserve">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264092">
            <w:pPr>
              <w:pStyle w:val="TAC"/>
            </w:pPr>
          </w:p>
        </w:tc>
        <w:tc>
          <w:tcPr>
            <w:tcW w:w="1843" w:type="dxa"/>
          </w:tcPr>
          <w:p w:rsidR="00C455EF" w:rsidRPr="00FB3B58" w:rsidRDefault="00C455EF" w:rsidP="00264092">
            <w:pPr>
              <w:pStyle w:val="TAC"/>
            </w:pPr>
            <w:r>
              <w:t>Max</w:t>
            </w:r>
            <w:r w:rsidRPr="005278E5">
              <w:t xml:space="preserve">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val="restart"/>
          </w:tcPr>
          <w:p w:rsidR="00C455EF" w:rsidRDefault="00C455EF" w:rsidP="003E1990">
            <w:pPr>
              <w:pStyle w:val="TAC"/>
              <w:rPr>
                <w:rFonts w:cs="Arial"/>
                <w:color w:val="000000"/>
                <w:szCs w:val="18"/>
              </w:rPr>
            </w:pPr>
          </w:p>
          <w:p w:rsidR="00C455EF" w:rsidRDefault="00C455EF" w:rsidP="003E1990">
            <w:pPr>
              <w:pStyle w:val="TAC"/>
              <w:rPr>
                <w:rFonts w:cs="Arial"/>
                <w:color w:val="000000"/>
                <w:szCs w:val="18"/>
              </w:rPr>
            </w:pPr>
            <w:r>
              <w:rPr>
                <w:rFonts w:cs="Arial"/>
                <w:color w:val="000000"/>
                <w:szCs w:val="18"/>
              </w:rPr>
              <w:t>Cross track error</w:t>
            </w:r>
          </w:p>
        </w:tc>
        <w:tc>
          <w:tcPr>
            <w:tcW w:w="1843" w:type="dxa"/>
          </w:tcPr>
          <w:p w:rsidR="00C455EF" w:rsidRPr="00FB3B58" w:rsidRDefault="00C455EF" w:rsidP="0025118C">
            <w:pPr>
              <w:pStyle w:val="TAC"/>
            </w:pPr>
            <w:r w:rsidRPr="005278E5">
              <w:t>Mean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3E1990">
            <w:pPr>
              <w:pStyle w:val="TAC"/>
              <w:rPr>
                <w:rFonts w:cs="Arial"/>
                <w:color w:val="000000"/>
                <w:szCs w:val="18"/>
              </w:rPr>
            </w:pPr>
          </w:p>
        </w:tc>
        <w:tc>
          <w:tcPr>
            <w:tcW w:w="1843" w:type="dxa"/>
          </w:tcPr>
          <w:p w:rsidR="00C455EF" w:rsidRPr="00FB3B58" w:rsidRDefault="00C455EF" w:rsidP="0025118C">
            <w:pPr>
              <w:pStyle w:val="TAC"/>
            </w:pPr>
            <w:r>
              <w:t>Std</w:t>
            </w:r>
            <w:r w:rsidRPr="005278E5">
              <w:t xml:space="preserve">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3E1990">
            <w:pPr>
              <w:pStyle w:val="TAC"/>
              <w:rPr>
                <w:rFonts w:cs="Arial"/>
                <w:color w:val="000000"/>
                <w:szCs w:val="18"/>
              </w:rPr>
            </w:pPr>
          </w:p>
        </w:tc>
        <w:tc>
          <w:tcPr>
            <w:tcW w:w="1843" w:type="dxa"/>
          </w:tcPr>
          <w:p w:rsidR="00C455EF" w:rsidRPr="00FB3B58" w:rsidRDefault="00C455EF" w:rsidP="0025118C">
            <w:pPr>
              <w:pStyle w:val="TAC"/>
            </w:pPr>
            <w:r>
              <w:t>Max</w:t>
            </w:r>
            <w:r w:rsidRPr="005278E5">
              <w:t xml:space="preserve"> value</w:t>
            </w:r>
          </w:p>
        </w:tc>
        <w:tc>
          <w:tcPr>
            <w:tcW w:w="1920" w:type="dxa"/>
            <w:vAlign w:val="center"/>
          </w:tcPr>
          <w:p w:rsidR="00C455EF" w:rsidRPr="005278E5" w:rsidRDefault="00C455EF" w:rsidP="003E1990">
            <w:pPr>
              <w:pStyle w:val="TAC"/>
              <w:rPr>
                <w:highlight w:val="yellow"/>
              </w:rPr>
            </w:pPr>
          </w:p>
        </w:tc>
        <w:tc>
          <w:tcPr>
            <w:tcW w:w="2126" w:type="dxa"/>
            <w:vAlign w:val="center"/>
          </w:tcPr>
          <w:p w:rsidR="00C455EF" w:rsidRPr="005278E5" w:rsidRDefault="00C455EF" w:rsidP="003E1990">
            <w:pPr>
              <w:pStyle w:val="TAC"/>
              <w:rPr>
                <w:highlight w:val="yellow"/>
              </w:rPr>
            </w:pPr>
          </w:p>
        </w:tc>
        <w:tc>
          <w:tcPr>
            <w:tcW w:w="1914" w:type="dxa"/>
            <w:vAlign w:val="center"/>
          </w:tcPr>
          <w:p w:rsidR="00C455EF" w:rsidRPr="005278E5" w:rsidRDefault="00C455EF" w:rsidP="003E1990">
            <w:pPr>
              <w:pStyle w:val="TAC"/>
              <w:rPr>
                <w:highlight w:val="yellow"/>
              </w:rPr>
            </w:pPr>
          </w:p>
        </w:tc>
      </w:tr>
      <w:tr w:rsidR="00C455EF" w:rsidRPr="00FB3B58" w:rsidTr="0010481A">
        <w:trPr>
          <w:cantSplit/>
          <w:jc w:val="center"/>
        </w:trPr>
        <w:tc>
          <w:tcPr>
            <w:tcW w:w="1697" w:type="dxa"/>
            <w:vMerge w:val="restart"/>
          </w:tcPr>
          <w:p w:rsidR="00C455EF" w:rsidRDefault="00C455EF" w:rsidP="003E1990">
            <w:pPr>
              <w:pStyle w:val="TAC"/>
              <w:rPr>
                <w:rFonts w:cs="Arial"/>
                <w:color w:val="000000"/>
                <w:szCs w:val="18"/>
              </w:rPr>
            </w:pPr>
          </w:p>
          <w:p w:rsidR="00C455EF" w:rsidRDefault="00C455EF" w:rsidP="003E1990">
            <w:pPr>
              <w:pStyle w:val="TAC"/>
              <w:rPr>
                <w:rFonts w:cs="Arial"/>
                <w:color w:val="000000"/>
                <w:szCs w:val="18"/>
              </w:rPr>
            </w:pPr>
            <w:r>
              <w:rPr>
                <w:rFonts w:cs="Arial"/>
                <w:color w:val="000000"/>
                <w:szCs w:val="18"/>
              </w:rPr>
              <w:t>Along track error</w:t>
            </w:r>
          </w:p>
        </w:tc>
        <w:tc>
          <w:tcPr>
            <w:tcW w:w="1843" w:type="dxa"/>
          </w:tcPr>
          <w:p w:rsidR="00C455EF" w:rsidRPr="00FB3B58" w:rsidRDefault="00C455EF" w:rsidP="0025118C">
            <w:pPr>
              <w:pStyle w:val="TAC"/>
            </w:pPr>
            <w:r w:rsidRPr="005278E5">
              <w:t>Mean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264092">
            <w:pPr>
              <w:pStyle w:val="TAC"/>
              <w:rPr>
                <w:rFonts w:cs="Arial"/>
                <w:color w:val="000000"/>
                <w:szCs w:val="18"/>
              </w:rPr>
            </w:pPr>
          </w:p>
        </w:tc>
        <w:tc>
          <w:tcPr>
            <w:tcW w:w="1843" w:type="dxa"/>
          </w:tcPr>
          <w:p w:rsidR="00C455EF" w:rsidRPr="00FB3B58" w:rsidRDefault="00C455EF" w:rsidP="0025118C">
            <w:pPr>
              <w:pStyle w:val="TAC"/>
            </w:pPr>
            <w:r>
              <w:t>Std</w:t>
            </w:r>
            <w:r w:rsidRPr="005278E5">
              <w:t xml:space="preserve">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3E1990">
            <w:pPr>
              <w:pStyle w:val="TAC"/>
              <w:rPr>
                <w:rFonts w:cs="Arial"/>
                <w:color w:val="000000"/>
                <w:szCs w:val="18"/>
              </w:rPr>
            </w:pPr>
          </w:p>
        </w:tc>
        <w:tc>
          <w:tcPr>
            <w:tcW w:w="1843" w:type="dxa"/>
          </w:tcPr>
          <w:p w:rsidR="00C455EF" w:rsidRPr="00FB3B58" w:rsidRDefault="00C455EF" w:rsidP="0025118C">
            <w:pPr>
              <w:pStyle w:val="TAC"/>
            </w:pPr>
            <w:r>
              <w:t>Max</w:t>
            </w:r>
            <w:r w:rsidRPr="005278E5">
              <w:t xml:space="preserve"> value</w:t>
            </w:r>
          </w:p>
        </w:tc>
        <w:tc>
          <w:tcPr>
            <w:tcW w:w="1920" w:type="dxa"/>
            <w:vAlign w:val="center"/>
          </w:tcPr>
          <w:p w:rsidR="00C455EF" w:rsidRPr="005278E5" w:rsidRDefault="00C455EF" w:rsidP="003E1990">
            <w:pPr>
              <w:pStyle w:val="TAC"/>
              <w:rPr>
                <w:highlight w:val="yellow"/>
              </w:rPr>
            </w:pPr>
          </w:p>
        </w:tc>
        <w:tc>
          <w:tcPr>
            <w:tcW w:w="2126" w:type="dxa"/>
            <w:vAlign w:val="center"/>
          </w:tcPr>
          <w:p w:rsidR="00C455EF" w:rsidRPr="005278E5" w:rsidRDefault="00C455EF" w:rsidP="003E1990">
            <w:pPr>
              <w:pStyle w:val="TAC"/>
              <w:rPr>
                <w:highlight w:val="yellow"/>
              </w:rPr>
            </w:pPr>
          </w:p>
        </w:tc>
        <w:tc>
          <w:tcPr>
            <w:tcW w:w="1914" w:type="dxa"/>
            <w:vAlign w:val="center"/>
          </w:tcPr>
          <w:p w:rsidR="00C455EF" w:rsidRPr="005278E5" w:rsidRDefault="00C455EF" w:rsidP="003E1990">
            <w:pPr>
              <w:pStyle w:val="TAC"/>
              <w:rPr>
                <w:highlight w:val="yellow"/>
              </w:rPr>
            </w:pPr>
          </w:p>
        </w:tc>
      </w:tr>
      <w:tr w:rsidR="00C455EF" w:rsidRPr="00FB3B58" w:rsidTr="0010481A">
        <w:trPr>
          <w:cantSplit/>
          <w:jc w:val="center"/>
        </w:trPr>
        <w:tc>
          <w:tcPr>
            <w:tcW w:w="1697" w:type="dxa"/>
            <w:vMerge w:val="restart"/>
          </w:tcPr>
          <w:p w:rsidR="00C455EF" w:rsidRDefault="00C455EF" w:rsidP="003E1990">
            <w:pPr>
              <w:pStyle w:val="TAC"/>
            </w:pPr>
          </w:p>
          <w:p w:rsidR="00C455EF" w:rsidRDefault="00C455EF" w:rsidP="003E1990">
            <w:pPr>
              <w:pStyle w:val="TAC"/>
            </w:pPr>
            <w:r>
              <w:t>Vertical Position error</w:t>
            </w:r>
          </w:p>
        </w:tc>
        <w:tc>
          <w:tcPr>
            <w:tcW w:w="1843" w:type="dxa"/>
          </w:tcPr>
          <w:p w:rsidR="00C455EF" w:rsidRPr="00FB3B58" w:rsidRDefault="00C455EF" w:rsidP="0025118C">
            <w:pPr>
              <w:pStyle w:val="TAC"/>
            </w:pPr>
            <w:r w:rsidRPr="005278E5">
              <w:t>Mean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3E1990">
            <w:pPr>
              <w:pStyle w:val="TAC"/>
            </w:pPr>
          </w:p>
        </w:tc>
        <w:tc>
          <w:tcPr>
            <w:tcW w:w="1843" w:type="dxa"/>
          </w:tcPr>
          <w:p w:rsidR="00C455EF" w:rsidRPr="00FB3B58" w:rsidRDefault="00C455EF" w:rsidP="0025118C">
            <w:pPr>
              <w:pStyle w:val="TAC"/>
            </w:pPr>
            <w:r>
              <w:t>Std</w:t>
            </w:r>
            <w:r w:rsidRPr="005278E5">
              <w:t xml:space="preserve">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r w:rsidR="00C455EF" w:rsidRPr="00FB3B58" w:rsidTr="0010481A">
        <w:trPr>
          <w:cantSplit/>
          <w:jc w:val="center"/>
        </w:trPr>
        <w:tc>
          <w:tcPr>
            <w:tcW w:w="1697" w:type="dxa"/>
            <w:vMerge/>
          </w:tcPr>
          <w:p w:rsidR="00C455EF" w:rsidRDefault="00C455EF" w:rsidP="003E1990">
            <w:pPr>
              <w:pStyle w:val="TAC"/>
            </w:pPr>
          </w:p>
        </w:tc>
        <w:tc>
          <w:tcPr>
            <w:tcW w:w="1843" w:type="dxa"/>
          </w:tcPr>
          <w:p w:rsidR="00C455EF" w:rsidRPr="00FB3B58" w:rsidRDefault="00C455EF" w:rsidP="0025118C">
            <w:pPr>
              <w:pStyle w:val="TAC"/>
            </w:pPr>
            <w:r>
              <w:t>Max</w:t>
            </w:r>
            <w:r w:rsidRPr="005278E5">
              <w:t xml:space="preserve"> value</w:t>
            </w:r>
          </w:p>
        </w:tc>
        <w:tc>
          <w:tcPr>
            <w:tcW w:w="1920" w:type="dxa"/>
            <w:vAlign w:val="center"/>
          </w:tcPr>
          <w:p w:rsidR="00C455EF" w:rsidRPr="00FB3B58" w:rsidRDefault="00C455EF" w:rsidP="003E1990">
            <w:pPr>
              <w:pStyle w:val="TAC"/>
              <w:rPr>
                <w:highlight w:val="yellow"/>
              </w:rPr>
            </w:pPr>
          </w:p>
        </w:tc>
        <w:tc>
          <w:tcPr>
            <w:tcW w:w="2126" w:type="dxa"/>
            <w:vAlign w:val="center"/>
          </w:tcPr>
          <w:p w:rsidR="00C455EF" w:rsidRPr="00FB3B58" w:rsidRDefault="00C455EF" w:rsidP="003E1990">
            <w:pPr>
              <w:pStyle w:val="TAC"/>
              <w:rPr>
                <w:highlight w:val="yellow"/>
              </w:rPr>
            </w:pPr>
          </w:p>
        </w:tc>
        <w:tc>
          <w:tcPr>
            <w:tcW w:w="1914" w:type="dxa"/>
            <w:vAlign w:val="center"/>
          </w:tcPr>
          <w:p w:rsidR="00C455EF" w:rsidRPr="00FB3B58" w:rsidRDefault="00C455EF" w:rsidP="003E1990">
            <w:pPr>
              <w:pStyle w:val="TAC"/>
              <w:rPr>
                <w:highlight w:val="yellow"/>
              </w:rPr>
            </w:pPr>
          </w:p>
        </w:tc>
      </w:tr>
    </w:tbl>
    <w:p w:rsidR="00C455EF" w:rsidRPr="00FB3B58" w:rsidRDefault="00C455EF" w:rsidP="00264092">
      <w:pPr>
        <w:pStyle w:val="TH"/>
      </w:pPr>
      <w:bookmarkStart w:id="175" w:name="_Ref387784023"/>
      <w:bookmarkStart w:id="176" w:name="_Ref387784018"/>
      <w:r>
        <w:t xml:space="preserve">Table </w:t>
      </w:r>
      <w:fldSimple w:instr=" STYLEREF 1 \s ">
        <w:r>
          <w:rPr>
            <w:noProof/>
          </w:rPr>
          <w:t>5</w:t>
        </w:r>
      </w:fldSimple>
      <w:r>
        <w:noBreakHyphen/>
      </w:r>
      <w:fldSimple w:instr=" SEQ Table \* ARABIC \s 1 ">
        <w:r>
          <w:rPr>
            <w:noProof/>
          </w:rPr>
          <w:t>33</w:t>
        </w:r>
      </w:fldSimple>
      <w:bookmarkEnd w:id="175"/>
      <w:r w:rsidRPr="005278E5">
        <w:t xml:space="preserve">: performance requirement for </w:t>
      </w:r>
      <w:r>
        <w:t>GNSS denied survival, Open Area</w:t>
      </w:r>
      <w:bookmarkEnd w:id="176"/>
    </w:p>
    <w:p w:rsidR="00C455EF" w:rsidRDefault="00C455EF"/>
    <w:p w:rsidR="00C455EF" w:rsidRPr="00FB3B58" w:rsidRDefault="00C455EF" w:rsidP="00CC1A27">
      <w:pPr>
        <w:pStyle w:val="TH"/>
      </w:pPr>
      <w:r>
        <w:t xml:space="preserve">Table </w:t>
      </w:r>
      <w:fldSimple w:instr=" STYLEREF 1 \s ">
        <w:r>
          <w:rPr>
            <w:noProof/>
          </w:rPr>
          <w:t>5</w:t>
        </w:r>
      </w:fldSimple>
      <w:r>
        <w:noBreakHyphen/>
      </w:r>
      <w:fldSimple w:instr=" SEQ Table \* ARABIC \s 1 ">
        <w:r>
          <w:rPr>
            <w:noProof/>
          </w:rPr>
          <w:t>34</w:t>
        </w:r>
      </w:fldSimple>
      <w:r w:rsidRPr="005278E5">
        <w:t xml:space="preserve">: performance requirement for </w:t>
      </w:r>
      <w:r>
        <w:t>GNSS denied survival, Rural Area</w:t>
      </w:r>
    </w:p>
    <w:p w:rsidR="00C455EF" w:rsidRDefault="00C455EF"/>
    <w:p w:rsidR="00C455EF" w:rsidRPr="00FB3B58" w:rsidRDefault="00C455EF" w:rsidP="00CC1A27">
      <w:pPr>
        <w:pStyle w:val="TH"/>
      </w:pPr>
      <w:r>
        <w:t xml:space="preserve">Table </w:t>
      </w:r>
      <w:fldSimple w:instr=" STYLEREF 1 \s ">
        <w:r>
          <w:rPr>
            <w:noProof/>
          </w:rPr>
          <w:t>5</w:t>
        </w:r>
      </w:fldSimple>
      <w:r>
        <w:noBreakHyphen/>
      </w:r>
      <w:fldSimple w:instr=" SEQ Table \* ARABIC \s 1 ">
        <w:r>
          <w:rPr>
            <w:noProof/>
          </w:rPr>
          <w:t>35</w:t>
        </w:r>
      </w:fldSimple>
      <w:r w:rsidRPr="005278E5">
        <w:t xml:space="preserve">: performance requirement for </w:t>
      </w:r>
      <w:r>
        <w:t>GNSS denied survival, Suburban Area</w:t>
      </w:r>
    </w:p>
    <w:p w:rsidR="00C455EF" w:rsidRDefault="00C455EF"/>
    <w:p w:rsidR="00C455EF" w:rsidRPr="00FB3B58" w:rsidRDefault="00C455EF" w:rsidP="00CC1A27">
      <w:pPr>
        <w:pStyle w:val="TH"/>
      </w:pPr>
      <w:r>
        <w:t xml:space="preserve">Table </w:t>
      </w:r>
      <w:fldSimple w:instr=" STYLEREF 1 \s ">
        <w:r>
          <w:rPr>
            <w:noProof/>
          </w:rPr>
          <w:t>5</w:t>
        </w:r>
      </w:fldSimple>
      <w:r>
        <w:noBreakHyphen/>
      </w:r>
      <w:fldSimple w:instr=" SEQ Table \* ARABIC \s 1 ">
        <w:r>
          <w:rPr>
            <w:noProof/>
          </w:rPr>
          <w:t>36</w:t>
        </w:r>
      </w:fldSimple>
      <w:r w:rsidRPr="005278E5">
        <w:t xml:space="preserve">: performance requirement for </w:t>
      </w:r>
      <w:r>
        <w:t>GNSS denied survival, Urban Area</w:t>
      </w:r>
    </w:p>
    <w:p w:rsidR="00C455EF" w:rsidRDefault="00C455EF"/>
    <w:p w:rsidR="00C455EF" w:rsidRPr="00FB3B58" w:rsidRDefault="00C455EF" w:rsidP="00CC1A27">
      <w:pPr>
        <w:pStyle w:val="TH"/>
      </w:pPr>
      <w:r>
        <w:t xml:space="preserve">Table </w:t>
      </w:r>
      <w:fldSimple w:instr=" STYLEREF 1 \s ">
        <w:r>
          <w:rPr>
            <w:noProof/>
          </w:rPr>
          <w:t>5</w:t>
        </w:r>
      </w:fldSimple>
      <w:r>
        <w:noBreakHyphen/>
      </w:r>
      <w:fldSimple w:instr=" SEQ Table \* ARABIC \s 1 ">
        <w:r>
          <w:rPr>
            <w:noProof/>
          </w:rPr>
          <w:t>37</w:t>
        </w:r>
      </w:fldSimple>
      <w:r w:rsidRPr="005278E5">
        <w:t xml:space="preserve">: performance requirement for </w:t>
      </w:r>
      <w:r>
        <w:t>GNSS denied survival, Asymmetric Area</w:t>
      </w:r>
    </w:p>
    <w:p w:rsidR="00C455EF" w:rsidRDefault="00C455EF"/>
    <w:p w:rsidR="00C455EF" w:rsidRPr="00FB3B58" w:rsidRDefault="00C455EF" w:rsidP="00CC1A27">
      <w:pPr>
        <w:pStyle w:val="TH"/>
      </w:pPr>
      <w:bookmarkStart w:id="177" w:name="_Ref387784098"/>
      <w:r>
        <w:t xml:space="preserve">Table </w:t>
      </w:r>
      <w:fldSimple w:instr=" STYLEREF 1 \s ">
        <w:r>
          <w:rPr>
            <w:noProof/>
          </w:rPr>
          <w:t>5</w:t>
        </w:r>
      </w:fldSimple>
      <w:r>
        <w:noBreakHyphen/>
      </w:r>
      <w:fldSimple w:instr=" SEQ Table \* ARABIC \s 1 ">
        <w:r>
          <w:rPr>
            <w:noProof/>
          </w:rPr>
          <w:t>38</w:t>
        </w:r>
      </w:fldSimple>
      <w:bookmarkEnd w:id="177"/>
      <w:r w:rsidRPr="005278E5">
        <w:t xml:space="preserve">: performance requirement for </w:t>
      </w:r>
      <w:r>
        <w:t>GNSS denied survival, Industrial Area</w:t>
      </w:r>
    </w:p>
    <w:p w:rsidR="00C455EF" w:rsidRDefault="00C455EF"/>
    <w:p w:rsidR="00C455EF" w:rsidRDefault="00C455EF"/>
    <w:p w:rsidR="00C455EF" w:rsidRDefault="00C455EF"/>
    <w:p w:rsidR="00C455EF" w:rsidRPr="00FB3B58" w:rsidRDefault="00C455EF"/>
    <w:p w:rsidR="00C455EF" w:rsidRPr="00FB3B58" w:rsidRDefault="00C455EF" w:rsidP="00EF5BA8">
      <w:pPr>
        <w:pStyle w:val="Heading2"/>
        <w:numPr>
          <w:ilvl w:val="1"/>
          <w:numId w:val="28"/>
        </w:numPr>
        <w:tabs>
          <w:tab w:val="clear" w:pos="1492"/>
          <w:tab w:val="num" w:pos="926"/>
        </w:tabs>
      </w:pPr>
      <w:bookmarkStart w:id="178" w:name="_Toc382080570"/>
      <w:bookmarkStart w:id="179" w:name="_Toc387789720"/>
      <w:r w:rsidRPr="005278E5">
        <w:t>GNSS Sensitivity</w:t>
      </w:r>
      <w:bookmarkEnd w:id="178"/>
      <w:bookmarkEnd w:id="179"/>
    </w:p>
    <w:p w:rsidR="00C455EF" w:rsidRPr="00FB3B58" w:rsidRDefault="00C455EF">
      <w:commentRangeStart w:id="180"/>
      <w:r w:rsidRPr="005278E5">
        <w:t>&lt;Text&gt;</w:t>
      </w:r>
      <w:commentRangeEnd w:id="180"/>
      <w:r>
        <w:rPr>
          <w:rStyle w:val="CommentReference"/>
        </w:rPr>
        <w:commentReference w:id="180"/>
      </w:r>
    </w:p>
    <w:p w:rsidR="00C455EF" w:rsidRPr="00FB3B58" w:rsidRDefault="00C455EF"/>
    <w:p w:rsidR="00C455EF" w:rsidRPr="00FB3B58" w:rsidRDefault="00C455EF">
      <w:r>
        <w:rPr>
          <w:rStyle w:val="CommentReference"/>
        </w:rPr>
        <w:commentReference w:id="181"/>
      </w:r>
      <w:r w:rsidRPr="005278E5">
        <w:t>&lt;Text&gt;</w:t>
      </w:r>
    </w:p>
    <w:p w:rsidR="00C455EF" w:rsidRPr="00FB3B58" w:rsidRDefault="00C455EF"/>
    <w:p w:rsidR="00C455EF" w:rsidRPr="00FB3B58" w:rsidRDefault="00C455EF" w:rsidP="00EF5BA8">
      <w:pPr>
        <w:pStyle w:val="Heading2"/>
        <w:numPr>
          <w:ilvl w:val="1"/>
          <w:numId w:val="28"/>
        </w:numPr>
        <w:tabs>
          <w:tab w:val="clear" w:pos="1492"/>
          <w:tab w:val="num" w:pos="926"/>
        </w:tabs>
      </w:pPr>
      <w:bookmarkStart w:id="182" w:name="_Toc382080573"/>
      <w:bookmarkStart w:id="183" w:name="_Toc387789721"/>
      <w:r w:rsidRPr="005278E5">
        <w:t>Position Integrity Protection Level</w:t>
      </w:r>
      <w:bookmarkEnd w:id="182"/>
      <w:bookmarkEnd w:id="183"/>
    </w:p>
    <w:p w:rsidR="00C455EF" w:rsidRPr="00FB3B58" w:rsidRDefault="00C455EF">
      <w:r w:rsidRPr="005278E5">
        <w:t>&lt;Text&gt;</w:t>
      </w:r>
    </w:p>
    <w:p w:rsidR="00C455EF" w:rsidRPr="00FB3B58" w:rsidRDefault="00C455EF">
      <w:r w:rsidRPr="005278E5">
        <w:rPr>
          <w:b/>
          <w:bCs/>
          <w:highlight w:val="yellow"/>
        </w:rPr>
        <w:t>Threat scenarios</w:t>
      </w:r>
      <w:r w:rsidRPr="005278E5">
        <w:rPr>
          <w:highlight w:val="yellow"/>
        </w:rPr>
        <w:t xml:space="preserve"> to be defined as part of this clause.</w:t>
      </w:r>
    </w:p>
    <w:p w:rsidR="00C455EF" w:rsidRPr="00FB3B58" w:rsidRDefault="00C455EF">
      <w:commentRangeStart w:id="184"/>
      <w:r w:rsidRPr="005278E5">
        <w:t>The following define the perimeter of the failing modes of GNSS systems:</w:t>
      </w:r>
      <w:commentRangeEnd w:id="184"/>
      <w:r>
        <w:rPr>
          <w:rStyle w:val="CommentReference"/>
          <w:szCs w:val="16"/>
        </w:rPr>
        <w:commentReference w:id="184"/>
      </w:r>
    </w:p>
    <w:p w:rsidR="00C455EF" w:rsidRPr="00FB3B58" w:rsidRDefault="00C455EF" w:rsidP="00DF5C75">
      <w:pPr>
        <w:jc w:val="center"/>
      </w:pPr>
      <w:r>
        <w:rPr>
          <w:noProof/>
          <w:lang w:eastAsia="en-GB"/>
        </w:rPr>
        <w:pict>
          <v:shape id="Picture 4" o:spid="_x0000_i1027" type="#_x0000_t75" style="width:312.75pt;height:195.75pt;visibility:visible">
            <v:imagedata r:id="rId16" o:title=""/>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2"/>
        <w:gridCol w:w="3318"/>
        <w:gridCol w:w="2041"/>
        <w:gridCol w:w="1784"/>
        <w:gridCol w:w="2041"/>
      </w:tblGrid>
      <w:tr w:rsidR="00C455EF" w:rsidRPr="00FB3B58" w:rsidTr="006D5829">
        <w:trPr>
          <w:jc w:val="center"/>
        </w:trPr>
        <w:tc>
          <w:tcPr>
            <w:tcW w:w="392" w:type="dxa"/>
            <w:shd w:val="clear" w:color="auto" w:fill="A6A6A6"/>
          </w:tcPr>
          <w:p w:rsidR="00C455EF" w:rsidRPr="00FB3B58" w:rsidRDefault="00C455EF" w:rsidP="006D5829">
            <w:pPr>
              <w:rPr>
                <w:rFonts w:ascii="TimesNewRoman,Bold" w:hAnsi="TimesNewRoman,Bold" w:cs="TimesNewRoman,Bold"/>
                <w:b/>
                <w:bCs/>
                <w:sz w:val="18"/>
                <w:szCs w:val="18"/>
              </w:rPr>
            </w:pPr>
          </w:p>
        </w:tc>
        <w:tc>
          <w:tcPr>
            <w:tcW w:w="3318" w:type="dxa"/>
            <w:shd w:val="clear" w:color="auto" w:fill="A6A6A6"/>
            <w:vAlign w:val="center"/>
          </w:tcPr>
          <w:p w:rsidR="00C455EF" w:rsidRPr="00FB3B58" w:rsidRDefault="00C455EF" w:rsidP="006D5829">
            <w:pPr>
              <w:rPr>
                <w:sz w:val="18"/>
                <w:szCs w:val="18"/>
              </w:rPr>
            </w:pPr>
            <w:r>
              <w:rPr>
                <w:rFonts w:ascii="TimesNewRoman,Bold" w:hAnsi="TimesNewRoman,Bold" w:cs="TimesNewRoman,Bold"/>
                <w:b/>
                <w:bCs/>
                <w:sz w:val="18"/>
                <w:szCs w:val="18"/>
              </w:rPr>
              <w:t>Predicted MI Failure Type</w:t>
            </w:r>
          </w:p>
        </w:tc>
        <w:tc>
          <w:tcPr>
            <w:tcW w:w="2041" w:type="dxa"/>
            <w:shd w:val="clear" w:color="auto" w:fill="A6A6A6"/>
            <w:vAlign w:val="center"/>
          </w:tcPr>
          <w:p w:rsidR="00C455EF" w:rsidRPr="00FB3B58" w:rsidRDefault="00C455EF" w:rsidP="006D5829">
            <w:pPr>
              <w:rPr>
                <w:rFonts w:ascii="TimesNewRoman,Bold" w:hAnsi="TimesNewRoman,Bold" w:cs="TimesNewRoman,Bold"/>
                <w:b/>
                <w:bCs/>
                <w:sz w:val="18"/>
                <w:szCs w:val="18"/>
              </w:rPr>
            </w:pPr>
            <w:r>
              <w:rPr>
                <w:rFonts w:ascii="TimesNewRoman,Bold" w:hAnsi="TimesNewRoman,Bold" w:cs="TimesNewRoman,Bold"/>
                <w:b/>
                <w:bCs/>
                <w:sz w:val="18"/>
                <w:szCs w:val="18"/>
              </w:rPr>
              <w:t>Block I, II, IIA Predicted MI Probability</w:t>
            </w:r>
          </w:p>
        </w:tc>
        <w:tc>
          <w:tcPr>
            <w:tcW w:w="1784" w:type="dxa"/>
            <w:shd w:val="clear" w:color="auto" w:fill="A6A6A6"/>
            <w:vAlign w:val="center"/>
          </w:tcPr>
          <w:p w:rsidR="00C455EF" w:rsidRPr="00FB3B58" w:rsidRDefault="00C455EF" w:rsidP="006D5829">
            <w:pPr>
              <w:rPr>
                <w:rFonts w:ascii="TimesNewRoman,Bold" w:hAnsi="TimesNewRoman,Bold" w:cs="TimesNewRoman,Bold"/>
                <w:b/>
                <w:bCs/>
                <w:sz w:val="18"/>
                <w:szCs w:val="18"/>
              </w:rPr>
            </w:pPr>
            <w:r>
              <w:rPr>
                <w:rFonts w:ascii="TimesNewRoman,Bold" w:hAnsi="TimesNewRoman,Bold" w:cs="TimesNewRoman,Bold"/>
                <w:b/>
                <w:bCs/>
                <w:sz w:val="18"/>
                <w:szCs w:val="18"/>
              </w:rPr>
              <w:t>Assigned Test Range</w:t>
            </w:r>
          </w:p>
        </w:tc>
        <w:tc>
          <w:tcPr>
            <w:tcW w:w="2041" w:type="dxa"/>
            <w:shd w:val="clear" w:color="auto" w:fill="A6A6A6"/>
            <w:vAlign w:val="center"/>
          </w:tcPr>
          <w:p w:rsidR="00C455EF" w:rsidRPr="00FB3B58" w:rsidRDefault="00C455EF" w:rsidP="006D5829">
            <w:pPr>
              <w:rPr>
                <w:rFonts w:ascii="TimesNewRoman,Bold" w:hAnsi="TimesNewRoman,Bold" w:cs="TimesNewRoman,Bold"/>
                <w:b/>
                <w:bCs/>
                <w:sz w:val="18"/>
                <w:szCs w:val="18"/>
              </w:rPr>
            </w:pPr>
            <w:r>
              <w:rPr>
                <w:rFonts w:ascii="TimesNewRoman,Bold" w:hAnsi="TimesNewRoman,Bold" w:cs="TimesNewRoman,Bold"/>
                <w:b/>
                <w:bCs/>
                <w:sz w:val="18"/>
                <w:szCs w:val="18"/>
              </w:rPr>
              <w:t>Assigned MI Failure</w:t>
            </w:r>
          </w:p>
          <w:p w:rsidR="00C455EF" w:rsidRPr="00FB3B58" w:rsidRDefault="00C455EF" w:rsidP="006D5829">
            <w:pPr>
              <w:rPr>
                <w:sz w:val="18"/>
                <w:szCs w:val="18"/>
              </w:rPr>
            </w:pPr>
            <w:r>
              <w:rPr>
                <w:rFonts w:ascii="TimesNewRoman,Bold" w:hAnsi="TimesNewRoman,Bold" w:cs="TimesNewRoman,Bold"/>
                <w:b/>
                <w:bCs/>
                <w:sz w:val="18"/>
                <w:szCs w:val="18"/>
              </w:rPr>
              <w:t>Probability</w:t>
            </w:r>
          </w:p>
        </w:tc>
      </w:tr>
      <w:tr w:rsidR="00C455EF" w:rsidRPr="00FB3B58" w:rsidTr="006D5829">
        <w:trPr>
          <w:jc w:val="center"/>
        </w:trPr>
        <w:tc>
          <w:tcPr>
            <w:tcW w:w="392" w:type="dxa"/>
          </w:tcPr>
          <w:p w:rsidR="00C455EF" w:rsidRPr="00FB3B58" w:rsidRDefault="00C455EF" w:rsidP="006D5829">
            <w:pPr>
              <w:rPr>
                <w:sz w:val="18"/>
                <w:szCs w:val="18"/>
              </w:rPr>
            </w:pPr>
            <w:r>
              <w:rPr>
                <w:sz w:val="18"/>
                <w:szCs w:val="18"/>
              </w:rPr>
              <w:t>1</w:t>
            </w:r>
          </w:p>
        </w:tc>
        <w:tc>
          <w:tcPr>
            <w:tcW w:w="3318" w:type="dxa"/>
            <w:vAlign w:val="center"/>
          </w:tcPr>
          <w:p w:rsidR="00C455EF" w:rsidRPr="00FB3B58" w:rsidRDefault="00C455EF" w:rsidP="006D5829">
            <w:pPr>
              <w:rPr>
                <w:sz w:val="18"/>
                <w:szCs w:val="18"/>
              </w:rPr>
            </w:pPr>
            <w:r>
              <w:rPr>
                <w:sz w:val="18"/>
                <w:szCs w:val="18"/>
              </w:rPr>
              <w:t>Ramp 0.01 m/s</w:t>
            </w:r>
          </w:p>
        </w:tc>
        <w:tc>
          <w:tcPr>
            <w:tcW w:w="2041" w:type="dxa"/>
            <w:vAlign w:val="center"/>
          </w:tcPr>
          <w:p w:rsidR="00C455EF" w:rsidRPr="00FB3B58" w:rsidRDefault="00C455EF" w:rsidP="006D5829">
            <w:pPr>
              <w:rPr>
                <w:sz w:val="18"/>
                <w:szCs w:val="18"/>
              </w:rPr>
            </w:pPr>
            <w:r>
              <w:rPr>
                <w:sz w:val="18"/>
                <w:szCs w:val="18"/>
              </w:rPr>
              <w:t>2×10</w:t>
            </w:r>
            <w:r>
              <w:rPr>
                <w:sz w:val="18"/>
                <w:szCs w:val="18"/>
                <w:vertAlign w:val="superscript"/>
              </w:rPr>
              <w:t>-7</w:t>
            </w:r>
            <w:r>
              <w:rPr>
                <w:sz w:val="18"/>
                <w:szCs w:val="18"/>
              </w:rPr>
              <w:t>/hour/SV</w:t>
            </w:r>
          </w:p>
        </w:tc>
        <w:tc>
          <w:tcPr>
            <w:tcW w:w="1784" w:type="dxa"/>
            <w:vAlign w:val="center"/>
          </w:tcPr>
          <w:p w:rsidR="00C455EF" w:rsidRPr="00FB3B58" w:rsidRDefault="00C455EF" w:rsidP="006D5829">
            <w:pPr>
              <w:rPr>
                <w:sz w:val="18"/>
                <w:szCs w:val="18"/>
              </w:rPr>
            </w:pPr>
            <w:r>
              <w:rPr>
                <w:sz w:val="18"/>
                <w:szCs w:val="18"/>
              </w:rPr>
              <w:t>Ramp 0.01-0.05 m/s</w:t>
            </w:r>
          </w:p>
        </w:tc>
        <w:tc>
          <w:tcPr>
            <w:tcW w:w="2041" w:type="dxa"/>
            <w:vAlign w:val="center"/>
          </w:tcPr>
          <w:p w:rsidR="00C455EF" w:rsidRPr="00FB3B58" w:rsidRDefault="00C455EF" w:rsidP="006D5829">
            <w:pPr>
              <w:rPr>
                <w:sz w:val="18"/>
                <w:szCs w:val="18"/>
              </w:rPr>
            </w:pPr>
            <w:r>
              <w:rPr>
                <w:sz w:val="18"/>
                <w:szCs w:val="18"/>
              </w:rPr>
              <w:t>1×10</w:t>
            </w:r>
            <w:r>
              <w:rPr>
                <w:sz w:val="18"/>
                <w:szCs w:val="18"/>
                <w:vertAlign w:val="superscript"/>
              </w:rPr>
              <w:t>-6</w:t>
            </w:r>
            <w:r>
              <w:rPr>
                <w:sz w:val="18"/>
                <w:szCs w:val="18"/>
              </w:rPr>
              <w:t>/hour/SV</w:t>
            </w:r>
          </w:p>
        </w:tc>
      </w:tr>
      <w:tr w:rsidR="00C455EF" w:rsidRPr="00FB3B58" w:rsidTr="006D5829">
        <w:trPr>
          <w:jc w:val="center"/>
        </w:trPr>
        <w:tc>
          <w:tcPr>
            <w:tcW w:w="392" w:type="dxa"/>
          </w:tcPr>
          <w:p w:rsidR="00C455EF" w:rsidRPr="00FB3B58" w:rsidRDefault="00C455EF" w:rsidP="006D5829">
            <w:pPr>
              <w:rPr>
                <w:sz w:val="18"/>
                <w:szCs w:val="18"/>
              </w:rPr>
            </w:pPr>
            <w:r>
              <w:rPr>
                <w:sz w:val="18"/>
                <w:szCs w:val="18"/>
              </w:rPr>
              <w:t>2</w:t>
            </w:r>
          </w:p>
        </w:tc>
        <w:tc>
          <w:tcPr>
            <w:tcW w:w="3318" w:type="dxa"/>
            <w:vAlign w:val="center"/>
          </w:tcPr>
          <w:p w:rsidR="00C455EF" w:rsidRPr="00FB3B58" w:rsidRDefault="00C455EF" w:rsidP="006D5829">
            <w:pPr>
              <w:rPr>
                <w:sz w:val="18"/>
                <w:szCs w:val="18"/>
              </w:rPr>
            </w:pPr>
            <w:r>
              <w:rPr>
                <w:sz w:val="18"/>
                <w:szCs w:val="18"/>
              </w:rPr>
              <w:t>Ramp 0.1 m/s</w:t>
            </w:r>
          </w:p>
        </w:tc>
        <w:tc>
          <w:tcPr>
            <w:tcW w:w="2041" w:type="dxa"/>
            <w:vAlign w:val="center"/>
          </w:tcPr>
          <w:p w:rsidR="00C455EF" w:rsidRPr="00FB3B58" w:rsidRDefault="00C455EF" w:rsidP="006D5829">
            <w:pPr>
              <w:rPr>
                <w:sz w:val="18"/>
                <w:szCs w:val="18"/>
              </w:rPr>
            </w:pPr>
            <w:r>
              <w:rPr>
                <w:sz w:val="18"/>
                <w:szCs w:val="18"/>
              </w:rPr>
              <w:t>1×10</w:t>
            </w:r>
            <w:r>
              <w:rPr>
                <w:sz w:val="18"/>
                <w:szCs w:val="18"/>
                <w:vertAlign w:val="superscript"/>
              </w:rPr>
              <w:t>-7</w:t>
            </w:r>
            <w:r>
              <w:rPr>
                <w:sz w:val="18"/>
                <w:szCs w:val="18"/>
              </w:rPr>
              <w:t>/hour/SV</w:t>
            </w:r>
          </w:p>
        </w:tc>
        <w:tc>
          <w:tcPr>
            <w:tcW w:w="1784" w:type="dxa"/>
            <w:vAlign w:val="center"/>
          </w:tcPr>
          <w:p w:rsidR="00C455EF" w:rsidRPr="00FB3B58" w:rsidRDefault="00C455EF" w:rsidP="006D5829">
            <w:pPr>
              <w:rPr>
                <w:sz w:val="18"/>
                <w:szCs w:val="18"/>
              </w:rPr>
            </w:pPr>
            <w:r>
              <w:rPr>
                <w:sz w:val="18"/>
                <w:szCs w:val="18"/>
              </w:rPr>
              <w:t>Ramp 0.05-0.25 m/s</w:t>
            </w:r>
          </w:p>
        </w:tc>
        <w:tc>
          <w:tcPr>
            <w:tcW w:w="2041" w:type="dxa"/>
            <w:vAlign w:val="center"/>
          </w:tcPr>
          <w:p w:rsidR="00C455EF" w:rsidRPr="00FB3B58" w:rsidRDefault="00C455EF" w:rsidP="006D5829">
            <w:pPr>
              <w:rPr>
                <w:sz w:val="18"/>
                <w:szCs w:val="18"/>
              </w:rPr>
            </w:pPr>
            <w:r>
              <w:rPr>
                <w:sz w:val="18"/>
                <w:szCs w:val="18"/>
              </w:rPr>
              <w:t>1×10</w:t>
            </w:r>
            <w:r>
              <w:rPr>
                <w:sz w:val="18"/>
                <w:szCs w:val="18"/>
                <w:vertAlign w:val="superscript"/>
              </w:rPr>
              <w:t>-6</w:t>
            </w:r>
            <w:r>
              <w:rPr>
                <w:sz w:val="18"/>
                <w:szCs w:val="18"/>
              </w:rPr>
              <w:t>/hour/SV</w:t>
            </w:r>
          </w:p>
        </w:tc>
      </w:tr>
      <w:tr w:rsidR="00C455EF" w:rsidRPr="00FB3B58" w:rsidTr="006D5829">
        <w:trPr>
          <w:jc w:val="center"/>
        </w:trPr>
        <w:tc>
          <w:tcPr>
            <w:tcW w:w="392" w:type="dxa"/>
          </w:tcPr>
          <w:p w:rsidR="00C455EF" w:rsidRPr="00FB3B58" w:rsidRDefault="00C455EF" w:rsidP="006D5829">
            <w:pPr>
              <w:rPr>
                <w:sz w:val="18"/>
                <w:szCs w:val="18"/>
              </w:rPr>
            </w:pPr>
            <w:r>
              <w:rPr>
                <w:sz w:val="18"/>
                <w:szCs w:val="18"/>
              </w:rPr>
              <w:t>3</w:t>
            </w:r>
          </w:p>
        </w:tc>
        <w:tc>
          <w:tcPr>
            <w:tcW w:w="3318" w:type="dxa"/>
            <w:vAlign w:val="center"/>
          </w:tcPr>
          <w:p w:rsidR="00C455EF" w:rsidRPr="00FB3B58" w:rsidRDefault="00C455EF" w:rsidP="006D5829">
            <w:pPr>
              <w:rPr>
                <w:sz w:val="18"/>
                <w:szCs w:val="18"/>
              </w:rPr>
            </w:pPr>
            <w:r>
              <w:rPr>
                <w:sz w:val="18"/>
                <w:szCs w:val="18"/>
              </w:rPr>
              <w:t>Ramp 0.5 m/s</w:t>
            </w:r>
          </w:p>
        </w:tc>
        <w:tc>
          <w:tcPr>
            <w:tcW w:w="2041" w:type="dxa"/>
            <w:vAlign w:val="center"/>
          </w:tcPr>
          <w:p w:rsidR="00C455EF" w:rsidRPr="00FB3B58" w:rsidRDefault="00C455EF" w:rsidP="006D5829">
            <w:pPr>
              <w:rPr>
                <w:sz w:val="18"/>
                <w:szCs w:val="18"/>
              </w:rPr>
            </w:pPr>
            <w:r>
              <w:rPr>
                <w:sz w:val="18"/>
                <w:szCs w:val="18"/>
              </w:rPr>
              <w:t>3×10</w:t>
            </w:r>
            <w:r>
              <w:rPr>
                <w:sz w:val="18"/>
                <w:szCs w:val="18"/>
                <w:vertAlign w:val="superscript"/>
              </w:rPr>
              <w:t>-7</w:t>
            </w:r>
            <w:r>
              <w:rPr>
                <w:sz w:val="18"/>
                <w:szCs w:val="18"/>
              </w:rPr>
              <w:t>/hour/SV</w:t>
            </w:r>
          </w:p>
        </w:tc>
        <w:tc>
          <w:tcPr>
            <w:tcW w:w="1784" w:type="dxa"/>
            <w:vAlign w:val="center"/>
          </w:tcPr>
          <w:p w:rsidR="00C455EF" w:rsidRPr="00FB3B58" w:rsidRDefault="00C455EF" w:rsidP="006D5829">
            <w:pPr>
              <w:rPr>
                <w:sz w:val="18"/>
                <w:szCs w:val="18"/>
              </w:rPr>
            </w:pPr>
            <w:r>
              <w:rPr>
                <w:sz w:val="18"/>
                <w:szCs w:val="18"/>
              </w:rPr>
              <w:t>Ramp 0.25-0.75 m/s</w:t>
            </w:r>
          </w:p>
        </w:tc>
        <w:tc>
          <w:tcPr>
            <w:tcW w:w="2041" w:type="dxa"/>
            <w:vAlign w:val="center"/>
          </w:tcPr>
          <w:p w:rsidR="00C455EF" w:rsidRPr="00FB3B58" w:rsidRDefault="00C455EF" w:rsidP="006D5829">
            <w:pPr>
              <w:rPr>
                <w:sz w:val="18"/>
                <w:szCs w:val="18"/>
              </w:rPr>
            </w:pPr>
            <w:r>
              <w:rPr>
                <w:sz w:val="18"/>
                <w:szCs w:val="18"/>
              </w:rPr>
              <w:t>1×10</w:t>
            </w:r>
            <w:r>
              <w:rPr>
                <w:sz w:val="18"/>
                <w:szCs w:val="18"/>
                <w:vertAlign w:val="superscript"/>
              </w:rPr>
              <w:t>-6</w:t>
            </w:r>
            <w:r>
              <w:rPr>
                <w:sz w:val="18"/>
                <w:szCs w:val="18"/>
              </w:rPr>
              <w:t>/hour/SV</w:t>
            </w:r>
          </w:p>
        </w:tc>
      </w:tr>
      <w:tr w:rsidR="00C455EF" w:rsidRPr="00FB3B58" w:rsidTr="006D5829">
        <w:trPr>
          <w:jc w:val="center"/>
        </w:trPr>
        <w:tc>
          <w:tcPr>
            <w:tcW w:w="392" w:type="dxa"/>
          </w:tcPr>
          <w:p w:rsidR="00C455EF" w:rsidRPr="00FB3B58" w:rsidRDefault="00C455EF" w:rsidP="006D5829">
            <w:pPr>
              <w:rPr>
                <w:sz w:val="18"/>
                <w:szCs w:val="18"/>
              </w:rPr>
            </w:pPr>
            <w:r>
              <w:rPr>
                <w:sz w:val="18"/>
                <w:szCs w:val="18"/>
              </w:rPr>
              <w:t>4</w:t>
            </w:r>
          </w:p>
        </w:tc>
        <w:tc>
          <w:tcPr>
            <w:tcW w:w="3318" w:type="dxa"/>
            <w:vAlign w:val="center"/>
          </w:tcPr>
          <w:p w:rsidR="00C455EF" w:rsidRPr="00FB3B58" w:rsidRDefault="00C455EF" w:rsidP="006D5829">
            <w:pPr>
              <w:rPr>
                <w:sz w:val="18"/>
                <w:szCs w:val="18"/>
              </w:rPr>
            </w:pPr>
            <w:r>
              <w:rPr>
                <w:sz w:val="18"/>
                <w:szCs w:val="18"/>
              </w:rPr>
              <w:t>Ramp 1 m/s</w:t>
            </w:r>
          </w:p>
        </w:tc>
        <w:tc>
          <w:tcPr>
            <w:tcW w:w="2041" w:type="dxa"/>
            <w:vAlign w:val="center"/>
          </w:tcPr>
          <w:p w:rsidR="00C455EF" w:rsidRPr="00FB3B58" w:rsidRDefault="00C455EF" w:rsidP="006D5829">
            <w:pPr>
              <w:rPr>
                <w:sz w:val="18"/>
                <w:szCs w:val="18"/>
              </w:rPr>
            </w:pPr>
            <w:r>
              <w:rPr>
                <w:sz w:val="18"/>
                <w:szCs w:val="18"/>
              </w:rPr>
              <w:t>10×10</w:t>
            </w:r>
            <w:r>
              <w:rPr>
                <w:sz w:val="18"/>
                <w:szCs w:val="18"/>
                <w:vertAlign w:val="superscript"/>
              </w:rPr>
              <w:t>-7</w:t>
            </w:r>
            <w:r>
              <w:rPr>
                <w:sz w:val="18"/>
                <w:szCs w:val="18"/>
              </w:rPr>
              <w:t>/hour/SV</w:t>
            </w:r>
          </w:p>
        </w:tc>
        <w:tc>
          <w:tcPr>
            <w:tcW w:w="1784" w:type="dxa"/>
            <w:vAlign w:val="center"/>
          </w:tcPr>
          <w:p w:rsidR="00C455EF" w:rsidRPr="00FB3B58" w:rsidRDefault="00C455EF" w:rsidP="006D5829">
            <w:pPr>
              <w:rPr>
                <w:sz w:val="18"/>
                <w:szCs w:val="18"/>
              </w:rPr>
            </w:pPr>
            <w:r>
              <w:rPr>
                <w:sz w:val="18"/>
                <w:szCs w:val="18"/>
              </w:rPr>
              <w:t>Ramp 0.75-2.5 m/s</w:t>
            </w:r>
          </w:p>
        </w:tc>
        <w:tc>
          <w:tcPr>
            <w:tcW w:w="2041" w:type="dxa"/>
            <w:vAlign w:val="center"/>
          </w:tcPr>
          <w:p w:rsidR="00C455EF" w:rsidRPr="00FB3B58" w:rsidRDefault="00C455EF" w:rsidP="006D5829">
            <w:pPr>
              <w:rPr>
                <w:sz w:val="18"/>
                <w:szCs w:val="18"/>
              </w:rPr>
            </w:pPr>
            <w:r>
              <w:rPr>
                <w:sz w:val="18"/>
                <w:szCs w:val="18"/>
              </w:rPr>
              <w:t>3.5×10</w:t>
            </w:r>
            <w:r>
              <w:rPr>
                <w:sz w:val="18"/>
                <w:szCs w:val="18"/>
                <w:vertAlign w:val="superscript"/>
              </w:rPr>
              <w:t>-6</w:t>
            </w:r>
            <w:r>
              <w:rPr>
                <w:sz w:val="18"/>
                <w:szCs w:val="18"/>
              </w:rPr>
              <w:t>/hour/SV</w:t>
            </w:r>
          </w:p>
        </w:tc>
      </w:tr>
      <w:tr w:rsidR="00C455EF" w:rsidRPr="00FB3B58" w:rsidTr="006D5829">
        <w:trPr>
          <w:jc w:val="center"/>
        </w:trPr>
        <w:tc>
          <w:tcPr>
            <w:tcW w:w="392" w:type="dxa"/>
          </w:tcPr>
          <w:p w:rsidR="00C455EF" w:rsidRPr="00FB3B58" w:rsidRDefault="00C455EF" w:rsidP="006D5829">
            <w:pPr>
              <w:rPr>
                <w:sz w:val="18"/>
                <w:szCs w:val="18"/>
              </w:rPr>
            </w:pPr>
            <w:r>
              <w:rPr>
                <w:sz w:val="18"/>
                <w:szCs w:val="18"/>
              </w:rPr>
              <w:t>5</w:t>
            </w:r>
          </w:p>
        </w:tc>
        <w:tc>
          <w:tcPr>
            <w:tcW w:w="3318" w:type="dxa"/>
            <w:vAlign w:val="center"/>
          </w:tcPr>
          <w:p w:rsidR="00C455EF" w:rsidRPr="00FB3B58" w:rsidRDefault="00C455EF" w:rsidP="006D5829">
            <w:pPr>
              <w:rPr>
                <w:sz w:val="18"/>
                <w:szCs w:val="18"/>
              </w:rPr>
            </w:pPr>
            <w:r>
              <w:rPr>
                <w:sz w:val="18"/>
                <w:szCs w:val="18"/>
              </w:rPr>
              <w:t>Ramp 5 m/s</w:t>
            </w:r>
          </w:p>
        </w:tc>
        <w:tc>
          <w:tcPr>
            <w:tcW w:w="2041" w:type="dxa"/>
            <w:vAlign w:val="center"/>
          </w:tcPr>
          <w:p w:rsidR="00C455EF" w:rsidRPr="00FB3B58" w:rsidRDefault="00C455EF" w:rsidP="006D5829">
            <w:pPr>
              <w:rPr>
                <w:sz w:val="18"/>
                <w:szCs w:val="18"/>
              </w:rPr>
            </w:pPr>
            <w:r>
              <w:rPr>
                <w:sz w:val="18"/>
                <w:szCs w:val="18"/>
              </w:rPr>
              <w:t>12×10</w:t>
            </w:r>
            <w:r>
              <w:rPr>
                <w:sz w:val="18"/>
                <w:szCs w:val="18"/>
                <w:vertAlign w:val="superscript"/>
              </w:rPr>
              <w:t>-7</w:t>
            </w:r>
            <w:r>
              <w:rPr>
                <w:sz w:val="18"/>
                <w:szCs w:val="18"/>
              </w:rPr>
              <w:t>/hour/SV</w:t>
            </w:r>
          </w:p>
        </w:tc>
        <w:tc>
          <w:tcPr>
            <w:tcW w:w="1784" w:type="dxa"/>
            <w:vAlign w:val="center"/>
          </w:tcPr>
          <w:p w:rsidR="00C455EF" w:rsidRPr="00FB3B58" w:rsidRDefault="00C455EF" w:rsidP="006D5829">
            <w:pPr>
              <w:rPr>
                <w:sz w:val="18"/>
                <w:szCs w:val="18"/>
              </w:rPr>
            </w:pPr>
            <w:r>
              <w:rPr>
                <w:sz w:val="18"/>
                <w:szCs w:val="18"/>
              </w:rPr>
              <w:t>Ramp 2.5-5.0 m/s</w:t>
            </w:r>
          </w:p>
        </w:tc>
        <w:tc>
          <w:tcPr>
            <w:tcW w:w="2041" w:type="dxa"/>
            <w:vAlign w:val="center"/>
          </w:tcPr>
          <w:p w:rsidR="00C455EF" w:rsidRPr="00FB3B58" w:rsidRDefault="00C455EF" w:rsidP="006D5829">
            <w:pPr>
              <w:rPr>
                <w:sz w:val="18"/>
                <w:szCs w:val="18"/>
              </w:rPr>
            </w:pPr>
            <w:r>
              <w:rPr>
                <w:sz w:val="18"/>
                <w:szCs w:val="18"/>
              </w:rPr>
              <w:t>4.1×10</w:t>
            </w:r>
            <w:r>
              <w:rPr>
                <w:sz w:val="18"/>
                <w:szCs w:val="18"/>
                <w:vertAlign w:val="superscript"/>
              </w:rPr>
              <w:t>-6</w:t>
            </w:r>
            <w:r>
              <w:rPr>
                <w:sz w:val="18"/>
                <w:szCs w:val="18"/>
              </w:rPr>
              <w:t>/hour/SV</w:t>
            </w:r>
          </w:p>
        </w:tc>
      </w:tr>
      <w:tr w:rsidR="00C455EF" w:rsidRPr="00FB3B58" w:rsidTr="006D5829">
        <w:trPr>
          <w:jc w:val="center"/>
        </w:trPr>
        <w:tc>
          <w:tcPr>
            <w:tcW w:w="392" w:type="dxa"/>
          </w:tcPr>
          <w:p w:rsidR="00C455EF" w:rsidRPr="00FB3B58" w:rsidRDefault="00C455EF" w:rsidP="006D5829">
            <w:pPr>
              <w:rPr>
                <w:sz w:val="18"/>
                <w:szCs w:val="18"/>
              </w:rPr>
            </w:pPr>
            <w:r>
              <w:rPr>
                <w:sz w:val="18"/>
                <w:szCs w:val="18"/>
              </w:rPr>
              <w:t>6</w:t>
            </w:r>
          </w:p>
        </w:tc>
        <w:tc>
          <w:tcPr>
            <w:tcW w:w="3318" w:type="dxa"/>
            <w:vAlign w:val="center"/>
          </w:tcPr>
          <w:p w:rsidR="00C455EF" w:rsidRPr="00FB3B58" w:rsidRDefault="00C455EF" w:rsidP="006D5829">
            <w:pPr>
              <w:rPr>
                <w:sz w:val="18"/>
                <w:szCs w:val="18"/>
              </w:rPr>
            </w:pPr>
            <w:r>
              <w:rPr>
                <w:sz w:val="18"/>
                <w:szCs w:val="18"/>
              </w:rPr>
              <w:t>Step 300 m</w:t>
            </w:r>
          </w:p>
        </w:tc>
        <w:tc>
          <w:tcPr>
            <w:tcW w:w="2041" w:type="dxa"/>
            <w:vAlign w:val="center"/>
          </w:tcPr>
          <w:p w:rsidR="00C455EF" w:rsidRPr="00FB3B58" w:rsidRDefault="00C455EF" w:rsidP="006D5829">
            <w:pPr>
              <w:rPr>
                <w:sz w:val="18"/>
                <w:szCs w:val="18"/>
              </w:rPr>
            </w:pPr>
            <w:r>
              <w:rPr>
                <w:sz w:val="18"/>
                <w:szCs w:val="18"/>
              </w:rPr>
              <w:t>1×10</w:t>
            </w:r>
            <w:r>
              <w:rPr>
                <w:sz w:val="18"/>
                <w:szCs w:val="18"/>
                <w:vertAlign w:val="superscript"/>
              </w:rPr>
              <w:t>-7</w:t>
            </w:r>
            <w:r>
              <w:rPr>
                <w:sz w:val="18"/>
                <w:szCs w:val="18"/>
              </w:rPr>
              <w:t>/hour/SV</w:t>
            </w:r>
          </w:p>
        </w:tc>
        <w:tc>
          <w:tcPr>
            <w:tcW w:w="1784" w:type="dxa"/>
            <w:vAlign w:val="center"/>
          </w:tcPr>
          <w:p w:rsidR="00C455EF" w:rsidRPr="00FB3B58" w:rsidRDefault="00C455EF" w:rsidP="006D5829">
            <w:pPr>
              <w:rPr>
                <w:sz w:val="18"/>
                <w:szCs w:val="18"/>
              </w:rPr>
            </w:pPr>
            <w:r>
              <w:rPr>
                <w:sz w:val="18"/>
                <w:szCs w:val="18"/>
              </w:rPr>
              <w:t>Step 300-700 m</w:t>
            </w:r>
          </w:p>
        </w:tc>
        <w:tc>
          <w:tcPr>
            <w:tcW w:w="2041" w:type="dxa"/>
            <w:vAlign w:val="center"/>
          </w:tcPr>
          <w:p w:rsidR="00C455EF" w:rsidRPr="00FB3B58" w:rsidRDefault="00C455EF" w:rsidP="006D5829">
            <w:pPr>
              <w:rPr>
                <w:sz w:val="18"/>
                <w:szCs w:val="18"/>
              </w:rPr>
            </w:pPr>
            <w:r>
              <w:rPr>
                <w:sz w:val="18"/>
                <w:szCs w:val="18"/>
              </w:rPr>
              <w:t>1×10</w:t>
            </w:r>
            <w:r>
              <w:rPr>
                <w:sz w:val="18"/>
                <w:szCs w:val="18"/>
                <w:vertAlign w:val="superscript"/>
              </w:rPr>
              <w:t>-6</w:t>
            </w:r>
            <w:r>
              <w:rPr>
                <w:sz w:val="18"/>
                <w:szCs w:val="18"/>
              </w:rPr>
              <w:t>/hour/SV</w:t>
            </w:r>
          </w:p>
        </w:tc>
      </w:tr>
      <w:tr w:rsidR="00C455EF" w:rsidRPr="00FB3B58" w:rsidTr="006D5829">
        <w:trPr>
          <w:jc w:val="center"/>
        </w:trPr>
        <w:tc>
          <w:tcPr>
            <w:tcW w:w="392" w:type="dxa"/>
          </w:tcPr>
          <w:p w:rsidR="00C455EF" w:rsidRPr="00FB3B58" w:rsidRDefault="00C455EF" w:rsidP="006D5829">
            <w:pPr>
              <w:rPr>
                <w:sz w:val="18"/>
                <w:szCs w:val="18"/>
              </w:rPr>
            </w:pPr>
            <w:r>
              <w:rPr>
                <w:sz w:val="18"/>
                <w:szCs w:val="18"/>
              </w:rPr>
              <w:t>7</w:t>
            </w:r>
          </w:p>
        </w:tc>
        <w:tc>
          <w:tcPr>
            <w:tcW w:w="3318" w:type="dxa"/>
            <w:vAlign w:val="center"/>
          </w:tcPr>
          <w:p w:rsidR="00C455EF" w:rsidRPr="00FB3B58" w:rsidRDefault="00C455EF" w:rsidP="006D5829">
            <w:pPr>
              <w:rPr>
                <w:sz w:val="18"/>
                <w:szCs w:val="18"/>
              </w:rPr>
            </w:pPr>
            <w:r>
              <w:rPr>
                <w:sz w:val="18"/>
                <w:szCs w:val="18"/>
              </w:rPr>
              <w:t>Step 3000 m</w:t>
            </w:r>
          </w:p>
        </w:tc>
        <w:tc>
          <w:tcPr>
            <w:tcW w:w="2041" w:type="dxa"/>
            <w:vAlign w:val="center"/>
          </w:tcPr>
          <w:p w:rsidR="00C455EF" w:rsidRPr="00FB3B58" w:rsidRDefault="00C455EF" w:rsidP="006D5829">
            <w:pPr>
              <w:rPr>
                <w:sz w:val="18"/>
                <w:szCs w:val="18"/>
              </w:rPr>
            </w:pPr>
            <w:r>
              <w:rPr>
                <w:sz w:val="18"/>
                <w:szCs w:val="18"/>
              </w:rPr>
              <w:t>34×10</w:t>
            </w:r>
            <w:r>
              <w:rPr>
                <w:sz w:val="18"/>
                <w:szCs w:val="18"/>
                <w:vertAlign w:val="superscript"/>
              </w:rPr>
              <w:t>-7</w:t>
            </w:r>
            <w:r>
              <w:rPr>
                <w:sz w:val="18"/>
                <w:szCs w:val="18"/>
              </w:rPr>
              <w:t>/hour/SV</w:t>
            </w:r>
          </w:p>
        </w:tc>
        <w:tc>
          <w:tcPr>
            <w:tcW w:w="1784" w:type="dxa"/>
            <w:vAlign w:val="center"/>
          </w:tcPr>
          <w:p w:rsidR="00C455EF" w:rsidRPr="00FB3B58" w:rsidRDefault="00C455EF" w:rsidP="006D5829">
            <w:pPr>
              <w:rPr>
                <w:sz w:val="18"/>
                <w:szCs w:val="18"/>
              </w:rPr>
            </w:pPr>
            <w:r>
              <w:rPr>
                <w:sz w:val="18"/>
                <w:szCs w:val="18"/>
              </w:rPr>
              <w:t>Step 700-3000 m</w:t>
            </w:r>
          </w:p>
        </w:tc>
        <w:tc>
          <w:tcPr>
            <w:tcW w:w="2041" w:type="dxa"/>
            <w:vAlign w:val="center"/>
          </w:tcPr>
          <w:p w:rsidR="00C455EF" w:rsidRPr="00FB3B58" w:rsidRDefault="00C455EF" w:rsidP="006D5829">
            <w:pPr>
              <w:rPr>
                <w:sz w:val="18"/>
                <w:szCs w:val="18"/>
              </w:rPr>
            </w:pPr>
            <w:r>
              <w:rPr>
                <w:sz w:val="18"/>
                <w:szCs w:val="18"/>
              </w:rPr>
              <w:t>N/A</w:t>
            </w:r>
          </w:p>
        </w:tc>
      </w:tr>
    </w:tbl>
    <w:p w:rsidR="00C455EF" w:rsidRPr="00FB3B58" w:rsidRDefault="00C455EF" w:rsidP="00EF5BA8">
      <w:pPr>
        <w:pStyle w:val="Heading2"/>
        <w:numPr>
          <w:ilvl w:val="1"/>
          <w:numId w:val="28"/>
        </w:numPr>
        <w:tabs>
          <w:tab w:val="clear" w:pos="1492"/>
          <w:tab w:val="num" w:pos="926"/>
        </w:tabs>
      </w:pPr>
      <w:bookmarkStart w:id="185" w:name="_Toc382139880"/>
      <w:bookmarkStart w:id="186" w:name="_Toc382080574"/>
      <w:bookmarkStart w:id="187" w:name="_Toc387789722"/>
      <w:bookmarkEnd w:id="185"/>
      <w:r w:rsidRPr="005278E5">
        <w:t>Position Integrity Alarm Limit and TTA</w:t>
      </w:r>
      <w:bookmarkEnd w:id="186"/>
      <w:bookmarkEnd w:id="187"/>
    </w:p>
    <w:p w:rsidR="00C455EF" w:rsidRPr="00FB3B58" w:rsidRDefault="00C455EF">
      <w:r w:rsidRPr="005278E5">
        <w:t>&lt;Text&gt;</w:t>
      </w:r>
    </w:p>
    <w:p w:rsidR="00C455EF" w:rsidRDefault="00C455EF" w:rsidP="00EF5BA8">
      <w:pPr>
        <w:pStyle w:val="Heading1"/>
        <w:numPr>
          <w:ilvl w:val="0"/>
          <w:numId w:val="29"/>
        </w:numPr>
        <w:tabs>
          <w:tab w:val="clear" w:pos="432"/>
        </w:tabs>
        <w:ind w:left="0" w:firstLine="0"/>
        <w:sectPr w:rsidR="00C455EF" w:rsidSect="007A5B25">
          <w:headerReference w:type="default" r:id="rId17"/>
          <w:footerReference w:type="default" r:id="rId18"/>
          <w:footnotePr>
            <w:numRestart w:val="eachSect"/>
          </w:footnotePr>
          <w:pgSz w:w="11907" w:h="16840"/>
          <w:pgMar w:top="1418" w:right="1134" w:bottom="1134" w:left="1134" w:header="680" w:footer="340" w:gutter="0"/>
          <w:cols w:space="720"/>
          <w:rtlGutter/>
        </w:sectPr>
      </w:pPr>
      <w:bookmarkStart w:id="189" w:name="_Toc264893414"/>
      <w:bookmarkStart w:id="190" w:name="_Toc382080575"/>
    </w:p>
    <w:p w:rsidR="00C455EF" w:rsidRDefault="00C455EF" w:rsidP="00EF5BA8">
      <w:pPr>
        <w:pStyle w:val="Heading1"/>
        <w:numPr>
          <w:ilvl w:val="0"/>
          <w:numId w:val="29"/>
        </w:numPr>
        <w:tabs>
          <w:tab w:val="clear" w:pos="432"/>
        </w:tabs>
        <w:ind w:left="0" w:firstLine="0"/>
        <w:sectPr w:rsidR="00C455EF" w:rsidSect="007A5B25">
          <w:footnotePr>
            <w:numRestart w:val="eachSect"/>
          </w:footnotePr>
          <w:pgSz w:w="11907" w:h="16840"/>
          <w:pgMar w:top="1418" w:right="1134" w:bottom="1134" w:left="1134" w:header="680" w:footer="340" w:gutter="0"/>
          <w:cols w:space="720"/>
          <w:rtlGutter/>
        </w:sectPr>
      </w:pPr>
    </w:p>
    <w:p w:rsidR="00C455EF" w:rsidRDefault="00C455EF" w:rsidP="00555788">
      <w:pPr>
        <w:pStyle w:val="Heading1"/>
        <w:numPr>
          <w:ilvl w:val="0"/>
          <w:numId w:val="0"/>
        </w:numPr>
        <w:rPr>
          <w:rFonts w:ascii="Times New Roman" w:hAnsi="Times New Roman"/>
          <w:sz w:val="20"/>
        </w:rPr>
      </w:pPr>
      <w:bookmarkStart w:id="191" w:name="_Toc387789723"/>
      <w:r w:rsidRPr="006A1D16">
        <w:t>Annex A (Normative):</w:t>
      </w:r>
      <w:r w:rsidRPr="006A1D16">
        <w:br/>
      </w:r>
      <w:r w:rsidRPr="005278E5">
        <w:t>Definition of performance metrics</w:t>
      </w:r>
      <w:bookmarkEnd w:id="191"/>
    </w:p>
    <w:p w:rsidR="00C455EF" w:rsidRPr="00FB3B58" w:rsidRDefault="00C455EF" w:rsidP="00B30EC7">
      <w:r w:rsidRPr="005278E5">
        <w:t xml:space="preserve">This section defines how performance </w:t>
      </w:r>
      <w:r>
        <w:t>shall be</w:t>
      </w:r>
      <w:r w:rsidRPr="005278E5">
        <w:t xml:space="preserve"> </w:t>
      </w:r>
      <w:r>
        <w:t xml:space="preserve">determined </w:t>
      </w:r>
      <w:r w:rsidRPr="005278E5">
        <w:t>for each parameter.</w:t>
      </w:r>
    </w:p>
    <w:p w:rsidR="00C455EF" w:rsidRDefault="00C455EF" w:rsidP="00EF5BA8">
      <w:pPr>
        <w:pStyle w:val="Heading2"/>
        <w:numPr>
          <w:ilvl w:val="1"/>
          <w:numId w:val="38"/>
        </w:numPr>
        <w:rPr>
          <w:rFonts w:ascii="Times New Roman" w:hAnsi="Times New Roman"/>
          <w:sz w:val="20"/>
        </w:rPr>
      </w:pPr>
      <w:bookmarkStart w:id="192" w:name="_Toc387789724"/>
      <w:r w:rsidRPr="005278E5">
        <w:t>Horizontal position accuracy</w:t>
      </w:r>
      <w:bookmarkEnd w:id="192"/>
    </w:p>
    <w:p w:rsidR="00C455EF" w:rsidRPr="00FB3B58" w:rsidRDefault="00C455EF" w:rsidP="00B30EC7">
      <w:pPr>
        <w:rPr>
          <w:bCs/>
        </w:rPr>
      </w:pPr>
      <w:r w:rsidRPr="005278E5">
        <w:rPr>
          <w:bCs/>
        </w:rPr>
        <w:t>The horizontal position accuracy is the projection of the position accuracy on the horizontal plane containing the mobile target true position (i.e. 2-dimensional projection).</w:t>
      </w:r>
    </w:p>
    <w:p w:rsidR="00C455EF" w:rsidRPr="00FB3B58" w:rsidRDefault="00C455EF" w:rsidP="00B30EC7">
      <w:pPr>
        <w:rPr>
          <w:bCs/>
        </w:rPr>
      </w:pPr>
      <w:r w:rsidRPr="005278E5">
        <w:rPr>
          <w:bCs/>
        </w:rPr>
        <w:t>The metrics used in order to statistically characterize this accuracy is composed of the following quantities:</w:t>
      </w:r>
    </w:p>
    <w:p w:rsidR="00C455EF" w:rsidRPr="00FB3B58" w:rsidRDefault="00C455EF" w:rsidP="00EF5BA8">
      <w:pPr>
        <w:numPr>
          <w:ilvl w:val="1"/>
          <w:numId w:val="26"/>
        </w:numPr>
      </w:pPr>
      <w:r w:rsidRPr="005278E5">
        <w:rPr>
          <w:b/>
          <w:bCs/>
        </w:rPr>
        <w:t>Mean value</w:t>
      </w:r>
      <w:r w:rsidRPr="005278E5">
        <w:rPr>
          <w:bCs/>
        </w:rPr>
        <w:t xml:space="preserve"> of the horizontal position error computed over a specified time interval.</w:t>
      </w:r>
    </w:p>
    <w:p w:rsidR="00C455EF" w:rsidRPr="00FB3B58" w:rsidRDefault="00C455EF" w:rsidP="00EF5BA8">
      <w:pPr>
        <w:numPr>
          <w:ilvl w:val="1"/>
          <w:numId w:val="26"/>
        </w:numPr>
      </w:pPr>
      <w:r w:rsidRPr="005278E5">
        <w:rPr>
          <w:b/>
          <w:bCs/>
        </w:rPr>
        <w:t>Standard deviation</w:t>
      </w:r>
      <w:r w:rsidRPr="005278E5">
        <w:rPr>
          <w:bCs/>
        </w:rPr>
        <w:t xml:space="preserve"> of the horizontal position error computed over a specified time interval.</w:t>
      </w:r>
    </w:p>
    <w:p w:rsidR="00C455EF" w:rsidRPr="00FB3B58" w:rsidRDefault="00C455EF" w:rsidP="00EF5BA8">
      <w:pPr>
        <w:numPr>
          <w:ilvl w:val="1"/>
          <w:numId w:val="26"/>
        </w:numPr>
      </w:pPr>
      <w:r w:rsidRPr="005278E5">
        <w:rPr>
          <w:b/>
          <w:bCs/>
        </w:rPr>
        <w:t>67</w:t>
      </w:r>
      <w:r w:rsidRPr="005278E5">
        <w:rPr>
          <w:b/>
          <w:bCs/>
          <w:vertAlign w:val="superscript"/>
        </w:rPr>
        <w:t>th</w:t>
      </w:r>
      <w:r w:rsidRPr="005278E5">
        <w:rPr>
          <w:b/>
          <w:bCs/>
        </w:rPr>
        <w:t>, 95</w:t>
      </w:r>
      <w:r w:rsidRPr="005278E5">
        <w:rPr>
          <w:b/>
          <w:bCs/>
          <w:vertAlign w:val="superscript"/>
        </w:rPr>
        <w:t>th</w:t>
      </w:r>
      <w:r w:rsidRPr="005278E5">
        <w:rPr>
          <w:b/>
          <w:bCs/>
        </w:rPr>
        <w:t xml:space="preserve"> and 99</w:t>
      </w:r>
      <w:r w:rsidRPr="005278E5">
        <w:rPr>
          <w:b/>
          <w:bCs/>
          <w:vertAlign w:val="superscript"/>
        </w:rPr>
        <w:t>th</w:t>
      </w:r>
      <w:r w:rsidRPr="005278E5">
        <w:rPr>
          <w:b/>
          <w:bCs/>
        </w:rPr>
        <w:t xml:space="preserve"> percentiles </w:t>
      </w:r>
      <w:r w:rsidRPr="005278E5">
        <w:rPr>
          <w:bCs/>
        </w:rPr>
        <w:t>of the horizontal position error distribution computed over a specified time interval.</w:t>
      </w:r>
    </w:p>
    <w:p w:rsidR="00C455EF" w:rsidRPr="00FB3B58" w:rsidRDefault="00C455EF" w:rsidP="00B30EC7">
      <w:r w:rsidRPr="005278E5">
        <w:t>These metrics are defined as follows.</w:t>
      </w:r>
    </w:p>
    <w:p w:rsidR="00C455EF" w:rsidRPr="00FB3B58" w:rsidRDefault="00C455EF" w:rsidP="00EF5BA8">
      <w:pPr>
        <w:numPr>
          <w:ilvl w:val="1"/>
          <w:numId w:val="26"/>
        </w:numPr>
      </w:pPr>
      <w:r w:rsidRPr="005278E5">
        <w:t>Let p be the true position of the mobile target</w:t>
      </w:r>
    </w:p>
    <w:p w:rsidR="00C455EF" w:rsidRPr="00FB3B58" w:rsidRDefault="00C455EF" w:rsidP="00EF5BA8">
      <w:pPr>
        <w:numPr>
          <w:ilvl w:val="1"/>
          <w:numId w:val="26"/>
        </w:numPr>
      </w:pPr>
      <w:r w:rsidRPr="005278E5">
        <w:t xml:space="preserve">Let </w:t>
      </w:r>
      <w:r w:rsidRPr="008E77F4">
        <w:fldChar w:fldCharType="begin"/>
      </w:r>
      <w:r w:rsidRPr="008E77F4">
        <w:instrText xml:space="preserve"> QUOTE </w:instrText>
      </w:r>
      <w:r>
        <w:pict>
          <v:shape id="_x0000_i1028" type="#_x0000_t75" style="width:46.5pt;height:15.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448B&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D1448B&quot;&gt;&lt;m:oMathPara&gt;&lt;m:oMath&gt;&lt;m:sSub&gt;&lt;m:sSubPr&gt;&lt;m:ctrlPr&gt;&lt;w:rPr&gt;&lt;w:rFonts w:ascii=&quot;Cambria Math&quot; w:h-ansi=&quot;Cambria Math&quot;/&gt;&lt;wx:font wx:val=&quot;Cambria Math&quot;/&gt;&lt;w:i/&gt;&lt;/w:rPr&gt;&lt;/m:ctrlPr&gt;&lt;/m:sSubPr&gt;&lt;m:e&gt;&lt;m:d&gt;&lt;m:dPr&gt;&lt;m:begChr m:val=&quot;{&quot;/&gt;&lt;m:endChr m:val=&quot;}&quot;/&gt;&lt;m:ctrlPr&gt;&lt;w:rPr&gt;&lt;w:rFonts w:ascii=&quot;Cambria Math&quot; w:h-ansi=&quot;Cambria Math&quot;/&gt;&lt;wx:font wx:val=&quot;Cambria Math&quot;/&gt;&lt;w:i/&gt;&lt;/w:rPr&gt;&lt;/m:ctrlPr&gt;&lt;/m:d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lt;/m:t&gt;&lt;/m:r&gt;&lt;/m:sub&gt;&lt;m:sup&gt;&lt;m:r&gt;&lt;w:rPr&gt;&lt;w:rFonts w:ascii=&quot;Cambria Math&quot; w:h-ansi=&quot;Cambria Math&quot;/&gt;&lt;wx:font wx:val=&quot;Cambria Math&quot;/&gt;&lt;w:i/&gt;&lt;/w:rPr&gt;&lt;m:t&gt;*&lt;/m:t&gt;&lt;/m:r&gt;&lt;/m:sup&gt;&lt;/m:sSubSup&gt;&lt;/m:e&gt;&lt;/m:d&gt;&lt;/m:e&gt;&lt;m:sub&gt;&lt;m:r&gt;&lt;w:rPr&gt;&lt;w:rFonts w:ascii=&quot;Cambria Math&quot; w:h-ansi=&quot;Cambria Math&quot;/&gt;&lt;wx:font wx:val=&quot;Cambria Math&quot;/&gt;&lt;w:i/&gt;&lt;/w:rPr&gt;&lt;m:t&gt;iâˆˆ&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N&lt;/m:t&gt;&lt;/m:r&gt;&lt;/m:e&gt;&lt;/m:d&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8E77F4">
        <w:instrText xml:space="preserve"> </w:instrText>
      </w:r>
      <w:r w:rsidRPr="008E77F4">
        <w:fldChar w:fldCharType="separate"/>
      </w:r>
      <w:r>
        <w:pict>
          <v:shape id="_x0000_i1029" type="#_x0000_t75" style="width:46.5pt;height:15.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448B&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D1448B&quot;&gt;&lt;m:oMathPara&gt;&lt;m:oMath&gt;&lt;m:sSub&gt;&lt;m:sSubPr&gt;&lt;m:ctrlPr&gt;&lt;w:rPr&gt;&lt;w:rFonts w:ascii=&quot;Cambria Math&quot; w:h-ansi=&quot;Cambria Math&quot;/&gt;&lt;wx:font wx:val=&quot;Cambria Math&quot;/&gt;&lt;w:i/&gt;&lt;/w:rPr&gt;&lt;/m:ctrlPr&gt;&lt;/m:sSubPr&gt;&lt;m:e&gt;&lt;m:d&gt;&lt;m:dPr&gt;&lt;m:begChr m:val=&quot;{&quot;/&gt;&lt;m:endChr m:val=&quot;}&quot;/&gt;&lt;m:ctrlPr&gt;&lt;w:rPr&gt;&lt;w:rFonts w:ascii=&quot;Cambria Math&quot; w:h-ansi=&quot;Cambria Math&quot;/&gt;&lt;wx:font wx:val=&quot;Cambria Math&quot;/&gt;&lt;w:i/&gt;&lt;/w:rPr&gt;&lt;/m:ctrlPr&gt;&lt;/m:d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lt;/m:t&gt;&lt;/m:r&gt;&lt;/m:sub&gt;&lt;m:sup&gt;&lt;m:r&gt;&lt;w:rPr&gt;&lt;w:rFonts w:ascii=&quot;Cambria Math&quot; w:h-ansi=&quot;Cambria Math&quot;/&gt;&lt;wx:font wx:val=&quot;Cambria Math&quot;/&gt;&lt;w:i/&gt;&lt;/w:rPr&gt;&lt;m:t&gt;*&lt;/m:t&gt;&lt;/m:r&gt;&lt;/m:sup&gt;&lt;/m:sSubSup&gt;&lt;/m:e&gt;&lt;/m:d&gt;&lt;/m:e&gt;&lt;m:sub&gt;&lt;m:r&gt;&lt;w:rPr&gt;&lt;w:rFonts w:ascii=&quot;Cambria Math&quot; w:h-ansi=&quot;Cambria Math&quot;/&gt;&lt;wx:font wx:val=&quot;Cambria Math&quot;/&gt;&lt;w:i/&gt;&lt;/w:rPr&gt;&lt;m:t&gt;iâˆˆ&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N&lt;/m:t&gt;&lt;/m:r&gt;&lt;/m:e&gt;&lt;/m:d&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8E77F4">
        <w:fldChar w:fldCharType="end"/>
      </w:r>
      <w:r w:rsidRPr="005278E5">
        <w:t xml:space="preserve"> be the position estimates collected over a </w:t>
      </w:r>
      <w:r w:rsidRPr="005278E5">
        <w:rPr>
          <w:bCs/>
        </w:rPr>
        <w:t>specified time interval (N samples)</w:t>
      </w:r>
      <w:r w:rsidRPr="005278E5">
        <w:t>, projected on the local horizontal plane</w:t>
      </w:r>
      <w:r w:rsidRPr="005278E5">
        <w:rPr>
          <w:bCs/>
        </w:rPr>
        <w:t xml:space="preserve"> containing the mobile target true position</w:t>
      </w:r>
    </w:p>
    <w:p w:rsidR="00C455EF" w:rsidRPr="00FB3B58" w:rsidRDefault="00C455EF" w:rsidP="00EF5BA8">
      <w:pPr>
        <w:numPr>
          <w:ilvl w:val="1"/>
          <w:numId w:val="26"/>
        </w:numPr>
      </w:pPr>
      <w:r w:rsidRPr="005278E5">
        <w:rPr>
          <w:rFonts w:ascii="Symbol" w:hAnsi="Symbol"/>
        </w:rPr>
        <w:t></w:t>
      </w:r>
      <w:r w:rsidRPr="005278E5">
        <w:rPr>
          <w:rFonts w:ascii="Symbol" w:hAnsi="Symbol"/>
        </w:rPr>
        <w:t></w:t>
      </w:r>
      <w:r w:rsidRPr="005278E5">
        <w:rPr>
          <w:rFonts w:ascii="Symbol" w:hAnsi="Symbol"/>
        </w:rPr>
        <w:t></w:t>
      </w:r>
      <w:r w:rsidRPr="005278E5">
        <w:rPr>
          <w:vertAlign w:val="subscript"/>
        </w:rPr>
        <w:t>i</w:t>
      </w:r>
      <w:r w:rsidRPr="005278E5">
        <w:t xml:space="preserve"> is the positioning error vector, defined as </w:t>
      </w:r>
      <w:r w:rsidRPr="005278E5">
        <w:rPr>
          <w:rFonts w:ascii="Symbol" w:hAnsi="Symbol"/>
        </w:rPr>
        <w:t></w:t>
      </w:r>
      <w:r w:rsidRPr="005278E5">
        <w:rPr>
          <w:rFonts w:ascii="Symbol" w:hAnsi="Symbol"/>
        </w:rPr>
        <w:t></w:t>
      </w:r>
      <w:r w:rsidRPr="005278E5">
        <w:rPr>
          <w:rFonts w:ascii="Symbol" w:hAnsi="Symbol"/>
        </w:rPr>
        <w:t></w:t>
      </w:r>
      <w:r w:rsidRPr="005278E5">
        <w:rPr>
          <w:vertAlign w:val="subscript"/>
        </w:rPr>
        <w:t>i</w:t>
      </w:r>
      <w:r w:rsidRPr="005278E5">
        <w:t xml:space="preserve"> = p - </w:t>
      </w:r>
      <w:r w:rsidRPr="00000DEA">
        <w:t>{</w:t>
      </w:r>
      <w:r w:rsidRPr="005278E5">
        <w:t>p</w:t>
      </w:r>
      <w:r w:rsidRPr="005278E5">
        <w:rPr>
          <w:vertAlign w:val="superscript"/>
        </w:rPr>
        <w:t>*</w:t>
      </w:r>
      <w:r w:rsidRPr="00000DEA">
        <w:t>}</w:t>
      </w:r>
      <w:r w:rsidRPr="005278E5">
        <w:rPr>
          <w:rFonts w:ascii="xd" w:hAnsi="xd"/>
          <w:vertAlign w:val="subscript"/>
        </w:rPr>
        <w:t>i</w:t>
      </w:r>
      <w:r w:rsidRPr="005278E5">
        <w:t xml:space="preserve"> . Note that this vector is contained in the local horizontal plane.</w:t>
      </w:r>
    </w:p>
    <w:p w:rsidR="00C455EF" w:rsidRPr="00FB3B58" w:rsidRDefault="00C455EF" w:rsidP="00EF5BA8">
      <w:pPr>
        <w:numPr>
          <w:ilvl w:val="1"/>
          <w:numId w:val="26"/>
        </w:numPr>
      </w:pPr>
      <w:r w:rsidRPr="005278E5">
        <w:t>The mean value is defined as</w:t>
      </w:r>
      <w:r>
        <w:t>:</w:t>
      </w:r>
      <w:r w:rsidRPr="005278E5">
        <w:t xml:space="preserve"> </w:t>
      </w:r>
    </w:p>
    <w:p w:rsidR="00C455EF" w:rsidRPr="00510044" w:rsidRDefault="00C455EF" w:rsidP="00B30EC7">
      <w:pPr>
        <w:jc w:val="center"/>
      </w:pPr>
      <w:r>
        <w:pict>
          <v:shape id="_x0000_i1030" type="#_x0000_t75" style="width:56.25pt;height:1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36E47&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A36E47&quot;&gt;&lt;m:oMathPara&gt;&lt;m:oMath&gt;&lt;m:r&gt;&lt;w:rPr&gt;&lt;w:rFonts w:ascii=&quot;Cambria Math&quot; w:h-ansi=&quot;Cambria Math&quot;/&gt;&lt;wx:font wx:val=&quot;Cambria Math&quot;/&gt;&lt;w:i/&gt;&lt;/w:rPr&gt;&lt;m:t&gt;m=&lt;/m:t&gt;&lt;/m:r&gt;&lt;m:d&gt;&lt;m:dPr&gt;&lt;m:begChr m:val=&quot;â€–&quot;/&gt;&lt;m:endChr m:val=&quot;â€–&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E&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lt;/m:t&gt;&lt;/m:r&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p w:rsidR="00C455EF" w:rsidRPr="00FB3B58" w:rsidRDefault="00C455EF" w:rsidP="00EF5BA8">
      <w:pPr>
        <w:numPr>
          <w:ilvl w:val="1"/>
          <w:numId w:val="26"/>
        </w:numPr>
      </w:pPr>
      <w:r w:rsidRPr="005278E5">
        <w:t>The standard deviation is defined as</w:t>
      </w:r>
      <w:r>
        <w:t>:</w:t>
      </w:r>
    </w:p>
    <w:p w:rsidR="00C455EF" w:rsidRPr="00510044" w:rsidRDefault="00C455EF" w:rsidP="00B30EC7">
      <w:pPr>
        <w:jc w:val="center"/>
        <w:rPr>
          <w:rFonts w:ascii="Symbol" w:hAnsi="Symbol"/>
        </w:rPr>
      </w:pPr>
      <w:r>
        <w:pict>
          <v:shape id="_x0000_i1031" type="#_x0000_t75" style="width:99pt;height:15.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B0F&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723B0F&quot;&gt;&lt;m:oMathPara&gt;&lt;m:oMath&gt;&lt;m:r&gt;&lt;w:rPr&gt;&lt;w:rFonts w:ascii=&quot;Cambria Math&quot; w:h-ansi=&quot;Cambria Math&quot;/&gt;&lt;wx:font wx:val=&quot;Cambria Math&quot;/&gt;&lt;w:i/&gt;&lt;/w:rPr&gt;&lt;m:t&gt;Ïƒ=&lt;/m:t&gt;&lt;/m:r&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E&lt;/m:t&gt;&lt;/m:r&gt;&lt;m:d&gt;&lt;m:dPr&gt;&lt;m:begChr m:val=&quot;[&quot;/&gt;&lt;m:endChr m:val=&quot;]&quot;/&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d&gt;&lt;m:dPr&gt;&lt;m:begChr m:val=&quot;â€–&quot;/&gt;&lt;m:endChr m:val=&quot;â€–&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E&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lt;/m:t&gt;&lt;/m:r&gt;&lt;/m:e&gt;&lt;/m:d&gt;&lt;/m:e&gt;&lt;/m:d&gt;&lt;/m:e&gt;&lt;m:sup&gt;&lt;m:r&gt;&lt;w:rPr&gt;&lt;w:rFonts w:ascii=&quot;Cambria Math&quot; w:h-ansi=&quot;Cambria Math&quot;/&gt;&lt;wx:font wx:val=&quot;Cambria Math&quot;/&gt;&lt;w:i/&gt;&lt;/w:rPr&gt;&lt;m:t&gt;2&lt;/m:t&gt;&lt;/m:r&gt;&lt;/m:sup&gt;&lt;/m:sSup&gt;&lt;/m:e&gt;&lt;/m:d&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p w:rsidR="00C455EF" w:rsidRPr="00FB3B58" w:rsidRDefault="00C455EF" w:rsidP="00EF5BA8">
      <w:pPr>
        <w:numPr>
          <w:ilvl w:val="1"/>
          <w:numId w:val="26"/>
        </w:numPr>
      </w:pPr>
      <w:r w:rsidRPr="005278E5">
        <w:t xml:space="preserve">The percentiles, noted </w:t>
      </w:r>
      <w:r w:rsidRPr="00EC456F">
        <w:rPr>
          <w:rFonts w:ascii="Symbol" w:hAnsi="Symbol"/>
        </w:rPr>
        <w:sym w:font="Symbol" w:char="F073"/>
      </w:r>
      <w:r w:rsidRPr="005278E5">
        <w:rPr>
          <w:vertAlign w:val="subscript"/>
        </w:rPr>
        <w:t>x</w:t>
      </w:r>
      <w:r w:rsidRPr="005278E5">
        <w:t xml:space="preserve"> (i.e. respectively </w:t>
      </w:r>
      <w:r w:rsidRPr="00EC456F">
        <w:rPr>
          <w:rFonts w:ascii="Symbol" w:hAnsi="Symbol"/>
        </w:rPr>
        <w:sym w:font="Symbol" w:char="F073"/>
      </w:r>
      <w:r w:rsidRPr="005278E5">
        <w:rPr>
          <w:vertAlign w:val="subscript"/>
        </w:rPr>
        <w:t>67</w:t>
      </w:r>
      <w:r w:rsidRPr="005278E5">
        <w:rPr>
          <w:rFonts w:ascii="Symbol" w:hAnsi="Symbol"/>
        </w:rPr>
        <w:t></w:t>
      </w:r>
      <w:r w:rsidRPr="00EC456F">
        <w:rPr>
          <w:rFonts w:ascii="Symbol" w:hAnsi="Symbol"/>
        </w:rPr>
        <w:sym w:font="Symbol" w:char="F073"/>
      </w:r>
      <w:r w:rsidRPr="005278E5">
        <w:rPr>
          <w:vertAlign w:val="subscript"/>
        </w:rPr>
        <w:t>95</w:t>
      </w:r>
      <w:r w:rsidRPr="005278E5">
        <w:t xml:space="preserve"> </w:t>
      </w:r>
      <w:r w:rsidRPr="00EC456F">
        <w:rPr>
          <w:rFonts w:ascii="Symbol" w:hAnsi="Symbol"/>
        </w:rPr>
        <w:sym w:font="Symbol" w:char="F073"/>
      </w:r>
      <w:r w:rsidRPr="005278E5">
        <w:rPr>
          <w:vertAlign w:val="subscript"/>
        </w:rPr>
        <w:t>99</w:t>
      </w:r>
      <w:r w:rsidRPr="005278E5">
        <w:t xml:space="preserve"> ) is defined as the smallest error verifying</w:t>
      </w:r>
      <w:r>
        <w:t>:</w:t>
      </w:r>
    </w:p>
    <w:p w:rsidR="00C455EF" w:rsidRPr="00510044" w:rsidRDefault="00C455EF" w:rsidP="00B30EC7">
      <w:pPr>
        <w:jc w:val="center"/>
        <w:rPr>
          <w:rFonts w:ascii="Symbol" w:hAnsi="Symbol"/>
        </w:rPr>
      </w:pPr>
      <w:r>
        <w:pict>
          <v:shape id="_x0000_i1032" type="#_x0000_t75" style="width:111pt;height:24.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A7042&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CA7042&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amp;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Ïƒ&lt;/m:t&gt;&lt;/m:r&gt;&lt;/m:e&gt;&lt;m:sub&gt;&lt;m:r&gt;&lt;w:rPr&gt;&lt;w:rFonts w:ascii=&quot;Cambria Math&quot; w:h-ansi=&quot;Cambria Math&quot;/&gt;&lt;wx:font wx:val=&quot;Cambria Math&quot;/&gt;&lt;w:i/&gt;&lt;/w:rPr&gt;&lt;m:t&gt;X&lt;/m:t&gt;&lt;/m:r&gt;&lt;/m:sub&gt;&lt;/m:sSub&gt;&lt;/m:e&gt;&lt;/m:d&gt;&lt;m:r&gt;&lt;w:rPr&gt;&lt;w:rFonts w:ascii=&quot;Cambria Math&quot; w:h-ansi=&quot;Cambria Math&quot;/&gt;&lt;wx:font wx:val=&quot;Cambria Math&quot;/&gt;&lt;w:i/&gt;&lt;/w:rPr&gt;&lt;m:t&gt;&amp;l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X/100&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p>
    <w:p w:rsidR="00C455EF" w:rsidRPr="00FB3B58" w:rsidRDefault="00C455EF" w:rsidP="00B30EC7">
      <w:r w:rsidRPr="005278E5">
        <w:t>In addition to the above, when the use case considers a moving mobile target, the following metrics apply</w:t>
      </w:r>
      <w:r>
        <w:t>:</w:t>
      </w:r>
    </w:p>
    <w:p w:rsidR="00C455EF" w:rsidRPr="00FB3B58" w:rsidRDefault="00C455EF" w:rsidP="00EF5BA8">
      <w:pPr>
        <w:numPr>
          <w:ilvl w:val="1"/>
          <w:numId w:val="26"/>
        </w:numPr>
      </w:pPr>
      <w:r w:rsidRPr="005278E5">
        <w:t>Along-track error</w:t>
      </w:r>
    </w:p>
    <w:p w:rsidR="00C455EF" w:rsidRPr="00FB3B58" w:rsidRDefault="00C455EF" w:rsidP="00EF5BA8">
      <w:pPr>
        <w:numPr>
          <w:ilvl w:val="1"/>
          <w:numId w:val="26"/>
        </w:numPr>
      </w:pPr>
      <w:r w:rsidRPr="005278E5">
        <w:t xml:space="preserve">Across-track </w:t>
      </w:r>
      <w:commentRangeStart w:id="193"/>
      <w:r w:rsidRPr="005278E5">
        <w:t>error</w:t>
      </w:r>
      <w:commentRangeEnd w:id="193"/>
      <w:r>
        <w:rPr>
          <w:rStyle w:val="CommentReference"/>
          <w:szCs w:val="16"/>
        </w:rPr>
        <w:commentReference w:id="193"/>
      </w:r>
    </w:p>
    <w:p w:rsidR="00C455EF" w:rsidRPr="00FB3B58" w:rsidRDefault="00C455EF" w:rsidP="00B30EC7">
      <w:r w:rsidRPr="005278E5">
        <w:t>[</w:t>
      </w:r>
      <w:r w:rsidRPr="005278E5">
        <w:rPr>
          <w:highlight w:val="yellow"/>
        </w:rPr>
        <w:t>definition with diagram to be added</w:t>
      </w:r>
      <w:r w:rsidRPr="005278E5">
        <w:t>]</w:t>
      </w:r>
    </w:p>
    <w:p w:rsidR="00C455EF" w:rsidRDefault="00C455EF" w:rsidP="00EF5BA8">
      <w:pPr>
        <w:pStyle w:val="Heading2"/>
        <w:numPr>
          <w:ilvl w:val="1"/>
          <w:numId w:val="38"/>
        </w:numPr>
        <w:tabs>
          <w:tab w:val="clear" w:pos="1492"/>
          <w:tab w:val="num" w:pos="926"/>
        </w:tabs>
      </w:pPr>
      <w:bookmarkStart w:id="194" w:name="_Toc387789725"/>
      <w:commentRangeStart w:id="195"/>
      <w:r w:rsidRPr="005278E5">
        <w:t>Vertical position accuracy</w:t>
      </w:r>
      <w:commentRangeEnd w:id="195"/>
      <w:r w:rsidRPr="00000DEA">
        <w:commentReference w:id="195"/>
      </w:r>
      <w:bookmarkEnd w:id="194"/>
    </w:p>
    <w:p w:rsidR="00C455EF" w:rsidRPr="00FB3B58" w:rsidRDefault="00C455EF" w:rsidP="00B30EC7">
      <w:pPr>
        <w:rPr>
          <w:bCs/>
        </w:rPr>
      </w:pPr>
      <w:r w:rsidRPr="005278E5">
        <w:rPr>
          <w:bCs/>
        </w:rPr>
        <w:t>The vertical position accuracy is the projection of the position accuracy on the vertical axis containing the mobile target true position.</w:t>
      </w:r>
    </w:p>
    <w:p w:rsidR="00C455EF" w:rsidRPr="00FB3B58" w:rsidRDefault="00C455EF" w:rsidP="00B30EC7">
      <w:pPr>
        <w:rPr>
          <w:bCs/>
        </w:rPr>
      </w:pPr>
      <w:r w:rsidRPr="005278E5">
        <w:rPr>
          <w:bCs/>
        </w:rPr>
        <w:t>The metrics used in order to statistically characterize this accuracy is composed of the following quantities</w:t>
      </w:r>
      <w:r>
        <w:rPr>
          <w:bCs/>
        </w:rPr>
        <w:t>:</w:t>
      </w:r>
    </w:p>
    <w:p w:rsidR="00C455EF" w:rsidRPr="00FB3B58" w:rsidRDefault="00C455EF" w:rsidP="00EF5BA8">
      <w:pPr>
        <w:numPr>
          <w:ilvl w:val="1"/>
          <w:numId w:val="26"/>
        </w:numPr>
      </w:pPr>
      <w:r w:rsidRPr="005278E5">
        <w:rPr>
          <w:b/>
          <w:bCs/>
        </w:rPr>
        <w:t>Mean value</w:t>
      </w:r>
      <w:r w:rsidRPr="005278E5">
        <w:rPr>
          <w:bCs/>
        </w:rPr>
        <w:t xml:space="preserve"> of the vertical position error computed over a specified time interval.</w:t>
      </w:r>
    </w:p>
    <w:p w:rsidR="00C455EF" w:rsidRPr="00FB3B58" w:rsidRDefault="00C455EF" w:rsidP="00EF5BA8">
      <w:pPr>
        <w:numPr>
          <w:ilvl w:val="1"/>
          <w:numId w:val="26"/>
        </w:numPr>
      </w:pPr>
      <w:r w:rsidRPr="005278E5">
        <w:rPr>
          <w:b/>
          <w:bCs/>
        </w:rPr>
        <w:t>Standard deviation</w:t>
      </w:r>
      <w:r w:rsidRPr="005278E5">
        <w:rPr>
          <w:bCs/>
        </w:rPr>
        <w:t xml:space="preserve"> of the vertical position error computed over a specified time interval.</w:t>
      </w:r>
    </w:p>
    <w:p w:rsidR="00C455EF" w:rsidRPr="00FB3B58" w:rsidRDefault="00C455EF" w:rsidP="00EF5BA8">
      <w:pPr>
        <w:numPr>
          <w:ilvl w:val="1"/>
          <w:numId w:val="26"/>
        </w:numPr>
      </w:pPr>
      <w:r w:rsidRPr="005278E5">
        <w:rPr>
          <w:b/>
          <w:bCs/>
        </w:rPr>
        <w:t>67</w:t>
      </w:r>
      <w:r w:rsidRPr="005278E5">
        <w:rPr>
          <w:b/>
          <w:bCs/>
          <w:vertAlign w:val="superscript"/>
        </w:rPr>
        <w:t>th</w:t>
      </w:r>
      <w:r w:rsidRPr="005278E5">
        <w:rPr>
          <w:b/>
          <w:bCs/>
        </w:rPr>
        <w:t>, 95</w:t>
      </w:r>
      <w:r w:rsidRPr="005278E5">
        <w:rPr>
          <w:b/>
          <w:bCs/>
          <w:vertAlign w:val="superscript"/>
        </w:rPr>
        <w:t>th</w:t>
      </w:r>
      <w:r w:rsidRPr="005278E5">
        <w:rPr>
          <w:b/>
          <w:bCs/>
        </w:rPr>
        <w:t xml:space="preserve"> and 99</w:t>
      </w:r>
      <w:r w:rsidRPr="005278E5">
        <w:rPr>
          <w:b/>
          <w:bCs/>
          <w:vertAlign w:val="superscript"/>
        </w:rPr>
        <w:t>th</w:t>
      </w:r>
      <w:r w:rsidRPr="005278E5">
        <w:rPr>
          <w:b/>
          <w:bCs/>
        </w:rPr>
        <w:t xml:space="preserve"> percentiles </w:t>
      </w:r>
      <w:r w:rsidRPr="005278E5">
        <w:rPr>
          <w:bCs/>
        </w:rPr>
        <w:t>of the vertical position error distribution computed over a specified time interval.</w:t>
      </w:r>
    </w:p>
    <w:p w:rsidR="00C455EF" w:rsidRPr="00FB3B58" w:rsidRDefault="00C455EF" w:rsidP="00B30EC7">
      <w:r w:rsidRPr="005278E5">
        <w:t>These metrics are defined as follows.</w:t>
      </w:r>
    </w:p>
    <w:p w:rsidR="00C455EF" w:rsidRPr="00FB3B58" w:rsidRDefault="00C455EF" w:rsidP="00EF5BA8">
      <w:pPr>
        <w:numPr>
          <w:ilvl w:val="1"/>
          <w:numId w:val="26"/>
        </w:numPr>
      </w:pPr>
      <w:r w:rsidRPr="005278E5">
        <w:t>Let p be the true position of the mobile target</w:t>
      </w:r>
    </w:p>
    <w:p w:rsidR="00C455EF" w:rsidRPr="00FB3B58" w:rsidRDefault="00C455EF" w:rsidP="00EF5BA8">
      <w:pPr>
        <w:numPr>
          <w:ilvl w:val="1"/>
          <w:numId w:val="26"/>
        </w:numPr>
      </w:pPr>
      <w:r w:rsidRPr="005278E5">
        <w:t xml:space="preserve">Let </w:t>
      </w:r>
      <w:r w:rsidRPr="008E77F4">
        <w:fldChar w:fldCharType="begin"/>
      </w:r>
      <w:r w:rsidRPr="008E77F4">
        <w:instrText xml:space="preserve"> QUOTE </w:instrText>
      </w:r>
      <w:r>
        <w:pict>
          <v:shape id="_x0000_i1033" type="#_x0000_t75" style="width:46.5pt;height:15.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27929&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D27929&quot;&gt;&lt;m:oMathPara&gt;&lt;m:oMath&gt;&lt;m:sSub&gt;&lt;m:sSubPr&gt;&lt;m:ctrlPr&gt;&lt;w:rPr&gt;&lt;w:rFonts w:ascii=&quot;Cambria Math&quot; w:h-ansi=&quot;Cambria Math&quot;/&gt;&lt;wx:font wx:val=&quot;Cambria Math&quot;/&gt;&lt;w:i/&gt;&lt;/w:rPr&gt;&lt;/m:ctrlPr&gt;&lt;/m:sSubPr&gt;&lt;m:e&gt;&lt;m:d&gt;&lt;m:dPr&gt;&lt;m:begChr m:val=&quot;{&quot;/&gt;&lt;m:endChr m:val=&quot;}&quot;/&gt;&lt;m:ctrlPr&gt;&lt;w:rPr&gt;&lt;w:rFonts w:ascii=&quot;Cambria Math&quot; w:h-ansi=&quot;Cambria Math&quot;/&gt;&lt;wx:font wx:val=&quot;Cambria Math&quot;/&gt;&lt;w:i/&gt;&lt;/w:rPr&gt;&lt;/m:ctrlPr&gt;&lt;/m:d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lt;/m:t&gt;&lt;/m:r&gt;&lt;/m:sub&gt;&lt;m:sup&gt;&lt;m:r&gt;&lt;w:rPr&gt;&lt;w:rFonts w:ascii=&quot;Cambria Math&quot; w:h-ansi=&quot;Cambria Math&quot;/&gt;&lt;wx:font wx:val=&quot;Cambria Math&quot;/&gt;&lt;w:i/&gt;&lt;/w:rPr&gt;&lt;m:t&gt;*&lt;/m:t&gt;&lt;/m:r&gt;&lt;/m:sup&gt;&lt;/m:sSubSup&gt;&lt;/m:e&gt;&lt;/m:d&gt;&lt;/m:e&gt;&lt;m:sub&gt;&lt;m:r&gt;&lt;w:rPr&gt;&lt;w:rFonts w:ascii=&quot;Cambria Math&quot; w:h-ansi=&quot;Cambria Math&quot;/&gt;&lt;wx:font wx:val=&quot;Cambria Math&quot;/&gt;&lt;w:i/&gt;&lt;/w:rPr&gt;&lt;m:t&gt;iâˆˆ&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N&lt;/m:t&gt;&lt;/m:r&gt;&lt;/m:e&gt;&lt;/m:d&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8E77F4">
        <w:instrText xml:space="preserve"> </w:instrText>
      </w:r>
      <w:r w:rsidRPr="008E77F4">
        <w:fldChar w:fldCharType="separate"/>
      </w:r>
      <w:r>
        <w:pict>
          <v:shape id="_x0000_i1034" type="#_x0000_t75" style="width:46.5pt;height:15.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27929&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D27929&quot;&gt;&lt;m:oMathPara&gt;&lt;m:oMath&gt;&lt;m:sSub&gt;&lt;m:sSubPr&gt;&lt;m:ctrlPr&gt;&lt;w:rPr&gt;&lt;w:rFonts w:ascii=&quot;Cambria Math&quot; w:h-ansi=&quot;Cambria Math&quot;/&gt;&lt;wx:font wx:val=&quot;Cambria Math&quot;/&gt;&lt;w:i/&gt;&lt;/w:rPr&gt;&lt;/m:ctrlPr&gt;&lt;/m:sSubPr&gt;&lt;m:e&gt;&lt;m:d&gt;&lt;m:dPr&gt;&lt;m:begChr m:val=&quot;{&quot;/&gt;&lt;m:endChr m:val=&quot;}&quot;/&gt;&lt;m:ctrlPr&gt;&lt;w:rPr&gt;&lt;w:rFonts w:ascii=&quot;Cambria Math&quot; w:h-ansi=&quot;Cambria Math&quot;/&gt;&lt;wx:font wx:val=&quot;Cambria Math&quot;/&gt;&lt;w:i/&gt;&lt;/w:rPr&gt;&lt;/m:ctrlPr&gt;&lt;/m:d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lt;/m:t&gt;&lt;/m:r&gt;&lt;/m:sub&gt;&lt;m:sup&gt;&lt;m:r&gt;&lt;w:rPr&gt;&lt;w:rFonts w:ascii=&quot;Cambria Math&quot; w:h-ansi=&quot;Cambria Math&quot;/&gt;&lt;wx:font wx:val=&quot;Cambria Math&quot;/&gt;&lt;w:i/&gt;&lt;/w:rPr&gt;&lt;m:t&gt;*&lt;/m:t&gt;&lt;/m:r&gt;&lt;/m:sup&gt;&lt;/m:sSubSup&gt;&lt;/m:e&gt;&lt;/m:d&gt;&lt;/m:e&gt;&lt;m:sub&gt;&lt;m:r&gt;&lt;w:rPr&gt;&lt;w:rFonts w:ascii=&quot;Cambria Math&quot; w:h-ansi=&quot;Cambria Math&quot;/&gt;&lt;wx:font wx:val=&quot;Cambria Math&quot;/&gt;&lt;w:i/&gt;&lt;/w:rPr&gt;&lt;m:t&gt;iâˆˆ&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N&lt;/m:t&gt;&lt;/m:r&gt;&lt;/m:e&gt;&lt;/m:d&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8E77F4">
        <w:fldChar w:fldCharType="end"/>
      </w:r>
      <w:r w:rsidRPr="005278E5">
        <w:t xml:space="preserve"> be the position estimates collected over a </w:t>
      </w:r>
      <w:r w:rsidRPr="005278E5">
        <w:rPr>
          <w:bCs/>
        </w:rPr>
        <w:t>specified time interval (N samples)</w:t>
      </w:r>
      <w:r w:rsidRPr="005278E5">
        <w:t>, projected on the local vertical axis</w:t>
      </w:r>
      <w:r w:rsidRPr="005278E5">
        <w:rPr>
          <w:bCs/>
        </w:rPr>
        <w:t xml:space="preserve"> containing the mobile target true position</w:t>
      </w:r>
    </w:p>
    <w:p w:rsidR="00C455EF" w:rsidRPr="00FB3B58" w:rsidRDefault="00C455EF" w:rsidP="00EF5BA8">
      <w:pPr>
        <w:numPr>
          <w:ilvl w:val="1"/>
          <w:numId w:val="26"/>
        </w:numPr>
      </w:pPr>
      <w:r w:rsidRPr="005278E5">
        <w:rPr>
          <w:rFonts w:ascii="Symbol" w:hAnsi="Symbol"/>
        </w:rPr>
        <w:t></w:t>
      </w:r>
      <w:r w:rsidRPr="005278E5">
        <w:rPr>
          <w:rFonts w:ascii="Symbol" w:hAnsi="Symbol"/>
        </w:rPr>
        <w:t></w:t>
      </w:r>
      <w:r w:rsidRPr="005278E5">
        <w:rPr>
          <w:rFonts w:ascii="Symbol" w:hAnsi="Symbol"/>
        </w:rPr>
        <w:t></w:t>
      </w:r>
      <w:r w:rsidRPr="005278E5">
        <w:rPr>
          <w:vertAlign w:val="subscript"/>
        </w:rPr>
        <w:t>i</w:t>
      </w:r>
      <w:r w:rsidRPr="005278E5">
        <w:t xml:space="preserve"> is the positioning error vector, defined as </w:t>
      </w:r>
      <w:r w:rsidRPr="005278E5">
        <w:rPr>
          <w:rFonts w:ascii="Symbol" w:hAnsi="Symbol"/>
        </w:rPr>
        <w:t></w:t>
      </w:r>
      <w:r w:rsidRPr="005278E5">
        <w:rPr>
          <w:rFonts w:ascii="Symbol" w:hAnsi="Symbol"/>
        </w:rPr>
        <w:t></w:t>
      </w:r>
      <w:r w:rsidRPr="005278E5">
        <w:rPr>
          <w:rFonts w:ascii="Symbol" w:hAnsi="Symbol"/>
        </w:rPr>
        <w:t></w:t>
      </w:r>
      <w:r w:rsidRPr="005278E5">
        <w:rPr>
          <w:vertAlign w:val="subscript"/>
        </w:rPr>
        <w:t>i</w:t>
      </w:r>
      <w:r w:rsidRPr="005278E5">
        <w:t xml:space="preserve"> = p - </w:t>
      </w:r>
      <w:r w:rsidRPr="00000DEA">
        <w:t>{</w:t>
      </w:r>
      <w:r w:rsidRPr="005278E5">
        <w:t>p</w:t>
      </w:r>
      <w:r w:rsidRPr="005278E5">
        <w:rPr>
          <w:vertAlign w:val="superscript"/>
        </w:rPr>
        <w:t>*</w:t>
      </w:r>
      <w:r w:rsidRPr="00000DEA">
        <w:t>}</w:t>
      </w:r>
      <w:r w:rsidRPr="005278E5">
        <w:rPr>
          <w:rFonts w:ascii="xd" w:hAnsi="xd"/>
          <w:vertAlign w:val="subscript"/>
        </w:rPr>
        <w:t>i</w:t>
      </w:r>
      <w:r w:rsidRPr="005278E5">
        <w:t xml:space="preserve"> . Note that this vector is contained in the local vertical axis.</w:t>
      </w:r>
    </w:p>
    <w:p w:rsidR="00C455EF" w:rsidRPr="00FB3B58" w:rsidRDefault="00C455EF" w:rsidP="00EF5BA8">
      <w:pPr>
        <w:numPr>
          <w:ilvl w:val="1"/>
          <w:numId w:val="26"/>
        </w:numPr>
      </w:pPr>
      <w:r w:rsidRPr="005278E5">
        <w:t>The mean value is defined as</w:t>
      </w:r>
      <w:r>
        <w:t>:</w:t>
      </w:r>
      <w:r w:rsidRPr="005278E5">
        <w:t xml:space="preserve"> </w:t>
      </w:r>
    </w:p>
    <w:p w:rsidR="00C455EF" w:rsidRPr="00510044" w:rsidRDefault="00C455EF" w:rsidP="00B30EC7">
      <w:pPr>
        <w:jc w:val="center"/>
      </w:pPr>
      <w:r>
        <w:pict>
          <v:shape id="_x0000_i1035" type="#_x0000_t75" style="width:56.25pt;height:1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3912&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6C3912&quot;&gt;&lt;m:oMathPara&gt;&lt;m:oMath&gt;&lt;m:r&gt;&lt;w:rPr&gt;&lt;w:rFonts w:ascii=&quot;Cambria Math&quot; w:h-ansi=&quot;Cambria Math&quot;/&gt;&lt;wx:font wx:val=&quot;Cambria Math&quot;/&gt;&lt;w:i/&gt;&lt;/w:rPr&gt;&lt;m:t&gt;m=&lt;/m:t&gt;&lt;/m:r&gt;&lt;m:d&gt;&lt;m:dPr&gt;&lt;m:begChr m:val=&quot;â€–&quot;/&gt;&lt;m:endChr m:val=&quot;â€–&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E&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lt;/m:t&gt;&lt;/m:r&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p w:rsidR="00C455EF" w:rsidRPr="00FB3B58" w:rsidRDefault="00C455EF" w:rsidP="00EF5BA8">
      <w:pPr>
        <w:numPr>
          <w:ilvl w:val="1"/>
          <w:numId w:val="26"/>
        </w:numPr>
      </w:pPr>
      <w:r w:rsidRPr="005278E5">
        <w:t>The standard deviation is defined as</w:t>
      </w:r>
      <w:r>
        <w:t>:</w:t>
      </w:r>
    </w:p>
    <w:p w:rsidR="00C455EF" w:rsidRPr="00510044" w:rsidRDefault="00C455EF" w:rsidP="00B30EC7">
      <w:pPr>
        <w:jc w:val="center"/>
        <w:rPr>
          <w:rFonts w:ascii="Symbol" w:hAnsi="Symbol"/>
        </w:rPr>
      </w:pPr>
      <w:r>
        <w:pict>
          <v:shape id="_x0000_i1036" type="#_x0000_t75" style="width:99pt;height:15.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65874&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765874&quot;&gt;&lt;m:oMathPara&gt;&lt;m:oMath&gt;&lt;m:r&gt;&lt;w:rPr&gt;&lt;w:rFonts w:ascii=&quot;Cambria Math&quot; w:h-ansi=&quot;Cambria Math&quot;/&gt;&lt;wx:font wx:val=&quot;Cambria Math&quot;/&gt;&lt;w:i/&gt;&lt;/w:rPr&gt;&lt;m:t&gt;Ïƒ=&lt;/m:t&gt;&lt;/m:r&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E&lt;/m:t&gt;&lt;/m:r&gt;&lt;m:d&gt;&lt;m:dPr&gt;&lt;m:begChr m:val=&quot;[&quot;/&gt;&lt;m:endChr m:val=&quot;]&quot;/&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d&gt;&lt;m:dPr&gt;&lt;m:begChr m:val=&quot;â€–&quot;/&gt;&lt;m:endChr m:val=&quot;â€–&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E&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lt;/m:t&gt;&lt;/m:r&gt;&lt;/m:e&gt;&lt;/m:d&gt;&lt;/m:e&gt;&lt;/m:d&gt;&lt;/m:e&gt;&lt;m:sup&gt;&lt;m:r&gt;&lt;w:rPr&gt;&lt;w:rFonts w:ascii=&quot;Cambria Math&quot; w:h-ansi=&quot;Cambria Math&quot;/&gt;&lt;wx:font wx:val=&quot;Cambria Math&quot;/&gt;&lt;w:i/&gt;&lt;/w:rPr&gt;&lt;m:t&gt;2&lt;/m:t&gt;&lt;/m:r&gt;&lt;/m:sup&gt;&lt;/m:sSup&gt;&lt;/m:e&gt;&lt;/m:d&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p w:rsidR="00C455EF" w:rsidRPr="00FB3B58" w:rsidRDefault="00C455EF" w:rsidP="00EF5BA8">
      <w:pPr>
        <w:numPr>
          <w:ilvl w:val="1"/>
          <w:numId w:val="26"/>
        </w:numPr>
      </w:pPr>
      <w:r w:rsidRPr="005278E5">
        <w:t xml:space="preserve">The percentiles, noted </w:t>
      </w:r>
      <w:r w:rsidRPr="00EC456F">
        <w:rPr>
          <w:rFonts w:ascii="Symbol" w:hAnsi="Symbol"/>
        </w:rPr>
        <w:sym w:font="Symbol" w:char="F073"/>
      </w:r>
      <w:r w:rsidRPr="005278E5">
        <w:rPr>
          <w:vertAlign w:val="subscript"/>
        </w:rPr>
        <w:t>x</w:t>
      </w:r>
      <w:r w:rsidRPr="005278E5">
        <w:t xml:space="preserve"> (i.e. respectively </w:t>
      </w:r>
      <w:r w:rsidRPr="00EC456F">
        <w:rPr>
          <w:rFonts w:ascii="Symbol" w:hAnsi="Symbol"/>
        </w:rPr>
        <w:sym w:font="Symbol" w:char="F073"/>
      </w:r>
      <w:r w:rsidRPr="005278E5">
        <w:rPr>
          <w:vertAlign w:val="subscript"/>
        </w:rPr>
        <w:t>67</w:t>
      </w:r>
      <w:r w:rsidRPr="005278E5">
        <w:rPr>
          <w:rFonts w:ascii="Symbol" w:hAnsi="Symbol"/>
        </w:rPr>
        <w:t></w:t>
      </w:r>
      <w:r w:rsidRPr="00EC456F">
        <w:rPr>
          <w:rFonts w:ascii="Symbol" w:hAnsi="Symbol"/>
        </w:rPr>
        <w:sym w:font="Symbol" w:char="F073"/>
      </w:r>
      <w:r w:rsidRPr="005278E5">
        <w:rPr>
          <w:vertAlign w:val="subscript"/>
        </w:rPr>
        <w:t>95</w:t>
      </w:r>
      <w:r w:rsidRPr="005278E5">
        <w:t xml:space="preserve"> </w:t>
      </w:r>
      <w:r w:rsidRPr="00EC456F">
        <w:rPr>
          <w:rFonts w:ascii="Symbol" w:hAnsi="Symbol"/>
        </w:rPr>
        <w:sym w:font="Symbol" w:char="F073"/>
      </w:r>
      <w:r w:rsidRPr="005278E5">
        <w:rPr>
          <w:vertAlign w:val="subscript"/>
        </w:rPr>
        <w:t>99</w:t>
      </w:r>
      <w:r w:rsidRPr="005278E5">
        <w:t xml:space="preserve"> ) is defined as the smallest error verifying</w:t>
      </w:r>
      <w:r>
        <w:t>:</w:t>
      </w:r>
    </w:p>
    <w:p w:rsidR="00C455EF" w:rsidRPr="00510044" w:rsidRDefault="00C455EF" w:rsidP="00B30EC7">
      <w:pPr>
        <w:jc w:val="center"/>
        <w:rPr>
          <w:rFonts w:ascii="Symbol" w:hAnsi="Symbol"/>
        </w:rPr>
      </w:pPr>
      <w:r>
        <w:pict>
          <v:shape id="_x0000_i1037" type="#_x0000_t75" style="width:111pt;height:24.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25417&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725417&quot;&gt;&lt;m:oMathPara&gt;&lt;m:oMath&gt;&lt;m:r&gt;&lt;w:rPr&gt;&lt;w:rFonts w:ascii=&quot;Cambria Math&quot; w:h-ansi=&quot;Cambria Math&quot;/&gt;&lt;wx:font wx:val=&quot;Cambria Math&quot;/&gt;&lt;w:i/&gt;&lt;/w:rPr&gt;&lt;m:t&gt;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µ&amp;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Ïƒ&lt;/m:t&gt;&lt;/m:r&gt;&lt;/m:e&gt;&lt;m:sub&gt;&lt;m:r&gt;&lt;w:rPr&gt;&lt;w:rFonts w:ascii=&quot;Cambria Math&quot; w:h-ansi=&quot;Cambria Math&quot;/&gt;&lt;wx:font wx:val=&quot;Cambria Math&quot;/&gt;&lt;w:i/&gt;&lt;/w:rPr&gt;&lt;m:t&gt;X&lt;/m:t&gt;&lt;/m:r&gt;&lt;/m:sub&gt;&lt;/m:sSub&gt;&lt;/m:e&gt;&lt;/m:d&gt;&lt;m:r&gt;&lt;w:rPr&gt;&lt;w:rFonts w:ascii=&quot;Cambria Math&quot; w:h-ansi=&quot;Cambria Math&quot;/&gt;&lt;wx:font wx:val=&quot;Cambria Math&quot;/&gt;&lt;w:i/&gt;&lt;/w:rPr&gt;&lt;m:t&gt;&amp;l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X/100&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p>
    <w:p w:rsidR="00C455EF" w:rsidRPr="00FB3B58" w:rsidRDefault="00C455EF" w:rsidP="00B30EC7">
      <w:pPr>
        <w:rPr>
          <w:bCs/>
        </w:rPr>
      </w:pPr>
    </w:p>
    <w:p w:rsidR="00C455EF" w:rsidRPr="00290DF2" w:rsidRDefault="00C455EF" w:rsidP="00EF5BA8">
      <w:pPr>
        <w:pStyle w:val="Heading2"/>
        <w:numPr>
          <w:ilvl w:val="1"/>
          <w:numId w:val="38"/>
        </w:numPr>
        <w:tabs>
          <w:tab w:val="clear" w:pos="1492"/>
          <w:tab w:val="num" w:pos="926"/>
        </w:tabs>
      </w:pPr>
      <w:bookmarkStart w:id="196" w:name="_Toc387789726"/>
      <w:r w:rsidRPr="00FF3F8C">
        <w:t xml:space="preserve">Availability </w:t>
      </w:r>
      <w:r w:rsidRPr="00290DF2">
        <w:t>of required accuracy</w:t>
      </w:r>
      <w:bookmarkEnd w:id="196"/>
    </w:p>
    <w:p w:rsidR="00C455EF" w:rsidRPr="00FB3B58" w:rsidRDefault="00C455EF" w:rsidP="00B30EC7">
      <w:pPr>
        <w:rPr>
          <w:bCs/>
        </w:rPr>
      </w:pPr>
      <w:r w:rsidRPr="005278E5">
        <w:rPr>
          <w:bCs/>
        </w:rPr>
        <w:t>The availability is expressed as the percentage of time the required location-related information is available, over a predefined time windows (e.g.: 1 hour). Consequently, in order to be properly characterized, the following information shall be provided</w:t>
      </w:r>
      <w:r>
        <w:rPr>
          <w:bCs/>
        </w:rPr>
        <w:t>:</w:t>
      </w:r>
    </w:p>
    <w:p w:rsidR="00C455EF" w:rsidRPr="00FB3B58" w:rsidRDefault="00C455EF" w:rsidP="00EF5BA8">
      <w:pPr>
        <w:numPr>
          <w:ilvl w:val="1"/>
          <w:numId w:val="26"/>
        </w:numPr>
        <w:rPr>
          <w:bCs/>
        </w:rPr>
      </w:pPr>
      <w:r w:rsidRPr="005278E5">
        <w:t xml:space="preserve">The </w:t>
      </w:r>
      <w:r w:rsidRPr="005278E5">
        <w:rPr>
          <w:b/>
        </w:rPr>
        <w:t>availability rate</w:t>
      </w:r>
      <w:r w:rsidRPr="005278E5">
        <w:t>, expressed in percent.</w:t>
      </w:r>
    </w:p>
    <w:p w:rsidR="00C455EF" w:rsidRPr="00FB3B58" w:rsidRDefault="00C455EF" w:rsidP="00EF5BA8">
      <w:pPr>
        <w:numPr>
          <w:ilvl w:val="1"/>
          <w:numId w:val="26"/>
        </w:numPr>
        <w:rPr>
          <w:bCs/>
        </w:rPr>
      </w:pPr>
      <w:r w:rsidRPr="005278E5">
        <w:t xml:space="preserve">A description of the required location-related information, including </w:t>
      </w:r>
      <w:r w:rsidRPr="005278E5">
        <w:rPr>
          <w:b/>
        </w:rPr>
        <w:t>required quality of service</w:t>
      </w:r>
      <w:r w:rsidRPr="005278E5">
        <w:t>.</w:t>
      </w:r>
    </w:p>
    <w:p w:rsidR="00C455EF" w:rsidRDefault="00C455EF" w:rsidP="00B30EC7">
      <w:r w:rsidRPr="005278E5">
        <w:t>The required quality of service can a maximum required accuracy, an integer position, an authenticated position, etc.</w:t>
      </w:r>
    </w:p>
    <w:p w:rsidR="00C455EF" w:rsidRPr="00FB3B58" w:rsidRDefault="00C455EF" w:rsidP="00B30EC7"/>
    <w:p w:rsidR="00C455EF" w:rsidRPr="00D4424F" w:rsidRDefault="00C455EF" w:rsidP="00EF5BA8">
      <w:pPr>
        <w:pStyle w:val="Heading2"/>
        <w:numPr>
          <w:ilvl w:val="1"/>
          <w:numId w:val="38"/>
        </w:numPr>
        <w:tabs>
          <w:tab w:val="clear" w:pos="1492"/>
          <w:tab w:val="num" w:pos="926"/>
        </w:tabs>
      </w:pPr>
      <w:bookmarkStart w:id="197" w:name="_Toc387789727"/>
      <w:r w:rsidRPr="00D4424F">
        <w:t>Position Integrity performance</w:t>
      </w:r>
      <w:bookmarkEnd w:id="197"/>
    </w:p>
    <w:p w:rsidR="00C455EF" w:rsidRPr="00FB3B58" w:rsidRDefault="00C455EF" w:rsidP="00B30EC7">
      <w:pPr>
        <w:rPr>
          <w:bCs/>
        </w:rPr>
      </w:pPr>
      <w:r w:rsidRPr="005278E5">
        <w:rPr>
          <w:bCs/>
        </w:rPr>
        <w:t xml:space="preserve">The integrity performance is characterized by a pair </w:t>
      </w:r>
      <w:r w:rsidRPr="005278E5">
        <w:rPr>
          <w:bCs/>
          <w:i/>
        </w:rPr>
        <w:t>protection level</w:t>
      </w:r>
      <w:r w:rsidRPr="005278E5">
        <w:rPr>
          <w:bCs/>
        </w:rPr>
        <w:t xml:space="preserve"> / </w:t>
      </w:r>
      <w:r w:rsidRPr="005278E5">
        <w:rPr>
          <w:bCs/>
          <w:i/>
        </w:rPr>
        <w:t>integrity risk</w:t>
      </w:r>
      <w:r w:rsidRPr="005278E5">
        <w:rPr>
          <w:bCs/>
        </w:rPr>
        <w:t>.</w:t>
      </w:r>
    </w:p>
    <w:p w:rsidR="00C455EF" w:rsidRPr="00FB3B58" w:rsidRDefault="00C455EF" w:rsidP="00B30EC7">
      <w:pPr>
        <w:rPr>
          <w:bCs/>
        </w:rPr>
      </w:pPr>
      <w:r w:rsidRPr="005278E5">
        <w:rPr>
          <w:bCs/>
        </w:rPr>
        <w:t>As far as position integrity is concerned, the metrics to be used are therefore</w:t>
      </w:r>
      <w:r>
        <w:rPr>
          <w:bCs/>
        </w:rPr>
        <w:t>:</w:t>
      </w:r>
    </w:p>
    <w:p w:rsidR="00C455EF" w:rsidRPr="00FB3B58" w:rsidRDefault="00C455EF" w:rsidP="00EF5BA8">
      <w:pPr>
        <w:numPr>
          <w:ilvl w:val="1"/>
          <w:numId w:val="26"/>
        </w:numPr>
        <w:rPr>
          <w:bCs/>
        </w:rPr>
      </w:pPr>
      <w:r w:rsidRPr="005278E5">
        <w:t xml:space="preserve">The </w:t>
      </w:r>
      <w:r w:rsidRPr="005278E5">
        <w:rPr>
          <w:b/>
        </w:rPr>
        <w:t>position protection level</w:t>
      </w:r>
      <w:r w:rsidRPr="005278E5">
        <w:t xml:space="preserve"> (PPL) expressed in meters</w:t>
      </w:r>
    </w:p>
    <w:p w:rsidR="00C455EF" w:rsidRPr="00FB3B58" w:rsidRDefault="00C455EF" w:rsidP="00EF5BA8">
      <w:pPr>
        <w:numPr>
          <w:ilvl w:val="1"/>
          <w:numId w:val="26"/>
        </w:numPr>
        <w:rPr>
          <w:bCs/>
        </w:rPr>
      </w:pPr>
      <w:r w:rsidRPr="005278E5">
        <w:t xml:space="preserve">The </w:t>
      </w:r>
      <w:r w:rsidRPr="005278E5">
        <w:rPr>
          <w:b/>
        </w:rPr>
        <w:t>integrity risk</w:t>
      </w:r>
      <w:r w:rsidRPr="005278E5">
        <w:t xml:space="preserve">, expressed as the probability that the actual position accuracy exceeds the position protection level </w:t>
      </w:r>
      <w:r w:rsidRPr="005278E5">
        <w:rPr>
          <w:color w:val="0000FF"/>
        </w:rPr>
        <w:t>under fault-free and faulty modes.</w:t>
      </w:r>
    </w:p>
    <w:p w:rsidR="00C455EF" w:rsidRPr="00FB3B58" w:rsidRDefault="00C455EF" w:rsidP="00B30EC7"/>
    <w:p w:rsidR="00C455EF" w:rsidRDefault="00C455EF" w:rsidP="00EF5BA8">
      <w:pPr>
        <w:pStyle w:val="Heading2"/>
        <w:numPr>
          <w:ilvl w:val="1"/>
          <w:numId w:val="38"/>
        </w:numPr>
        <w:tabs>
          <w:tab w:val="clear" w:pos="1492"/>
          <w:tab w:val="num" w:pos="926"/>
        </w:tabs>
      </w:pPr>
      <w:bookmarkStart w:id="198" w:name="_Toc387789728"/>
      <w:r w:rsidRPr="005278E5">
        <w:t>Restituted GNSS time accuracy</w:t>
      </w:r>
      <w:bookmarkEnd w:id="198"/>
    </w:p>
    <w:p w:rsidR="00C455EF" w:rsidRPr="00FB3B58" w:rsidRDefault="00C455EF" w:rsidP="00B30EC7">
      <w:pPr>
        <w:rPr>
          <w:bCs/>
        </w:rPr>
      </w:pPr>
      <w:r w:rsidRPr="005278E5">
        <w:rPr>
          <w:bCs/>
        </w:rPr>
        <w:t>The restituted GNSS time accuracy is the difference, measured in seconds, between the true GNSS time (as implemented in the GNSS system timing facility) and the GNSS time restituted by the GNSS sensor based on the PVT solution.</w:t>
      </w:r>
    </w:p>
    <w:p w:rsidR="00C455EF" w:rsidRPr="00FB3B58" w:rsidRDefault="00C455EF" w:rsidP="00B30EC7">
      <w:pPr>
        <w:rPr>
          <w:bCs/>
        </w:rPr>
      </w:pPr>
      <w:r w:rsidRPr="005278E5">
        <w:rPr>
          <w:bCs/>
        </w:rPr>
        <w:t>The metrics used in order to statistically characterize this accuracy is composed of the following quantities</w:t>
      </w:r>
      <w:r>
        <w:rPr>
          <w:bCs/>
        </w:rPr>
        <w:t>:</w:t>
      </w:r>
    </w:p>
    <w:p w:rsidR="00C455EF" w:rsidRPr="00FB3B58" w:rsidRDefault="00C455EF" w:rsidP="00EF5BA8">
      <w:pPr>
        <w:numPr>
          <w:ilvl w:val="1"/>
          <w:numId w:val="26"/>
        </w:numPr>
      </w:pPr>
      <w:r w:rsidRPr="005278E5">
        <w:rPr>
          <w:b/>
          <w:bCs/>
        </w:rPr>
        <w:t>Mean value</w:t>
      </w:r>
      <w:r w:rsidRPr="005278E5">
        <w:rPr>
          <w:bCs/>
        </w:rPr>
        <w:t xml:space="preserve"> of the restituted GNSS time error computed over a specified time interval.</w:t>
      </w:r>
    </w:p>
    <w:p w:rsidR="00C455EF" w:rsidRPr="00FB3B58" w:rsidRDefault="00C455EF" w:rsidP="00EF5BA8">
      <w:pPr>
        <w:numPr>
          <w:ilvl w:val="1"/>
          <w:numId w:val="26"/>
        </w:numPr>
      </w:pPr>
      <w:r w:rsidRPr="005278E5">
        <w:rPr>
          <w:b/>
          <w:bCs/>
        </w:rPr>
        <w:t>Standard deviation</w:t>
      </w:r>
      <w:r w:rsidRPr="005278E5">
        <w:rPr>
          <w:bCs/>
        </w:rPr>
        <w:t xml:space="preserve"> of the restituted GNSS time error computed over a specified time interval.</w:t>
      </w:r>
    </w:p>
    <w:p w:rsidR="00C455EF" w:rsidRPr="00FB3B58" w:rsidRDefault="00C455EF" w:rsidP="00EF5BA8">
      <w:pPr>
        <w:numPr>
          <w:ilvl w:val="1"/>
          <w:numId w:val="26"/>
        </w:numPr>
      </w:pPr>
      <w:r w:rsidRPr="005278E5">
        <w:rPr>
          <w:b/>
          <w:bCs/>
        </w:rPr>
        <w:t>67</w:t>
      </w:r>
      <w:r w:rsidRPr="005278E5">
        <w:rPr>
          <w:b/>
          <w:bCs/>
          <w:vertAlign w:val="superscript"/>
        </w:rPr>
        <w:t>th</w:t>
      </w:r>
      <w:r w:rsidRPr="005278E5">
        <w:rPr>
          <w:b/>
          <w:bCs/>
        </w:rPr>
        <w:t>, 95</w:t>
      </w:r>
      <w:r w:rsidRPr="005278E5">
        <w:rPr>
          <w:b/>
          <w:bCs/>
          <w:vertAlign w:val="superscript"/>
        </w:rPr>
        <w:t>th</w:t>
      </w:r>
      <w:r w:rsidRPr="005278E5">
        <w:rPr>
          <w:b/>
          <w:bCs/>
        </w:rPr>
        <w:t xml:space="preserve"> and 99</w:t>
      </w:r>
      <w:r w:rsidRPr="005278E5">
        <w:rPr>
          <w:b/>
          <w:bCs/>
          <w:vertAlign w:val="superscript"/>
        </w:rPr>
        <w:t>th</w:t>
      </w:r>
      <w:r w:rsidRPr="005278E5">
        <w:rPr>
          <w:b/>
          <w:bCs/>
        </w:rPr>
        <w:t xml:space="preserve"> percentiles </w:t>
      </w:r>
      <w:r w:rsidRPr="005278E5">
        <w:rPr>
          <w:bCs/>
        </w:rPr>
        <w:t>of the restituted GNSS time error computed over a specified time interval.</w:t>
      </w:r>
    </w:p>
    <w:p w:rsidR="00C455EF" w:rsidRPr="00FB3B58" w:rsidRDefault="00C455EF" w:rsidP="00B30EC7">
      <w:pPr>
        <w:rPr>
          <w:bCs/>
        </w:rPr>
      </w:pPr>
    </w:p>
    <w:p w:rsidR="00C455EF" w:rsidRPr="00FB3B58" w:rsidRDefault="00C455EF" w:rsidP="00B30EC7">
      <w:pPr>
        <w:rPr>
          <w:bCs/>
        </w:rPr>
      </w:pPr>
    </w:p>
    <w:p w:rsidR="00C455EF" w:rsidRDefault="00C455EF" w:rsidP="00EF5BA8">
      <w:pPr>
        <w:pStyle w:val="Heading2"/>
        <w:numPr>
          <w:ilvl w:val="1"/>
          <w:numId w:val="38"/>
        </w:numPr>
        <w:tabs>
          <w:tab w:val="clear" w:pos="1492"/>
          <w:tab w:val="num" w:pos="926"/>
        </w:tabs>
      </w:pPr>
      <w:bookmarkStart w:id="199" w:name="_Toc387789729"/>
      <w:r w:rsidRPr="005278E5">
        <w:t>Time to first fix (TTFF)</w:t>
      </w:r>
      <w:bookmarkEnd w:id="199"/>
    </w:p>
    <w:p w:rsidR="00C455EF" w:rsidRPr="00FB3B58" w:rsidRDefault="00C455EF" w:rsidP="00B30EC7">
      <w:pPr>
        <w:rPr>
          <w:bCs/>
        </w:rPr>
      </w:pPr>
      <w:r w:rsidRPr="005278E5">
        <w:rPr>
          <w:bCs/>
        </w:rPr>
        <w:t>The time to first fix is the time elapsed between the time the location request is triggered by the location system (i.e. either from external immediate request, or following a location report trigger), and the time the position answer is delivered to the location system external interface.</w:t>
      </w:r>
    </w:p>
    <w:p w:rsidR="00C455EF" w:rsidRPr="00FB3B58" w:rsidRDefault="00C455EF" w:rsidP="00B30EC7">
      <w:pPr>
        <w:rPr>
          <w:bCs/>
        </w:rPr>
      </w:pPr>
      <w:r w:rsidRPr="005278E5">
        <w:rPr>
          <w:bCs/>
        </w:rPr>
        <w:t>The metrics used in order to statistically characterize this quantity is composed of the following quantities</w:t>
      </w:r>
      <w:r>
        <w:rPr>
          <w:bCs/>
        </w:rPr>
        <w:t>:</w:t>
      </w:r>
    </w:p>
    <w:p w:rsidR="00C455EF" w:rsidRPr="00FB3B58" w:rsidRDefault="00C455EF" w:rsidP="00EF5BA8">
      <w:pPr>
        <w:numPr>
          <w:ilvl w:val="1"/>
          <w:numId w:val="26"/>
        </w:numPr>
      </w:pPr>
      <w:r w:rsidRPr="005278E5">
        <w:rPr>
          <w:b/>
        </w:rPr>
        <w:t xml:space="preserve"> </w:t>
      </w:r>
      <w:r w:rsidRPr="005278E5">
        <w:t>and</w:t>
      </w:r>
      <w:r w:rsidRPr="005278E5">
        <w:rPr>
          <w:b/>
        </w:rPr>
        <w:t xml:space="preserve"> maximum values</w:t>
      </w:r>
      <w:r w:rsidRPr="005278E5">
        <w:t xml:space="preserve"> </w:t>
      </w:r>
      <w:r w:rsidRPr="005278E5">
        <w:rPr>
          <w:bCs/>
        </w:rPr>
        <w:t>of the TTFF computed over a specified number of trials.</w:t>
      </w:r>
    </w:p>
    <w:p w:rsidR="00C455EF" w:rsidRPr="00FB3B58" w:rsidRDefault="00C455EF" w:rsidP="00EF5BA8">
      <w:pPr>
        <w:numPr>
          <w:ilvl w:val="1"/>
          <w:numId w:val="26"/>
        </w:numPr>
      </w:pPr>
      <w:r w:rsidRPr="005278E5">
        <w:rPr>
          <w:b/>
          <w:bCs/>
        </w:rPr>
        <w:t>Mean value</w:t>
      </w:r>
      <w:r w:rsidRPr="005278E5">
        <w:rPr>
          <w:bCs/>
        </w:rPr>
        <w:t xml:space="preserve"> of the TTFF computed over a specified number of trials.</w:t>
      </w:r>
    </w:p>
    <w:p w:rsidR="00C455EF" w:rsidRPr="00FB3B58" w:rsidRDefault="00C455EF" w:rsidP="00EF5BA8">
      <w:pPr>
        <w:numPr>
          <w:ilvl w:val="1"/>
          <w:numId w:val="26"/>
        </w:numPr>
      </w:pPr>
      <w:r w:rsidRPr="005278E5">
        <w:rPr>
          <w:b/>
          <w:bCs/>
        </w:rPr>
        <w:t>Standard deviation</w:t>
      </w:r>
      <w:r w:rsidRPr="005278E5">
        <w:rPr>
          <w:bCs/>
        </w:rPr>
        <w:t xml:space="preserve"> of the TTFF computed over a specified number of trials.</w:t>
      </w:r>
    </w:p>
    <w:p w:rsidR="00C455EF" w:rsidRPr="00FB3B58" w:rsidRDefault="00C455EF" w:rsidP="00EF5BA8">
      <w:pPr>
        <w:numPr>
          <w:ilvl w:val="1"/>
          <w:numId w:val="26"/>
        </w:numPr>
      </w:pPr>
      <w:r w:rsidRPr="005278E5">
        <w:rPr>
          <w:b/>
          <w:bCs/>
        </w:rPr>
        <w:t>67</w:t>
      </w:r>
      <w:r w:rsidRPr="005278E5">
        <w:rPr>
          <w:b/>
          <w:bCs/>
          <w:vertAlign w:val="superscript"/>
        </w:rPr>
        <w:t>th</w:t>
      </w:r>
      <w:r w:rsidRPr="005278E5">
        <w:rPr>
          <w:b/>
          <w:bCs/>
        </w:rPr>
        <w:t>, 95</w:t>
      </w:r>
      <w:r w:rsidRPr="005278E5">
        <w:rPr>
          <w:b/>
          <w:bCs/>
          <w:vertAlign w:val="superscript"/>
        </w:rPr>
        <w:t>th</w:t>
      </w:r>
      <w:r w:rsidRPr="005278E5">
        <w:rPr>
          <w:b/>
          <w:bCs/>
        </w:rPr>
        <w:t xml:space="preserve"> and 99</w:t>
      </w:r>
      <w:r w:rsidRPr="005278E5">
        <w:rPr>
          <w:b/>
          <w:bCs/>
          <w:vertAlign w:val="superscript"/>
        </w:rPr>
        <w:t>th</w:t>
      </w:r>
      <w:r w:rsidRPr="005278E5">
        <w:rPr>
          <w:b/>
          <w:bCs/>
        </w:rPr>
        <w:t xml:space="preserve"> percentiles </w:t>
      </w:r>
      <w:r w:rsidRPr="005278E5">
        <w:rPr>
          <w:bCs/>
        </w:rPr>
        <w:t>of the TTFF computed over a specified number of trials.</w:t>
      </w:r>
    </w:p>
    <w:p w:rsidR="00C455EF" w:rsidRPr="00FB3B58" w:rsidRDefault="00C455EF" w:rsidP="00B30EC7">
      <w:pPr>
        <w:rPr>
          <w:bCs/>
        </w:rPr>
      </w:pPr>
    </w:p>
    <w:p w:rsidR="00C455EF" w:rsidRPr="00FB3B58" w:rsidRDefault="00C455EF" w:rsidP="00B30EC7">
      <w:pPr>
        <w:rPr>
          <w:bCs/>
        </w:rPr>
      </w:pPr>
    </w:p>
    <w:p w:rsidR="00C455EF" w:rsidRDefault="00C455EF" w:rsidP="00EF5BA8">
      <w:pPr>
        <w:pStyle w:val="Heading2"/>
        <w:numPr>
          <w:ilvl w:val="1"/>
          <w:numId w:val="38"/>
        </w:numPr>
        <w:tabs>
          <w:tab w:val="clear" w:pos="1492"/>
          <w:tab w:val="num" w:pos="926"/>
        </w:tabs>
      </w:pPr>
      <w:bookmarkStart w:id="200" w:name="_Toc387789730"/>
      <w:r w:rsidRPr="005278E5">
        <w:t>Position authentic</w:t>
      </w:r>
      <w:r>
        <w:t>ation</w:t>
      </w:r>
      <w:bookmarkEnd w:id="200"/>
    </w:p>
    <w:p w:rsidR="00C455EF" w:rsidRPr="00FB3B58" w:rsidRDefault="00C455EF" w:rsidP="00CD7355">
      <w:pPr>
        <w:rPr>
          <w:bCs/>
        </w:rPr>
      </w:pPr>
      <w:commentRangeStart w:id="201"/>
      <w:commentRangeStart w:id="202"/>
      <w:r w:rsidRPr="005278E5">
        <w:rPr>
          <w:bCs/>
        </w:rPr>
        <w:t>The authenticity performance is characterise</w:t>
      </w:r>
      <w:r>
        <w:rPr>
          <w:bCs/>
        </w:rPr>
        <w:t>d by the ability of the system to</w:t>
      </w:r>
      <w:r w:rsidRPr="005278E5">
        <w:rPr>
          <w:bCs/>
        </w:rPr>
        <w:t xml:space="preserve"> identify accurately spoofing attempts cases.</w:t>
      </w:r>
    </w:p>
    <w:p w:rsidR="00C455EF" w:rsidRPr="00FB3B58" w:rsidRDefault="00C455EF" w:rsidP="00CD7355">
      <w:pPr>
        <w:rPr>
          <w:bCs/>
        </w:rPr>
      </w:pPr>
      <w:r>
        <w:rPr>
          <w:bCs/>
        </w:rPr>
        <w:t>For</w:t>
      </w:r>
      <w:r w:rsidRPr="005278E5">
        <w:rPr>
          <w:bCs/>
        </w:rPr>
        <w:t xml:space="preserve"> position authenticity, the metrics to be used are therefore</w:t>
      </w:r>
      <w:r>
        <w:rPr>
          <w:bCs/>
        </w:rPr>
        <w:t>:</w:t>
      </w:r>
      <w:commentRangeEnd w:id="201"/>
      <w:r>
        <w:rPr>
          <w:rStyle w:val="CommentReference"/>
          <w:szCs w:val="16"/>
        </w:rPr>
        <w:commentReference w:id="201"/>
      </w:r>
      <w:commentRangeEnd w:id="202"/>
      <w:r>
        <w:rPr>
          <w:rStyle w:val="CommentReference"/>
        </w:rPr>
        <w:commentReference w:id="202"/>
      </w:r>
    </w:p>
    <w:p w:rsidR="00C455EF" w:rsidRPr="00FB3B58" w:rsidRDefault="00C455EF" w:rsidP="00EF5BA8">
      <w:pPr>
        <w:numPr>
          <w:ilvl w:val="1"/>
          <w:numId w:val="26"/>
        </w:numPr>
      </w:pPr>
      <w:r w:rsidRPr="005278E5">
        <w:rPr>
          <w:b/>
          <w:bCs/>
        </w:rPr>
        <w:t>Probability of missed-detection</w:t>
      </w:r>
      <w:r w:rsidRPr="005278E5">
        <w:rPr>
          <w:bCs/>
        </w:rPr>
        <w:t xml:space="preserve"> in case of spoofing attempt (threat scenario)</w:t>
      </w:r>
    </w:p>
    <w:p w:rsidR="00C455EF" w:rsidRPr="00FB3B58" w:rsidRDefault="00C455EF" w:rsidP="00EF5BA8">
      <w:pPr>
        <w:numPr>
          <w:ilvl w:val="1"/>
          <w:numId w:val="26"/>
        </w:numPr>
      </w:pPr>
      <w:r w:rsidRPr="005278E5">
        <w:rPr>
          <w:b/>
          <w:bCs/>
        </w:rPr>
        <w:t xml:space="preserve">Probability of false alarm </w:t>
      </w:r>
      <w:r w:rsidRPr="005278E5">
        <w:rPr>
          <w:bCs/>
        </w:rPr>
        <w:t>in case of no spoofing is attempted (fault free scenario)</w:t>
      </w:r>
    </w:p>
    <w:p w:rsidR="00C455EF" w:rsidRPr="00FB3B58" w:rsidRDefault="00C455EF" w:rsidP="00EF5BA8">
      <w:pPr>
        <w:numPr>
          <w:ilvl w:val="1"/>
          <w:numId w:val="26"/>
        </w:numPr>
      </w:pPr>
      <w:r w:rsidRPr="005278E5">
        <w:rPr>
          <w:b/>
          <w:bCs/>
        </w:rPr>
        <w:t>Mean time to provide position authenticity (latency)</w:t>
      </w:r>
    </w:p>
    <w:p w:rsidR="00C455EF" w:rsidRPr="00FB3B58" w:rsidRDefault="00C455EF" w:rsidP="00B30EC7">
      <w:pPr>
        <w:rPr>
          <w:b/>
          <w:bCs/>
        </w:rPr>
      </w:pPr>
    </w:p>
    <w:p w:rsidR="00C455EF" w:rsidRDefault="00C455EF" w:rsidP="00EF5BA8">
      <w:pPr>
        <w:pStyle w:val="Heading2"/>
        <w:numPr>
          <w:ilvl w:val="1"/>
          <w:numId w:val="38"/>
        </w:numPr>
        <w:tabs>
          <w:tab w:val="clear" w:pos="1492"/>
          <w:tab w:val="num" w:pos="926"/>
        </w:tabs>
      </w:pPr>
      <w:bookmarkStart w:id="203" w:name="_Toc387789731"/>
      <w:r w:rsidRPr="005278E5">
        <w:t>Direction of arrival accuracy</w:t>
      </w:r>
      <w:bookmarkEnd w:id="203"/>
    </w:p>
    <w:p w:rsidR="00C455EF" w:rsidRPr="00FB3B58" w:rsidRDefault="00C455EF" w:rsidP="00B30EC7">
      <w:pPr>
        <w:rPr>
          <w:bCs/>
        </w:rPr>
      </w:pPr>
      <w:r w:rsidRPr="005278E5">
        <w:rPr>
          <w:bCs/>
        </w:rPr>
        <w:t>The direction of arrival accuracy is the error between the actual direction of arrival of a signal coming from a given interference source, and the DoA of this same signal estimated by the location system.</w:t>
      </w:r>
    </w:p>
    <w:p w:rsidR="00C455EF" w:rsidRPr="00FB3B58" w:rsidRDefault="00C455EF" w:rsidP="00B30EC7">
      <w:pPr>
        <w:rPr>
          <w:bCs/>
        </w:rPr>
      </w:pPr>
      <w:r w:rsidRPr="005278E5">
        <w:rPr>
          <w:bCs/>
        </w:rPr>
        <w:t>The metrics used in order to statistically characterize this quantity is composed of the following quantities</w:t>
      </w:r>
      <w:r>
        <w:rPr>
          <w:bCs/>
        </w:rPr>
        <w:t>:</w:t>
      </w:r>
    </w:p>
    <w:p w:rsidR="00C455EF" w:rsidRPr="00FB3B58" w:rsidRDefault="00C455EF" w:rsidP="00EF5BA8">
      <w:pPr>
        <w:numPr>
          <w:ilvl w:val="1"/>
          <w:numId w:val="26"/>
        </w:numPr>
      </w:pPr>
      <w:r w:rsidRPr="005278E5">
        <w:rPr>
          <w:b/>
          <w:bCs/>
        </w:rPr>
        <w:t>Mean value</w:t>
      </w:r>
      <w:r w:rsidRPr="005278E5">
        <w:rPr>
          <w:bCs/>
        </w:rPr>
        <w:t xml:space="preserve"> of the DoA error computed over a specified time interval.</w:t>
      </w:r>
    </w:p>
    <w:p w:rsidR="00C455EF" w:rsidRPr="00FB3B58" w:rsidRDefault="00C455EF" w:rsidP="00EF5BA8">
      <w:pPr>
        <w:numPr>
          <w:ilvl w:val="1"/>
          <w:numId w:val="26"/>
        </w:numPr>
      </w:pPr>
      <w:r w:rsidRPr="005278E5">
        <w:rPr>
          <w:b/>
          <w:bCs/>
        </w:rPr>
        <w:t>Standard deviation</w:t>
      </w:r>
      <w:r w:rsidRPr="005278E5">
        <w:rPr>
          <w:bCs/>
        </w:rPr>
        <w:t xml:space="preserve"> of the DoA error computed over a specified time interval.</w:t>
      </w:r>
    </w:p>
    <w:p w:rsidR="00C455EF" w:rsidRPr="00FB3B58" w:rsidRDefault="00C455EF" w:rsidP="00EF5BA8">
      <w:pPr>
        <w:numPr>
          <w:ilvl w:val="1"/>
          <w:numId w:val="26"/>
        </w:numPr>
      </w:pPr>
      <w:r w:rsidRPr="005278E5">
        <w:rPr>
          <w:b/>
          <w:bCs/>
        </w:rPr>
        <w:t>67</w:t>
      </w:r>
      <w:r w:rsidRPr="005278E5">
        <w:rPr>
          <w:b/>
          <w:bCs/>
          <w:vertAlign w:val="superscript"/>
        </w:rPr>
        <w:t>th</w:t>
      </w:r>
      <w:r w:rsidRPr="005278E5">
        <w:rPr>
          <w:b/>
          <w:bCs/>
        </w:rPr>
        <w:t>, 95</w:t>
      </w:r>
      <w:r w:rsidRPr="005278E5">
        <w:rPr>
          <w:b/>
          <w:bCs/>
          <w:vertAlign w:val="superscript"/>
        </w:rPr>
        <w:t>th</w:t>
      </w:r>
      <w:r w:rsidRPr="005278E5">
        <w:rPr>
          <w:b/>
          <w:bCs/>
        </w:rPr>
        <w:t xml:space="preserve"> and 99</w:t>
      </w:r>
      <w:r w:rsidRPr="005278E5">
        <w:rPr>
          <w:b/>
          <w:bCs/>
          <w:vertAlign w:val="superscript"/>
        </w:rPr>
        <w:t>th</w:t>
      </w:r>
      <w:r w:rsidRPr="005278E5">
        <w:rPr>
          <w:b/>
          <w:bCs/>
        </w:rPr>
        <w:t xml:space="preserve"> percentiles </w:t>
      </w:r>
      <w:r w:rsidRPr="005278E5">
        <w:rPr>
          <w:bCs/>
        </w:rPr>
        <w:t>of the DoA error computed over a specified time interval.</w:t>
      </w:r>
    </w:p>
    <w:p w:rsidR="00C455EF" w:rsidRPr="00FB3B58" w:rsidRDefault="00C455EF" w:rsidP="00B30EC7">
      <w:pPr>
        <w:rPr>
          <w:bCs/>
        </w:rPr>
      </w:pPr>
    </w:p>
    <w:p w:rsidR="00C455EF" w:rsidRDefault="00C455EF" w:rsidP="00EF5BA8">
      <w:pPr>
        <w:pStyle w:val="Heading2"/>
        <w:numPr>
          <w:ilvl w:val="1"/>
          <w:numId w:val="38"/>
        </w:numPr>
        <w:tabs>
          <w:tab w:val="clear" w:pos="1492"/>
          <w:tab w:val="num" w:pos="926"/>
        </w:tabs>
      </w:pPr>
      <w:bookmarkStart w:id="204" w:name="_Toc387789732"/>
      <w:r w:rsidRPr="005278E5">
        <w:t>PVT degradation under interference sources</w:t>
      </w:r>
      <w:bookmarkEnd w:id="204"/>
    </w:p>
    <w:p w:rsidR="00C455EF" w:rsidRPr="00FB3B58" w:rsidRDefault="00C455EF" w:rsidP="00B30EC7">
      <w:pPr>
        <w:rPr>
          <w:bCs/>
        </w:rPr>
      </w:pPr>
      <w:r w:rsidRPr="005278E5">
        <w:rPr>
          <w:bCs/>
        </w:rPr>
        <w:t>PVT degration is measured as increase of the position, speed and time estimation error caused by interference sources.</w:t>
      </w:r>
    </w:p>
    <w:p w:rsidR="00C455EF" w:rsidRDefault="00C455EF" w:rsidP="00B30EC7">
      <w:pPr>
        <w:rPr>
          <w:bCs/>
        </w:rPr>
      </w:pPr>
    </w:p>
    <w:p w:rsidR="00C455EF" w:rsidRPr="00FB3B58" w:rsidRDefault="00C455EF" w:rsidP="00B30EC7">
      <w:pPr>
        <w:rPr>
          <w:bCs/>
        </w:rPr>
      </w:pPr>
    </w:p>
    <w:p w:rsidR="00C455EF" w:rsidRDefault="00C455EF" w:rsidP="00EF5BA8">
      <w:pPr>
        <w:pStyle w:val="Heading2"/>
        <w:numPr>
          <w:ilvl w:val="1"/>
          <w:numId w:val="38"/>
        </w:numPr>
        <w:tabs>
          <w:tab w:val="clear" w:pos="1492"/>
          <w:tab w:val="num" w:pos="926"/>
        </w:tabs>
      </w:pPr>
      <w:bookmarkStart w:id="205" w:name="_Toc387789733"/>
      <w:r w:rsidRPr="005278E5">
        <w:t xml:space="preserve">Recovery time of normal performance after termination of </w:t>
      </w:r>
      <w:commentRangeStart w:id="206"/>
      <w:r w:rsidRPr="005278E5">
        <w:t>pulse interference</w:t>
      </w:r>
      <w:commentRangeEnd w:id="206"/>
      <w:r w:rsidRPr="00000DEA">
        <w:commentReference w:id="206"/>
      </w:r>
      <w:bookmarkEnd w:id="205"/>
    </w:p>
    <w:bookmarkEnd w:id="189"/>
    <w:bookmarkEnd w:id="190"/>
    <w:p w:rsidR="00C455EF" w:rsidRDefault="00C455EF" w:rsidP="00E678F1">
      <w:pPr>
        <w:pStyle w:val="Heading1"/>
        <w:numPr>
          <w:ilvl w:val="0"/>
          <w:numId w:val="0"/>
        </w:numPr>
        <w:sectPr w:rsidR="00C455EF" w:rsidSect="00195E5F">
          <w:footnotePr>
            <w:numRestart w:val="eachSect"/>
          </w:footnotePr>
          <w:type w:val="continuous"/>
          <w:pgSz w:w="11907" w:h="16840"/>
          <w:pgMar w:top="1418" w:right="1134" w:bottom="1134" w:left="1134" w:header="680" w:footer="340" w:gutter="0"/>
          <w:cols w:space="720"/>
          <w:rtlGutter/>
        </w:sectPr>
      </w:pPr>
    </w:p>
    <w:p w:rsidR="00C455EF" w:rsidRDefault="00C455EF" w:rsidP="00132298">
      <w:pPr>
        <w:pStyle w:val="Heading1"/>
        <w:numPr>
          <w:ilvl w:val="0"/>
          <w:numId w:val="0"/>
        </w:numPr>
      </w:pPr>
      <w:r w:rsidRPr="00000DEA">
        <w:br w:type="page"/>
      </w:r>
      <w:bookmarkStart w:id="207" w:name="_Toc382080577"/>
      <w:bookmarkStart w:id="208" w:name="_Toc386544052"/>
      <w:bookmarkStart w:id="209" w:name="_Toc382080638"/>
      <w:r w:rsidRPr="005278E5">
        <w:t xml:space="preserve">Annex </w:t>
      </w:r>
      <w:r>
        <w:t>B</w:t>
      </w:r>
      <w:r w:rsidRPr="005278E5">
        <w:t xml:space="preserve"> (normative):</w:t>
      </w:r>
      <w:r>
        <w:t xml:space="preserve"> Applicable </w:t>
      </w:r>
      <w:r w:rsidRPr="005278E5">
        <w:t>conditions</w:t>
      </w:r>
      <w:bookmarkEnd w:id="207"/>
      <w:bookmarkEnd w:id="208"/>
    </w:p>
    <w:p w:rsidR="00C455EF" w:rsidRPr="00132298" w:rsidRDefault="00C455EF" w:rsidP="00132298">
      <w:pPr>
        <w:rPr>
          <w:i/>
        </w:rPr>
      </w:pPr>
      <w:r w:rsidRPr="00132298">
        <w:rPr>
          <w:i/>
        </w:rPr>
        <w:t>RJM: needs an explanation of the purpose of this and a reference to the Annex introduced in the main body above.</w:t>
      </w:r>
    </w:p>
    <w:p w:rsidR="00C455EF" w:rsidRPr="00132298" w:rsidRDefault="00C455EF" w:rsidP="00132298"/>
    <w:p w:rsidR="00C455EF" w:rsidRDefault="00C455EF" w:rsidP="00132298">
      <w:pPr>
        <w:pStyle w:val="Heading2"/>
        <w:numPr>
          <w:ilvl w:val="0"/>
          <w:numId w:val="0"/>
        </w:numPr>
      </w:pPr>
      <w:bookmarkStart w:id="210" w:name="_Toc382080578"/>
      <w:r w:rsidRPr="005278E5">
        <w:t>B.1</w:t>
      </w:r>
      <w:r w:rsidRPr="00000DEA">
        <w:tab/>
      </w:r>
      <w:r w:rsidRPr="005278E5">
        <w:t>General</w:t>
      </w:r>
      <w:bookmarkEnd w:id="210"/>
    </w:p>
    <w:p w:rsidR="00C455EF" w:rsidRDefault="00C455EF" w:rsidP="00132298">
      <w:pPr>
        <w:pStyle w:val="Heading3"/>
        <w:numPr>
          <w:ilvl w:val="0"/>
          <w:numId w:val="0"/>
        </w:numPr>
        <w:ind w:left="206"/>
      </w:pPr>
      <w:bookmarkStart w:id="211" w:name="_Toc382080579"/>
      <w:r w:rsidRPr="005278E5">
        <w:t>B.1.1</w:t>
      </w:r>
      <w:r w:rsidRPr="00000DEA">
        <w:tab/>
      </w:r>
      <w:r w:rsidRPr="005278E5">
        <w:t>Parameter values</w:t>
      </w:r>
      <w:bookmarkEnd w:id="211"/>
    </w:p>
    <w:p w:rsidR="00C455EF" w:rsidRPr="00FB3B58" w:rsidRDefault="00C455EF" w:rsidP="009774E3">
      <w:r w:rsidRPr="005278E5">
        <w:t>[</w:t>
      </w:r>
      <w:r w:rsidRPr="005278E5">
        <w:rPr>
          <w:highlight w:val="red"/>
        </w:rPr>
        <w:t>This section provides the values to be used for testing for the parameters contained in the appropriate request addressed to the location system.]</w:t>
      </w:r>
    </w:p>
    <w:p w:rsidR="00C455EF" w:rsidRDefault="00C455EF" w:rsidP="00132298">
      <w:pPr>
        <w:pStyle w:val="Heading3"/>
        <w:numPr>
          <w:ilvl w:val="0"/>
          <w:numId w:val="0"/>
        </w:numPr>
        <w:ind w:left="206"/>
      </w:pPr>
      <w:bookmarkStart w:id="212" w:name="_Toc382080580"/>
      <w:r w:rsidRPr="005278E5">
        <w:t>B.1.2</w:t>
      </w:r>
      <w:r w:rsidRPr="00000DEA">
        <w:tab/>
      </w:r>
      <w:r w:rsidRPr="005278E5">
        <w:t>GNSS systems parameters</w:t>
      </w:r>
      <w:bookmarkEnd w:id="212"/>
    </w:p>
    <w:p w:rsidR="00C455EF" w:rsidRPr="00FB3B58" w:rsidRDefault="00C455EF" w:rsidP="009774E3"/>
    <w:p w:rsidR="00C455EF" w:rsidRDefault="00C455EF" w:rsidP="00132298">
      <w:pPr>
        <w:pStyle w:val="Heading4"/>
        <w:numPr>
          <w:ilvl w:val="0"/>
          <w:numId w:val="0"/>
        </w:numPr>
        <w:ind w:left="62"/>
      </w:pPr>
      <w:bookmarkStart w:id="213" w:name="_Toc382080581"/>
      <w:r w:rsidRPr="005278E5">
        <w:t>B.1.2.1</w:t>
      </w:r>
      <w:r w:rsidRPr="00000DEA">
        <w:tab/>
      </w:r>
      <w:r w:rsidRPr="005278E5">
        <w:t>Systems constellation geometry and signal parameters</w:t>
      </w:r>
      <w:bookmarkEnd w:id="213"/>
    </w:p>
    <w:p w:rsidR="00C455EF" w:rsidRPr="00FB3B58" w:rsidRDefault="00C455EF" w:rsidP="009774E3">
      <w:r w:rsidRPr="005278E5">
        <w:t>Table B</w:t>
      </w:r>
      <w:r w:rsidRPr="005278E5">
        <w:rPr>
          <w:highlight w:val="yellow"/>
        </w:rPr>
        <w:t>.x5</w:t>
      </w:r>
      <w:r w:rsidRPr="005278E5">
        <w:t xml:space="preserve"> below provides the reference documents applicable in the frame of the present performance specificatio</w:t>
      </w:r>
      <w:r>
        <w:t>n. They provide for each system</w:t>
      </w:r>
      <w:r w:rsidRPr="005278E5">
        <w:t>:</w:t>
      </w:r>
    </w:p>
    <w:p w:rsidR="00C455EF" w:rsidRDefault="00C455EF" w:rsidP="00132298">
      <w:pPr>
        <w:pStyle w:val="B3"/>
      </w:pPr>
      <w:r w:rsidRPr="005278E5">
        <w:t>-</w:t>
      </w:r>
      <w:r w:rsidRPr="00000DEA">
        <w:tab/>
      </w:r>
      <w:r w:rsidRPr="005278E5">
        <w:t>the constellation geometry to be used</w:t>
      </w:r>
    </w:p>
    <w:p w:rsidR="00C455EF" w:rsidRDefault="00C455EF" w:rsidP="00132298">
      <w:pPr>
        <w:pStyle w:val="B3"/>
      </w:pPr>
      <w:r w:rsidRPr="005278E5">
        <w:t>-</w:t>
      </w:r>
      <w:r w:rsidRPr="00000DEA">
        <w:tab/>
      </w:r>
      <w:r w:rsidRPr="005278E5">
        <w:t>the signal parameters to be used, in particular the signal modulation parameters, and the minimum received power on ground in nominal conditions.</w:t>
      </w:r>
    </w:p>
    <w:p w:rsidR="00C455EF" w:rsidRPr="00FB3B58" w:rsidRDefault="00C455EF" w:rsidP="009774E3">
      <w:pPr>
        <w:pStyle w:val="B1"/>
        <w:ind w:left="0" w:firstLine="0"/>
      </w:pPr>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2070"/>
        <w:gridCol w:w="2325"/>
        <w:gridCol w:w="1687"/>
        <w:gridCol w:w="1524"/>
      </w:tblGrid>
      <w:tr w:rsidR="00C455EF" w:rsidRPr="00FB3B58" w:rsidTr="00A56707">
        <w:trPr>
          <w:jc w:val="center"/>
        </w:trPr>
        <w:tc>
          <w:tcPr>
            <w:tcW w:w="2070" w:type="dxa"/>
          </w:tcPr>
          <w:p w:rsidR="00C455EF" w:rsidRPr="00FB3B58" w:rsidRDefault="00C455EF" w:rsidP="00A56707">
            <w:pPr>
              <w:pStyle w:val="TAH"/>
            </w:pPr>
            <w:r w:rsidRPr="005278E5">
              <w:t>GNSS system</w:t>
            </w:r>
          </w:p>
        </w:tc>
        <w:tc>
          <w:tcPr>
            <w:tcW w:w="2325" w:type="dxa"/>
          </w:tcPr>
          <w:p w:rsidR="00C455EF" w:rsidRPr="00FB3B58" w:rsidRDefault="00C455EF" w:rsidP="00A56707">
            <w:pPr>
              <w:pStyle w:val="TAH"/>
            </w:pPr>
            <w:r w:rsidRPr="005278E5">
              <w:t>System/User interface description</w:t>
            </w:r>
          </w:p>
        </w:tc>
        <w:tc>
          <w:tcPr>
            <w:tcW w:w="1687" w:type="dxa"/>
          </w:tcPr>
          <w:p w:rsidR="00C455EF" w:rsidRPr="00FB3B58" w:rsidRDefault="00C455EF" w:rsidP="00A56707">
            <w:pPr>
              <w:pStyle w:val="TAH"/>
            </w:pPr>
            <w:r w:rsidRPr="005278E5">
              <w:t>Number of visible satellites</w:t>
            </w:r>
          </w:p>
        </w:tc>
        <w:tc>
          <w:tcPr>
            <w:tcW w:w="1524" w:type="dxa"/>
          </w:tcPr>
          <w:p w:rsidR="00C455EF" w:rsidRPr="00FB3B58" w:rsidRDefault="00C455EF" w:rsidP="00A56707">
            <w:pPr>
              <w:pStyle w:val="TAH"/>
            </w:pPr>
            <w:r w:rsidRPr="005278E5">
              <w:t>HDOP range</w:t>
            </w:r>
          </w:p>
        </w:tc>
      </w:tr>
      <w:tr w:rsidR="00C455EF" w:rsidRPr="00FB3B58" w:rsidTr="00A56707">
        <w:trPr>
          <w:jc w:val="center"/>
        </w:trPr>
        <w:tc>
          <w:tcPr>
            <w:tcW w:w="2070" w:type="dxa"/>
            <w:tcBorders>
              <w:bottom w:val="nil"/>
            </w:tcBorders>
          </w:tcPr>
          <w:p w:rsidR="00C455EF" w:rsidRPr="00FB3B58" w:rsidRDefault="00C455EF" w:rsidP="00A56707">
            <w:pPr>
              <w:pStyle w:val="TAC"/>
            </w:pPr>
            <w:r w:rsidRPr="005278E5">
              <w:t>GPS L1C/A</w:t>
            </w:r>
          </w:p>
        </w:tc>
        <w:tc>
          <w:tcPr>
            <w:tcW w:w="2325" w:type="dxa"/>
            <w:tcBorders>
              <w:bottom w:val="nil"/>
            </w:tcBorders>
          </w:tcPr>
          <w:p w:rsidR="00C455EF" w:rsidRPr="00FB3B58" w:rsidRDefault="00C455EF" w:rsidP="00A56707">
            <w:pPr>
              <w:pStyle w:val="TAC"/>
            </w:pPr>
            <w:r w:rsidRPr="005278E5">
              <w:t>[2]</w:t>
            </w:r>
          </w:p>
        </w:tc>
        <w:tc>
          <w:tcPr>
            <w:tcW w:w="1687" w:type="dxa"/>
            <w:tcBorders>
              <w:bottom w:val="nil"/>
            </w:tcBorders>
          </w:tcPr>
          <w:p w:rsidR="00C455EF" w:rsidRPr="00FB3B58" w:rsidRDefault="00C455EF" w:rsidP="00A56707">
            <w:pPr>
              <w:pStyle w:val="TAC"/>
            </w:pPr>
            <w:commentRangeStart w:id="214"/>
            <w:r w:rsidRPr="005278E5">
              <w:t>Variable</w:t>
            </w:r>
            <w:commentRangeEnd w:id="214"/>
            <w:r>
              <w:rPr>
                <w:rStyle w:val="CommentReference"/>
                <w:rFonts w:ascii="Times New Roman" w:hAnsi="Times New Roman"/>
                <w:szCs w:val="16"/>
              </w:rPr>
              <w:commentReference w:id="214"/>
            </w:r>
          </w:p>
        </w:tc>
        <w:tc>
          <w:tcPr>
            <w:tcW w:w="1524" w:type="dxa"/>
            <w:tcBorders>
              <w:bottom w:val="nil"/>
            </w:tcBorders>
          </w:tcPr>
          <w:p w:rsidR="00C455EF" w:rsidRPr="005278E5" w:rsidRDefault="00C455EF" w:rsidP="00A56707">
            <w:pPr>
              <w:pStyle w:val="TAC"/>
            </w:pPr>
            <w:r w:rsidRPr="005278E5">
              <w:t>1.6 to 2.5 [</w:t>
            </w:r>
            <w:r w:rsidRPr="005278E5">
              <w:rPr>
                <w:highlight w:val="red"/>
              </w:rPr>
              <w:t>tbc</w:t>
            </w:r>
            <w:r w:rsidRPr="005278E5">
              <w:t>]</w:t>
            </w:r>
          </w:p>
        </w:tc>
      </w:tr>
      <w:tr w:rsidR="00C455EF" w:rsidRPr="00FB3B58" w:rsidTr="00A56707">
        <w:trPr>
          <w:jc w:val="center"/>
        </w:trPr>
        <w:tc>
          <w:tcPr>
            <w:tcW w:w="2070" w:type="dxa"/>
          </w:tcPr>
          <w:p w:rsidR="00C455EF" w:rsidRPr="005278E5" w:rsidRDefault="00C455EF" w:rsidP="00A56707">
            <w:pPr>
              <w:pStyle w:val="TAC"/>
            </w:pPr>
            <w:r w:rsidRPr="005278E5">
              <w:t>GALILEO OS</w:t>
            </w:r>
          </w:p>
        </w:tc>
        <w:tc>
          <w:tcPr>
            <w:tcW w:w="2325" w:type="dxa"/>
          </w:tcPr>
          <w:p w:rsidR="00C455EF" w:rsidRPr="005278E5" w:rsidRDefault="00C455EF" w:rsidP="00A56707">
            <w:pPr>
              <w:pStyle w:val="TAC"/>
            </w:pPr>
            <w:r w:rsidRPr="005278E5">
              <w:t>[1]</w:t>
            </w:r>
          </w:p>
        </w:tc>
        <w:tc>
          <w:tcPr>
            <w:tcW w:w="1687" w:type="dxa"/>
          </w:tcPr>
          <w:p w:rsidR="00C455EF" w:rsidRPr="005278E5" w:rsidRDefault="00C455EF" w:rsidP="00A56707">
            <w:pPr>
              <w:pStyle w:val="TAC"/>
            </w:pPr>
            <w:r w:rsidRPr="005278E5">
              <w:t>Variable</w:t>
            </w:r>
          </w:p>
        </w:tc>
        <w:tc>
          <w:tcPr>
            <w:tcW w:w="1524" w:type="dxa"/>
          </w:tcPr>
          <w:p w:rsidR="00C455EF" w:rsidRPr="005278E5" w:rsidRDefault="00C455EF" w:rsidP="00A56707">
            <w:pPr>
              <w:pStyle w:val="TAC"/>
            </w:pPr>
            <w:r w:rsidRPr="005278E5">
              <w:t>1.6 to 2.5 [</w:t>
            </w:r>
            <w:r w:rsidRPr="005278E5">
              <w:rPr>
                <w:highlight w:val="red"/>
              </w:rPr>
              <w:t>tbc</w:t>
            </w:r>
            <w:r w:rsidRPr="005278E5">
              <w:t>]</w:t>
            </w:r>
          </w:p>
        </w:tc>
      </w:tr>
      <w:tr w:rsidR="00C455EF" w:rsidRPr="00FB3B58" w:rsidTr="00A56707">
        <w:trPr>
          <w:jc w:val="center"/>
        </w:trPr>
        <w:tc>
          <w:tcPr>
            <w:tcW w:w="2070" w:type="dxa"/>
          </w:tcPr>
          <w:p w:rsidR="00C455EF" w:rsidRPr="005278E5" w:rsidRDefault="00C455EF" w:rsidP="00A56707">
            <w:pPr>
              <w:pStyle w:val="TAC"/>
            </w:pPr>
            <w:r w:rsidRPr="005278E5">
              <w:t xml:space="preserve">GLONASS </w:t>
            </w:r>
          </w:p>
        </w:tc>
        <w:tc>
          <w:tcPr>
            <w:tcW w:w="2325" w:type="dxa"/>
          </w:tcPr>
          <w:p w:rsidR="00C455EF" w:rsidRPr="005278E5" w:rsidRDefault="00C455EF" w:rsidP="00A56707">
            <w:pPr>
              <w:pStyle w:val="TAC"/>
            </w:pPr>
            <w:r w:rsidRPr="005278E5">
              <w:t>[6]</w:t>
            </w:r>
          </w:p>
        </w:tc>
        <w:tc>
          <w:tcPr>
            <w:tcW w:w="1687" w:type="dxa"/>
          </w:tcPr>
          <w:p w:rsidR="00C455EF" w:rsidRPr="005278E5" w:rsidRDefault="00C455EF" w:rsidP="00A56707">
            <w:pPr>
              <w:pStyle w:val="TAC"/>
            </w:pPr>
            <w:r w:rsidRPr="005278E5">
              <w:t>Variable</w:t>
            </w:r>
          </w:p>
        </w:tc>
        <w:tc>
          <w:tcPr>
            <w:tcW w:w="1524" w:type="dxa"/>
          </w:tcPr>
          <w:p w:rsidR="00C455EF" w:rsidRPr="005278E5" w:rsidRDefault="00C455EF" w:rsidP="00A56707">
            <w:pPr>
              <w:pStyle w:val="TAC"/>
            </w:pPr>
            <w:r w:rsidRPr="005278E5">
              <w:t>1.6 to 2.5 [</w:t>
            </w:r>
            <w:r w:rsidRPr="005278E5">
              <w:rPr>
                <w:highlight w:val="red"/>
              </w:rPr>
              <w:t>tbc</w:t>
            </w:r>
            <w:r w:rsidRPr="005278E5">
              <w:t>]</w:t>
            </w:r>
          </w:p>
        </w:tc>
      </w:tr>
      <w:tr w:rsidR="00C455EF" w:rsidRPr="00FB3B58" w:rsidTr="00A56707">
        <w:trPr>
          <w:jc w:val="center"/>
        </w:trPr>
        <w:tc>
          <w:tcPr>
            <w:tcW w:w="2070" w:type="dxa"/>
          </w:tcPr>
          <w:p w:rsidR="00C455EF" w:rsidRPr="005278E5" w:rsidRDefault="00C455EF" w:rsidP="00A56707">
            <w:pPr>
              <w:pStyle w:val="TAC"/>
            </w:pPr>
            <w:commentRangeStart w:id="215"/>
            <w:r w:rsidRPr="005278E5">
              <w:t>GPS L5</w:t>
            </w:r>
            <w:commentRangeEnd w:id="215"/>
            <w:r>
              <w:rPr>
                <w:rStyle w:val="CommentReference"/>
                <w:rFonts w:ascii="Times New Roman" w:hAnsi="Times New Roman"/>
                <w:szCs w:val="16"/>
              </w:rPr>
              <w:commentReference w:id="215"/>
            </w:r>
          </w:p>
        </w:tc>
        <w:tc>
          <w:tcPr>
            <w:tcW w:w="2325" w:type="dxa"/>
          </w:tcPr>
          <w:p w:rsidR="00C455EF" w:rsidRPr="005278E5" w:rsidRDefault="00C455EF" w:rsidP="00A56707">
            <w:pPr>
              <w:pStyle w:val="TAC"/>
            </w:pPr>
            <w:r w:rsidRPr="005278E5">
              <w:t>[3]</w:t>
            </w:r>
          </w:p>
        </w:tc>
        <w:tc>
          <w:tcPr>
            <w:tcW w:w="1687" w:type="dxa"/>
          </w:tcPr>
          <w:p w:rsidR="00C455EF" w:rsidRPr="005278E5" w:rsidRDefault="00C455EF" w:rsidP="00A56707">
            <w:pPr>
              <w:pStyle w:val="TAC"/>
            </w:pPr>
            <w:r w:rsidRPr="005278E5">
              <w:t>Variable</w:t>
            </w:r>
          </w:p>
        </w:tc>
        <w:tc>
          <w:tcPr>
            <w:tcW w:w="1524" w:type="dxa"/>
          </w:tcPr>
          <w:p w:rsidR="00C455EF" w:rsidRPr="005278E5" w:rsidRDefault="00C455EF" w:rsidP="00A56707">
            <w:pPr>
              <w:pStyle w:val="TAC"/>
            </w:pPr>
            <w:r w:rsidRPr="005278E5">
              <w:t>1.6 to 2.5 [</w:t>
            </w:r>
            <w:r w:rsidRPr="005278E5">
              <w:rPr>
                <w:highlight w:val="red"/>
              </w:rPr>
              <w:t>tbc</w:t>
            </w:r>
            <w:r w:rsidRPr="005278E5">
              <w:t>]</w:t>
            </w:r>
          </w:p>
        </w:tc>
      </w:tr>
      <w:tr w:rsidR="00C455EF" w:rsidRPr="00FB3B58" w:rsidTr="00A56707">
        <w:trPr>
          <w:jc w:val="center"/>
        </w:trPr>
        <w:tc>
          <w:tcPr>
            <w:tcW w:w="2070" w:type="dxa"/>
          </w:tcPr>
          <w:p w:rsidR="00C455EF" w:rsidRPr="005278E5" w:rsidRDefault="00C455EF" w:rsidP="00A56707">
            <w:pPr>
              <w:pStyle w:val="TAC"/>
            </w:pPr>
            <w:r w:rsidRPr="005278E5">
              <w:t>GPS L1C</w:t>
            </w:r>
          </w:p>
        </w:tc>
        <w:tc>
          <w:tcPr>
            <w:tcW w:w="2325" w:type="dxa"/>
          </w:tcPr>
          <w:p w:rsidR="00C455EF" w:rsidRPr="005278E5" w:rsidRDefault="00C455EF" w:rsidP="00A56707">
            <w:pPr>
              <w:pStyle w:val="TAC"/>
            </w:pPr>
            <w:r w:rsidRPr="005278E5">
              <w:t>[4]</w:t>
            </w:r>
          </w:p>
        </w:tc>
        <w:tc>
          <w:tcPr>
            <w:tcW w:w="1687" w:type="dxa"/>
          </w:tcPr>
          <w:p w:rsidR="00C455EF" w:rsidRPr="005278E5" w:rsidRDefault="00C455EF" w:rsidP="00A56707">
            <w:pPr>
              <w:pStyle w:val="TAC"/>
            </w:pPr>
            <w:r w:rsidRPr="005278E5">
              <w:t>Variable</w:t>
            </w:r>
          </w:p>
        </w:tc>
        <w:tc>
          <w:tcPr>
            <w:tcW w:w="1524" w:type="dxa"/>
          </w:tcPr>
          <w:p w:rsidR="00C455EF" w:rsidRPr="005278E5" w:rsidRDefault="00C455EF" w:rsidP="00A56707">
            <w:pPr>
              <w:pStyle w:val="TAC"/>
            </w:pPr>
            <w:r w:rsidRPr="005278E5">
              <w:t>1.6 to 2.5 [</w:t>
            </w:r>
            <w:r w:rsidRPr="005278E5">
              <w:rPr>
                <w:highlight w:val="red"/>
              </w:rPr>
              <w:t>tbc</w:t>
            </w:r>
            <w:r w:rsidRPr="005278E5">
              <w:t>]</w:t>
            </w:r>
          </w:p>
        </w:tc>
      </w:tr>
      <w:tr w:rsidR="00C455EF" w:rsidRPr="00FB3B58" w:rsidTr="00A56707">
        <w:trPr>
          <w:jc w:val="center"/>
        </w:trPr>
        <w:tc>
          <w:tcPr>
            <w:tcW w:w="2070" w:type="dxa"/>
          </w:tcPr>
          <w:p w:rsidR="00C455EF" w:rsidRPr="005278E5" w:rsidRDefault="00C455EF" w:rsidP="00A56707">
            <w:pPr>
              <w:pStyle w:val="TAC"/>
            </w:pPr>
            <w:r w:rsidRPr="005278E5">
              <w:t>Beidou</w:t>
            </w:r>
          </w:p>
        </w:tc>
        <w:tc>
          <w:tcPr>
            <w:tcW w:w="2325" w:type="dxa"/>
          </w:tcPr>
          <w:p w:rsidR="00C455EF" w:rsidRPr="005278E5" w:rsidRDefault="00C455EF" w:rsidP="00A56707">
            <w:pPr>
              <w:pStyle w:val="TAC"/>
            </w:pPr>
            <w:r w:rsidRPr="005278E5">
              <w:t>[</w:t>
            </w:r>
            <w:r w:rsidRPr="005278E5">
              <w:rPr>
                <w:highlight w:val="red"/>
              </w:rPr>
              <w:t>x</w:t>
            </w:r>
            <w:r w:rsidRPr="005278E5">
              <w:t>]</w:t>
            </w:r>
          </w:p>
        </w:tc>
        <w:tc>
          <w:tcPr>
            <w:tcW w:w="1687" w:type="dxa"/>
          </w:tcPr>
          <w:p w:rsidR="00C455EF" w:rsidRPr="005278E5" w:rsidRDefault="00C455EF" w:rsidP="00A56707">
            <w:pPr>
              <w:pStyle w:val="TAC"/>
            </w:pPr>
            <w:r w:rsidRPr="005278E5">
              <w:t>Variable</w:t>
            </w:r>
          </w:p>
        </w:tc>
        <w:tc>
          <w:tcPr>
            <w:tcW w:w="1524" w:type="dxa"/>
          </w:tcPr>
          <w:p w:rsidR="00C455EF" w:rsidRPr="005278E5" w:rsidRDefault="00C455EF" w:rsidP="00A56707">
            <w:pPr>
              <w:pStyle w:val="TAC"/>
            </w:pPr>
            <w:r w:rsidRPr="005278E5">
              <w:t>1.6 to 2.5 [t</w:t>
            </w:r>
            <w:r w:rsidRPr="005278E5">
              <w:rPr>
                <w:highlight w:val="red"/>
              </w:rPr>
              <w:t>bc</w:t>
            </w:r>
            <w:r w:rsidRPr="005278E5">
              <w:t>]</w:t>
            </w:r>
          </w:p>
        </w:tc>
      </w:tr>
    </w:tbl>
    <w:p w:rsidR="00C455EF" w:rsidRPr="00FB3B58" w:rsidRDefault="00C455EF" w:rsidP="009774E3">
      <w:pPr>
        <w:pStyle w:val="TH"/>
      </w:pPr>
      <w:r w:rsidRPr="005278E5">
        <w:t>Table B.</w:t>
      </w:r>
      <w:r w:rsidRPr="005278E5">
        <w:rPr>
          <w:highlight w:val="yellow"/>
        </w:rPr>
        <w:t>x5</w:t>
      </w:r>
      <w:r w:rsidRPr="005278E5">
        <w:t>: Trajectory Parameters</w:t>
      </w:r>
    </w:p>
    <w:p w:rsidR="00C455EF" w:rsidRPr="00FB3B58" w:rsidRDefault="00C455EF" w:rsidP="009774E3"/>
    <w:p w:rsidR="00C455EF" w:rsidRPr="00FB3B58" w:rsidRDefault="00C455EF" w:rsidP="009774E3"/>
    <w:p w:rsidR="00C455EF" w:rsidRDefault="00C455EF" w:rsidP="00132298">
      <w:pPr>
        <w:pStyle w:val="Heading4"/>
        <w:numPr>
          <w:ilvl w:val="0"/>
          <w:numId w:val="0"/>
        </w:numPr>
        <w:ind w:left="62"/>
      </w:pPr>
      <w:bookmarkStart w:id="216" w:name="_Toc382080582"/>
      <w:r w:rsidRPr="005278E5">
        <w:t>B.1.2.1</w:t>
      </w:r>
      <w:r w:rsidRPr="00000DEA">
        <w:tab/>
      </w:r>
      <w:r w:rsidRPr="005278E5">
        <w:t>GNSS System Time Offsets</w:t>
      </w:r>
      <w:bookmarkEnd w:id="216"/>
    </w:p>
    <w:p w:rsidR="00C455EF" w:rsidRPr="00FB3B58" w:rsidRDefault="00C455EF" w:rsidP="009774E3">
      <w:r w:rsidRPr="005278E5">
        <w:t xml:space="preserve">If more than one GNSS is used in a test, the accuracy of the GNSS-GNSS Time Offsets used at the system simulator shall be better than </w:t>
      </w:r>
      <w:r w:rsidRPr="005278E5">
        <w:rPr>
          <w:highlight w:val="red"/>
        </w:rPr>
        <w:t>3 ns.</w:t>
      </w:r>
    </w:p>
    <w:p w:rsidR="00C455EF" w:rsidRPr="00FB3B58" w:rsidRDefault="00C455EF" w:rsidP="009774E3"/>
    <w:p w:rsidR="00C455EF" w:rsidRDefault="00C455EF" w:rsidP="00132298">
      <w:pPr>
        <w:pStyle w:val="Heading3"/>
        <w:numPr>
          <w:ilvl w:val="0"/>
          <w:numId w:val="0"/>
        </w:numPr>
        <w:ind w:left="206"/>
      </w:pPr>
      <w:bookmarkStart w:id="217" w:name="_Toc382080583"/>
      <w:r w:rsidRPr="005278E5">
        <w:t>B.1.2</w:t>
      </w:r>
      <w:r w:rsidRPr="00000DEA">
        <w:tab/>
      </w:r>
      <w:r w:rsidRPr="005278E5">
        <w:t>SBAS systems parameters</w:t>
      </w:r>
      <w:bookmarkEnd w:id="217"/>
    </w:p>
    <w:p w:rsidR="00C455EF" w:rsidRPr="00FB3B58" w:rsidRDefault="00C455EF" w:rsidP="009774E3"/>
    <w:p w:rsidR="00C455EF" w:rsidRPr="00FB3B58" w:rsidRDefault="00C455EF" w:rsidP="009774E3"/>
    <w:p w:rsidR="00C455EF" w:rsidRDefault="00C455EF" w:rsidP="00132298">
      <w:pPr>
        <w:pStyle w:val="Heading3"/>
        <w:numPr>
          <w:ilvl w:val="0"/>
          <w:numId w:val="0"/>
        </w:numPr>
        <w:ind w:left="206"/>
      </w:pPr>
      <w:bookmarkStart w:id="218" w:name="_Toc382080584"/>
      <w:commentRangeStart w:id="219"/>
      <w:r w:rsidRPr="005278E5">
        <w:t>B.1.3</w:t>
      </w:r>
      <w:r w:rsidRPr="00000DEA">
        <w:tab/>
      </w:r>
      <w:r w:rsidRPr="005278E5">
        <w:t>Cellular systems parameters</w:t>
      </w:r>
      <w:commentRangeEnd w:id="219"/>
      <w:r>
        <w:rPr>
          <w:rStyle w:val="CommentReference"/>
          <w:szCs w:val="16"/>
        </w:rPr>
        <w:commentReference w:id="219"/>
      </w:r>
      <w:bookmarkEnd w:id="218"/>
    </w:p>
    <w:p w:rsidR="00C455EF" w:rsidRPr="00FB3B58" w:rsidRDefault="00C455EF" w:rsidP="009774E3">
      <w:r w:rsidRPr="005278E5">
        <w:t xml:space="preserve">[tbd] </w:t>
      </w:r>
    </w:p>
    <w:p w:rsidR="00C455EF" w:rsidRPr="00FB3B58" w:rsidRDefault="00C455EF" w:rsidP="009774E3">
      <w:r w:rsidRPr="005278E5">
        <w:t>[rationale</w:t>
      </w:r>
      <w:r>
        <w:t>:</w:t>
      </w:r>
      <w:r w:rsidRPr="005278E5">
        <w:t xml:space="preserve"> list in the paragraph all relevant references towards standards for GSM, UMTS, LTE, WiFi, Bluetooth, DVB, allowing to properly define the applicable</w:t>
      </w:r>
    </w:p>
    <w:p w:rsidR="00C455EF" w:rsidRPr="00FB3B58" w:rsidRDefault="00C455EF" w:rsidP="009774E3"/>
    <w:p w:rsidR="00C455EF" w:rsidRDefault="00C455EF" w:rsidP="00132298">
      <w:pPr>
        <w:pStyle w:val="Heading2"/>
        <w:numPr>
          <w:ilvl w:val="0"/>
          <w:numId w:val="0"/>
        </w:numPr>
      </w:pPr>
      <w:bookmarkStart w:id="220" w:name="_Toc382080585"/>
      <w:r w:rsidRPr="005278E5">
        <w:t>B.2</w:t>
      </w:r>
      <w:r w:rsidRPr="00000DEA">
        <w:tab/>
      </w:r>
      <w:r w:rsidRPr="005278E5">
        <w:t>Operational environments</w:t>
      </w:r>
      <w:bookmarkEnd w:id="220"/>
    </w:p>
    <w:p w:rsidR="00C455EF" w:rsidRPr="00FB3B58" w:rsidRDefault="00C455EF" w:rsidP="009774E3">
      <w:r w:rsidRPr="005278E5">
        <w:t xml:space="preserve">Operational environments applicable to the performance specification given in clause 5 are defined in sub clause </w:t>
      </w:r>
      <w:r w:rsidRPr="005278E5">
        <w:rPr>
          <w:highlight w:val="red"/>
        </w:rPr>
        <w:t>B.2.3</w:t>
      </w:r>
      <w:r w:rsidRPr="005278E5">
        <w:t xml:space="preserve"> of the present annex.</w:t>
      </w:r>
    </w:p>
    <w:p w:rsidR="00C455EF" w:rsidRPr="00FB3B58" w:rsidRDefault="00C455EF" w:rsidP="009774E3">
      <w:r w:rsidRPr="005278E5">
        <w:t>These environments are defined by a list of characteristics</w:t>
      </w:r>
      <w:r>
        <w:t>:</w:t>
      </w:r>
    </w:p>
    <w:p w:rsidR="00C455EF" w:rsidRDefault="00C455EF" w:rsidP="009774E3">
      <w:pPr>
        <w:pStyle w:val="B1"/>
        <w:ind w:left="284" w:firstLine="0"/>
      </w:pPr>
      <w:r w:rsidRPr="005278E5">
        <w:t>-</w:t>
      </w:r>
      <w:r w:rsidRPr="00000DEA">
        <w:tab/>
      </w:r>
      <w:r w:rsidRPr="005278E5">
        <w:t xml:space="preserve">characteristics related to the GNSS sensor performance, which are preliminarily described in sub clause </w:t>
      </w:r>
      <w:r w:rsidRPr="005278E5">
        <w:rPr>
          <w:highlight w:val="red"/>
        </w:rPr>
        <w:t>B.2.1</w:t>
      </w:r>
      <w:r w:rsidRPr="005278E5">
        <w:t>.</w:t>
      </w:r>
    </w:p>
    <w:p w:rsidR="00C455EF" w:rsidRDefault="00C455EF" w:rsidP="009774E3">
      <w:pPr>
        <w:pStyle w:val="B1"/>
        <w:ind w:left="284" w:firstLine="0"/>
      </w:pPr>
      <w:r w:rsidRPr="005278E5">
        <w:t>-</w:t>
      </w:r>
      <w:r w:rsidRPr="00000DEA">
        <w:tab/>
      </w:r>
      <w:r w:rsidRPr="005278E5">
        <w:t xml:space="preserve">characteristics related to the other sensors performance, which are preliminarily described in sub clause </w:t>
      </w:r>
      <w:r w:rsidRPr="005278E5">
        <w:rPr>
          <w:highlight w:val="red"/>
        </w:rPr>
        <w:t>B.2.2</w:t>
      </w:r>
      <w:r w:rsidRPr="005278E5">
        <w:t>.</w:t>
      </w:r>
    </w:p>
    <w:p w:rsidR="00C455EF" w:rsidRPr="00FB3B58" w:rsidRDefault="00C455EF" w:rsidP="009774E3"/>
    <w:p w:rsidR="00C455EF" w:rsidRDefault="00C455EF" w:rsidP="00132298">
      <w:pPr>
        <w:pStyle w:val="Heading3"/>
        <w:numPr>
          <w:ilvl w:val="0"/>
          <w:numId w:val="0"/>
        </w:numPr>
        <w:ind w:left="206"/>
      </w:pPr>
      <w:bookmarkStart w:id="221" w:name="_Toc382080586"/>
      <w:r w:rsidRPr="005278E5">
        <w:t>B.2.1</w:t>
      </w:r>
      <w:r w:rsidRPr="00000DEA">
        <w:tab/>
      </w:r>
      <w:r w:rsidRPr="005278E5">
        <w:t>GNSS-related environment characteristics</w:t>
      </w:r>
      <w:bookmarkEnd w:id="221"/>
    </w:p>
    <w:p w:rsidR="00C455EF" w:rsidRPr="00FB3B58" w:rsidRDefault="00C455EF" w:rsidP="009774E3">
      <w:r w:rsidRPr="005278E5">
        <w:t>The following characteristics are related to the reception conditions of the GNSS signals.</w:t>
      </w:r>
    </w:p>
    <w:p w:rsidR="00C455EF" w:rsidRPr="00FB3B58" w:rsidRDefault="00C455EF" w:rsidP="009774E3">
      <w:r w:rsidRPr="005278E5">
        <w:t>These reception conditions concerns</w:t>
      </w:r>
      <w:r>
        <w:t>:</w:t>
      </w:r>
    </w:p>
    <w:p w:rsidR="00C455EF" w:rsidRDefault="00C455EF" w:rsidP="009774E3">
      <w:pPr>
        <w:ind w:left="360"/>
      </w:pPr>
      <w:r w:rsidRPr="005278E5">
        <w:t>GNSS signals masking or attenuation from a terminal perspective, due to obstacles (buildings, walls, trees, windows, vehicles, etc) located on the signal propagation path. This is referred to as “</w:t>
      </w:r>
      <w:r w:rsidRPr="005278E5">
        <w:rPr>
          <w:b/>
        </w:rPr>
        <w:t>sky conditions</w:t>
      </w:r>
      <w:r w:rsidRPr="005278E5">
        <w:t>” in the rest of the document</w:t>
      </w:r>
    </w:p>
    <w:p w:rsidR="00C455EF" w:rsidRDefault="00C455EF" w:rsidP="009774E3">
      <w:pPr>
        <w:ind w:left="360"/>
      </w:pPr>
      <w:r w:rsidRPr="005278E5">
        <w:t>Existence of undesired GNSS signals echoes at terminal antenna input, caused by specular or diffuse reflections, and affecting the performance of the navigation solution. This is referred to as “</w:t>
      </w:r>
      <w:r w:rsidRPr="005278E5">
        <w:rPr>
          <w:b/>
        </w:rPr>
        <w:t>multipath</w:t>
      </w:r>
      <w:r w:rsidRPr="005278E5">
        <w:t>” in the rest of the document.</w:t>
      </w:r>
    </w:p>
    <w:p w:rsidR="00C455EF" w:rsidRDefault="00C455EF" w:rsidP="009774E3">
      <w:pPr>
        <w:ind w:left="360"/>
      </w:pPr>
      <w:r w:rsidRPr="005278E5">
        <w:t>Presence of electro-magnetic interference sources in the terminal vicinity, causing an observable increase of noise in the terminal RF chain processing. This is referred to as “</w:t>
      </w:r>
      <w:r w:rsidRPr="005278E5">
        <w:rPr>
          <w:b/>
        </w:rPr>
        <w:t>interference</w:t>
      </w:r>
      <w:r w:rsidRPr="005278E5">
        <w:t>” in the rest of the document.</w:t>
      </w:r>
    </w:p>
    <w:p w:rsidR="00C455EF" w:rsidRDefault="00C455EF" w:rsidP="009774E3">
      <w:pPr>
        <w:pStyle w:val="NO"/>
        <w:ind w:left="360" w:firstLine="0"/>
      </w:pPr>
      <w:r w:rsidRPr="005278E5">
        <w:t>NOTE:</w:t>
      </w:r>
      <w:r w:rsidRPr="00000DEA">
        <w:tab/>
      </w:r>
      <w:r>
        <w:t>the above phenomena</w:t>
      </w:r>
      <w:r w:rsidRPr="005278E5">
        <w:t xml:space="preserve"> are considered local contributors to GNSS signals quality. GNSS signal characteristics prior to being affected by these conditions (i.e. ignoring contribution of terminal vicinity, such as direction of arrival (and hence HDOP), received signal power) are assumed to be in line with Interface Control Documents of each of the considered GNSSs (see [1], [2], [3], [4], [5],  and [6])</w:t>
      </w:r>
    </w:p>
    <w:p w:rsidR="00C455EF" w:rsidRPr="00FB3B58" w:rsidRDefault="00C455EF" w:rsidP="009774E3"/>
    <w:p w:rsidR="00C455EF" w:rsidRDefault="00C455EF" w:rsidP="00132298">
      <w:pPr>
        <w:pStyle w:val="Heading4"/>
        <w:numPr>
          <w:ilvl w:val="0"/>
          <w:numId w:val="0"/>
        </w:numPr>
        <w:ind w:left="62"/>
      </w:pPr>
      <w:bookmarkStart w:id="222" w:name="_Toc382080587"/>
      <w:r w:rsidRPr="005278E5">
        <w:t>B.2.1.1</w:t>
      </w:r>
      <w:r w:rsidRPr="00000DEA">
        <w:tab/>
      </w:r>
      <w:r w:rsidRPr="005278E5">
        <w:t>Sky conditions</w:t>
      </w:r>
      <w:bookmarkEnd w:id="222"/>
    </w:p>
    <w:p w:rsidR="00C455EF" w:rsidRPr="00FB3B58" w:rsidRDefault="00C455EF" w:rsidP="009774E3">
      <w:r w:rsidRPr="005278E5">
        <w:t>Sky conditions are proposed to be defined as follows.</w:t>
      </w:r>
    </w:p>
    <w:p w:rsidR="00C455EF" w:rsidRPr="00FB3B58" w:rsidRDefault="00C455EF" w:rsidP="009774E3">
      <w:pPr>
        <w:jc w:val="center"/>
      </w:pPr>
      <w:r>
        <w:rPr>
          <w:noProof/>
          <w:lang w:eastAsia="en-GB"/>
        </w:rPr>
        <w:pict>
          <v:shape id="Image 1" o:spid="_x0000_i1038" type="#_x0000_t75" alt="ENV_skyplot_generic" style="width:267.75pt;height:267.75pt;visibility:visible">
            <v:imagedata r:id="rId23" o:title=""/>
          </v:shape>
        </w:pict>
      </w:r>
    </w:p>
    <w:p w:rsidR="00C455EF" w:rsidRPr="00FB3B58" w:rsidRDefault="00C455EF" w:rsidP="009774E3">
      <w:pPr>
        <w:jc w:val="center"/>
      </w:pPr>
      <w:r w:rsidRPr="005278E5">
        <w:t>Figure B-1. Sky conditions definition method.</w:t>
      </w:r>
    </w:p>
    <w:p w:rsidR="00C455EF" w:rsidRPr="00FB3B58" w:rsidRDefault="00C455EF" w:rsidP="009774E3">
      <w:pPr>
        <w:jc w:val="center"/>
      </w:pPr>
    </w:p>
    <w:p w:rsidR="00C455EF" w:rsidRPr="00FB3B58" w:rsidRDefault="00C455EF" w:rsidP="009774E3">
      <w:r w:rsidRPr="005278E5">
        <w:t>A sky plot provides</w:t>
      </w:r>
      <w:r>
        <w:t>:</w:t>
      </w:r>
    </w:p>
    <w:p w:rsidR="00C455EF" w:rsidRDefault="00C455EF" w:rsidP="00132298">
      <w:pPr>
        <w:pStyle w:val="B3"/>
      </w:pPr>
      <w:r w:rsidRPr="005278E5">
        <w:t>the area of the sky above the receiver being affected by total signal masking. When Satellite azimuth and elevation coordinates (from terminal point of view) falls into these area, GNSS signal is considered blocked.</w:t>
      </w:r>
    </w:p>
    <w:p w:rsidR="00C455EF" w:rsidRDefault="00C455EF" w:rsidP="00132298">
      <w:pPr>
        <w:pStyle w:val="B3"/>
      </w:pPr>
      <w:r w:rsidRPr="005278E5">
        <w:t>the area of the sky above the receiver being affected by partial signal masking. When Satellite azimuth and elevation coordinates (from terminal point of view) falls into these area, GNSS signal is considered attenuated. The amount of this attenuation is defined for each operational environment.</w:t>
      </w:r>
    </w:p>
    <w:p w:rsidR="00C455EF" w:rsidRPr="00FB3B58" w:rsidRDefault="00C455EF" w:rsidP="00132298">
      <w:pPr>
        <w:pStyle w:val="NO"/>
      </w:pPr>
      <w:r w:rsidRPr="005278E5">
        <w:t>Not</w:t>
      </w:r>
      <w:r>
        <w:t xml:space="preserve">e: </w:t>
      </w:r>
      <w:r w:rsidRPr="005278E5">
        <w:t>several distinct areas can be defined for a single operational environment.</w:t>
      </w:r>
    </w:p>
    <w:p w:rsidR="00C455EF" w:rsidRPr="00FB3B58" w:rsidRDefault="00C455EF" w:rsidP="009774E3">
      <w:r w:rsidRPr="005278E5">
        <w:t xml:space="preserve">Typical sky conditions are defined in clause </w:t>
      </w:r>
      <w:r w:rsidRPr="005278E5">
        <w:rPr>
          <w:highlight w:val="yellow"/>
        </w:rPr>
        <w:t>B.2.3</w:t>
      </w:r>
      <w:r w:rsidRPr="005278E5">
        <w:t>.</w:t>
      </w:r>
    </w:p>
    <w:p w:rsidR="00C455EF" w:rsidRDefault="00C455EF" w:rsidP="00132298">
      <w:pPr>
        <w:pStyle w:val="Heading4"/>
        <w:numPr>
          <w:ilvl w:val="0"/>
          <w:numId w:val="0"/>
        </w:numPr>
        <w:ind w:left="62"/>
      </w:pPr>
      <w:bookmarkStart w:id="223" w:name="_Toc382080588"/>
      <w:commentRangeStart w:id="224"/>
      <w:r w:rsidRPr="005278E5">
        <w:t>B.2.1.2</w:t>
      </w:r>
      <w:r w:rsidRPr="00000DEA">
        <w:tab/>
      </w:r>
      <w:r w:rsidRPr="005278E5">
        <w:t>Multipath</w:t>
      </w:r>
      <w:commentRangeEnd w:id="224"/>
      <w:r>
        <w:rPr>
          <w:rStyle w:val="CommentReference"/>
          <w:szCs w:val="16"/>
        </w:rPr>
        <w:commentReference w:id="224"/>
      </w:r>
      <w:bookmarkEnd w:id="223"/>
    </w:p>
    <w:p w:rsidR="00C455EF" w:rsidRPr="00FB3B58" w:rsidRDefault="00C455EF" w:rsidP="009774E3">
      <w:r w:rsidRPr="005278E5">
        <w:t>The multipath model applicable to the performance specification is described below.</w:t>
      </w:r>
    </w:p>
    <w:p w:rsidR="00C455EF" w:rsidRPr="00FB3B58" w:rsidRDefault="00C455EF" w:rsidP="009774E3">
      <w:r w:rsidRPr="005278E5">
        <w:t>Doppler frequency difference between direct and reflected signal paths is applied to the carrier and code frequencies. The Carrier and Code Doppler frequencies of LOS and multi-path for GNSS signal are defined in table B.</w:t>
      </w:r>
      <w:r w:rsidRPr="005278E5">
        <w:rPr>
          <w:highlight w:val="yellow"/>
        </w:rPr>
        <w:t>x1</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2070"/>
        <w:gridCol w:w="2325"/>
        <w:gridCol w:w="2155"/>
        <w:gridCol w:w="1984"/>
      </w:tblGrid>
      <w:tr w:rsidR="00C455EF" w:rsidRPr="00FB3B58" w:rsidTr="00A56707">
        <w:trPr>
          <w:jc w:val="center"/>
        </w:trPr>
        <w:tc>
          <w:tcPr>
            <w:tcW w:w="2070" w:type="dxa"/>
          </w:tcPr>
          <w:p w:rsidR="00C455EF" w:rsidRPr="00FB3B58" w:rsidRDefault="00C455EF" w:rsidP="00A56707">
            <w:pPr>
              <w:pStyle w:val="TAH"/>
            </w:pPr>
            <w:r w:rsidRPr="005278E5">
              <w:t>Initial relative Delay</w:t>
            </w:r>
            <w:r w:rsidRPr="00000DEA">
              <w:br/>
            </w:r>
            <w:r w:rsidRPr="005278E5">
              <w:t xml:space="preserve"> [m]</w:t>
            </w:r>
          </w:p>
        </w:tc>
        <w:tc>
          <w:tcPr>
            <w:tcW w:w="2325" w:type="dxa"/>
          </w:tcPr>
          <w:p w:rsidR="00C455EF" w:rsidRPr="00FB3B58" w:rsidRDefault="00C455EF" w:rsidP="00A56707">
            <w:pPr>
              <w:pStyle w:val="TAH"/>
            </w:pPr>
            <w:r w:rsidRPr="005278E5">
              <w:t>Carrier Doppler frequency of tap [Hz]</w:t>
            </w:r>
          </w:p>
        </w:tc>
        <w:tc>
          <w:tcPr>
            <w:tcW w:w="2155" w:type="dxa"/>
          </w:tcPr>
          <w:p w:rsidR="00C455EF" w:rsidRPr="00FB3B58" w:rsidRDefault="00C455EF" w:rsidP="00A56707">
            <w:pPr>
              <w:pStyle w:val="TAH"/>
            </w:pPr>
            <w:r w:rsidRPr="005278E5">
              <w:t>Code Doppler frequency of tap [Hz]</w:t>
            </w:r>
          </w:p>
        </w:tc>
        <w:tc>
          <w:tcPr>
            <w:tcW w:w="1984" w:type="dxa"/>
          </w:tcPr>
          <w:p w:rsidR="00C455EF" w:rsidRPr="00FB3B58" w:rsidRDefault="00C455EF" w:rsidP="00A56707">
            <w:pPr>
              <w:pStyle w:val="TAH"/>
            </w:pPr>
            <w:r w:rsidRPr="005278E5">
              <w:t>Relative mean Power [dB]</w:t>
            </w:r>
          </w:p>
        </w:tc>
      </w:tr>
      <w:tr w:rsidR="00C455EF" w:rsidRPr="00FB3B58" w:rsidTr="00A56707">
        <w:trPr>
          <w:jc w:val="center"/>
        </w:trPr>
        <w:tc>
          <w:tcPr>
            <w:tcW w:w="2070" w:type="dxa"/>
            <w:tcBorders>
              <w:bottom w:val="nil"/>
            </w:tcBorders>
          </w:tcPr>
          <w:p w:rsidR="00C455EF" w:rsidRPr="00FB3B58" w:rsidRDefault="00C455EF" w:rsidP="00A56707">
            <w:pPr>
              <w:pStyle w:val="TAC"/>
            </w:pPr>
            <w:r w:rsidRPr="005278E5">
              <w:t>0</w:t>
            </w:r>
          </w:p>
        </w:tc>
        <w:tc>
          <w:tcPr>
            <w:tcW w:w="2325" w:type="dxa"/>
            <w:tcBorders>
              <w:bottom w:val="nil"/>
            </w:tcBorders>
          </w:tcPr>
          <w:p w:rsidR="00C455EF" w:rsidRPr="00FB3B58" w:rsidRDefault="00C455EF" w:rsidP="00A56707">
            <w:pPr>
              <w:pStyle w:val="TAC"/>
            </w:pPr>
            <w:r w:rsidRPr="005278E5">
              <w:t>Fd</w:t>
            </w:r>
          </w:p>
        </w:tc>
        <w:tc>
          <w:tcPr>
            <w:tcW w:w="2155" w:type="dxa"/>
            <w:tcBorders>
              <w:bottom w:val="nil"/>
            </w:tcBorders>
          </w:tcPr>
          <w:p w:rsidR="00C455EF" w:rsidRPr="00FB3B58" w:rsidRDefault="00C455EF" w:rsidP="00A56707">
            <w:pPr>
              <w:pStyle w:val="TAC"/>
            </w:pPr>
            <w:r w:rsidRPr="005278E5">
              <w:t>Fd / N</w:t>
            </w:r>
          </w:p>
        </w:tc>
        <w:tc>
          <w:tcPr>
            <w:tcW w:w="1984" w:type="dxa"/>
            <w:tcBorders>
              <w:bottom w:val="nil"/>
            </w:tcBorders>
          </w:tcPr>
          <w:p w:rsidR="00C455EF" w:rsidRPr="00FB3B58" w:rsidRDefault="00C455EF" w:rsidP="00A56707">
            <w:pPr>
              <w:pStyle w:val="TAC"/>
            </w:pPr>
            <w:r w:rsidRPr="005278E5">
              <w:t>0</w:t>
            </w:r>
          </w:p>
        </w:tc>
      </w:tr>
      <w:tr w:rsidR="00C455EF" w:rsidRPr="00FB3B58" w:rsidTr="00A56707">
        <w:trPr>
          <w:jc w:val="center"/>
        </w:trPr>
        <w:tc>
          <w:tcPr>
            <w:tcW w:w="2070" w:type="dxa"/>
          </w:tcPr>
          <w:p w:rsidR="00C455EF" w:rsidRPr="00FB3B58" w:rsidRDefault="00C455EF" w:rsidP="00A56707">
            <w:pPr>
              <w:pStyle w:val="TAC"/>
            </w:pPr>
            <w:r w:rsidRPr="005278E5">
              <w:t>X</w:t>
            </w:r>
          </w:p>
        </w:tc>
        <w:tc>
          <w:tcPr>
            <w:tcW w:w="2325" w:type="dxa"/>
          </w:tcPr>
          <w:p w:rsidR="00C455EF" w:rsidRPr="00FB3B58" w:rsidRDefault="00C455EF" w:rsidP="00A56707">
            <w:pPr>
              <w:pStyle w:val="TAC"/>
            </w:pPr>
            <w:r w:rsidRPr="005278E5">
              <w:t>Fd - 0.1</w:t>
            </w:r>
          </w:p>
        </w:tc>
        <w:tc>
          <w:tcPr>
            <w:tcW w:w="2155" w:type="dxa"/>
          </w:tcPr>
          <w:p w:rsidR="00C455EF" w:rsidRPr="00FB3B58" w:rsidRDefault="00C455EF" w:rsidP="00A56707">
            <w:pPr>
              <w:pStyle w:val="TAC"/>
            </w:pPr>
            <w:r w:rsidRPr="005278E5">
              <w:t>(Fd-0.1) /N</w:t>
            </w:r>
          </w:p>
        </w:tc>
        <w:tc>
          <w:tcPr>
            <w:tcW w:w="1984" w:type="dxa"/>
          </w:tcPr>
          <w:p w:rsidR="00C455EF" w:rsidRPr="00FB3B58" w:rsidRDefault="00C455EF" w:rsidP="00A56707">
            <w:pPr>
              <w:pStyle w:val="TAC"/>
            </w:pPr>
            <w:r w:rsidRPr="005278E5">
              <w:t>Y</w:t>
            </w:r>
          </w:p>
        </w:tc>
      </w:tr>
      <w:tr w:rsidR="00C455EF" w:rsidRPr="00FB3B58" w:rsidTr="00A56707">
        <w:trPr>
          <w:jc w:val="center"/>
        </w:trPr>
        <w:tc>
          <w:tcPr>
            <w:tcW w:w="8534" w:type="dxa"/>
            <w:gridSpan w:val="4"/>
          </w:tcPr>
          <w:p w:rsidR="00C455EF" w:rsidRPr="00FB3B58" w:rsidRDefault="00C455EF" w:rsidP="00A56707">
            <w:pPr>
              <w:pStyle w:val="TAN"/>
              <w:ind w:left="0" w:firstLine="0"/>
              <w:rPr>
                <w:sz w:val="20"/>
              </w:rPr>
            </w:pPr>
            <w:r>
              <w:rPr>
                <w:sz w:val="20"/>
              </w:rPr>
              <w:t>NOTE:</w:t>
            </w:r>
            <w:r>
              <w:rPr>
                <w:sz w:val="20"/>
              </w:rPr>
              <w:tab/>
              <w:t>Discrete Doppler frequency is used for each tap.</w:t>
            </w:r>
          </w:p>
        </w:tc>
      </w:tr>
    </w:tbl>
    <w:p w:rsidR="00C455EF" w:rsidRPr="00FB3B58" w:rsidRDefault="00C455EF" w:rsidP="009774E3">
      <w:pPr>
        <w:pStyle w:val="TH"/>
      </w:pPr>
      <w:r w:rsidRPr="005278E5">
        <w:t>Table B.</w:t>
      </w:r>
      <w:r w:rsidRPr="005278E5">
        <w:rPr>
          <w:highlight w:val="yellow"/>
        </w:rPr>
        <w:t>x1</w:t>
      </w:r>
      <w:r w:rsidRPr="005278E5">
        <w:t>: Trajectory Parameters</w:t>
      </w:r>
    </w:p>
    <w:p w:rsidR="00C455EF" w:rsidRPr="00FB3B58" w:rsidRDefault="00C455EF" w:rsidP="009774E3">
      <w:r w:rsidRPr="005278E5">
        <w:t>X, Y and N depend on the GNSS signal type. In addition, Y depends on the intensity of multipath faced in the operational environments. N is the ratio between the transmitted carrier frequency of the signals and the transmitted chip rate.</w:t>
      </w:r>
    </w:p>
    <w:p w:rsidR="00C455EF" w:rsidRPr="00FB3B58" w:rsidRDefault="00C455EF" w:rsidP="009774E3">
      <w:r w:rsidRPr="005278E5">
        <w:t>The initial carrier phase difference between taps shall be randomly selected between 0 and 2</w:t>
      </w:r>
      <w:r w:rsidRPr="00EC456F">
        <w:sym w:font="Symbol" w:char="F070"/>
      </w:r>
      <w:r w:rsidRPr="005278E5">
        <w:t>. The initial value shall have uniform random distribution.</w:t>
      </w:r>
    </w:p>
    <w:p w:rsidR="00C455EF" w:rsidRPr="00FB3B58" w:rsidRDefault="00C455EF" w:rsidP="009774E3">
      <w:r w:rsidRPr="005278E5">
        <w:t xml:space="preserve">Table </w:t>
      </w:r>
      <w:r w:rsidRPr="005278E5">
        <w:rPr>
          <w:highlight w:val="yellow"/>
        </w:rPr>
        <w:t>B.x</w:t>
      </w:r>
      <w:r w:rsidRPr="005278E5">
        <w:t xml:space="preserve"> below provides the parameters values of 3 levels of multipath intensity, from low to high. k in Table B.</w:t>
      </w:r>
      <w:r w:rsidRPr="005278E5">
        <w:rPr>
          <w:highlight w:val="yellow"/>
        </w:rPr>
        <w:t>x3</w:t>
      </w:r>
      <w:r w:rsidRPr="005278E5">
        <w:t xml:space="preserve"> is the GLONASS frequency channel number.</w:t>
      </w:r>
    </w:p>
    <w:p w:rsidR="00C455EF" w:rsidRPr="00FB3B58" w:rsidRDefault="00C455EF" w:rsidP="009774E3"/>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1696"/>
        <w:gridCol w:w="1530"/>
        <w:gridCol w:w="1139"/>
        <w:gridCol w:w="1080"/>
        <w:gridCol w:w="1080"/>
        <w:gridCol w:w="1080"/>
      </w:tblGrid>
      <w:tr w:rsidR="00C455EF" w:rsidRPr="00FB3B58" w:rsidTr="00A56707">
        <w:trPr>
          <w:jc w:val="center"/>
        </w:trPr>
        <w:tc>
          <w:tcPr>
            <w:tcW w:w="4365" w:type="dxa"/>
            <w:gridSpan w:val="3"/>
          </w:tcPr>
          <w:p w:rsidR="00C455EF" w:rsidRPr="00FB3B58" w:rsidRDefault="00C455EF" w:rsidP="00A56707">
            <w:pPr>
              <w:pStyle w:val="TAH"/>
            </w:pPr>
            <w:r w:rsidRPr="005278E5">
              <w:t>Multipath level</w:t>
            </w:r>
          </w:p>
        </w:tc>
        <w:tc>
          <w:tcPr>
            <w:tcW w:w="1080" w:type="dxa"/>
          </w:tcPr>
          <w:p w:rsidR="00C455EF" w:rsidRPr="00FB3B58" w:rsidRDefault="00C455EF" w:rsidP="00A56707">
            <w:pPr>
              <w:pStyle w:val="TAH"/>
            </w:pPr>
            <w:r w:rsidRPr="005278E5">
              <w:t>Low</w:t>
            </w:r>
          </w:p>
        </w:tc>
        <w:tc>
          <w:tcPr>
            <w:tcW w:w="1080" w:type="dxa"/>
          </w:tcPr>
          <w:p w:rsidR="00C455EF" w:rsidRPr="00FB3B58" w:rsidRDefault="00C455EF" w:rsidP="00A56707">
            <w:pPr>
              <w:pStyle w:val="TAH"/>
            </w:pPr>
            <w:r w:rsidRPr="005278E5">
              <w:t>Med</w:t>
            </w:r>
          </w:p>
        </w:tc>
        <w:tc>
          <w:tcPr>
            <w:tcW w:w="1080" w:type="dxa"/>
          </w:tcPr>
          <w:p w:rsidR="00C455EF" w:rsidRPr="00FB3B58" w:rsidRDefault="00C455EF" w:rsidP="00A56707">
            <w:pPr>
              <w:pStyle w:val="TAH"/>
            </w:pPr>
            <w:r w:rsidRPr="005278E5">
              <w:t>High</w:t>
            </w:r>
          </w:p>
        </w:tc>
      </w:tr>
      <w:tr w:rsidR="00C455EF" w:rsidRPr="00FB3B58" w:rsidTr="00A56707">
        <w:trPr>
          <w:jc w:val="center"/>
        </w:trPr>
        <w:tc>
          <w:tcPr>
            <w:tcW w:w="1696" w:type="dxa"/>
          </w:tcPr>
          <w:p w:rsidR="00C455EF" w:rsidRPr="00FB3B58" w:rsidRDefault="00C455EF" w:rsidP="00A56707">
            <w:pPr>
              <w:pStyle w:val="TAH"/>
            </w:pPr>
            <w:r w:rsidRPr="005278E5">
              <w:t>System</w:t>
            </w:r>
          </w:p>
        </w:tc>
        <w:tc>
          <w:tcPr>
            <w:tcW w:w="1530" w:type="dxa"/>
          </w:tcPr>
          <w:p w:rsidR="00C455EF" w:rsidRPr="00FB3B58" w:rsidRDefault="00C455EF" w:rsidP="00A56707">
            <w:pPr>
              <w:pStyle w:val="TAH"/>
            </w:pPr>
            <w:r w:rsidRPr="005278E5">
              <w:t>Signals</w:t>
            </w:r>
          </w:p>
        </w:tc>
        <w:tc>
          <w:tcPr>
            <w:tcW w:w="1139" w:type="dxa"/>
          </w:tcPr>
          <w:p w:rsidR="00C455EF" w:rsidRPr="00FB3B58" w:rsidRDefault="00C455EF" w:rsidP="00A56707">
            <w:pPr>
              <w:pStyle w:val="TAH"/>
            </w:pPr>
            <w:r w:rsidRPr="005278E5">
              <w:t>X [m]</w:t>
            </w:r>
          </w:p>
        </w:tc>
        <w:tc>
          <w:tcPr>
            <w:tcW w:w="1080" w:type="dxa"/>
          </w:tcPr>
          <w:p w:rsidR="00C455EF" w:rsidRPr="00FB3B58" w:rsidRDefault="00C455EF" w:rsidP="00A56707">
            <w:pPr>
              <w:pStyle w:val="TAH"/>
            </w:pPr>
            <w:r w:rsidRPr="005278E5">
              <w:t>Y [dB]</w:t>
            </w:r>
          </w:p>
        </w:tc>
        <w:tc>
          <w:tcPr>
            <w:tcW w:w="1080" w:type="dxa"/>
          </w:tcPr>
          <w:p w:rsidR="00C455EF" w:rsidRPr="00FB3B58" w:rsidRDefault="00C455EF" w:rsidP="00A56707">
            <w:pPr>
              <w:pStyle w:val="TAH"/>
            </w:pPr>
            <w:r w:rsidRPr="005278E5">
              <w:t>Y [dB]</w:t>
            </w:r>
          </w:p>
        </w:tc>
        <w:tc>
          <w:tcPr>
            <w:tcW w:w="1080" w:type="dxa"/>
          </w:tcPr>
          <w:p w:rsidR="00C455EF" w:rsidRPr="00FB3B58" w:rsidRDefault="00C455EF" w:rsidP="00A56707">
            <w:pPr>
              <w:pStyle w:val="TAH"/>
            </w:pPr>
            <w:r w:rsidRPr="005278E5">
              <w:t>Y [dB]</w:t>
            </w:r>
          </w:p>
        </w:tc>
      </w:tr>
      <w:tr w:rsidR="00C455EF" w:rsidRPr="00FB3B58" w:rsidTr="00A56707">
        <w:trPr>
          <w:cantSplit/>
          <w:jc w:val="center"/>
        </w:trPr>
        <w:tc>
          <w:tcPr>
            <w:tcW w:w="1696" w:type="dxa"/>
            <w:vMerge w:val="restart"/>
            <w:vAlign w:val="center"/>
          </w:tcPr>
          <w:p w:rsidR="00C455EF" w:rsidRPr="00FB3B58" w:rsidRDefault="00C455EF" w:rsidP="00A56707">
            <w:pPr>
              <w:pStyle w:val="TAC"/>
            </w:pPr>
            <w:r w:rsidRPr="005278E5">
              <w:t>Galileo</w:t>
            </w:r>
          </w:p>
        </w:tc>
        <w:tc>
          <w:tcPr>
            <w:tcW w:w="1530" w:type="dxa"/>
            <w:tcBorders>
              <w:bottom w:val="nil"/>
            </w:tcBorders>
          </w:tcPr>
          <w:p w:rsidR="00C455EF" w:rsidRPr="00FB3B58" w:rsidRDefault="00C455EF" w:rsidP="00A56707">
            <w:pPr>
              <w:pStyle w:val="TAC"/>
            </w:pPr>
            <w:r w:rsidRPr="005278E5">
              <w:t>E1</w:t>
            </w:r>
          </w:p>
        </w:tc>
        <w:tc>
          <w:tcPr>
            <w:tcW w:w="1139" w:type="dxa"/>
            <w:tcBorders>
              <w:bottom w:val="nil"/>
            </w:tcBorders>
          </w:tcPr>
          <w:p w:rsidR="00C455EF" w:rsidRPr="00FB3B58" w:rsidRDefault="00C455EF" w:rsidP="00A56707">
            <w:pPr>
              <w:pStyle w:val="TAC"/>
            </w:pPr>
            <w:r w:rsidRPr="005278E5">
              <w:t>125</w:t>
            </w:r>
          </w:p>
        </w:tc>
        <w:tc>
          <w:tcPr>
            <w:tcW w:w="1080" w:type="dxa"/>
            <w:tcBorders>
              <w:bottom w:val="nil"/>
            </w:tcBorders>
          </w:tcPr>
          <w:p w:rsidR="00C455EF" w:rsidRPr="00FB3B58" w:rsidRDefault="00C455EF" w:rsidP="00A56707">
            <w:pPr>
              <w:pStyle w:val="TAC"/>
            </w:pPr>
            <w:r w:rsidRPr="005278E5">
              <w:t>[tbd]</w:t>
            </w:r>
          </w:p>
        </w:tc>
        <w:tc>
          <w:tcPr>
            <w:tcW w:w="1080" w:type="dxa"/>
            <w:tcBorders>
              <w:bottom w:val="nil"/>
            </w:tcBorders>
          </w:tcPr>
          <w:p w:rsidR="00C455EF" w:rsidRPr="00FB3B58" w:rsidRDefault="00C455EF" w:rsidP="00A56707">
            <w:pPr>
              <w:pStyle w:val="TAC"/>
            </w:pPr>
            <w:r w:rsidRPr="005278E5">
              <w:t>-4.5</w:t>
            </w:r>
          </w:p>
        </w:tc>
        <w:tc>
          <w:tcPr>
            <w:tcW w:w="1080" w:type="dxa"/>
            <w:tcBorders>
              <w:bottom w:val="nil"/>
            </w:tcBorders>
          </w:tcPr>
          <w:p w:rsidR="00C455EF" w:rsidRPr="00FB3B58" w:rsidRDefault="00C455EF" w:rsidP="00A56707">
            <w:pPr>
              <w:pStyle w:val="TAC"/>
            </w:pPr>
            <w:r w:rsidRPr="005278E5">
              <w:t>[tbd]</w:t>
            </w:r>
          </w:p>
        </w:tc>
      </w:tr>
      <w:tr w:rsidR="00C455EF" w:rsidRPr="00FB3B58" w:rsidTr="00A56707">
        <w:trPr>
          <w:cantSplit/>
          <w:jc w:val="center"/>
        </w:trPr>
        <w:tc>
          <w:tcPr>
            <w:tcW w:w="1696" w:type="dxa"/>
            <w:vMerge/>
          </w:tcPr>
          <w:p w:rsidR="00C455EF" w:rsidRPr="00FB3B58" w:rsidRDefault="00C455EF" w:rsidP="00A56707">
            <w:pPr>
              <w:pStyle w:val="TAC"/>
            </w:pPr>
          </w:p>
        </w:tc>
        <w:tc>
          <w:tcPr>
            <w:tcW w:w="1530" w:type="dxa"/>
            <w:tcBorders>
              <w:bottom w:val="nil"/>
            </w:tcBorders>
          </w:tcPr>
          <w:p w:rsidR="00C455EF" w:rsidRPr="00FB3B58" w:rsidRDefault="00C455EF" w:rsidP="00A56707">
            <w:pPr>
              <w:pStyle w:val="TAC"/>
            </w:pPr>
            <w:r w:rsidRPr="005278E5">
              <w:t>E5a</w:t>
            </w:r>
          </w:p>
        </w:tc>
        <w:tc>
          <w:tcPr>
            <w:tcW w:w="1139" w:type="dxa"/>
            <w:tcBorders>
              <w:bottom w:val="nil"/>
            </w:tcBorders>
          </w:tcPr>
          <w:p w:rsidR="00C455EF" w:rsidRPr="00FB3B58" w:rsidRDefault="00C455EF" w:rsidP="00A56707">
            <w:pPr>
              <w:pStyle w:val="TAC"/>
            </w:pPr>
            <w:r w:rsidRPr="005278E5">
              <w:t>15</w:t>
            </w:r>
          </w:p>
        </w:tc>
        <w:tc>
          <w:tcPr>
            <w:tcW w:w="1080" w:type="dxa"/>
            <w:tcBorders>
              <w:bottom w:val="nil"/>
            </w:tcBorders>
          </w:tcPr>
          <w:p w:rsidR="00C455EF" w:rsidRPr="00FB3B58" w:rsidRDefault="00C455EF" w:rsidP="00A56707">
            <w:pPr>
              <w:pStyle w:val="TAC"/>
            </w:pPr>
            <w:r w:rsidRPr="005278E5">
              <w:t>[tbd]</w:t>
            </w:r>
          </w:p>
        </w:tc>
        <w:tc>
          <w:tcPr>
            <w:tcW w:w="1080" w:type="dxa"/>
            <w:tcBorders>
              <w:bottom w:val="nil"/>
            </w:tcBorders>
          </w:tcPr>
          <w:p w:rsidR="00C455EF" w:rsidRPr="00FB3B58" w:rsidRDefault="00C455EF" w:rsidP="00A56707">
            <w:pPr>
              <w:pStyle w:val="TAC"/>
            </w:pPr>
            <w:r w:rsidRPr="005278E5">
              <w:t>-6</w:t>
            </w:r>
          </w:p>
        </w:tc>
        <w:tc>
          <w:tcPr>
            <w:tcW w:w="1080" w:type="dxa"/>
            <w:tcBorders>
              <w:bottom w:val="nil"/>
            </w:tcBorders>
          </w:tcPr>
          <w:p w:rsidR="00C455EF" w:rsidRPr="00FB3B58" w:rsidRDefault="00C455EF" w:rsidP="00A56707">
            <w:pPr>
              <w:pStyle w:val="TAC"/>
            </w:pPr>
            <w:r w:rsidRPr="005278E5">
              <w:t>[tbd]</w:t>
            </w:r>
          </w:p>
        </w:tc>
      </w:tr>
      <w:tr w:rsidR="00C455EF" w:rsidRPr="00FB3B58" w:rsidTr="00A56707">
        <w:trPr>
          <w:cantSplit/>
          <w:jc w:val="center"/>
        </w:trPr>
        <w:tc>
          <w:tcPr>
            <w:tcW w:w="1696" w:type="dxa"/>
            <w:vMerge/>
          </w:tcPr>
          <w:p w:rsidR="00C455EF" w:rsidRPr="00FB3B58" w:rsidRDefault="00C455EF" w:rsidP="00A56707">
            <w:pPr>
              <w:pStyle w:val="TAC"/>
            </w:pPr>
          </w:p>
        </w:tc>
        <w:tc>
          <w:tcPr>
            <w:tcW w:w="1530" w:type="dxa"/>
            <w:tcBorders>
              <w:bottom w:val="nil"/>
            </w:tcBorders>
          </w:tcPr>
          <w:p w:rsidR="00C455EF" w:rsidRPr="00FB3B58" w:rsidRDefault="00C455EF" w:rsidP="00A56707">
            <w:pPr>
              <w:pStyle w:val="TAC"/>
            </w:pPr>
            <w:r w:rsidRPr="005278E5">
              <w:t>E5b</w:t>
            </w:r>
          </w:p>
        </w:tc>
        <w:tc>
          <w:tcPr>
            <w:tcW w:w="1139" w:type="dxa"/>
            <w:tcBorders>
              <w:bottom w:val="nil"/>
            </w:tcBorders>
          </w:tcPr>
          <w:p w:rsidR="00C455EF" w:rsidRPr="00FB3B58" w:rsidRDefault="00C455EF" w:rsidP="00A56707">
            <w:pPr>
              <w:pStyle w:val="TAC"/>
            </w:pPr>
            <w:r w:rsidRPr="005278E5">
              <w:t>15</w:t>
            </w:r>
          </w:p>
        </w:tc>
        <w:tc>
          <w:tcPr>
            <w:tcW w:w="1080" w:type="dxa"/>
            <w:tcBorders>
              <w:bottom w:val="nil"/>
            </w:tcBorders>
          </w:tcPr>
          <w:p w:rsidR="00C455EF" w:rsidRPr="00FB3B58" w:rsidRDefault="00C455EF" w:rsidP="00A56707">
            <w:pPr>
              <w:pStyle w:val="TAC"/>
            </w:pPr>
            <w:r w:rsidRPr="005278E5">
              <w:t>[tbd]</w:t>
            </w:r>
          </w:p>
        </w:tc>
        <w:tc>
          <w:tcPr>
            <w:tcW w:w="1080" w:type="dxa"/>
            <w:tcBorders>
              <w:bottom w:val="nil"/>
            </w:tcBorders>
          </w:tcPr>
          <w:p w:rsidR="00C455EF" w:rsidRPr="00FB3B58" w:rsidRDefault="00C455EF" w:rsidP="00A56707">
            <w:pPr>
              <w:pStyle w:val="TAC"/>
            </w:pPr>
            <w:r w:rsidRPr="005278E5">
              <w:t>-6</w:t>
            </w:r>
          </w:p>
        </w:tc>
        <w:tc>
          <w:tcPr>
            <w:tcW w:w="1080" w:type="dxa"/>
            <w:tcBorders>
              <w:bottom w:val="nil"/>
            </w:tcBorders>
          </w:tcPr>
          <w:p w:rsidR="00C455EF" w:rsidRPr="00FB3B58" w:rsidRDefault="00C455EF" w:rsidP="00A56707">
            <w:pPr>
              <w:pStyle w:val="TAC"/>
            </w:pPr>
            <w:r w:rsidRPr="005278E5">
              <w:t>[tbd]</w:t>
            </w:r>
          </w:p>
        </w:tc>
      </w:tr>
      <w:tr w:rsidR="00C455EF" w:rsidRPr="00FB3B58" w:rsidTr="00A56707">
        <w:trPr>
          <w:cantSplit/>
          <w:jc w:val="center"/>
        </w:trPr>
        <w:tc>
          <w:tcPr>
            <w:tcW w:w="1696" w:type="dxa"/>
            <w:vMerge w:val="restart"/>
            <w:vAlign w:val="center"/>
          </w:tcPr>
          <w:p w:rsidR="00C455EF" w:rsidRPr="00FB3B58" w:rsidRDefault="00C455EF" w:rsidP="00A56707">
            <w:pPr>
              <w:pStyle w:val="TAC"/>
            </w:pPr>
            <w:r w:rsidRPr="005278E5">
              <w:t>GPS/Modernized GPS</w:t>
            </w:r>
          </w:p>
        </w:tc>
        <w:tc>
          <w:tcPr>
            <w:tcW w:w="1530" w:type="dxa"/>
          </w:tcPr>
          <w:p w:rsidR="00C455EF" w:rsidRPr="00FB3B58" w:rsidRDefault="00C455EF" w:rsidP="00A56707">
            <w:pPr>
              <w:pStyle w:val="TAC"/>
            </w:pPr>
            <w:r w:rsidRPr="005278E5">
              <w:t>L1 C/A</w:t>
            </w:r>
          </w:p>
        </w:tc>
        <w:tc>
          <w:tcPr>
            <w:tcW w:w="1139" w:type="dxa"/>
          </w:tcPr>
          <w:p w:rsidR="00C455EF" w:rsidRPr="00FB3B58" w:rsidRDefault="00C455EF" w:rsidP="00A56707">
            <w:pPr>
              <w:pStyle w:val="TAC"/>
            </w:pPr>
            <w:r w:rsidRPr="005278E5">
              <w:t>150</w:t>
            </w:r>
          </w:p>
        </w:tc>
        <w:tc>
          <w:tcPr>
            <w:tcW w:w="1080" w:type="dxa"/>
          </w:tcPr>
          <w:p w:rsidR="00C455EF" w:rsidRPr="00FB3B58" w:rsidRDefault="00C455EF" w:rsidP="00A56707">
            <w:pPr>
              <w:pStyle w:val="TAC"/>
            </w:pPr>
            <w:r w:rsidRPr="005278E5">
              <w:t>[tbd]</w:t>
            </w:r>
          </w:p>
        </w:tc>
        <w:tc>
          <w:tcPr>
            <w:tcW w:w="1080" w:type="dxa"/>
          </w:tcPr>
          <w:p w:rsidR="00C455EF" w:rsidRPr="00FB3B58" w:rsidRDefault="00C455EF" w:rsidP="00A56707">
            <w:pPr>
              <w:pStyle w:val="TAC"/>
            </w:pPr>
            <w:r w:rsidRPr="005278E5">
              <w:t>-6</w:t>
            </w:r>
          </w:p>
        </w:tc>
        <w:tc>
          <w:tcPr>
            <w:tcW w:w="1080" w:type="dxa"/>
          </w:tcPr>
          <w:p w:rsidR="00C455EF" w:rsidRPr="00FB3B58" w:rsidRDefault="00C455EF" w:rsidP="00A56707">
            <w:pPr>
              <w:pStyle w:val="TAC"/>
            </w:pPr>
            <w:r w:rsidRPr="005278E5">
              <w:t>[tbd]</w:t>
            </w:r>
          </w:p>
        </w:tc>
      </w:tr>
      <w:tr w:rsidR="00C455EF" w:rsidRPr="00FB3B58" w:rsidTr="00A56707">
        <w:trPr>
          <w:cantSplit/>
          <w:jc w:val="center"/>
        </w:trPr>
        <w:tc>
          <w:tcPr>
            <w:tcW w:w="1696" w:type="dxa"/>
            <w:vMerge/>
            <w:vAlign w:val="center"/>
          </w:tcPr>
          <w:p w:rsidR="00C455EF" w:rsidRPr="00FB3B58" w:rsidRDefault="00C455EF" w:rsidP="00A56707">
            <w:pPr>
              <w:pStyle w:val="TAC"/>
            </w:pPr>
          </w:p>
        </w:tc>
        <w:tc>
          <w:tcPr>
            <w:tcW w:w="1530" w:type="dxa"/>
          </w:tcPr>
          <w:p w:rsidR="00C455EF" w:rsidRPr="00FB3B58" w:rsidRDefault="00C455EF" w:rsidP="00A56707">
            <w:pPr>
              <w:pStyle w:val="TAC"/>
            </w:pPr>
            <w:r w:rsidRPr="005278E5">
              <w:t>L1C</w:t>
            </w:r>
          </w:p>
        </w:tc>
        <w:tc>
          <w:tcPr>
            <w:tcW w:w="1139" w:type="dxa"/>
          </w:tcPr>
          <w:p w:rsidR="00C455EF" w:rsidRPr="00FB3B58" w:rsidRDefault="00C455EF" w:rsidP="00A56707">
            <w:pPr>
              <w:pStyle w:val="TAC"/>
            </w:pPr>
            <w:r w:rsidRPr="005278E5">
              <w:t>125</w:t>
            </w:r>
          </w:p>
        </w:tc>
        <w:tc>
          <w:tcPr>
            <w:tcW w:w="1080" w:type="dxa"/>
          </w:tcPr>
          <w:p w:rsidR="00C455EF" w:rsidRPr="00FB3B58" w:rsidRDefault="00C455EF" w:rsidP="00A56707">
            <w:pPr>
              <w:pStyle w:val="TAC"/>
            </w:pPr>
            <w:r w:rsidRPr="005278E5">
              <w:t>[tbd]</w:t>
            </w:r>
          </w:p>
        </w:tc>
        <w:tc>
          <w:tcPr>
            <w:tcW w:w="1080" w:type="dxa"/>
          </w:tcPr>
          <w:p w:rsidR="00C455EF" w:rsidRPr="00FB3B58" w:rsidRDefault="00C455EF" w:rsidP="00A56707">
            <w:pPr>
              <w:pStyle w:val="TAC"/>
            </w:pPr>
            <w:r w:rsidRPr="005278E5">
              <w:t>-4.5</w:t>
            </w:r>
          </w:p>
        </w:tc>
        <w:tc>
          <w:tcPr>
            <w:tcW w:w="1080" w:type="dxa"/>
          </w:tcPr>
          <w:p w:rsidR="00C455EF" w:rsidRPr="00FB3B58" w:rsidRDefault="00C455EF" w:rsidP="00A56707">
            <w:pPr>
              <w:pStyle w:val="TAC"/>
            </w:pPr>
            <w:r w:rsidRPr="005278E5">
              <w:t>[tbd]</w:t>
            </w:r>
          </w:p>
        </w:tc>
      </w:tr>
      <w:tr w:rsidR="00C455EF" w:rsidRPr="00FB3B58" w:rsidTr="00A56707">
        <w:trPr>
          <w:cantSplit/>
          <w:jc w:val="center"/>
        </w:trPr>
        <w:tc>
          <w:tcPr>
            <w:tcW w:w="1696" w:type="dxa"/>
            <w:vMerge/>
            <w:vAlign w:val="center"/>
          </w:tcPr>
          <w:p w:rsidR="00C455EF" w:rsidRPr="00FB3B58" w:rsidRDefault="00C455EF" w:rsidP="00A56707">
            <w:pPr>
              <w:pStyle w:val="TAC"/>
            </w:pPr>
          </w:p>
        </w:tc>
        <w:tc>
          <w:tcPr>
            <w:tcW w:w="1530" w:type="dxa"/>
          </w:tcPr>
          <w:p w:rsidR="00C455EF" w:rsidRPr="00FB3B58" w:rsidRDefault="00C455EF" w:rsidP="00A56707">
            <w:pPr>
              <w:pStyle w:val="TAC"/>
            </w:pPr>
            <w:r w:rsidRPr="005278E5">
              <w:t>L2C</w:t>
            </w:r>
          </w:p>
        </w:tc>
        <w:tc>
          <w:tcPr>
            <w:tcW w:w="1139" w:type="dxa"/>
          </w:tcPr>
          <w:p w:rsidR="00C455EF" w:rsidRPr="00FB3B58" w:rsidRDefault="00C455EF" w:rsidP="00A56707">
            <w:pPr>
              <w:pStyle w:val="TAC"/>
            </w:pPr>
            <w:r w:rsidRPr="005278E5">
              <w:t>150</w:t>
            </w:r>
          </w:p>
        </w:tc>
        <w:tc>
          <w:tcPr>
            <w:tcW w:w="1080" w:type="dxa"/>
          </w:tcPr>
          <w:p w:rsidR="00C455EF" w:rsidRPr="00FB3B58" w:rsidRDefault="00C455EF" w:rsidP="00A56707">
            <w:pPr>
              <w:pStyle w:val="TAC"/>
            </w:pPr>
            <w:r w:rsidRPr="005278E5">
              <w:t>[tbd]</w:t>
            </w:r>
          </w:p>
        </w:tc>
        <w:tc>
          <w:tcPr>
            <w:tcW w:w="1080" w:type="dxa"/>
          </w:tcPr>
          <w:p w:rsidR="00C455EF" w:rsidRPr="00FB3B58" w:rsidRDefault="00C455EF" w:rsidP="00A56707">
            <w:pPr>
              <w:pStyle w:val="TAC"/>
            </w:pPr>
            <w:r w:rsidRPr="005278E5">
              <w:t>-6</w:t>
            </w:r>
          </w:p>
        </w:tc>
        <w:tc>
          <w:tcPr>
            <w:tcW w:w="1080" w:type="dxa"/>
          </w:tcPr>
          <w:p w:rsidR="00C455EF" w:rsidRPr="00FB3B58" w:rsidRDefault="00C455EF" w:rsidP="00A56707">
            <w:pPr>
              <w:pStyle w:val="TAC"/>
            </w:pPr>
            <w:r w:rsidRPr="005278E5">
              <w:t>[tbd]</w:t>
            </w:r>
          </w:p>
        </w:tc>
      </w:tr>
      <w:tr w:rsidR="00C455EF" w:rsidRPr="00FB3B58" w:rsidTr="00A56707">
        <w:trPr>
          <w:cantSplit/>
          <w:jc w:val="center"/>
        </w:trPr>
        <w:tc>
          <w:tcPr>
            <w:tcW w:w="1696" w:type="dxa"/>
            <w:vMerge/>
            <w:vAlign w:val="center"/>
          </w:tcPr>
          <w:p w:rsidR="00C455EF" w:rsidRPr="00FB3B58" w:rsidRDefault="00C455EF" w:rsidP="00A56707">
            <w:pPr>
              <w:pStyle w:val="TAC"/>
            </w:pPr>
          </w:p>
        </w:tc>
        <w:tc>
          <w:tcPr>
            <w:tcW w:w="1530" w:type="dxa"/>
          </w:tcPr>
          <w:p w:rsidR="00C455EF" w:rsidRPr="00FB3B58" w:rsidRDefault="00C455EF" w:rsidP="00A56707">
            <w:pPr>
              <w:pStyle w:val="TAC"/>
            </w:pPr>
            <w:r w:rsidRPr="005278E5">
              <w:t>L5</w:t>
            </w:r>
          </w:p>
        </w:tc>
        <w:tc>
          <w:tcPr>
            <w:tcW w:w="1139" w:type="dxa"/>
          </w:tcPr>
          <w:p w:rsidR="00C455EF" w:rsidRPr="00FB3B58" w:rsidRDefault="00C455EF" w:rsidP="00A56707">
            <w:pPr>
              <w:pStyle w:val="TAC"/>
            </w:pPr>
            <w:r w:rsidRPr="005278E5">
              <w:t>15</w:t>
            </w:r>
          </w:p>
        </w:tc>
        <w:tc>
          <w:tcPr>
            <w:tcW w:w="1080" w:type="dxa"/>
          </w:tcPr>
          <w:p w:rsidR="00C455EF" w:rsidRPr="00FB3B58" w:rsidRDefault="00C455EF" w:rsidP="00A56707">
            <w:pPr>
              <w:pStyle w:val="TAC"/>
            </w:pPr>
            <w:r w:rsidRPr="005278E5">
              <w:t>[tbd]</w:t>
            </w:r>
          </w:p>
        </w:tc>
        <w:tc>
          <w:tcPr>
            <w:tcW w:w="1080" w:type="dxa"/>
          </w:tcPr>
          <w:p w:rsidR="00C455EF" w:rsidRPr="00FB3B58" w:rsidRDefault="00C455EF" w:rsidP="00A56707">
            <w:pPr>
              <w:pStyle w:val="TAC"/>
            </w:pPr>
            <w:r w:rsidRPr="005278E5">
              <w:t>-6</w:t>
            </w:r>
          </w:p>
        </w:tc>
        <w:tc>
          <w:tcPr>
            <w:tcW w:w="1080" w:type="dxa"/>
          </w:tcPr>
          <w:p w:rsidR="00C455EF" w:rsidRPr="00FB3B58" w:rsidRDefault="00C455EF" w:rsidP="00A56707">
            <w:pPr>
              <w:pStyle w:val="TAC"/>
            </w:pPr>
            <w:r w:rsidRPr="005278E5">
              <w:t>[tbd]</w:t>
            </w:r>
          </w:p>
        </w:tc>
      </w:tr>
      <w:tr w:rsidR="00C455EF" w:rsidRPr="00FB3B58" w:rsidTr="00A56707">
        <w:trPr>
          <w:cantSplit/>
          <w:jc w:val="center"/>
        </w:trPr>
        <w:tc>
          <w:tcPr>
            <w:tcW w:w="1696" w:type="dxa"/>
            <w:vMerge w:val="restart"/>
            <w:vAlign w:val="center"/>
          </w:tcPr>
          <w:p w:rsidR="00C455EF" w:rsidRPr="00FB3B58" w:rsidRDefault="00C455EF" w:rsidP="00A56707">
            <w:pPr>
              <w:pStyle w:val="TAC"/>
              <w:rPr>
                <w:rFonts w:cs="Arial"/>
              </w:rPr>
            </w:pPr>
            <w:r w:rsidRPr="005278E5">
              <w:rPr>
                <w:rFonts w:cs="Arial"/>
              </w:rPr>
              <w:t>GLONASS</w:t>
            </w:r>
          </w:p>
        </w:tc>
        <w:tc>
          <w:tcPr>
            <w:tcW w:w="1530" w:type="dxa"/>
          </w:tcPr>
          <w:p w:rsidR="00C455EF" w:rsidRPr="00FB3B58" w:rsidRDefault="00C455EF" w:rsidP="00A56707">
            <w:pPr>
              <w:pStyle w:val="TAC"/>
            </w:pPr>
            <w:r w:rsidRPr="005278E5">
              <w:t>G1</w:t>
            </w:r>
          </w:p>
        </w:tc>
        <w:tc>
          <w:tcPr>
            <w:tcW w:w="1139" w:type="dxa"/>
          </w:tcPr>
          <w:p w:rsidR="00C455EF" w:rsidRPr="00FB3B58" w:rsidRDefault="00C455EF" w:rsidP="00A56707">
            <w:pPr>
              <w:pStyle w:val="TAC"/>
            </w:pPr>
            <w:r w:rsidRPr="005278E5">
              <w:t>275</w:t>
            </w:r>
          </w:p>
        </w:tc>
        <w:tc>
          <w:tcPr>
            <w:tcW w:w="1080" w:type="dxa"/>
          </w:tcPr>
          <w:p w:rsidR="00C455EF" w:rsidRPr="00FB3B58" w:rsidRDefault="00C455EF" w:rsidP="00A56707">
            <w:pPr>
              <w:pStyle w:val="TAC"/>
            </w:pPr>
            <w:r w:rsidRPr="005278E5">
              <w:t>[tbd]</w:t>
            </w:r>
          </w:p>
        </w:tc>
        <w:tc>
          <w:tcPr>
            <w:tcW w:w="1080" w:type="dxa"/>
          </w:tcPr>
          <w:p w:rsidR="00C455EF" w:rsidRPr="00FB3B58" w:rsidRDefault="00C455EF" w:rsidP="00A56707">
            <w:pPr>
              <w:pStyle w:val="TAC"/>
            </w:pPr>
            <w:r w:rsidRPr="005278E5">
              <w:t>-12.5</w:t>
            </w:r>
          </w:p>
        </w:tc>
        <w:tc>
          <w:tcPr>
            <w:tcW w:w="1080" w:type="dxa"/>
          </w:tcPr>
          <w:p w:rsidR="00C455EF" w:rsidRPr="00FB3B58" w:rsidRDefault="00C455EF" w:rsidP="00A56707">
            <w:pPr>
              <w:pStyle w:val="TAC"/>
            </w:pPr>
            <w:r w:rsidRPr="005278E5">
              <w:t>[tbd]</w:t>
            </w:r>
          </w:p>
        </w:tc>
      </w:tr>
      <w:tr w:rsidR="00C455EF" w:rsidRPr="00FB3B58" w:rsidTr="00A56707">
        <w:trPr>
          <w:cantSplit/>
          <w:jc w:val="center"/>
        </w:trPr>
        <w:tc>
          <w:tcPr>
            <w:tcW w:w="1696" w:type="dxa"/>
            <w:vMerge/>
          </w:tcPr>
          <w:p w:rsidR="00C455EF" w:rsidRPr="00FB3B58" w:rsidRDefault="00C455EF" w:rsidP="00A56707">
            <w:pPr>
              <w:pStyle w:val="TAC"/>
            </w:pPr>
          </w:p>
        </w:tc>
        <w:tc>
          <w:tcPr>
            <w:tcW w:w="1530" w:type="dxa"/>
          </w:tcPr>
          <w:p w:rsidR="00C455EF" w:rsidRPr="00FB3B58" w:rsidRDefault="00C455EF" w:rsidP="00A56707">
            <w:pPr>
              <w:pStyle w:val="TAC"/>
            </w:pPr>
            <w:r w:rsidRPr="005278E5">
              <w:t>G2</w:t>
            </w:r>
          </w:p>
        </w:tc>
        <w:tc>
          <w:tcPr>
            <w:tcW w:w="1139" w:type="dxa"/>
          </w:tcPr>
          <w:p w:rsidR="00C455EF" w:rsidRPr="00FB3B58" w:rsidRDefault="00C455EF" w:rsidP="00A56707">
            <w:pPr>
              <w:pStyle w:val="TAC"/>
            </w:pPr>
            <w:r w:rsidRPr="005278E5">
              <w:t>275</w:t>
            </w:r>
          </w:p>
        </w:tc>
        <w:tc>
          <w:tcPr>
            <w:tcW w:w="1080" w:type="dxa"/>
          </w:tcPr>
          <w:p w:rsidR="00C455EF" w:rsidRPr="00FB3B58" w:rsidRDefault="00C455EF" w:rsidP="00A56707">
            <w:pPr>
              <w:pStyle w:val="TAC"/>
            </w:pPr>
            <w:r w:rsidRPr="005278E5">
              <w:t>[tbd]</w:t>
            </w:r>
          </w:p>
        </w:tc>
        <w:tc>
          <w:tcPr>
            <w:tcW w:w="1080" w:type="dxa"/>
          </w:tcPr>
          <w:p w:rsidR="00C455EF" w:rsidRPr="00FB3B58" w:rsidRDefault="00C455EF" w:rsidP="00A56707">
            <w:pPr>
              <w:pStyle w:val="TAC"/>
            </w:pPr>
            <w:r w:rsidRPr="005278E5">
              <w:t>-12.5</w:t>
            </w:r>
          </w:p>
        </w:tc>
        <w:tc>
          <w:tcPr>
            <w:tcW w:w="1080" w:type="dxa"/>
          </w:tcPr>
          <w:p w:rsidR="00C455EF" w:rsidRPr="00FB3B58" w:rsidRDefault="00C455EF" w:rsidP="00A56707">
            <w:pPr>
              <w:pStyle w:val="TAC"/>
            </w:pPr>
            <w:r w:rsidRPr="005278E5">
              <w:t>[tbd]</w:t>
            </w:r>
          </w:p>
        </w:tc>
      </w:tr>
    </w:tbl>
    <w:p w:rsidR="00C455EF" w:rsidRPr="00FB3B58" w:rsidRDefault="00C455EF" w:rsidP="009774E3">
      <w:pPr>
        <w:pStyle w:val="TH"/>
      </w:pPr>
      <w:r w:rsidRPr="005278E5">
        <w:t>Table B.</w:t>
      </w:r>
      <w:r w:rsidRPr="005278E5">
        <w:rPr>
          <w:highlight w:val="yellow"/>
        </w:rPr>
        <w:t xml:space="preserve"> x2</w:t>
      </w:r>
      <w:r w:rsidRPr="005278E5">
        <w:t>: Parameter values</w:t>
      </w:r>
    </w:p>
    <w:p w:rsidR="00C455EF" w:rsidRPr="00FB3B58" w:rsidRDefault="00C455EF" w:rsidP="009774E3"/>
    <w:tbl>
      <w:tblPr>
        <w:tblW w:w="5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1696"/>
        <w:gridCol w:w="1530"/>
        <w:gridCol w:w="1890"/>
      </w:tblGrid>
      <w:tr w:rsidR="00C455EF" w:rsidRPr="00FB3B58" w:rsidTr="00A56707">
        <w:trPr>
          <w:jc w:val="center"/>
        </w:trPr>
        <w:tc>
          <w:tcPr>
            <w:tcW w:w="1696" w:type="dxa"/>
          </w:tcPr>
          <w:p w:rsidR="00C455EF" w:rsidRPr="00FB3B58" w:rsidRDefault="00C455EF" w:rsidP="00A56707">
            <w:pPr>
              <w:pStyle w:val="TAH"/>
            </w:pPr>
            <w:r w:rsidRPr="005278E5">
              <w:t>System</w:t>
            </w:r>
          </w:p>
        </w:tc>
        <w:tc>
          <w:tcPr>
            <w:tcW w:w="1530" w:type="dxa"/>
          </w:tcPr>
          <w:p w:rsidR="00C455EF" w:rsidRPr="00FB3B58" w:rsidRDefault="00C455EF" w:rsidP="00A56707">
            <w:pPr>
              <w:pStyle w:val="TAH"/>
            </w:pPr>
            <w:r w:rsidRPr="005278E5">
              <w:t>Signals</w:t>
            </w:r>
          </w:p>
        </w:tc>
        <w:tc>
          <w:tcPr>
            <w:tcW w:w="1890" w:type="dxa"/>
          </w:tcPr>
          <w:p w:rsidR="00C455EF" w:rsidRPr="00FB3B58" w:rsidRDefault="00C455EF" w:rsidP="00A56707">
            <w:pPr>
              <w:pStyle w:val="TAH"/>
            </w:pPr>
            <w:r w:rsidRPr="005278E5">
              <w:t>N</w:t>
            </w:r>
          </w:p>
        </w:tc>
      </w:tr>
      <w:tr w:rsidR="00C455EF" w:rsidRPr="00FB3B58" w:rsidTr="00A56707">
        <w:trPr>
          <w:cantSplit/>
          <w:jc w:val="center"/>
        </w:trPr>
        <w:tc>
          <w:tcPr>
            <w:tcW w:w="1696" w:type="dxa"/>
            <w:vMerge w:val="restart"/>
            <w:vAlign w:val="center"/>
          </w:tcPr>
          <w:p w:rsidR="00C455EF" w:rsidRPr="00FB3B58" w:rsidRDefault="00C455EF" w:rsidP="00A56707">
            <w:pPr>
              <w:pStyle w:val="TAC"/>
            </w:pPr>
            <w:r w:rsidRPr="005278E5">
              <w:t>Galileo</w:t>
            </w:r>
          </w:p>
        </w:tc>
        <w:tc>
          <w:tcPr>
            <w:tcW w:w="1530" w:type="dxa"/>
            <w:tcBorders>
              <w:bottom w:val="nil"/>
            </w:tcBorders>
          </w:tcPr>
          <w:p w:rsidR="00C455EF" w:rsidRPr="00FB3B58" w:rsidRDefault="00C455EF" w:rsidP="00A56707">
            <w:pPr>
              <w:pStyle w:val="TAC"/>
            </w:pPr>
            <w:r w:rsidRPr="005278E5">
              <w:t>E1</w:t>
            </w:r>
          </w:p>
        </w:tc>
        <w:tc>
          <w:tcPr>
            <w:tcW w:w="1890" w:type="dxa"/>
            <w:tcBorders>
              <w:bottom w:val="nil"/>
            </w:tcBorders>
          </w:tcPr>
          <w:p w:rsidR="00C455EF" w:rsidRPr="00FB3B58" w:rsidRDefault="00C455EF" w:rsidP="00A56707">
            <w:pPr>
              <w:pStyle w:val="TAC"/>
            </w:pPr>
            <w:r w:rsidRPr="005278E5">
              <w:t>1540</w:t>
            </w:r>
          </w:p>
        </w:tc>
      </w:tr>
      <w:tr w:rsidR="00C455EF" w:rsidRPr="00FB3B58" w:rsidTr="00A56707">
        <w:trPr>
          <w:cantSplit/>
          <w:jc w:val="center"/>
        </w:trPr>
        <w:tc>
          <w:tcPr>
            <w:tcW w:w="1696" w:type="dxa"/>
            <w:vMerge/>
          </w:tcPr>
          <w:p w:rsidR="00C455EF" w:rsidRPr="00FB3B58" w:rsidRDefault="00C455EF" w:rsidP="00A56707">
            <w:pPr>
              <w:pStyle w:val="TAC"/>
            </w:pPr>
          </w:p>
        </w:tc>
        <w:tc>
          <w:tcPr>
            <w:tcW w:w="1530" w:type="dxa"/>
            <w:tcBorders>
              <w:bottom w:val="nil"/>
            </w:tcBorders>
          </w:tcPr>
          <w:p w:rsidR="00C455EF" w:rsidRPr="00FB3B58" w:rsidRDefault="00C455EF" w:rsidP="00A56707">
            <w:pPr>
              <w:pStyle w:val="TAC"/>
            </w:pPr>
            <w:r w:rsidRPr="005278E5">
              <w:t>E5a</w:t>
            </w:r>
          </w:p>
        </w:tc>
        <w:tc>
          <w:tcPr>
            <w:tcW w:w="1890" w:type="dxa"/>
            <w:tcBorders>
              <w:bottom w:val="nil"/>
            </w:tcBorders>
          </w:tcPr>
          <w:p w:rsidR="00C455EF" w:rsidRPr="00FB3B58" w:rsidRDefault="00C455EF" w:rsidP="00A56707">
            <w:pPr>
              <w:pStyle w:val="TAC"/>
            </w:pPr>
            <w:r w:rsidRPr="005278E5">
              <w:t>115</w:t>
            </w:r>
          </w:p>
        </w:tc>
      </w:tr>
      <w:tr w:rsidR="00C455EF" w:rsidRPr="00FB3B58" w:rsidTr="00A56707">
        <w:trPr>
          <w:cantSplit/>
          <w:jc w:val="center"/>
        </w:trPr>
        <w:tc>
          <w:tcPr>
            <w:tcW w:w="1696" w:type="dxa"/>
            <w:vMerge/>
          </w:tcPr>
          <w:p w:rsidR="00C455EF" w:rsidRPr="00FB3B58" w:rsidRDefault="00C455EF" w:rsidP="00A56707">
            <w:pPr>
              <w:pStyle w:val="TAC"/>
            </w:pPr>
          </w:p>
        </w:tc>
        <w:tc>
          <w:tcPr>
            <w:tcW w:w="1530" w:type="dxa"/>
            <w:tcBorders>
              <w:bottom w:val="nil"/>
            </w:tcBorders>
          </w:tcPr>
          <w:p w:rsidR="00C455EF" w:rsidRPr="00FB3B58" w:rsidRDefault="00C455EF" w:rsidP="00A56707">
            <w:pPr>
              <w:pStyle w:val="TAC"/>
            </w:pPr>
            <w:r w:rsidRPr="005278E5">
              <w:t>E5b</w:t>
            </w:r>
          </w:p>
        </w:tc>
        <w:tc>
          <w:tcPr>
            <w:tcW w:w="1890" w:type="dxa"/>
            <w:tcBorders>
              <w:bottom w:val="nil"/>
            </w:tcBorders>
          </w:tcPr>
          <w:p w:rsidR="00C455EF" w:rsidRPr="00FB3B58" w:rsidRDefault="00C455EF" w:rsidP="00A56707">
            <w:pPr>
              <w:pStyle w:val="TAC"/>
            </w:pPr>
            <w:r w:rsidRPr="005278E5">
              <w:t>118</w:t>
            </w:r>
          </w:p>
        </w:tc>
      </w:tr>
      <w:tr w:rsidR="00C455EF" w:rsidRPr="00FB3B58" w:rsidTr="00A56707">
        <w:trPr>
          <w:cantSplit/>
          <w:jc w:val="center"/>
        </w:trPr>
        <w:tc>
          <w:tcPr>
            <w:tcW w:w="1696" w:type="dxa"/>
            <w:vMerge w:val="restart"/>
            <w:vAlign w:val="center"/>
          </w:tcPr>
          <w:p w:rsidR="00C455EF" w:rsidRPr="00FB3B58" w:rsidRDefault="00C455EF" w:rsidP="00A56707">
            <w:pPr>
              <w:pStyle w:val="TAC"/>
            </w:pPr>
            <w:r w:rsidRPr="005278E5">
              <w:t>GPS/Modernized GPS</w:t>
            </w:r>
          </w:p>
        </w:tc>
        <w:tc>
          <w:tcPr>
            <w:tcW w:w="1530" w:type="dxa"/>
          </w:tcPr>
          <w:p w:rsidR="00C455EF" w:rsidRPr="00FB3B58" w:rsidRDefault="00C455EF" w:rsidP="00A56707">
            <w:pPr>
              <w:pStyle w:val="TAC"/>
            </w:pPr>
            <w:r w:rsidRPr="005278E5">
              <w:t>L1 C/A</w:t>
            </w:r>
          </w:p>
        </w:tc>
        <w:tc>
          <w:tcPr>
            <w:tcW w:w="1890" w:type="dxa"/>
          </w:tcPr>
          <w:p w:rsidR="00C455EF" w:rsidRPr="00FB3B58" w:rsidRDefault="00C455EF" w:rsidP="00A56707">
            <w:pPr>
              <w:pStyle w:val="TAC"/>
            </w:pPr>
            <w:r w:rsidRPr="005278E5">
              <w:t>1540</w:t>
            </w:r>
          </w:p>
        </w:tc>
      </w:tr>
      <w:tr w:rsidR="00C455EF" w:rsidRPr="00FB3B58" w:rsidTr="00A56707">
        <w:trPr>
          <w:cantSplit/>
          <w:jc w:val="center"/>
        </w:trPr>
        <w:tc>
          <w:tcPr>
            <w:tcW w:w="1696" w:type="dxa"/>
            <w:vMerge/>
            <w:vAlign w:val="center"/>
          </w:tcPr>
          <w:p w:rsidR="00C455EF" w:rsidRPr="00FB3B58" w:rsidRDefault="00C455EF" w:rsidP="00A56707">
            <w:pPr>
              <w:pStyle w:val="TAC"/>
            </w:pPr>
          </w:p>
        </w:tc>
        <w:tc>
          <w:tcPr>
            <w:tcW w:w="1530" w:type="dxa"/>
          </w:tcPr>
          <w:p w:rsidR="00C455EF" w:rsidRPr="00FB3B58" w:rsidRDefault="00C455EF" w:rsidP="00A56707">
            <w:pPr>
              <w:pStyle w:val="TAC"/>
            </w:pPr>
            <w:r w:rsidRPr="005278E5">
              <w:t>L1C</w:t>
            </w:r>
          </w:p>
        </w:tc>
        <w:tc>
          <w:tcPr>
            <w:tcW w:w="1890" w:type="dxa"/>
          </w:tcPr>
          <w:p w:rsidR="00C455EF" w:rsidRPr="00FB3B58" w:rsidRDefault="00C455EF" w:rsidP="00A56707">
            <w:pPr>
              <w:pStyle w:val="TAC"/>
            </w:pPr>
            <w:r w:rsidRPr="005278E5">
              <w:t>1540</w:t>
            </w:r>
          </w:p>
        </w:tc>
      </w:tr>
      <w:tr w:rsidR="00C455EF" w:rsidRPr="00FB3B58" w:rsidTr="00A56707">
        <w:trPr>
          <w:cantSplit/>
          <w:jc w:val="center"/>
        </w:trPr>
        <w:tc>
          <w:tcPr>
            <w:tcW w:w="1696" w:type="dxa"/>
            <w:vMerge/>
            <w:vAlign w:val="center"/>
          </w:tcPr>
          <w:p w:rsidR="00C455EF" w:rsidRPr="00FB3B58" w:rsidRDefault="00C455EF" w:rsidP="00A56707">
            <w:pPr>
              <w:pStyle w:val="TAC"/>
            </w:pPr>
          </w:p>
        </w:tc>
        <w:tc>
          <w:tcPr>
            <w:tcW w:w="1530" w:type="dxa"/>
          </w:tcPr>
          <w:p w:rsidR="00C455EF" w:rsidRPr="00FB3B58" w:rsidRDefault="00C455EF" w:rsidP="00A56707">
            <w:pPr>
              <w:pStyle w:val="TAC"/>
            </w:pPr>
            <w:r w:rsidRPr="005278E5">
              <w:t>L2C</w:t>
            </w:r>
          </w:p>
        </w:tc>
        <w:tc>
          <w:tcPr>
            <w:tcW w:w="1890" w:type="dxa"/>
          </w:tcPr>
          <w:p w:rsidR="00C455EF" w:rsidRPr="00FB3B58" w:rsidRDefault="00C455EF" w:rsidP="00A56707">
            <w:pPr>
              <w:pStyle w:val="TAC"/>
            </w:pPr>
            <w:r w:rsidRPr="005278E5">
              <w:t>1200</w:t>
            </w:r>
          </w:p>
        </w:tc>
      </w:tr>
      <w:tr w:rsidR="00C455EF" w:rsidRPr="00FB3B58" w:rsidTr="00A56707">
        <w:trPr>
          <w:cantSplit/>
          <w:jc w:val="center"/>
        </w:trPr>
        <w:tc>
          <w:tcPr>
            <w:tcW w:w="1696" w:type="dxa"/>
            <w:vMerge/>
            <w:vAlign w:val="center"/>
          </w:tcPr>
          <w:p w:rsidR="00C455EF" w:rsidRPr="00FB3B58" w:rsidRDefault="00C455EF" w:rsidP="00A56707">
            <w:pPr>
              <w:pStyle w:val="TAC"/>
            </w:pPr>
          </w:p>
        </w:tc>
        <w:tc>
          <w:tcPr>
            <w:tcW w:w="1530" w:type="dxa"/>
          </w:tcPr>
          <w:p w:rsidR="00C455EF" w:rsidRPr="00FB3B58" w:rsidRDefault="00C455EF" w:rsidP="00A56707">
            <w:pPr>
              <w:pStyle w:val="TAC"/>
            </w:pPr>
            <w:r w:rsidRPr="005278E5">
              <w:t>L5</w:t>
            </w:r>
          </w:p>
        </w:tc>
        <w:tc>
          <w:tcPr>
            <w:tcW w:w="1890" w:type="dxa"/>
          </w:tcPr>
          <w:p w:rsidR="00C455EF" w:rsidRPr="00FB3B58" w:rsidRDefault="00C455EF" w:rsidP="00A56707">
            <w:pPr>
              <w:pStyle w:val="TAC"/>
            </w:pPr>
            <w:r w:rsidRPr="005278E5">
              <w:t>115</w:t>
            </w:r>
          </w:p>
        </w:tc>
      </w:tr>
      <w:tr w:rsidR="00C455EF" w:rsidRPr="00FB3B58" w:rsidTr="00A56707">
        <w:trPr>
          <w:cantSplit/>
          <w:jc w:val="center"/>
        </w:trPr>
        <w:tc>
          <w:tcPr>
            <w:tcW w:w="1696" w:type="dxa"/>
            <w:vMerge w:val="restart"/>
            <w:vAlign w:val="center"/>
          </w:tcPr>
          <w:p w:rsidR="00C455EF" w:rsidRPr="00FB3B58" w:rsidRDefault="00C455EF" w:rsidP="00A56707">
            <w:pPr>
              <w:pStyle w:val="TAC"/>
            </w:pPr>
            <w:r w:rsidRPr="005278E5">
              <w:t>GLONASS</w:t>
            </w:r>
          </w:p>
        </w:tc>
        <w:tc>
          <w:tcPr>
            <w:tcW w:w="1530" w:type="dxa"/>
          </w:tcPr>
          <w:p w:rsidR="00C455EF" w:rsidRPr="00FB3B58" w:rsidRDefault="00C455EF" w:rsidP="00A56707">
            <w:pPr>
              <w:pStyle w:val="TAC"/>
            </w:pPr>
            <w:r w:rsidRPr="005278E5">
              <w:t>G1</w:t>
            </w:r>
          </w:p>
        </w:tc>
        <w:tc>
          <w:tcPr>
            <w:tcW w:w="1890" w:type="dxa"/>
          </w:tcPr>
          <w:p w:rsidR="00C455EF" w:rsidRPr="00FB3B58" w:rsidRDefault="00C455EF" w:rsidP="00A56707">
            <w:pPr>
              <w:pStyle w:val="TAC"/>
            </w:pPr>
            <w:r w:rsidRPr="005278E5">
              <w:t xml:space="preserve">3135.03 + k </w:t>
            </w:r>
            <w:r w:rsidRPr="00EC456F">
              <w:rPr>
                <w:szCs w:val="18"/>
              </w:rPr>
              <w:sym w:font="Symbol" w:char="F0D7"/>
            </w:r>
            <w:r w:rsidRPr="005278E5">
              <w:t xml:space="preserve"> 1.10</w:t>
            </w:r>
          </w:p>
        </w:tc>
      </w:tr>
      <w:tr w:rsidR="00C455EF" w:rsidRPr="00FB3B58" w:rsidTr="00A56707">
        <w:trPr>
          <w:cantSplit/>
          <w:jc w:val="center"/>
        </w:trPr>
        <w:tc>
          <w:tcPr>
            <w:tcW w:w="1696" w:type="dxa"/>
            <w:vMerge/>
          </w:tcPr>
          <w:p w:rsidR="00C455EF" w:rsidRPr="00FB3B58" w:rsidRDefault="00C455EF" w:rsidP="00A56707">
            <w:pPr>
              <w:pStyle w:val="TAC"/>
            </w:pPr>
          </w:p>
        </w:tc>
        <w:tc>
          <w:tcPr>
            <w:tcW w:w="1530" w:type="dxa"/>
          </w:tcPr>
          <w:p w:rsidR="00C455EF" w:rsidRPr="00FB3B58" w:rsidRDefault="00C455EF" w:rsidP="00A56707">
            <w:pPr>
              <w:pStyle w:val="TAC"/>
            </w:pPr>
            <w:r w:rsidRPr="005278E5">
              <w:t>G2</w:t>
            </w:r>
          </w:p>
        </w:tc>
        <w:tc>
          <w:tcPr>
            <w:tcW w:w="1890" w:type="dxa"/>
          </w:tcPr>
          <w:p w:rsidR="00C455EF" w:rsidRPr="00FB3B58" w:rsidRDefault="00C455EF" w:rsidP="00A56707">
            <w:pPr>
              <w:pStyle w:val="TAC"/>
            </w:pPr>
            <w:r w:rsidRPr="005278E5">
              <w:t xml:space="preserve">2438.36 + k </w:t>
            </w:r>
            <w:r w:rsidRPr="00EC456F">
              <w:rPr>
                <w:szCs w:val="18"/>
              </w:rPr>
              <w:sym w:font="Symbol" w:char="F0D7"/>
            </w:r>
            <w:r w:rsidRPr="005278E5">
              <w:t xml:space="preserve"> 0.86</w:t>
            </w:r>
          </w:p>
        </w:tc>
      </w:tr>
    </w:tbl>
    <w:p w:rsidR="00C455EF" w:rsidRPr="00FB3B58" w:rsidRDefault="00C455EF" w:rsidP="009774E3">
      <w:pPr>
        <w:pStyle w:val="TH"/>
      </w:pPr>
      <w:r w:rsidRPr="005278E5">
        <w:t>Table B.</w:t>
      </w:r>
      <w:r w:rsidRPr="005278E5">
        <w:rPr>
          <w:highlight w:val="yellow"/>
        </w:rPr>
        <w:t>x3</w:t>
      </w:r>
      <w:r w:rsidRPr="005278E5">
        <w:t xml:space="preserve"> Ratio between Carrier Frequency and Chip Rate</w:t>
      </w:r>
    </w:p>
    <w:p w:rsidR="00C455EF" w:rsidRPr="00FB3B58" w:rsidRDefault="00C455EF" w:rsidP="009774E3"/>
    <w:p w:rsidR="00C455EF" w:rsidRDefault="00C455EF" w:rsidP="00132298">
      <w:pPr>
        <w:pStyle w:val="Heading4"/>
        <w:numPr>
          <w:ilvl w:val="0"/>
          <w:numId w:val="0"/>
        </w:numPr>
        <w:ind w:left="62"/>
      </w:pPr>
      <w:bookmarkStart w:id="225" w:name="_Toc382080589"/>
      <w:r w:rsidRPr="005278E5">
        <w:t>B.2.1.3</w:t>
      </w:r>
      <w:r w:rsidRPr="00000DEA">
        <w:tab/>
      </w:r>
      <w:r w:rsidRPr="005278E5">
        <w:t>Electro-magnetic Interference</w:t>
      </w:r>
      <w:bookmarkEnd w:id="225"/>
    </w:p>
    <w:p w:rsidR="00C455EF" w:rsidRPr="00FB3B58" w:rsidRDefault="00C455EF" w:rsidP="009774E3">
      <w:r w:rsidRPr="005278E5">
        <w:t>The EMI model applicable to the performance specification is described below.</w:t>
      </w:r>
    </w:p>
    <w:p w:rsidR="00C455EF" w:rsidRPr="00FB3B58" w:rsidRDefault="00C455EF" w:rsidP="009774E3">
      <w:r w:rsidRPr="005278E5">
        <w:t xml:space="preserve">Interference conditions are modelled by the total  noise power density after correlation </w:t>
      </w:r>
      <w:r w:rsidRPr="00FB3B58">
        <w:rPr>
          <w:rFonts w:ascii="Arial" w:hAnsi="Arial" w:cs="Arial"/>
          <w:position w:val="-14"/>
        </w:rPr>
        <w:object w:dxaOrig="499" w:dyaOrig="400">
          <v:shape id="_x0000_i1039" type="#_x0000_t75" style="width:24.75pt;height:21pt" o:ole="">
            <v:imagedata r:id="rId24" o:title=""/>
          </v:shape>
          <o:OLEObject Type="Embed" ProgID="Equation.3" ShapeID="_x0000_i1039" DrawAspect="Content" ObjectID="_1461655392" r:id="rId25"/>
        </w:object>
      </w:r>
      <w:r w:rsidRPr="005278E5">
        <w:t>, . It is derived from the interference source spectral characteristics according to the following formula</w:t>
      </w:r>
      <w:r>
        <w:t>:</w:t>
      </w:r>
    </w:p>
    <w:p w:rsidR="00C455EF" w:rsidRPr="00FB3B58" w:rsidRDefault="00C455EF" w:rsidP="009774E3">
      <w:pPr>
        <w:jc w:val="center"/>
      </w:pPr>
      <w:r w:rsidRPr="00FB3B58">
        <w:rPr>
          <w:rFonts w:ascii="Arial" w:hAnsi="Arial" w:cs="Arial"/>
          <w:position w:val="-26"/>
          <w:sz w:val="19"/>
          <w:szCs w:val="19"/>
        </w:rPr>
        <w:object w:dxaOrig="3480" w:dyaOrig="660">
          <v:shape id="_x0000_i1040" type="#_x0000_t75" style="width:174pt;height:33pt" o:ole="">
            <v:imagedata r:id="rId26" o:title=""/>
          </v:shape>
          <o:OLEObject Type="Embed" ProgID="Equation.3" ShapeID="_x0000_i1040" DrawAspect="Content" ObjectID="_1461655393" r:id="rId27"/>
        </w:object>
      </w:r>
    </w:p>
    <w:p w:rsidR="00C455EF" w:rsidRPr="00FB3B58" w:rsidRDefault="00C455EF" w:rsidP="009774E3">
      <w:r w:rsidRPr="005278E5">
        <w:t xml:space="preserve"> where </w:t>
      </w:r>
      <w:r w:rsidRPr="00000DEA">
        <w:tab/>
      </w:r>
    </w:p>
    <w:p w:rsidR="00C455EF" w:rsidRDefault="00C455EF" w:rsidP="009774E3">
      <w:pPr>
        <w:pStyle w:val="B1"/>
        <w:ind w:left="284" w:firstLine="0"/>
      </w:pPr>
      <w:r w:rsidRPr="005278E5">
        <w:t xml:space="preserve">- </w:t>
      </w:r>
      <w:r w:rsidRPr="00FB3B58">
        <w:rPr>
          <w:position w:val="-4"/>
        </w:rPr>
        <w:object w:dxaOrig="279" w:dyaOrig="260">
          <v:shape id="_x0000_i1041" type="#_x0000_t75" style="width:13.5pt;height:13.5pt" o:ole="" o:bullet="t">
            <v:imagedata r:id="rId28" o:title=""/>
          </v:shape>
          <o:OLEObject Type="Embed" ProgID="Equation.3" ShapeID="_x0000_i1041" DrawAspect="Content" ObjectID="_1461655394" r:id="rId29"/>
        </w:object>
      </w:r>
      <w:r w:rsidRPr="005278E5">
        <w:t>stands for considered GNSS signal (e.g. Galileo E5a, GPS L1C …)</w:t>
      </w:r>
    </w:p>
    <w:p w:rsidR="00C455EF" w:rsidRDefault="00C455EF" w:rsidP="009774E3">
      <w:pPr>
        <w:pStyle w:val="B1"/>
        <w:ind w:left="284" w:firstLine="0"/>
      </w:pPr>
      <w:r w:rsidRPr="005278E5">
        <w:t>-</w:t>
      </w:r>
      <w:r w:rsidRPr="00FB3B58">
        <w:rPr>
          <w:position w:val="-12"/>
        </w:rPr>
        <w:object w:dxaOrig="279" w:dyaOrig="360">
          <v:shape id="_x0000_i1042" type="#_x0000_t75" style="width:13.5pt;height:18pt" o:ole="">
            <v:imagedata r:id="rId30" o:title=""/>
          </v:shape>
          <o:OLEObject Type="Embed" ProgID="Equation.3" ShapeID="_x0000_i1042" DrawAspect="Content" ObjectID="_1461655395" r:id="rId31"/>
        </w:object>
      </w:r>
      <w:r w:rsidRPr="005278E5">
        <w:t xml:space="preserve"> is the carrier frequency of the considered GNSS signal X</w:t>
      </w:r>
    </w:p>
    <w:p w:rsidR="00C455EF" w:rsidRDefault="00C455EF" w:rsidP="009774E3">
      <w:pPr>
        <w:pStyle w:val="B1"/>
        <w:ind w:left="284" w:firstLine="0"/>
      </w:pPr>
      <w:r w:rsidRPr="005278E5">
        <w:t>-</w:t>
      </w:r>
      <w:r w:rsidRPr="00FB3B58">
        <w:rPr>
          <w:position w:val="-10"/>
        </w:rPr>
        <w:object w:dxaOrig="560" w:dyaOrig="340">
          <v:shape id="_x0000_i1043" type="#_x0000_t75" style="width:28.5pt;height:17.25pt" o:ole="">
            <v:imagedata r:id="rId32" o:title=""/>
          </v:shape>
          <o:OLEObject Type="Embed" ProgID="Equation.3" ShapeID="_x0000_i1043" DrawAspect="Content" ObjectID="_1461655396" r:id="rId33"/>
        </w:object>
      </w:r>
      <w:r w:rsidRPr="005278E5">
        <w:t xml:space="preserve"> is the GNSS sensor filtering bandwidth of the considered GNSS signal X</w:t>
      </w:r>
    </w:p>
    <w:p w:rsidR="00C455EF" w:rsidRDefault="00C455EF" w:rsidP="009774E3">
      <w:pPr>
        <w:pStyle w:val="B1"/>
        <w:ind w:left="284" w:firstLine="0"/>
      </w:pPr>
      <w:r w:rsidRPr="005278E5">
        <w:t>-</w:t>
      </w:r>
      <w:r w:rsidRPr="00FB3B58">
        <w:rPr>
          <w:position w:val="-10"/>
        </w:rPr>
        <w:object w:dxaOrig="680" w:dyaOrig="340">
          <v:shape id="_x0000_i1044" type="#_x0000_t75" style="width:33.75pt;height:17.25pt" o:ole="">
            <v:imagedata r:id="rId34" o:title=""/>
          </v:shape>
          <o:OLEObject Type="Embed" ProgID="Equation.3" ShapeID="_x0000_i1044" DrawAspect="Content" ObjectID="_1461655397" r:id="rId35"/>
        </w:object>
      </w:r>
      <w:r w:rsidRPr="005278E5">
        <w:t xml:space="preserve"> is the </w:t>
      </w:r>
      <w:r w:rsidRPr="005278E5">
        <w:rPr>
          <w:u w:val="single"/>
        </w:rPr>
        <w:t>external</w:t>
      </w:r>
      <w:r w:rsidRPr="005278E5">
        <w:t xml:space="preserve"> noise power density at the antenna level,</w:t>
      </w:r>
    </w:p>
    <w:p w:rsidR="00C455EF" w:rsidRDefault="00C455EF" w:rsidP="009774E3">
      <w:pPr>
        <w:pStyle w:val="B1"/>
        <w:ind w:left="284" w:firstLine="0"/>
      </w:pPr>
      <w:r w:rsidRPr="005278E5">
        <w:t>-</w:t>
      </w:r>
      <w:r w:rsidRPr="00FB3B58">
        <w:rPr>
          <w:position w:val="-10"/>
        </w:rPr>
        <w:object w:dxaOrig="880" w:dyaOrig="340">
          <v:shape id="_x0000_i1045" type="#_x0000_t75" style="width:42pt;height:17.25pt" o:ole="">
            <v:imagedata r:id="rId36" o:title=""/>
          </v:shape>
          <o:OLEObject Type="Embed" ProgID="Equation.3" ShapeID="_x0000_i1045" DrawAspect="Content" ObjectID="_1461655398" r:id="rId37"/>
        </w:object>
      </w:r>
      <w:r w:rsidRPr="005278E5">
        <w:t xml:space="preserve"> is the spreading gain enabled by the receiver correlator while processing signal X</w:t>
      </w:r>
    </w:p>
    <w:p w:rsidR="00C455EF" w:rsidRPr="00FB3B58" w:rsidRDefault="00C455EF" w:rsidP="009774E3">
      <w:r w:rsidRPr="005278E5">
        <w:t>In the frame of this technical specification, three levels of impact of the interference environments are considered, from low to high.</w:t>
      </w:r>
    </w:p>
    <w:tbl>
      <w:tblPr>
        <w:tblW w:w="2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964"/>
        <w:gridCol w:w="1530"/>
      </w:tblGrid>
      <w:tr w:rsidR="00C455EF" w:rsidRPr="00FB3B58" w:rsidTr="00A56707">
        <w:trPr>
          <w:jc w:val="center"/>
        </w:trPr>
        <w:tc>
          <w:tcPr>
            <w:tcW w:w="964" w:type="dxa"/>
          </w:tcPr>
          <w:p w:rsidR="00C455EF" w:rsidRPr="00FB3B58" w:rsidRDefault="00C455EF" w:rsidP="00A56707">
            <w:pPr>
              <w:pStyle w:val="TAH"/>
            </w:pPr>
            <w:r w:rsidRPr="005278E5">
              <w:t>EMI level</w:t>
            </w:r>
          </w:p>
        </w:tc>
        <w:tc>
          <w:tcPr>
            <w:tcW w:w="1530" w:type="dxa"/>
          </w:tcPr>
          <w:p w:rsidR="00C455EF" w:rsidRPr="00FB3B58" w:rsidRDefault="00C455EF" w:rsidP="00A56707">
            <w:pPr>
              <w:pStyle w:val="TAH"/>
            </w:pPr>
            <w:r w:rsidRPr="005278E5">
              <w:t>NI</w:t>
            </w:r>
          </w:p>
        </w:tc>
      </w:tr>
      <w:tr w:rsidR="00C455EF" w:rsidRPr="00FB3B58" w:rsidTr="00A56707">
        <w:trPr>
          <w:cantSplit/>
          <w:jc w:val="center"/>
        </w:trPr>
        <w:tc>
          <w:tcPr>
            <w:tcW w:w="964" w:type="dxa"/>
          </w:tcPr>
          <w:p w:rsidR="00C455EF" w:rsidRPr="00FB3B58" w:rsidRDefault="00C455EF" w:rsidP="00A56707">
            <w:pPr>
              <w:pStyle w:val="TAL"/>
            </w:pPr>
            <w:r w:rsidRPr="005278E5">
              <w:t>Low</w:t>
            </w:r>
          </w:p>
        </w:tc>
        <w:tc>
          <w:tcPr>
            <w:tcW w:w="1530" w:type="dxa"/>
          </w:tcPr>
          <w:p w:rsidR="00C455EF" w:rsidRPr="00FB3B58" w:rsidRDefault="00C455EF" w:rsidP="00A56707">
            <w:pPr>
              <w:pStyle w:val="TAC"/>
            </w:pPr>
            <w:r w:rsidRPr="005278E5">
              <w:t>-200 dBW/Hz</w:t>
            </w:r>
          </w:p>
        </w:tc>
      </w:tr>
      <w:tr w:rsidR="00C455EF" w:rsidRPr="00FB3B58" w:rsidTr="00A56707">
        <w:trPr>
          <w:cantSplit/>
          <w:jc w:val="center"/>
        </w:trPr>
        <w:tc>
          <w:tcPr>
            <w:tcW w:w="964" w:type="dxa"/>
          </w:tcPr>
          <w:p w:rsidR="00C455EF" w:rsidRPr="00FB3B58" w:rsidRDefault="00C455EF" w:rsidP="00A56707">
            <w:pPr>
              <w:pStyle w:val="TAL"/>
            </w:pPr>
            <w:r w:rsidRPr="005278E5">
              <w:t>Medium</w:t>
            </w:r>
          </w:p>
        </w:tc>
        <w:tc>
          <w:tcPr>
            <w:tcW w:w="1530" w:type="dxa"/>
          </w:tcPr>
          <w:p w:rsidR="00C455EF" w:rsidRPr="00FB3B58" w:rsidRDefault="00C455EF" w:rsidP="00A56707">
            <w:pPr>
              <w:pStyle w:val="TAC"/>
            </w:pPr>
            <w:r w:rsidRPr="005278E5">
              <w:t>-195 dBW/Hz</w:t>
            </w:r>
          </w:p>
        </w:tc>
      </w:tr>
      <w:tr w:rsidR="00C455EF" w:rsidRPr="00FB3B58" w:rsidTr="00A56707">
        <w:trPr>
          <w:cantSplit/>
          <w:jc w:val="center"/>
        </w:trPr>
        <w:tc>
          <w:tcPr>
            <w:tcW w:w="964" w:type="dxa"/>
          </w:tcPr>
          <w:p w:rsidR="00C455EF" w:rsidRPr="00FB3B58" w:rsidRDefault="00C455EF" w:rsidP="00A56707">
            <w:pPr>
              <w:pStyle w:val="TAL"/>
            </w:pPr>
            <w:r w:rsidRPr="005278E5">
              <w:t>High</w:t>
            </w:r>
          </w:p>
        </w:tc>
        <w:tc>
          <w:tcPr>
            <w:tcW w:w="1530" w:type="dxa"/>
          </w:tcPr>
          <w:p w:rsidR="00C455EF" w:rsidRPr="00FB3B58" w:rsidRDefault="00C455EF" w:rsidP="00A56707">
            <w:pPr>
              <w:pStyle w:val="TAC"/>
            </w:pPr>
            <w:r w:rsidRPr="005278E5">
              <w:t>-185 dBW/Hz</w:t>
            </w:r>
          </w:p>
        </w:tc>
      </w:tr>
    </w:tbl>
    <w:p w:rsidR="00C455EF" w:rsidRPr="00FB3B58" w:rsidRDefault="00C455EF" w:rsidP="009774E3">
      <w:pPr>
        <w:pStyle w:val="TH"/>
      </w:pPr>
      <w:r w:rsidRPr="005278E5">
        <w:t>Table B.</w:t>
      </w:r>
      <w:r w:rsidRPr="005278E5">
        <w:rPr>
          <w:highlight w:val="yellow"/>
        </w:rPr>
        <w:t>x</w:t>
      </w:r>
      <w:r w:rsidRPr="005278E5">
        <w:t>4 Interference levels</w:t>
      </w:r>
    </w:p>
    <w:p w:rsidR="00C455EF" w:rsidRPr="00FB3B58" w:rsidRDefault="00C455EF" w:rsidP="009774E3"/>
    <w:p w:rsidR="00C455EF" w:rsidRDefault="00C455EF" w:rsidP="00132298">
      <w:pPr>
        <w:pStyle w:val="Heading3"/>
        <w:numPr>
          <w:ilvl w:val="0"/>
          <w:numId w:val="0"/>
        </w:numPr>
        <w:ind w:left="206"/>
      </w:pPr>
      <w:bookmarkStart w:id="226" w:name="_Toc382080590"/>
      <w:r w:rsidRPr="005278E5">
        <w:t>B.2.2</w:t>
      </w:r>
      <w:r w:rsidRPr="00000DEA">
        <w:tab/>
      </w:r>
      <w:r w:rsidRPr="005278E5">
        <w:t>Additional environment characteristics</w:t>
      </w:r>
      <w:bookmarkEnd w:id="226"/>
    </w:p>
    <w:p w:rsidR="00C455EF" w:rsidRPr="005278E5" w:rsidRDefault="00C455EF" w:rsidP="009774E3">
      <w:r w:rsidRPr="005278E5">
        <w:t>Further to the above environment characteristics, addition characteristics are defined. They are relevant to the specification of performance for system embedding technical enablers other than GNSS sensor.</w:t>
      </w:r>
    </w:p>
    <w:p w:rsidR="00C455EF" w:rsidRDefault="00C455EF" w:rsidP="00132298">
      <w:pPr>
        <w:pStyle w:val="Heading4"/>
        <w:numPr>
          <w:ilvl w:val="0"/>
          <w:numId w:val="0"/>
        </w:numPr>
        <w:ind w:left="62"/>
      </w:pPr>
      <w:bookmarkStart w:id="227" w:name="_Toc382080591"/>
      <w:r w:rsidRPr="005278E5">
        <w:t>B.2.2.1</w:t>
      </w:r>
      <w:r w:rsidRPr="00000DEA">
        <w:tab/>
      </w:r>
      <w:r w:rsidRPr="005278E5">
        <w:t>Telecommunication beacons deployment</w:t>
      </w:r>
      <w:bookmarkEnd w:id="227"/>
    </w:p>
    <w:p w:rsidR="00C455EF" w:rsidRPr="00FB3B58" w:rsidRDefault="00C455EF" w:rsidP="009774E3">
      <w:r w:rsidRPr="005278E5">
        <w:t>According to [</w:t>
      </w:r>
      <w:r w:rsidRPr="005278E5">
        <w:rPr>
          <w:highlight w:val="yellow"/>
        </w:rPr>
        <w:t>7</w:t>
      </w:r>
      <w:r w:rsidRPr="005278E5">
        <w:t>], location systems might embed telecommunication sensors which enable the provision of measurements participating to the navigation solution. This sub clause defines additional environment characteristics relevant to these type of sensors.</w:t>
      </w:r>
    </w:p>
    <w:p w:rsidR="00C455EF" w:rsidRPr="00FB3B58" w:rsidRDefault="00C455EF" w:rsidP="009774E3">
      <w:r w:rsidRPr="005278E5">
        <w:t>Depending on the claimed compatibility of the location system under test, the beacon deployment(s) applicable to the present performance specification shall be as follows (one or several clauses applicable).</w:t>
      </w:r>
    </w:p>
    <w:p w:rsidR="00C455EF" w:rsidRPr="00FB3B58" w:rsidRDefault="00C455EF" w:rsidP="009774E3"/>
    <w:p w:rsidR="00C455EF" w:rsidRPr="00FB3B58" w:rsidRDefault="00C455EF" w:rsidP="009774E3">
      <w:r w:rsidRPr="005278E5">
        <w:t>Quid of masking conditions to be applied to the base stations signals ?</w:t>
      </w:r>
    </w:p>
    <w:p w:rsidR="00C455EF" w:rsidRDefault="00C455EF" w:rsidP="00132298">
      <w:pPr>
        <w:pStyle w:val="Heading5"/>
        <w:numPr>
          <w:ilvl w:val="0"/>
          <w:numId w:val="0"/>
        </w:numPr>
      </w:pPr>
      <w:bookmarkStart w:id="228" w:name="_Toc382080592"/>
      <w:r w:rsidRPr="005278E5">
        <w:t>B.2.2.1.1</w:t>
      </w:r>
      <w:r w:rsidRPr="00000DEA">
        <w:tab/>
      </w:r>
      <w:r w:rsidRPr="005278E5">
        <w:t>Cellular telecommunications base stations caracteristics and deployment</w:t>
      </w:r>
      <w:bookmarkEnd w:id="228"/>
    </w:p>
    <w:p w:rsidR="00C455EF" w:rsidRPr="00FB3B58" w:rsidRDefault="00C455EF" w:rsidP="009774E3">
      <w:r w:rsidRPr="005278E5">
        <w:t xml:space="preserve">Relevant standard reference, providing the Base Station (BS) signal specification (transmitter power, …) , is provided in clause </w:t>
      </w:r>
      <w:r w:rsidRPr="005278E5">
        <w:rPr>
          <w:highlight w:val="yellow"/>
        </w:rPr>
        <w:t>B.1.3</w:t>
      </w:r>
      <w:r w:rsidRPr="005278E5">
        <w:t>.</w:t>
      </w:r>
    </w:p>
    <w:p w:rsidR="00C455EF" w:rsidRPr="00FB3B58" w:rsidRDefault="00C455EF" w:rsidP="009774E3"/>
    <w:p w:rsidR="00C455EF" w:rsidRDefault="00C455EF" w:rsidP="00132298">
      <w:pPr>
        <w:pStyle w:val="Heading6"/>
        <w:numPr>
          <w:ilvl w:val="0"/>
          <w:numId w:val="0"/>
        </w:numPr>
      </w:pPr>
      <w:bookmarkStart w:id="229" w:name="_Toc382080593"/>
      <w:r w:rsidRPr="005278E5">
        <w:t>B.2.2.1.1.1</w:t>
      </w:r>
      <w:r w:rsidRPr="00000DEA">
        <w:tab/>
      </w:r>
      <w:r w:rsidRPr="005278E5">
        <w:t>Base stations deployment height</w:t>
      </w:r>
      <w:bookmarkEnd w:id="229"/>
    </w:p>
    <w:p w:rsidR="00C455EF" w:rsidRPr="00FB3B58" w:rsidRDefault="00C455EF" w:rsidP="009774E3"/>
    <w:p w:rsidR="00C455EF" w:rsidRDefault="00C455EF" w:rsidP="00132298">
      <w:pPr>
        <w:pStyle w:val="Heading6"/>
        <w:numPr>
          <w:ilvl w:val="0"/>
          <w:numId w:val="0"/>
        </w:numPr>
      </w:pPr>
      <w:bookmarkStart w:id="230" w:name="_Toc382080594"/>
      <w:r w:rsidRPr="005278E5">
        <w:t>B.2.2.1.1.1</w:t>
      </w:r>
      <w:r w:rsidRPr="00000DEA">
        <w:tab/>
      </w:r>
      <w:r w:rsidRPr="005278E5">
        <w:t>Base stations deployment density</w:t>
      </w:r>
      <w:bookmarkEnd w:id="230"/>
    </w:p>
    <w:p w:rsidR="00C455EF" w:rsidRPr="00FB3B58" w:rsidRDefault="00C455EF" w:rsidP="009774E3"/>
    <w:p w:rsidR="00C455EF" w:rsidRPr="00FB3B58" w:rsidRDefault="00C455EF" w:rsidP="009774E3"/>
    <w:p w:rsidR="00C455EF" w:rsidRDefault="00C455EF" w:rsidP="00132298">
      <w:pPr>
        <w:pStyle w:val="Heading5"/>
        <w:numPr>
          <w:ilvl w:val="0"/>
          <w:numId w:val="0"/>
        </w:numPr>
      </w:pPr>
      <w:bookmarkStart w:id="231" w:name="_Toc382080595"/>
      <w:r w:rsidRPr="005278E5">
        <w:t>B.2.2.1.1</w:t>
      </w:r>
      <w:r w:rsidRPr="00000DEA">
        <w:tab/>
      </w:r>
      <w:r w:rsidRPr="005278E5">
        <w:t>Wi-Fi access points characteristics and deployment</w:t>
      </w:r>
      <w:bookmarkEnd w:id="231"/>
    </w:p>
    <w:p w:rsidR="00C455EF" w:rsidRPr="00FB3B58" w:rsidRDefault="00C455EF" w:rsidP="009774E3">
      <w:r w:rsidRPr="005278E5">
        <w:t xml:space="preserve">Relevant standard reference, providing the Base Station (BS) signal specification (transmitter power, …) , is provided in clause </w:t>
      </w:r>
      <w:r w:rsidRPr="005278E5">
        <w:rPr>
          <w:highlight w:val="yellow"/>
        </w:rPr>
        <w:t>B.1.3</w:t>
      </w:r>
      <w:r w:rsidRPr="005278E5">
        <w:t>.</w:t>
      </w:r>
    </w:p>
    <w:p w:rsidR="00C455EF" w:rsidRPr="00FB3B58" w:rsidRDefault="00C455EF" w:rsidP="009774E3"/>
    <w:p w:rsidR="00C455EF" w:rsidRDefault="00C455EF" w:rsidP="00132298">
      <w:pPr>
        <w:pStyle w:val="Heading6"/>
        <w:numPr>
          <w:ilvl w:val="0"/>
          <w:numId w:val="0"/>
        </w:numPr>
      </w:pPr>
      <w:bookmarkStart w:id="232" w:name="_Toc382080596"/>
      <w:r w:rsidRPr="005278E5">
        <w:t>B.2.2.1.1.1</w:t>
      </w:r>
      <w:r w:rsidRPr="00000DEA">
        <w:tab/>
      </w:r>
      <w:r w:rsidRPr="005278E5">
        <w:t>Access points deployment height</w:t>
      </w:r>
      <w:bookmarkEnd w:id="232"/>
    </w:p>
    <w:p w:rsidR="00C455EF" w:rsidRPr="00FB3B58" w:rsidRDefault="00C455EF" w:rsidP="009774E3">
      <w:r w:rsidRPr="005278E5">
        <w:t xml:space="preserve">[random from </w:t>
      </w:r>
      <w:r w:rsidRPr="00000DEA">
        <w:t>–</w:t>
      </w:r>
      <w:r w:rsidRPr="005278E5">
        <w:t xml:space="preserve"> to -]</w:t>
      </w:r>
    </w:p>
    <w:p w:rsidR="00C455EF" w:rsidRDefault="00C455EF" w:rsidP="00132298">
      <w:pPr>
        <w:pStyle w:val="Heading6"/>
        <w:numPr>
          <w:ilvl w:val="0"/>
          <w:numId w:val="0"/>
        </w:numPr>
      </w:pPr>
      <w:bookmarkStart w:id="233" w:name="_Toc382080597"/>
      <w:r w:rsidRPr="005278E5">
        <w:t>B.2.2.1.1.1</w:t>
      </w:r>
      <w:r w:rsidRPr="00000DEA">
        <w:tab/>
      </w:r>
      <w:r w:rsidRPr="005278E5">
        <w:t>Access points deployment density</w:t>
      </w:r>
      <w:bookmarkEnd w:id="233"/>
    </w:p>
    <w:p w:rsidR="00C455EF" w:rsidRPr="00FB3B58" w:rsidRDefault="00C455EF" w:rsidP="009774E3"/>
    <w:p w:rsidR="00C455EF" w:rsidRPr="00FB3B58" w:rsidRDefault="00C455EF" w:rsidP="009774E3"/>
    <w:p w:rsidR="00C455EF" w:rsidRDefault="00C455EF" w:rsidP="00132298">
      <w:pPr>
        <w:pStyle w:val="Heading5"/>
        <w:numPr>
          <w:ilvl w:val="0"/>
          <w:numId w:val="0"/>
        </w:numPr>
      </w:pPr>
      <w:bookmarkStart w:id="234" w:name="_Toc382080598"/>
      <w:r w:rsidRPr="005278E5">
        <w:t>B.2.2.1.1</w:t>
      </w:r>
      <w:r w:rsidRPr="00000DEA">
        <w:tab/>
      </w:r>
      <w:r w:rsidRPr="005278E5">
        <w:t>Blue-tooth transmitters caracteristics and deployment</w:t>
      </w:r>
      <w:bookmarkEnd w:id="234"/>
    </w:p>
    <w:p w:rsidR="00C455EF" w:rsidRPr="00FB3B58" w:rsidRDefault="00C455EF" w:rsidP="009774E3">
      <w:r w:rsidRPr="005278E5">
        <w:t xml:space="preserve">Relevant standard reference, providing the Base Station (BS) signal specification (transmitter power, …) , is provided in clause </w:t>
      </w:r>
      <w:r w:rsidRPr="005278E5">
        <w:rPr>
          <w:highlight w:val="yellow"/>
        </w:rPr>
        <w:t>B.1.3</w:t>
      </w:r>
      <w:r w:rsidRPr="005278E5">
        <w:t>.</w:t>
      </w:r>
    </w:p>
    <w:p w:rsidR="00C455EF" w:rsidRPr="00FB3B58" w:rsidRDefault="00C455EF" w:rsidP="009774E3"/>
    <w:p w:rsidR="00C455EF" w:rsidRPr="00FB3B58" w:rsidRDefault="00C455EF" w:rsidP="009774E3"/>
    <w:p w:rsidR="00C455EF" w:rsidRDefault="00C455EF" w:rsidP="00132298">
      <w:pPr>
        <w:pStyle w:val="Heading5"/>
        <w:numPr>
          <w:ilvl w:val="0"/>
          <w:numId w:val="0"/>
        </w:numPr>
      </w:pPr>
      <w:bookmarkStart w:id="235" w:name="_Toc382080599"/>
      <w:r w:rsidRPr="005278E5">
        <w:t>B.2.2.1.1</w:t>
      </w:r>
      <w:r w:rsidRPr="00000DEA">
        <w:tab/>
      </w:r>
      <w:r w:rsidRPr="005278E5">
        <w:t>DVB transmitters caracteristics and deployment</w:t>
      </w:r>
      <w:bookmarkEnd w:id="235"/>
    </w:p>
    <w:p w:rsidR="00C455EF" w:rsidRPr="00FB3B58" w:rsidRDefault="00C455EF" w:rsidP="009774E3">
      <w:r w:rsidRPr="005278E5">
        <w:t xml:space="preserve">Relevant standard reference, providing the Base Station (BS) signal specification (transmitter power, …) , is provided in clause </w:t>
      </w:r>
      <w:r w:rsidRPr="005278E5">
        <w:rPr>
          <w:highlight w:val="yellow"/>
        </w:rPr>
        <w:t>B.1.3</w:t>
      </w:r>
      <w:r w:rsidRPr="005278E5">
        <w:t>.</w:t>
      </w:r>
    </w:p>
    <w:p w:rsidR="00C455EF" w:rsidRPr="00FB3B58" w:rsidRDefault="00C455EF" w:rsidP="009774E3"/>
    <w:p w:rsidR="00C455EF" w:rsidRDefault="00C455EF" w:rsidP="00132298">
      <w:pPr>
        <w:pStyle w:val="Heading6"/>
        <w:numPr>
          <w:ilvl w:val="0"/>
          <w:numId w:val="0"/>
        </w:numPr>
      </w:pPr>
      <w:bookmarkStart w:id="236" w:name="_Toc382080600"/>
      <w:r w:rsidRPr="005278E5">
        <w:t>B.2.2.1.1.1</w:t>
      </w:r>
      <w:r w:rsidRPr="00000DEA">
        <w:tab/>
      </w:r>
      <w:r w:rsidRPr="005278E5">
        <w:t>Transmitters deployment height</w:t>
      </w:r>
      <w:bookmarkEnd w:id="236"/>
    </w:p>
    <w:p w:rsidR="00C455EF" w:rsidRPr="00FB3B58" w:rsidRDefault="00C455EF" w:rsidP="009774E3"/>
    <w:p w:rsidR="00C455EF" w:rsidRDefault="00C455EF" w:rsidP="00132298">
      <w:pPr>
        <w:pStyle w:val="Heading6"/>
        <w:numPr>
          <w:ilvl w:val="0"/>
          <w:numId w:val="0"/>
        </w:numPr>
      </w:pPr>
      <w:bookmarkStart w:id="237" w:name="_Toc382080601"/>
      <w:r w:rsidRPr="005278E5">
        <w:t>B.2.2.1.1.1</w:t>
      </w:r>
      <w:r w:rsidRPr="00000DEA">
        <w:tab/>
      </w:r>
      <w:r w:rsidRPr="005278E5">
        <w:t>Transmitters deployment density</w:t>
      </w:r>
      <w:bookmarkEnd w:id="237"/>
    </w:p>
    <w:p w:rsidR="00C455EF" w:rsidRPr="00FB3B58" w:rsidRDefault="00C455EF" w:rsidP="009774E3"/>
    <w:p w:rsidR="00C455EF" w:rsidRPr="00FB3B58" w:rsidRDefault="00C455EF" w:rsidP="009774E3"/>
    <w:p w:rsidR="00C455EF" w:rsidRPr="00FB3B58" w:rsidRDefault="00C455EF" w:rsidP="009774E3"/>
    <w:p w:rsidR="00C455EF" w:rsidRPr="00FB3B58" w:rsidRDefault="00C455EF" w:rsidP="009774E3"/>
    <w:p w:rsidR="00C455EF" w:rsidRDefault="00C455EF" w:rsidP="00132298">
      <w:pPr>
        <w:pStyle w:val="Heading4"/>
        <w:numPr>
          <w:ilvl w:val="0"/>
          <w:numId w:val="0"/>
        </w:numPr>
        <w:ind w:left="62"/>
      </w:pPr>
      <w:bookmarkStart w:id="238" w:name="_Toc382080602"/>
      <w:r w:rsidRPr="005278E5">
        <w:t>B.2.2.2</w:t>
      </w:r>
      <w:r w:rsidRPr="00000DEA">
        <w:tab/>
      </w:r>
      <w:r w:rsidRPr="005278E5">
        <w:t>Interference source definition</w:t>
      </w:r>
      <w:bookmarkEnd w:id="238"/>
    </w:p>
    <w:p w:rsidR="00C455EF" w:rsidRPr="00FB3B58" w:rsidRDefault="00C455EF" w:rsidP="009774E3">
      <w:r w:rsidRPr="005278E5">
        <w:t>&lt;Text&gt;</w:t>
      </w:r>
    </w:p>
    <w:p w:rsidR="00C455EF" w:rsidRPr="00FB3B58" w:rsidRDefault="00C455EF" w:rsidP="009774E3">
      <w:r w:rsidRPr="005278E5">
        <w:rPr>
          <w:highlight w:val="yellow"/>
        </w:rPr>
        <w:t>Definition of the interference model chosen in the operational environment.</w:t>
      </w:r>
    </w:p>
    <w:p w:rsidR="00C455EF" w:rsidRPr="00FB3B58" w:rsidRDefault="00C455EF" w:rsidP="009774E3"/>
    <w:p w:rsidR="00C455EF" w:rsidRPr="00FB3B58" w:rsidRDefault="00C455EF" w:rsidP="009774E3"/>
    <w:p w:rsidR="00C455EF" w:rsidRPr="00FB3B58" w:rsidRDefault="00C455EF" w:rsidP="009774E3">
      <w:r w:rsidRPr="005278E5">
        <w:rPr>
          <w:highlight w:val="yellow"/>
        </w:rPr>
        <w:t>NB</w:t>
      </w:r>
      <w:r>
        <w:rPr>
          <w:highlight w:val="yellow"/>
        </w:rPr>
        <w:t>:</w:t>
      </w:r>
      <w:r w:rsidRPr="005278E5">
        <w:rPr>
          <w:highlight w:val="yellow"/>
        </w:rPr>
        <w:t xml:space="preserve"> user dynamics will be specified in each individual test scenarios (per key features, in section 5)</w:t>
      </w:r>
    </w:p>
    <w:p w:rsidR="00C455EF" w:rsidRPr="00FB3B58" w:rsidRDefault="00C455EF" w:rsidP="009774E3"/>
    <w:p w:rsidR="00C455EF" w:rsidRPr="00FB3B58" w:rsidRDefault="00C455EF" w:rsidP="009774E3"/>
    <w:p w:rsidR="00C455EF" w:rsidRDefault="00C455EF" w:rsidP="00132298">
      <w:pPr>
        <w:pStyle w:val="Heading4"/>
        <w:numPr>
          <w:ilvl w:val="0"/>
          <w:numId w:val="0"/>
        </w:numPr>
        <w:ind w:left="62"/>
      </w:pPr>
      <w:bookmarkStart w:id="239" w:name="_Toc382080603"/>
      <w:r w:rsidRPr="005278E5">
        <w:t>B.2.2.2</w:t>
      </w:r>
      <w:r w:rsidRPr="00000DEA">
        <w:tab/>
      </w:r>
      <w:r w:rsidRPr="005278E5">
        <w:t>Magnetic conditions</w:t>
      </w:r>
      <w:bookmarkEnd w:id="239"/>
    </w:p>
    <w:p w:rsidR="00C455EF" w:rsidRPr="00FB3B58" w:rsidRDefault="00C455EF" w:rsidP="009774E3"/>
    <w:p w:rsidR="00C455EF" w:rsidRPr="00FB3B58" w:rsidRDefault="00C455EF" w:rsidP="009774E3"/>
    <w:p w:rsidR="00C455EF" w:rsidRPr="00FB3B58" w:rsidRDefault="00C455EF" w:rsidP="009774E3"/>
    <w:p w:rsidR="00C455EF" w:rsidRDefault="00C455EF" w:rsidP="00132298">
      <w:pPr>
        <w:pStyle w:val="Heading3"/>
        <w:numPr>
          <w:ilvl w:val="0"/>
          <w:numId w:val="0"/>
        </w:numPr>
        <w:ind w:left="206"/>
      </w:pPr>
      <w:bookmarkStart w:id="240" w:name="_Toc382080604"/>
      <w:commentRangeStart w:id="241"/>
      <w:r w:rsidRPr="005278E5">
        <w:t>B.2.3</w:t>
      </w:r>
      <w:r w:rsidRPr="00000DEA">
        <w:tab/>
      </w:r>
      <w:r w:rsidRPr="005278E5">
        <w:t>Operational environments definition</w:t>
      </w:r>
      <w:commentRangeEnd w:id="241"/>
      <w:r>
        <w:rPr>
          <w:rStyle w:val="CommentReference"/>
          <w:szCs w:val="16"/>
        </w:rPr>
        <w:commentReference w:id="241"/>
      </w:r>
      <w:bookmarkEnd w:id="240"/>
    </w:p>
    <w:p w:rsidR="00C455EF" w:rsidRPr="00FB3B58" w:rsidRDefault="00C455EF" w:rsidP="009774E3">
      <w:r w:rsidRPr="005278E5">
        <w:rPr>
          <w:highlight w:val="yellow"/>
        </w:rPr>
        <w:t>Typical environments. Each environments foresees a given set of values for each characteristics listed above.</w:t>
      </w:r>
    </w:p>
    <w:tbl>
      <w:tblPr>
        <w:tblW w:w="8160" w:type="dxa"/>
        <w:jc w:val="center"/>
        <w:tblCellMar>
          <w:left w:w="70" w:type="dxa"/>
          <w:right w:w="70" w:type="dxa"/>
        </w:tblCellMar>
        <w:tblLook w:val="00A0"/>
      </w:tblPr>
      <w:tblGrid>
        <w:gridCol w:w="1233"/>
        <w:gridCol w:w="1021"/>
        <w:gridCol w:w="570"/>
        <w:gridCol w:w="823"/>
        <w:gridCol w:w="1088"/>
        <w:gridCol w:w="1171"/>
        <w:gridCol w:w="1056"/>
        <w:gridCol w:w="1198"/>
      </w:tblGrid>
      <w:tr w:rsidR="00C455EF" w:rsidRPr="00FB3B58" w:rsidTr="00A56707">
        <w:trPr>
          <w:trHeight w:val="375"/>
          <w:jc w:val="center"/>
        </w:trPr>
        <w:tc>
          <w:tcPr>
            <w:tcW w:w="1233" w:type="dxa"/>
            <w:vMerge w:val="restart"/>
            <w:tcBorders>
              <w:top w:val="single" w:sz="4" w:space="0" w:color="auto"/>
              <w:left w:val="single" w:sz="4" w:space="0" w:color="auto"/>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Operational environment type</w:t>
            </w:r>
          </w:p>
        </w:tc>
        <w:tc>
          <w:tcPr>
            <w:tcW w:w="2414" w:type="dxa"/>
            <w:gridSpan w:val="3"/>
            <w:tcBorders>
              <w:top w:val="single" w:sz="4" w:space="0" w:color="auto"/>
              <w:left w:val="nil"/>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Masking conditions</w:t>
            </w:r>
          </w:p>
        </w:tc>
        <w:tc>
          <w:tcPr>
            <w:tcW w:w="1088" w:type="dxa"/>
            <w:vMerge w:val="restart"/>
            <w:tcBorders>
              <w:top w:val="single" w:sz="4" w:space="0" w:color="auto"/>
              <w:left w:val="single" w:sz="4" w:space="0" w:color="auto"/>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Multipath Level</w:t>
            </w:r>
          </w:p>
        </w:tc>
        <w:tc>
          <w:tcPr>
            <w:tcW w:w="1171" w:type="dxa"/>
            <w:vMerge w:val="restart"/>
            <w:tcBorders>
              <w:top w:val="single" w:sz="4" w:space="0" w:color="auto"/>
              <w:left w:val="single" w:sz="4" w:space="0" w:color="auto"/>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Interference level</w:t>
            </w:r>
          </w:p>
        </w:tc>
        <w:tc>
          <w:tcPr>
            <w:tcW w:w="1056" w:type="dxa"/>
            <w:vMerge w:val="restart"/>
            <w:tcBorders>
              <w:top w:val="single" w:sz="4" w:space="0" w:color="auto"/>
              <w:left w:val="single" w:sz="4" w:space="0" w:color="auto"/>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Magnetic conditions</w:t>
            </w:r>
          </w:p>
        </w:tc>
        <w:tc>
          <w:tcPr>
            <w:tcW w:w="1198" w:type="dxa"/>
            <w:vMerge w:val="restart"/>
            <w:tcBorders>
              <w:top w:val="single" w:sz="4" w:space="0" w:color="auto"/>
              <w:left w:val="single" w:sz="4" w:space="0" w:color="auto"/>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Telco beacons distribution</w:t>
            </w:r>
          </w:p>
        </w:tc>
      </w:tr>
      <w:tr w:rsidR="00C455EF" w:rsidRPr="00FB3B58" w:rsidTr="00A56707">
        <w:trPr>
          <w:trHeight w:val="315"/>
          <w:jc w:val="center"/>
        </w:trPr>
        <w:tc>
          <w:tcPr>
            <w:tcW w:w="1233" w:type="dxa"/>
            <w:vMerge/>
            <w:tcBorders>
              <w:top w:val="single" w:sz="4" w:space="0" w:color="auto"/>
              <w:left w:val="single" w:sz="4" w:space="0" w:color="auto"/>
              <w:bottom w:val="single" w:sz="4" w:space="0" w:color="auto"/>
              <w:right w:val="single" w:sz="4" w:space="0" w:color="auto"/>
            </w:tcBorders>
            <w:vAlign w:val="center"/>
          </w:tcPr>
          <w:p w:rsidR="00C455EF" w:rsidRPr="005278E5" w:rsidRDefault="00C455EF" w:rsidP="00A56707">
            <w:pPr>
              <w:pStyle w:val="TAH"/>
              <w:rPr>
                <w:lang w:eastAsia="fr-FR"/>
              </w:rPr>
            </w:pPr>
          </w:p>
        </w:tc>
        <w:tc>
          <w:tcPr>
            <w:tcW w:w="1021" w:type="dxa"/>
            <w:tcBorders>
              <w:top w:val="nil"/>
              <w:left w:val="nil"/>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Polar plot</w:t>
            </w: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Zone</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H"/>
              <w:rPr>
                <w:lang w:eastAsia="fr-FR"/>
              </w:rPr>
            </w:pPr>
            <w:r w:rsidRPr="005278E5">
              <w:rPr>
                <w:lang w:eastAsia="fr-FR"/>
              </w:rPr>
              <w:t>Atten</w:t>
            </w:r>
          </w:p>
        </w:tc>
        <w:tc>
          <w:tcPr>
            <w:tcW w:w="1088" w:type="dxa"/>
            <w:vMerge/>
            <w:tcBorders>
              <w:top w:val="single" w:sz="4" w:space="0" w:color="auto"/>
              <w:left w:val="single" w:sz="4" w:space="0" w:color="auto"/>
              <w:bottom w:val="single" w:sz="4" w:space="0" w:color="auto"/>
              <w:right w:val="single" w:sz="4" w:space="0" w:color="auto"/>
            </w:tcBorders>
            <w:vAlign w:val="center"/>
          </w:tcPr>
          <w:p w:rsidR="00C455EF" w:rsidRPr="005278E5" w:rsidRDefault="00C455EF" w:rsidP="00A56707">
            <w:pPr>
              <w:pStyle w:val="TAH"/>
              <w:rPr>
                <w:lang w:eastAsia="fr-FR"/>
              </w:rPr>
            </w:pPr>
          </w:p>
        </w:tc>
        <w:tc>
          <w:tcPr>
            <w:tcW w:w="1171" w:type="dxa"/>
            <w:vMerge/>
            <w:tcBorders>
              <w:top w:val="single" w:sz="4" w:space="0" w:color="auto"/>
              <w:left w:val="single" w:sz="4" w:space="0" w:color="auto"/>
              <w:bottom w:val="single" w:sz="4" w:space="0" w:color="auto"/>
              <w:right w:val="single" w:sz="4" w:space="0" w:color="auto"/>
            </w:tcBorders>
            <w:vAlign w:val="center"/>
          </w:tcPr>
          <w:p w:rsidR="00C455EF" w:rsidRPr="005278E5" w:rsidRDefault="00C455EF" w:rsidP="00A56707">
            <w:pPr>
              <w:pStyle w:val="TAH"/>
              <w:rPr>
                <w:lang w:eastAsia="fr-FR"/>
              </w:rPr>
            </w:pPr>
          </w:p>
        </w:tc>
        <w:tc>
          <w:tcPr>
            <w:tcW w:w="1056" w:type="dxa"/>
            <w:vMerge/>
            <w:tcBorders>
              <w:top w:val="single" w:sz="4" w:space="0" w:color="auto"/>
              <w:left w:val="single" w:sz="4" w:space="0" w:color="auto"/>
              <w:bottom w:val="single" w:sz="4" w:space="0" w:color="auto"/>
              <w:right w:val="single" w:sz="4" w:space="0" w:color="auto"/>
            </w:tcBorders>
            <w:vAlign w:val="center"/>
          </w:tcPr>
          <w:p w:rsidR="00C455EF" w:rsidRPr="005278E5" w:rsidRDefault="00C455EF" w:rsidP="00A56707">
            <w:pPr>
              <w:pStyle w:val="TAH"/>
              <w:rPr>
                <w:lang w:eastAsia="fr-FR"/>
              </w:rPr>
            </w:pPr>
          </w:p>
        </w:tc>
        <w:tc>
          <w:tcPr>
            <w:tcW w:w="1198" w:type="dxa"/>
            <w:vMerge/>
            <w:tcBorders>
              <w:top w:val="single" w:sz="4" w:space="0" w:color="auto"/>
              <w:left w:val="single" w:sz="4" w:space="0" w:color="auto"/>
              <w:bottom w:val="single" w:sz="4" w:space="0" w:color="auto"/>
              <w:right w:val="single" w:sz="4" w:space="0" w:color="auto"/>
            </w:tcBorders>
            <w:vAlign w:val="center"/>
          </w:tcPr>
          <w:p w:rsidR="00C455EF" w:rsidRPr="005278E5" w:rsidRDefault="00C455EF" w:rsidP="00A56707">
            <w:pPr>
              <w:pStyle w:val="TAH"/>
              <w:rPr>
                <w:lang w:eastAsia="fr-FR"/>
              </w:rPr>
            </w:pPr>
          </w:p>
        </w:tc>
      </w:tr>
      <w:tr w:rsidR="00C455EF" w:rsidRPr="00FB3B58" w:rsidTr="00A56707">
        <w:trPr>
          <w:trHeight w:val="315"/>
          <w:jc w:val="center"/>
        </w:trPr>
        <w:tc>
          <w:tcPr>
            <w:tcW w:w="1233" w:type="dxa"/>
            <w:vMerge w:val="restart"/>
            <w:tcBorders>
              <w:top w:val="nil"/>
              <w:left w:val="single" w:sz="4" w:space="0" w:color="auto"/>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Open Area</w:t>
            </w:r>
          </w:p>
        </w:tc>
        <w:tc>
          <w:tcPr>
            <w:tcW w:w="102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Open sky</w:t>
            </w: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x1</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0 dB</w:t>
            </w:r>
          </w:p>
        </w:tc>
        <w:tc>
          <w:tcPr>
            <w:tcW w:w="108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Null</w:t>
            </w:r>
          </w:p>
        </w:tc>
        <w:tc>
          <w:tcPr>
            <w:tcW w:w="117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Null</w:t>
            </w:r>
          </w:p>
        </w:tc>
        <w:tc>
          <w:tcPr>
            <w:tcW w:w="1056"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Nominal</w:t>
            </w:r>
          </w:p>
        </w:tc>
        <w:tc>
          <w:tcPr>
            <w:tcW w:w="119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Rural distribution</w:t>
            </w:r>
          </w:p>
        </w:tc>
      </w:tr>
      <w:tr w:rsidR="00C455EF" w:rsidRPr="00FB3B58" w:rsidTr="00A56707">
        <w:trPr>
          <w:trHeight w:val="315"/>
          <w:jc w:val="center"/>
        </w:trPr>
        <w:tc>
          <w:tcPr>
            <w:tcW w:w="1233" w:type="dxa"/>
            <w:vMerge/>
            <w:tcBorders>
              <w:top w:val="nil"/>
              <w:left w:val="single" w:sz="4" w:space="0" w:color="auto"/>
              <w:bottom w:val="single" w:sz="4" w:space="0" w:color="auto"/>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x2</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[tbd] (total)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Rural Area</w:t>
            </w:r>
          </w:p>
        </w:tc>
        <w:tc>
          <w:tcPr>
            <w:tcW w:w="102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Light masking</w:t>
            </w: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x1</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0 dB</w:t>
            </w:r>
          </w:p>
        </w:tc>
        <w:tc>
          <w:tcPr>
            <w:tcW w:w="108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Low</w:t>
            </w:r>
          </w:p>
        </w:tc>
        <w:tc>
          <w:tcPr>
            <w:tcW w:w="117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Low</w:t>
            </w:r>
          </w:p>
        </w:tc>
        <w:tc>
          <w:tcPr>
            <w:tcW w:w="1056"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Nominal</w:t>
            </w:r>
          </w:p>
        </w:tc>
        <w:tc>
          <w:tcPr>
            <w:tcW w:w="119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Rural distribution</w:t>
            </w: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x2</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x3</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10 dB</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Suburban Area</w:t>
            </w:r>
          </w:p>
        </w:tc>
        <w:tc>
          <w:tcPr>
            <w:tcW w:w="102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Dense masking</w:t>
            </w: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x1</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0 dB</w:t>
            </w:r>
          </w:p>
        </w:tc>
        <w:tc>
          <w:tcPr>
            <w:tcW w:w="108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Medium</w:t>
            </w:r>
          </w:p>
        </w:tc>
        <w:tc>
          <w:tcPr>
            <w:tcW w:w="117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Low</w:t>
            </w:r>
          </w:p>
        </w:tc>
        <w:tc>
          <w:tcPr>
            <w:tcW w:w="1056"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Nominal</w:t>
            </w:r>
          </w:p>
        </w:tc>
        <w:tc>
          <w:tcPr>
            <w:tcW w:w="119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Suburban distribution</w:t>
            </w: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x2</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x3</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Urban Area</w:t>
            </w:r>
          </w:p>
        </w:tc>
        <w:tc>
          <w:tcPr>
            <w:tcW w:w="102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Urban Canyon</w:t>
            </w: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x1</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0 dB</w:t>
            </w:r>
          </w:p>
        </w:tc>
        <w:tc>
          <w:tcPr>
            <w:tcW w:w="108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High</w:t>
            </w:r>
          </w:p>
        </w:tc>
        <w:tc>
          <w:tcPr>
            <w:tcW w:w="117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Medium</w:t>
            </w:r>
          </w:p>
        </w:tc>
        <w:tc>
          <w:tcPr>
            <w:tcW w:w="1056"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Degraded</w:t>
            </w:r>
          </w:p>
        </w:tc>
        <w:tc>
          <w:tcPr>
            <w:tcW w:w="119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Urban distribution</w:t>
            </w: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x2</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Assymetric Area</w:t>
            </w:r>
          </w:p>
        </w:tc>
        <w:tc>
          <w:tcPr>
            <w:tcW w:w="102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Assymetric visibility</w:t>
            </w: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x1</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15 dB</w:t>
            </w:r>
          </w:p>
        </w:tc>
        <w:tc>
          <w:tcPr>
            <w:tcW w:w="108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High</w:t>
            </w:r>
          </w:p>
        </w:tc>
        <w:tc>
          <w:tcPr>
            <w:tcW w:w="117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Medium</w:t>
            </w:r>
          </w:p>
        </w:tc>
        <w:tc>
          <w:tcPr>
            <w:tcW w:w="1056"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Degraded</w:t>
            </w:r>
          </w:p>
        </w:tc>
        <w:tc>
          <w:tcPr>
            <w:tcW w:w="119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Urban distribution</w:t>
            </w: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x2</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x3</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pStyle w:val="TAC"/>
              <w:rPr>
                <w:lang w:eastAsia="fr-FR"/>
              </w:rPr>
            </w:pPr>
          </w:p>
        </w:tc>
      </w:tr>
      <w:tr w:rsidR="00C455EF" w:rsidRPr="00FB3B58" w:rsidTr="00A56707">
        <w:trPr>
          <w:trHeight w:val="315"/>
          <w:jc w:val="center"/>
        </w:trPr>
        <w:tc>
          <w:tcPr>
            <w:tcW w:w="1233"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Industrial Area</w:t>
            </w:r>
          </w:p>
        </w:tc>
        <w:tc>
          <w:tcPr>
            <w:tcW w:w="102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Dense masking</w:t>
            </w:r>
          </w:p>
        </w:tc>
        <w:tc>
          <w:tcPr>
            <w:tcW w:w="570"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x1</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pStyle w:val="TAC"/>
              <w:rPr>
                <w:lang w:eastAsia="fr-FR"/>
              </w:rPr>
            </w:pPr>
            <w:r w:rsidRPr="005278E5">
              <w:rPr>
                <w:lang w:eastAsia="fr-FR"/>
              </w:rPr>
              <w:t>0 dB</w:t>
            </w:r>
          </w:p>
        </w:tc>
        <w:tc>
          <w:tcPr>
            <w:tcW w:w="108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High</w:t>
            </w:r>
          </w:p>
        </w:tc>
        <w:tc>
          <w:tcPr>
            <w:tcW w:w="1171"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High</w:t>
            </w:r>
          </w:p>
        </w:tc>
        <w:tc>
          <w:tcPr>
            <w:tcW w:w="1056"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Degraded</w:t>
            </w:r>
          </w:p>
        </w:tc>
        <w:tc>
          <w:tcPr>
            <w:tcW w:w="1198" w:type="dxa"/>
            <w:vMerge w:val="restart"/>
            <w:tcBorders>
              <w:top w:val="nil"/>
              <w:left w:val="single" w:sz="4" w:space="0" w:color="auto"/>
              <w:bottom w:val="single" w:sz="4" w:space="0" w:color="000000"/>
              <w:right w:val="single" w:sz="4" w:space="0" w:color="auto"/>
            </w:tcBorders>
            <w:vAlign w:val="bottom"/>
          </w:tcPr>
          <w:p w:rsidR="00C455EF" w:rsidRPr="005278E5" w:rsidRDefault="00C455EF" w:rsidP="00A56707">
            <w:pPr>
              <w:pStyle w:val="TAC"/>
              <w:rPr>
                <w:lang w:eastAsia="fr-FR"/>
              </w:rPr>
            </w:pPr>
            <w:r w:rsidRPr="005278E5">
              <w:rPr>
                <w:lang w:eastAsia="fr-FR"/>
              </w:rPr>
              <w:t>Suburban distribution</w:t>
            </w: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r w:rsidRPr="005278E5">
              <w:rPr>
                <w:rFonts w:ascii="Arial" w:hAnsi="Arial" w:cs="Arial"/>
                <w:color w:val="000000"/>
                <w:sz w:val="18"/>
                <w:szCs w:val="18"/>
                <w:lang w:eastAsia="fr-FR"/>
              </w:rPr>
              <w:t>x2</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r w:rsidRPr="005278E5">
              <w:rPr>
                <w:rFonts w:ascii="Arial" w:hAnsi="Arial" w:cs="Arial"/>
                <w:color w:val="000000"/>
                <w:sz w:val="18"/>
                <w:szCs w:val="18"/>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r>
      <w:tr w:rsidR="00C455EF" w:rsidRPr="00FB3B58" w:rsidTr="00A56707">
        <w:trPr>
          <w:trHeight w:val="315"/>
          <w:jc w:val="center"/>
        </w:trPr>
        <w:tc>
          <w:tcPr>
            <w:tcW w:w="1233"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02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570" w:type="dxa"/>
            <w:tcBorders>
              <w:top w:val="nil"/>
              <w:left w:val="nil"/>
              <w:bottom w:val="single" w:sz="4" w:space="0" w:color="auto"/>
              <w:right w:val="single" w:sz="4" w:space="0" w:color="auto"/>
            </w:tcBorders>
            <w:vAlign w:val="bottom"/>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r w:rsidRPr="005278E5">
              <w:rPr>
                <w:rFonts w:ascii="Arial" w:hAnsi="Arial" w:cs="Arial"/>
                <w:color w:val="000000"/>
                <w:sz w:val="18"/>
                <w:szCs w:val="18"/>
                <w:lang w:eastAsia="fr-FR"/>
              </w:rPr>
              <w:t>x3</w:t>
            </w:r>
          </w:p>
        </w:tc>
        <w:tc>
          <w:tcPr>
            <w:tcW w:w="823" w:type="dxa"/>
            <w:tcBorders>
              <w:top w:val="nil"/>
              <w:left w:val="nil"/>
              <w:bottom w:val="single" w:sz="4" w:space="0" w:color="auto"/>
              <w:right w:val="single" w:sz="4" w:space="0" w:color="auto"/>
            </w:tcBorders>
            <w:vAlign w:val="bottom"/>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r w:rsidRPr="005278E5">
              <w:rPr>
                <w:rFonts w:ascii="Arial" w:hAnsi="Arial" w:cs="Arial"/>
                <w:color w:val="000000"/>
                <w:sz w:val="18"/>
                <w:szCs w:val="18"/>
                <w:lang w:eastAsia="fr-FR"/>
              </w:rPr>
              <w:t>Total</w:t>
            </w:r>
          </w:p>
        </w:tc>
        <w:tc>
          <w:tcPr>
            <w:tcW w:w="108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171"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056"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c>
          <w:tcPr>
            <w:tcW w:w="1198" w:type="dxa"/>
            <w:vMerge/>
            <w:tcBorders>
              <w:top w:val="nil"/>
              <w:left w:val="single" w:sz="4" w:space="0" w:color="auto"/>
              <w:bottom w:val="single" w:sz="4" w:space="0" w:color="000000"/>
              <w:right w:val="single" w:sz="4" w:space="0" w:color="auto"/>
            </w:tcBorders>
            <w:vAlign w:val="center"/>
          </w:tcPr>
          <w:p w:rsidR="00C455EF" w:rsidRPr="005278E5" w:rsidRDefault="00C455EF" w:rsidP="00A56707">
            <w:pPr>
              <w:overflowPunct/>
              <w:autoSpaceDE/>
              <w:autoSpaceDN/>
              <w:adjustRightInd/>
              <w:spacing w:after="0"/>
              <w:textAlignment w:val="auto"/>
              <w:rPr>
                <w:rFonts w:ascii="Arial" w:hAnsi="Arial" w:cs="Arial"/>
                <w:color w:val="000000"/>
                <w:sz w:val="18"/>
                <w:szCs w:val="18"/>
                <w:lang w:eastAsia="fr-FR"/>
              </w:rPr>
            </w:pPr>
          </w:p>
        </w:tc>
      </w:tr>
    </w:tbl>
    <w:p w:rsidR="00C455EF" w:rsidRPr="00FB3B58" w:rsidRDefault="00C455EF" w:rsidP="009774E3">
      <w:pPr>
        <w:pStyle w:val="TH"/>
      </w:pPr>
      <w:r w:rsidRPr="005278E5">
        <w:t>Table B.</w:t>
      </w:r>
      <w:r w:rsidRPr="005278E5">
        <w:rPr>
          <w:highlight w:val="yellow"/>
        </w:rPr>
        <w:t>x</w:t>
      </w:r>
      <w:r w:rsidRPr="005278E5">
        <w:t>6 Operational environments definition</w:t>
      </w:r>
    </w:p>
    <w:p w:rsidR="00C455EF" w:rsidRPr="00FB3B58" w:rsidRDefault="00C455EF" w:rsidP="009774E3"/>
    <w:p w:rsidR="00C455EF" w:rsidRPr="00FB3B58" w:rsidRDefault="00C455EF" w:rsidP="009774E3"/>
    <w:p w:rsidR="00C455EF" w:rsidRDefault="00C455EF" w:rsidP="00132298">
      <w:pPr>
        <w:pStyle w:val="Heading4"/>
        <w:numPr>
          <w:ilvl w:val="0"/>
          <w:numId w:val="0"/>
        </w:numPr>
        <w:ind w:left="62"/>
      </w:pPr>
      <w:bookmarkStart w:id="242" w:name="_Toc382080605"/>
      <w:r w:rsidRPr="005278E5">
        <w:t>B.2.3.1</w:t>
      </w:r>
      <w:r w:rsidRPr="00000DEA">
        <w:tab/>
      </w:r>
      <w:r w:rsidRPr="005278E5">
        <w:t>Open area</w:t>
      </w:r>
      <w:bookmarkEnd w:id="242"/>
    </w:p>
    <w:p w:rsidR="00C455EF" w:rsidRPr="00FB3B58" w:rsidRDefault="00C455EF" w:rsidP="009774E3"/>
    <w:p w:rsidR="00C455EF" w:rsidRPr="00FB3B58" w:rsidRDefault="00C455EF" w:rsidP="009774E3"/>
    <w:p w:rsidR="00C455EF" w:rsidRPr="005278E5" w:rsidRDefault="00C455EF" w:rsidP="009774E3">
      <w:pPr>
        <w:jc w:val="center"/>
        <w:rPr>
          <w:lang w:eastAsia="fr-FR"/>
        </w:rPr>
      </w:pPr>
      <w:r>
        <w:rPr>
          <w:noProof/>
          <w:lang w:eastAsia="en-GB"/>
        </w:rPr>
        <w:pict>
          <v:shape id="Image 2" o:spid="_x0000_i1046" type="#_x0000_t75" alt="ENV_skyplot_open" style="width:291.75pt;height:291.75pt;visibility:visible">
            <v:imagedata r:id="rId38" o:title=""/>
          </v:shape>
        </w:pict>
      </w:r>
    </w:p>
    <w:p w:rsidR="00C455EF" w:rsidRPr="00FB3B58" w:rsidRDefault="00C455EF" w:rsidP="009774E3">
      <w:pPr>
        <w:jc w:val="center"/>
      </w:pPr>
      <w:r w:rsidRPr="005278E5">
        <w:t>Figure B-2. Open area sky conditions</w:t>
      </w:r>
    </w:p>
    <w:p w:rsidR="00C455EF" w:rsidRPr="005278E5" w:rsidRDefault="00C455EF" w:rsidP="009774E3">
      <w:pPr>
        <w:rPr>
          <w:lang w:eastAsia="fr-FR"/>
        </w:rPr>
      </w:pPr>
      <w:r w:rsidRPr="005278E5">
        <w:rPr>
          <w:lang w:eastAsia="fr-FR"/>
        </w:rPr>
        <w:t>The following default parameters are defined</w:t>
      </w:r>
      <w:r>
        <w:rPr>
          <w:lang w:eastAsia="fr-FR"/>
        </w:rPr>
        <w:t>:</w:t>
      </w:r>
    </w:p>
    <w:p w:rsidR="00C455EF" w:rsidRPr="005278E5" w:rsidRDefault="00C455EF" w:rsidP="009774E3">
      <w:pPr>
        <w:rPr>
          <w:lang w:eastAsia="fr-FR"/>
        </w:rPr>
      </w:pPr>
    </w:p>
    <w:tbl>
      <w:tblPr>
        <w:tblW w:w="7260" w:type="dxa"/>
        <w:jc w:val="center"/>
        <w:tblCellMar>
          <w:left w:w="70" w:type="dxa"/>
          <w:right w:w="70" w:type="dxa"/>
        </w:tblCellMar>
        <w:tblLook w:val="00A0"/>
      </w:tblPr>
      <w:tblGrid>
        <w:gridCol w:w="1202"/>
        <w:gridCol w:w="940"/>
        <w:gridCol w:w="1275"/>
        <w:gridCol w:w="993"/>
        <w:gridCol w:w="992"/>
        <w:gridCol w:w="1291"/>
        <w:gridCol w:w="567"/>
      </w:tblGrid>
      <w:tr w:rsidR="00C455EF" w:rsidRPr="00FB3B58" w:rsidTr="00A56707">
        <w:trPr>
          <w:trHeight w:val="300"/>
          <w:jc w:val="center"/>
        </w:trPr>
        <w:tc>
          <w:tcPr>
            <w:tcW w:w="120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Zone</w:t>
            </w:r>
          </w:p>
        </w:tc>
        <w:tc>
          <w:tcPr>
            <w:tcW w:w="2215"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Elevation range</w:t>
            </w:r>
          </w:p>
        </w:tc>
        <w:tc>
          <w:tcPr>
            <w:tcW w:w="1985"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Azimuth range</w:t>
            </w:r>
          </w:p>
        </w:tc>
        <w:tc>
          <w:tcPr>
            <w:tcW w:w="1858"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Signal Attenuation</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noWrap/>
            <w:vAlign w:val="bottom"/>
          </w:tcPr>
          <w:p w:rsidR="00C455EF" w:rsidRPr="005278E5" w:rsidRDefault="00C455EF" w:rsidP="00A56707">
            <w:pPr>
              <w:pStyle w:val="TAC"/>
              <w:rPr>
                <w:lang w:eastAsia="fr-FR"/>
              </w:rPr>
            </w:pPr>
            <w:r w:rsidRPr="005278E5">
              <w:rPr>
                <w:lang w:eastAsia="fr-FR"/>
              </w:rPr>
              <w:t>A</w:t>
            </w:r>
          </w:p>
        </w:tc>
        <w:tc>
          <w:tcPr>
            <w:tcW w:w="940" w:type="dxa"/>
            <w:tcBorders>
              <w:top w:val="nil"/>
              <w:left w:val="nil"/>
              <w:bottom w:val="single" w:sz="4" w:space="0" w:color="auto"/>
              <w:right w:val="nil"/>
            </w:tcBorders>
            <w:noWrap/>
            <w:vAlign w:val="bottom"/>
          </w:tcPr>
          <w:p w:rsidR="00C455EF" w:rsidRPr="005278E5" w:rsidRDefault="00C455EF" w:rsidP="00A56707">
            <w:pPr>
              <w:pStyle w:val="TAC"/>
              <w:rPr>
                <w:iCs/>
                <w:lang w:eastAsia="fr-FR"/>
              </w:rPr>
            </w:pPr>
            <w:r w:rsidRPr="005278E5">
              <w:rPr>
                <w:iCs/>
                <w:lang w:eastAsia="fr-FR"/>
              </w:rPr>
              <w:t>0 - 5</w:t>
            </w:r>
          </w:p>
        </w:tc>
        <w:tc>
          <w:tcPr>
            <w:tcW w:w="1275" w:type="dxa"/>
            <w:tcBorders>
              <w:top w:val="nil"/>
              <w:left w:val="nil"/>
              <w:bottom w:val="single" w:sz="4" w:space="0" w:color="auto"/>
              <w:right w:val="single" w:sz="4" w:space="0" w:color="auto"/>
            </w:tcBorders>
            <w:noWrap/>
            <w:vAlign w:val="bottom"/>
          </w:tcPr>
          <w:p w:rsidR="00C455EF" w:rsidRPr="005278E5" w:rsidRDefault="00C455EF" w:rsidP="00A56707">
            <w:pPr>
              <w:pStyle w:val="TAC"/>
              <w:rPr>
                <w:lang w:eastAsia="fr-FR"/>
              </w:rPr>
            </w:pPr>
            <w:r w:rsidRPr="005278E5">
              <w:rPr>
                <w:lang w:eastAsia="fr-FR"/>
              </w:rPr>
              <w:t>degrees</w:t>
            </w:r>
          </w:p>
        </w:tc>
        <w:tc>
          <w:tcPr>
            <w:tcW w:w="993" w:type="dxa"/>
            <w:tcBorders>
              <w:top w:val="nil"/>
              <w:left w:val="nil"/>
              <w:bottom w:val="single" w:sz="4" w:space="0" w:color="auto"/>
              <w:right w:val="nil"/>
            </w:tcBorders>
            <w:noWrap/>
            <w:vAlign w:val="bottom"/>
          </w:tcPr>
          <w:p w:rsidR="00C455EF" w:rsidRPr="005278E5" w:rsidRDefault="00C455EF" w:rsidP="00A56707">
            <w:pPr>
              <w:pStyle w:val="TAC"/>
              <w:rPr>
                <w:iCs/>
                <w:lang w:eastAsia="fr-FR"/>
              </w:rPr>
            </w:pPr>
            <w:r w:rsidRPr="005278E5">
              <w:rPr>
                <w:iCs/>
                <w:lang w:eastAsia="fr-FR"/>
              </w:rPr>
              <w:t>0 - 360</w:t>
            </w:r>
          </w:p>
        </w:tc>
        <w:tc>
          <w:tcPr>
            <w:tcW w:w="992" w:type="dxa"/>
            <w:tcBorders>
              <w:top w:val="nil"/>
              <w:left w:val="nil"/>
              <w:bottom w:val="single" w:sz="4" w:space="0" w:color="auto"/>
              <w:right w:val="single" w:sz="4" w:space="0" w:color="auto"/>
            </w:tcBorders>
            <w:noWrap/>
            <w:vAlign w:val="bottom"/>
          </w:tcPr>
          <w:p w:rsidR="00C455EF" w:rsidRPr="005278E5" w:rsidRDefault="00C455EF" w:rsidP="00A56707">
            <w:pPr>
              <w:pStyle w:val="TAC"/>
              <w:rPr>
                <w:lang w:eastAsia="fr-FR"/>
              </w:rPr>
            </w:pPr>
            <w:r w:rsidRPr="005278E5">
              <w:rPr>
                <w:lang w:eastAsia="fr-FR"/>
              </w:rPr>
              <w:t>degrees</w:t>
            </w:r>
          </w:p>
        </w:tc>
        <w:tc>
          <w:tcPr>
            <w:tcW w:w="1291" w:type="dxa"/>
            <w:tcBorders>
              <w:top w:val="nil"/>
              <w:left w:val="nil"/>
              <w:bottom w:val="single" w:sz="4" w:space="0" w:color="auto"/>
              <w:right w:val="nil"/>
            </w:tcBorders>
            <w:noWrap/>
            <w:vAlign w:val="bottom"/>
          </w:tcPr>
          <w:p w:rsidR="00C455EF" w:rsidRPr="005278E5" w:rsidRDefault="00C455EF" w:rsidP="00A56707">
            <w:pPr>
              <w:pStyle w:val="TAC"/>
              <w:rPr>
                <w:iCs/>
                <w:lang w:eastAsia="fr-FR"/>
              </w:rPr>
            </w:pPr>
            <w:r w:rsidRPr="005278E5">
              <w:rPr>
                <w:iCs/>
                <w:lang w:eastAsia="fr-FR"/>
              </w:rPr>
              <w:t>Masked</w:t>
            </w:r>
          </w:p>
        </w:tc>
        <w:tc>
          <w:tcPr>
            <w:tcW w:w="567" w:type="dxa"/>
            <w:tcBorders>
              <w:top w:val="nil"/>
              <w:left w:val="nil"/>
              <w:bottom w:val="single" w:sz="4" w:space="0" w:color="auto"/>
              <w:right w:val="single" w:sz="4" w:space="0" w:color="auto"/>
            </w:tcBorders>
            <w:noWrap/>
            <w:vAlign w:val="bottom"/>
          </w:tcPr>
          <w:p w:rsidR="00C455EF" w:rsidRPr="005278E5" w:rsidRDefault="00C455EF" w:rsidP="00A56707">
            <w:pPr>
              <w:pStyle w:val="TAC"/>
              <w:rPr>
                <w:lang w:eastAsia="fr-FR"/>
              </w:rPr>
            </w:pPr>
            <w:r w:rsidRPr="005278E5">
              <w:rPr>
                <w:lang w:eastAsia="fr-FR"/>
              </w:rPr>
              <w:t>dB</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noWrap/>
            <w:vAlign w:val="bottom"/>
          </w:tcPr>
          <w:p w:rsidR="00C455EF" w:rsidRPr="005278E5" w:rsidRDefault="00C455EF" w:rsidP="00A56707">
            <w:pPr>
              <w:pStyle w:val="TAC"/>
              <w:rPr>
                <w:lang w:eastAsia="fr-FR"/>
              </w:rPr>
            </w:pPr>
            <w:r w:rsidRPr="005278E5">
              <w:rPr>
                <w:lang w:eastAsia="fr-FR"/>
              </w:rPr>
              <w:t>Background</w:t>
            </w:r>
          </w:p>
        </w:tc>
        <w:tc>
          <w:tcPr>
            <w:tcW w:w="4200" w:type="dxa"/>
            <w:gridSpan w:val="4"/>
            <w:tcBorders>
              <w:top w:val="single" w:sz="4" w:space="0" w:color="auto"/>
              <w:left w:val="nil"/>
              <w:bottom w:val="single" w:sz="4" w:space="0" w:color="auto"/>
              <w:right w:val="single" w:sz="4" w:space="0" w:color="000000"/>
            </w:tcBorders>
            <w:noWrap/>
            <w:vAlign w:val="bottom"/>
          </w:tcPr>
          <w:p w:rsidR="00C455EF" w:rsidRPr="005278E5" w:rsidRDefault="00C455EF" w:rsidP="00A56707">
            <w:pPr>
              <w:pStyle w:val="TAC"/>
              <w:rPr>
                <w:iCs/>
                <w:lang w:eastAsia="fr-FR"/>
              </w:rPr>
            </w:pPr>
            <w:r w:rsidRPr="005278E5">
              <w:rPr>
                <w:iCs/>
                <w:lang w:eastAsia="fr-FR"/>
              </w:rPr>
              <w:t>Area out of Zone A</w:t>
            </w:r>
          </w:p>
        </w:tc>
        <w:tc>
          <w:tcPr>
            <w:tcW w:w="1291" w:type="dxa"/>
            <w:tcBorders>
              <w:top w:val="nil"/>
              <w:left w:val="nil"/>
              <w:bottom w:val="single" w:sz="4" w:space="0" w:color="auto"/>
              <w:right w:val="nil"/>
            </w:tcBorders>
            <w:noWrap/>
            <w:vAlign w:val="bottom"/>
          </w:tcPr>
          <w:p w:rsidR="00C455EF" w:rsidRPr="005278E5" w:rsidRDefault="00C455EF" w:rsidP="00A56707">
            <w:pPr>
              <w:pStyle w:val="TAC"/>
              <w:rPr>
                <w:iCs/>
                <w:lang w:eastAsia="fr-FR"/>
              </w:rPr>
            </w:pPr>
            <w:r w:rsidRPr="005278E5">
              <w:rPr>
                <w:iCs/>
                <w:lang w:eastAsia="fr-FR"/>
              </w:rPr>
              <w:t>0</w:t>
            </w:r>
          </w:p>
        </w:tc>
        <w:tc>
          <w:tcPr>
            <w:tcW w:w="567" w:type="dxa"/>
            <w:tcBorders>
              <w:top w:val="nil"/>
              <w:left w:val="nil"/>
              <w:bottom w:val="single" w:sz="4" w:space="0" w:color="auto"/>
              <w:right w:val="single" w:sz="4" w:space="0" w:color="auto"/>
            </w:tcBorders>
            <w:noWrap/>
            <w:vAlign w:val="bottom"/>
          </w:tcPr>
          <w:p w:rsidR="00C455EF" w:rsidRPr="005278E5" w:rsidRDefault="00C455EF" w:rsidP="00A56707">
            <w:pPr>
              <w:pStyle w:val="TAC"/>
              <w:rPr>
                <w:lang w:eastAsia="fr-FR"/>
              </w:rPr>
            </w:pPr>
            <w:r w:rsidRPr="005278E5">
              <w:rPr>
                <w:lang w:eastAsia="fr-FR"/>
              </w:rPr>
              <w:t>dB</w:t>
            </w:r>
          </w:p>
        </w:tc>
      </w:tr>
    </w:tbl>
    <w:p w:rsidR="00C455EF" w:rsidRPr="00FB3B58" w:rsidRDefault="00C455EF" w:rsidP="009774E3">
      <w:pPr>
        <w:pStyle w:val="TH"/>
      </w:pPr>
      <w:r w:rsidRPr="005278E5">
        <w:t>Table B.</w:t>
      </w:r>
      <w:r w:rsidRPr="005278E5">
        <w:rPr>
          <w:highlight w:val="yellow"/>
        </w:rPr>
        <w:t xml:space="preserve"> x2</w:t>
      </w:r>
      <w:r w:rsidRPr="005278E5">
        <w:t>: Open area default parameters</w:t>
      </w:r>
    </w:p>
    <w:p w:rsidR="00C455EF" w:rsidRPr="00FB3B58" w:rsidRDefault="00C455EF" w:rsidP="009774E3"/>
    <w:p w:rsidR="00C455EF" w:rsidRDefault="00C455EF" w:rsidP="00132298">
      <w:pPr>
        <w:pStyle w:val="Heading4"/>
        <w:numPr>
          <w:ilvl w:val="0"/>
          <w:numId w:val="0"/>
        </w:numPr>
        <w:ind w:left="62"/>
      </w:pPr>
      <w:bookmarkStart w:id="243" w:name="_Toc382080607"/>
      <w:r w:rsidRPr="005278E5">
        <w:t>B.2.3.2</w:t>
      </w:r>
      <w:r w:rsidRPr="00000DEA">
        <w:tab/>
      </w:r>
      <w:r w:rsidRPr="005278E5">
        <w:t>Rural area</w:t>
      </w:r>
      <w:bookmarkEnd w:id="243"/>
    </w:p>
    <w:p w:rsidR="00C455EF" w:rsidRPr="00FB3B58" w:rsidRDefault="00C455EF" w:rsidP="009774E3"/>
    <w:p w:rsidR="00C455EF" w:rsidRPr="005278E5" w:rsidRDefault="00C455EF" w:rsidP="009774E3">
      <w:pPr>
        <w:jc w:val="center"/>
        <w:rPr>
          <w:i/>
          <w:u w:val="single"/>
          <w:lang w:eastAsia="fr-FR"/>
        </w:rPr>
      </w:pPr>
      <w:r w:rsidRPr="00020124">
        <w:rPr>
          <w:i/>
          <w:noProof/>
          <w:u w:val="single"/>
          <w:lang w:eastAsia="en-GB"/>
        </w:rPr>
        <w:pict>
          <v:shape id="Image 3" o:spid="_x0000_i1047" type="#_x0000_t75" alt="ENV_skyplot_rural" style="width:291.75pt;height:291.75pt;visibility:visible">
            <v:imagedata r:id="rId39" o:title=""/>
          </v:shape>
        </w:pict>
      </w:r>
    </w:p>
    <w:p w:rsidR="00C455EF" w:rsidRPr="00FB3B58" w:rsidRDefault="00C455EF" w:rsidP="009774E3">
      <w:pPr>
        <w:jc w:val="center"/>
      </w:pPr>
      <w:r w:rsidRPr="005278E5">
        <w:t>Figure B-3. Rural area sky conditions</w:t>
      </w:r>
    </w:p>
    <w:p w:rsidR="00C455EF" w:rsidRPr="00FB3B58" w:rsidRDefault="00C455EF" w:rsidP="009774E3">
      <w:pPr>
        <w:jc w:val="center"/>
        <w:rPr>
          <w:i/>
          <w:u w:val="single"/>
          <w:lang w:eastAsia="fr-FR"/>
        </w:rPr>
      </w:pPr>
    </w:p>
    <w:p w:rsidR="00C455EF" w:rsidRPr="005278E5" w:rsidRDefault="00C455EF" w:rsidP="009774E3">
      <w:pPr>
        <w:rPr>
          <w:i/>
          <w:u w:val="single"/>
          <w:lang w:eastAsia="fr-FR"/>
        </w:rPr>
      </w:pPr>
    </w:p>
    <w:tbl>
      <w:tblPr>
        <w:tblW w:w="7794" w:type="dxa"/>
        <w:jc w:val="center"/>
        <w:tblCellMar>
          <w:left w:w="70" w:type="dxa"/>
          <w:right w:w="70" w:type="dxa"/>
        </w:tblCellMar>
        <w:tblLook w:val="00A0"/>
      </w:tblPr>
      <w:tblGrid>
        <w:gridCol w:w="1180"/>
        <w:gridCol w:w="1103"/>
        <w:gridCol w:w="1134"/>
        <w:gridCol w:w="1276"/>
        <w:gridCol w:w="992"/>
        <w:gridCol w:w="1418"/>
        <w:gridCol w:w="691"/>
      </w:tblGrid>
      <w:tr w:rsidR="00C455EF" w:rsidRPr="00FB3B58" w:rsidTr="00A56707">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Zone</w:t>
            </w:r>
          </w:p>
        </w:tc>
        <w:tc>
          <w:tcPr>
            <w:tcW w:w="2237"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Elevation range</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Azimuth range</w:t>
            </w:r>
          </w:p>
        </w:tc>
        <w:tc>
          <w:tcPr>
            <w:tcW w:w="2109"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Signal Attenuation</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A</w:t>
            </w:r>
          </w:p>
        </w:tc>
        <w:tc>
          <w:tcPr>
            <w:tcW w:w="1103"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0 - 5</w:t>
            </w:r>
          </w:p>
        </w:tc>
        <w:tc>
          <w:tcPr>
            <w:tcW w:w="1134"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276"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0 - 360</w:t>
            </w:r>
          </w:p>
        </w:tc>
        <w:tc>
          <w:tcPr>
            <w:tcW w:w="992"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418"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Masked</w:t>
            </w:r>
          </w:p>
        </w:tc>
        <w:tc>
          <w:tcPr>
            <w:tcW w:w="69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B</w:t>
            </w:r>
          </w:p>
        </w:tc>
        <w:tc>
          <w:tcPr>
            <w:tcW w:w="1103"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5 - 30</w:t>
            </w:r>
          </w:p>
        </w:tc>
        <w:tc>
          <w:tcPr>
            <w:tcW w:w="1134"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276"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 xml:space="preserve">210 </w:t>
            </w:r>
            <w:r w:rsidRPr="00000DEA">
              <w:rPr>
                <w:lang w:eastAsia="fr-FR"/>
              </w:rPr>
              <w:t>–</w:t>
            </w:r>
            <w:r w:rsidRPr="005278E5">
              <w:rPr>
                <w:lang w:eastAsia="fr-FR"/>
              </w:rPr>
              <w:t xml:space="preserve"> 330</w:t>
            </w:r>
          </w:p>
        </w:tc>
        <w:tc>
          <w:tcPr>
            <w:tcW w:w="992"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418"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10</w:t>
            </w:r>
          </w:p>
        </w:tc>
        <w:tc>
          <w:tcPr>
            <w:tcW w:w="69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C</w:t>
            </w:r>
          </w:p>
        </w:tc>
        <w:tc>
          <w:tcPr>
            <w:tcW w:w="1103"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5 - 30</w:t>
            </w:r>
          </w:p>
        </w:tc>
        <w:tc>
          <w:tcPr>
            <w:tcW w:w="1134"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276"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30 - 150</w:t>
            </w:r>
          </w:p>
        </w:tc>
        <w:tc>
          <w:tcPr>
            <w:tcW w:w="992"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418"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10</w:t>
            </w:r>
          </w:p>
        </w:tc>
        <w:tc>
          <w:tcPr>
            <w:tcW w:w="69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Background</w:t>
            </w:r>
          </w:p>
        </w:tc>
        <w:tc>
          <w:tcPr>
            <w:tcW w:w="4505" w:type="dxa"/>
            <w:gridSpan w:val="4"/>
            <w:tcBorders>
              <w:top w:val="single" w:sz="4" w:space="0" w:color="auto"/>
              <w:left w:val="nil"/>
              <w:bottom w:val="single" w:sz="4" w:space="0" w:color="auto"/>
              <w:right w:val="single" w:sz="4" w:space="0" w:color="000000"/>
            </w:tcBorders>
            <w:shd w:val="clear" w:color="000000" w:fill="FFFFFF"/>
            <w:noWrap/>
            <w:vAlign w:val="bottom"/>
          </w:tcPr>
          <w:p w:rsidR="00C455EF" w:rsidRPr="005278E5" w:rsidRDefault="00C455EF" w:rsidP="00A56707">
            <w:pPr>
              <w:pStyle w:val="TAC"/>
              <w:rPr>
                <w:lang w:eastAsia="fr-FR"/>
              </w:rPr>
            </w:pPr>
            <w:r w:rsidRPr="005278E5">
              <w:rPr>
                <w:lang w:eastAsia="fr-FR"/>
              </w:rPr>
              <w:t>Area out of Zones A, B, C</w:t>
            </w:r>
          </w:p>
        </w:tc>
        <w:tc>
          <w:tcPr>
            <w:tcW w:w="1418"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0</w:t>
            </w:r>
          </w:p>
        </w:tc>
        <w:tc>
          <w:tcPr>
            <w:tcW w:w="69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bl>
    <w:p w:rsidR="00C455EF" w:rsidRPr="00FB3B58" w:rsidRDefault="00C455EF" w:rsidP="009774E3">
      <w:pPr>
        <w:pStyle w:val="TH"/>
      </w:pPr>
      <w:r w:rsidRPr="005278E5">
        <w:t>Table B.</w:t>
      </w:r>
      <w:r w:rsidRPr="005278E5">
        <w:rPr>
          <w:highlight w:val="yellow"/>
        </w:rPr>
        <w:t xml:space="preserve"> x2</w:t>
      </w:r>
      <w:r w:rsidRPr="005278E5">
        <w:t>: Open area default parameters</w:t>
      </w:r>
    </w:p>
    <w:p w:rsidR="00C455EF" w:rsidRPr="00FB3B58" w:rsidRDefault="00C455EF" w:rsidP="009774E3">
      <w:pPr>
        <w:rPr>
          <w:i/>
          <w:u w:val="single"/>
          <w:lang w:eastAsia="fr-FR"/>
        </w:rPr>
      </w:pPr>
    </w:p>
    <w:p w:rsidR="00C455EF" w:rsidRPr="00FB3B58" w:rsidRDefault="00C455EF" w:rsidP="009774E3"/>
    <w:p w:rsidR="00C455EF" w:rsidRDefault="00C455EF" w:rsidP="00132298">
      <w:pPr>
        <w:pStyle w:val="Heading4"/>
        <w:numPr>
          <w:ilvl w:val="0"/>
          <w:numId w:val="0"/>
        </w:numPr>
        <w:ind w:left="62"/>
      </w:pPr>
      <w:bookmarkStart w:id="244" w:name="_Toc382080608"/>
      <w:r w:rsidRPr="005278E5">
        <w:t>B.2.3.3</w:t>
      </w:r>
      <w:r w:rsidRPr="00000DEA">
        <w:tab/>
      </w:r>
      <w:r w:rsidRPr="005278E5">
        <w:t>Suburban area</w:t>
      </w:r>
      <w:bookmarkEnd w:id="244"/>
    </w:p>
    <w:p w:rsidR="00C455EF" w:rsidRPr="00FB3B58" w:rsidRDefault="00C455EF" w:rsidP="009774E3">
      <w:pPr>
        <w:jc w:val="center"/>
      </w:pPr>
      <w:r>
        <w:rPr>
          <w:noProof/>
          <w:lang w:eastAsia="en-GB"/>
        </w:rPr>
        <w:pict>
          <v:shape id="Image 4" o:spid="_x0000_i1048" type="#_x0000_t75" alt="ENV_skyplot_suburban" style="width:291.75pt;height:291.75pt;visibility:visible">
            <v:imagedata r:id="rId40" o:title=""/>
          </v:shape>
        </w:pict>
      </w:r>
    </w:p>
    <w:p w:rsidR="00C455EF" w:rsidRPr="00FB3B58" w:rsidRDefault="00C455EF" w:rsidP="009774E3">
      <w:pPr>
        <w:jc w:val="center"/>
      </w:pPr>
      <w:r w:rsidRPr="005278E5">
        <w:t>Figure B-4. Suburban area sky conditions</w:t>
      </w:r>
    </w:p>
    <w:p w:rsidR="00C455EF" w:rsidRPr="00FB3B58" w:rsidRDefault="00C455EF" w:rsidP="009774E3">
      <w:pPr>
        <w:jc w:val="center"/>
      </w:pPr>
    </w:p>
    <w:tbl>
      <w:tblPr>
        <w:tblW w:w="7815" w:type="dxa"/>
        <w:jc w:val="center"/>
        <w:tblCellMar>
          <w:left w:w="70" w:type="dxa"/>
          <w:right w:w="70" w:type="dxa"/>
        </w:tblCellMar>
        <w:tblLook w:val="00A0"/>
      </w:tblPr>
      <w:tblGrid>
        <w:gridCol w:w="1461"/>
        <w:gridCol w:w="1103"/>
        <w:gridCol w:w="1276"/>
        <w:gridCol w:w="1423"/>
        <w:gridCol w:w="1151"/>
        <w:gridCol w:w="1313"/>
        <w:gridCol w:w="721"/>
      </w:tblGrid>
      <w:tr w:rsidR="00C455EF" w:rsidRPr="00FB3B58" w:rsidTr="00A56707">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Zone</w:t>
            </w:r>
          </w:p>
        </w:tc>
        <w:tc>
          <w:tcPr>
            <w:tcW w:w="2379"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Elevation range</w:t>
            </w:r>
          </w:p>
        </w:tc>
        <w:tc>
          <w:tcPr>
            <w:tcW w:w="2252"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Azimuth range</w:t>
            </w:r>
          </w:p>
        </w:tc>
        <w:tc>
          <w:tcPr>
            <w:tcW w:w="2004"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Signal Attenuation</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0 </w:t>
            </w:r>
            <w:r w:rsidRPr="00000DEA">
              <w:rPr>
                <w:lang w:eastAsia="fr-FR"/>
              </w:rPr>
              <w:t>–</w:t>
            </w:r>
            <w:r w:rsidRPr="005278E5">
              <w:rPr>
                <w:lang w:eastAsia="fr-FR"/>
              </w:rPr>
              <w:t xml:space="preserve"> 5</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0 </w:t>
            </w:r>
            <w:r w:rsidRPr="00000DEA">
              <w:rPr>
                <w:lang w:eastAsia="fr-FR"/>
              </w:rPr>
              <w:t>–</w:t>
            </w:r>
            <w:r w:rsidRPr="005278E5">
              <w:rPr>
                <w:lang w:eastAsia="fr-FR"/>
              </w:rPr>
              <w:t xml:space="preserve"> 360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B</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5 </w:t>
            </w:r>
            <w:r w:rsidRPr="00000DEA">
              <w:rPr>
                <w:lang w:eastAsia="fr-FR"/>
              </w:rPr>
              <w:t>–</w:t>
            </w:r>
            <w:r w:rsidRPr="005278E5">
              <w:rPr>
                <w:lang w:eastAsia="fr-FR"/>
              </w:rPr>
              <w:t xml:space="preserve"> 20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210 </w:t>
            </w:r>
            <w:r w:rsidRPr="00000DEA">
              <w:rPr>
                <w:lang w:eastAsia="fr-FR"/>
              </w:rPr>
              <w:t>–</w:t>
            </w:r>
            <w:r w:rsidRPr="005278E5">
              <w:rPr>
                <w:lang w:eastAsia="fr-FR"/>
              </w:rPr>
              <w:t xml:space="preserve"> 330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C</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5 </w:t>
            </w:r>
            <w:r w:rsidRPr="00000DEA">
              <w:rPr>
                <w:lang w:eastAsia="fr-FR"/>
              </w:rPr>
              <w:t>–</w:t>
            </w:r>
            <w:r w:rsidRPr="005278E5">
              <w:rPr>
                <w:lang w:eastAsia="fr-FR"/>
              </w:rPr>
              <w:t xml:space="preserve"> 20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30 - 150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20 </w:t>
            </w:r>
            <w:r w:rsidRPr="00000DEA">
              <w:rPr>
                <w:lang w:eastAsia="fr-FR"/>
              </w:rPr>
              <w:t>–</w:t>
            </w:r>
            <w:r w:rsidRPr="005278E5">
              <w:rPr>
                <w:lang w:eastAsia="fr-FR"/>
              </w:rPr>
              <w:t xml:space="preserve"> 40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30 - 150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10</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E</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20 </w:t>
            </w:r>
            <w:r w:rsidRPr="00000DEA">
              <w:rPr>
                <w:lang w:eastAsia="fr-FR"/>
              </w:rPr>
              <w:t>–</w:t>
            </w:r>
            <w:r w:rsidRPr="005278E5">
              <w:rPr>
                <w:lang w:eastAsia="fr-FR"/>
              </w:rPr>
              <w:t xml:space="preserve"> 40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210 </w:t>
            </w:r>
            <w:r w:rsidRPr="00000DEA">
              <w:rPr>
                <w:lang w:eastAsia="fr-FR"/>
              </w:rPr>
              <w:t>–</w:t>
            </w:r>
            <w:r w:rsidRPr="005278E5">
              <w:rPr>
                <w:lang w:eastAsia="fr-FR"/>
              </w:rPr>
              <w:t xml:space="preserve"> 330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10</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Background</w:t>
            </w:r>
          </w:p>
        </w:tc>
        <w:tc>
          <w:tcPr>
            <w:tcW w:w="4631" w:type="dxa"/>
            <w:gridSpan w:val="4"/>
            <w:tcBorders>
              <w:top w:val="single" w:sz="4" w:space="0" w:color="auto"/>
              <w:left w:val="nil"/>
              <w:bottom w:val="single" w:sz="4" w:space="0" w:color="auto"/>
              <w:right w:val="single" w:sz="4" w:space="0" w:color="000000"/>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Area out of Zones A, B, C, D, E</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0</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bl>
    <w:p w:rsidR="00C455EF" w:rsidRPr="00FB3B58" w:rsidRDefault="00C455EF" w:rsidP="009774E3">
      <w:pPr>
        <w:pStyle w:val="TH"/>
      </w:pPr>
      <w:r w:rsidRPr="005278E5">
        <w:t>Table B.</w:t>
      </w:r>
      <w:r w:rsidRPr="005278E5">
        <w:rPr>
          <w:highlight w:val="yellow"/>
        </w:rPr>
        <w:t xml:space="preserve"> x2</w:t>
      </w:r>
      <w:r w:rsidRPr="005278E5">
        <w:t>: Open area default parameters</w:t>
      </w:r>
    </w:p>
    <w:p w:rsidR="00C455EF" w:rsidRPr="00FB3B58" w:rsidRDefault="00C455EF" w:rsidP="009774E3"/>
    <w:p w:rsidR="00C455EF" w:rsidRPr="00FB3B58" w:rsidRDefault="00C455EF" w:rsidP="009774E3"/>
    <w:p w:rsidR="00C455EF" w:rsidRDefault="00C455EF" w:rsidP="00132298">
      <w:pPr>
        <w:pStyle w:val="Heading4"/>
        <w:numPr>
          <w:ilvl w:val="0"/>
          <w:numId w:val="0"/>
        </w:numPr>
        <w:ind w:left="62"/>
      </w:pPr>
      <w:bookmarkStart w:id="245" w:name="_Toc382080609"/>
      <w:r w:rsidRPr="005278E5">
        <w:t>B.2.3.4</w:t>
      </w:r>
      <w:r w:rsidRPr="00000DEA">
        <w:tab/>
      </w:r>
      <w:r w:rsidRPr="005278E5">
        <w:t>Urban area</w:t>
      </w:r>
      <w:bookmarkEnd w:id="245"/>
    </w:p>
    <w:p w:rsidR="00C455EF" w:rsidRPr="005278E5" w:rsidRDefault="00C455EF" w:rsidP="009774E3">
      <w:pPr>
        <w:jc w:val="center"/>
        <w:rPr>
          <w:b/>
          <w:i/>
          <w:u w:val="single"/>
          <w:lang w:eastAsia="fr-FR"/>
        </w:rPr>
      </w:pPr>
      <w:r>
        <w:rPr>
          <w:noProof/>
          <w:lang w:eastAsia="en-GB"/>
        </w:rPr>
        <w:pict>
          <v:shape id="Image 5" o:spid="_x0000_i1049" type="#_x0000_t75" alt="ENV_skyplot_urban" style="width:291.75pt;height:291.75pt;visibility:visible">
            <v:imagedata r:id="rId41" o:title=""/>
          </v:shape>
        </w:pict>
      </w:r>
    </w:p>
    <w:p w:rsidR="00C455EF" w:rsidRPr="00FB3B58" w:rsidRDefault="00C455EF" w:rsidP="009774E3">
      <w:pPr>
        <w:jc w:val="center"/>
      </w:pPr>
      <w:r w:rsidRPr="005278E5">
        <w:t>Figure B-5. Urban area sky conditions</w:t>
      </w:r>
    </w:p>
    <w:p w:rsidR="00C455EF" w:rsidRPr="00FB3B58" w:rsidRDefault="00C455EF" w:rsidP="009774E3">
      <w:pPr>
        <w:jc w:val="center"/>
        <w:rPr>
          <w:b/>
          <w:i/>
          <w:u w:val="single"/>
          <w:lang w:eastAsia="fr-FR"/>
        </w:rPr>
      </w:pPr>
    </w:p>
    <w:tbl>
      <w:tblPr>
        <w:tblW w:w="7687" w:type="dxa"/>
        <w:jc w:val="center"/>
        <w:tblCellMar>
          <w:left w:w="70" w:type="dxa"/>
          <w:right w:w="70" w:type="dxa"/>
        </w:tblCellMar>
        <w:tblLook w:val="00A0"/>
      </w:tblPr>
      <w:tblGrid>
        <w:gridCol w:w="1202"/>
        <w:gridCol w:w="936"/>
        <w:gridCol w:w="1417"/>
        <w:gridCol w:w="1134"/>
        <w:gridCol w:w="1134"/>
        <w:gridCol w:w="1263"/>
        <w:gridCol w:w="601"/>
      </w:tblGrid>
      <w:tr w:rsidR="00C455EF" w:rsidRPr="00FB3B58" w:rsidTr="00A56707">
        <w:trPr>
          <w:trHeight w:val="300"/>
          <w:jc w:val="center"/>
        </w:trPr>
        <w:tc>
          <w:tcPr>
            <w:tcW w:w="120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Zone</w:t>
            </w:r>
          </w:p>
        </w:tc>
        <w:tc>
          <w:tcPr>
            <w:tcW w:w="2353"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Elevation range</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Azimuth range</w:t>
            </w:r>
          </w:p>
        </w:tc>
        <w:tc>
          <w:tcPr>
            <w:tcW w:w="1864"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Pr="005278E5" w:rsidRDefault="00C455EF" w:rsidP="00A56707">
            <w:pPr>
              <w:pStyle w:val="TAH"/>
              <w:rPr>
                <w:lang w:eastAsia="fr-FR"/>
              </w:rPr>
            </w:pPr>
            <w:r w:rsidRPr="005278E5">
              <w:rPr>
                <w:lang w:eastAsia="fr-FR"/>
              </w:rPr>
              <w:t>Signal Attenuation</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A</w:t>
            </w:r>
          </w:p>
        </w:tc>
        <w:tc>
          <w:tcPr>
            <w:tcW w:w="936"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0 - 5</w:t>
            </w:r>
          </w:p>
        </w:tc>
        <w:tc>
          <w:tcPr>
            <w:tcW w:w="1417"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134"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0 - 360</w:t>
            </w:r>
          </w:p>
        </w:tc>
        <w:tc>
          <w:tcPr>
            <w:tcW w:w="1134"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263"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Masked</w:t>
            </w:r>
          </w:p>
        </w:tc>
        <w:tc>
          <w:tcPr>
            <w:tcW w:w="60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B</w:t>
            </w:r>
          </w:p>
        </w:tc>
        <w:tc>
          <w:tcPr>
            <w:tcW w:w="936"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 xml:space="preserve">5 </w:t>
            </w:r>
            <w:r w:rsidRPr="00000DEA">
              <w:rPr>
                <w:lang w:eastAsia="fr-FR"/>
              </w:rPr>
              <w:t>–</w:t>
            </w:r>
            <w:r w:rsidRPr="005278E5">
              <w:rPr>
                <w:lang w:eastAsia="fr-FR"/>
              </w:rPr>
              <w:t xml:space="preserve"> 60</w:t>
            </w:r>
          </w:p>
        </w:tc>
        <w:tc>
          <w:tcPr>
            <w:tcW w:w="1417"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134"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210 - 330</w:t>
            </w:r>
          </w:p>
        </w:tc>
        <w:tc>
          <w:tcPr>
            <w:tcW w:w="1134"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263"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Masked</w:t>
            </w:r>
          </w:p>
        </w:tc>
        <w:tc>
          <w:tcPr>
            <w:tcW w:w="60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C</w:t>
            </w:r>
          </w:p>
        </w:tc>
        <w:tc>
          <w:tcPr>
            <w:tcW w:w="936"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 xml:space="preserve">5 </w:t>
            </w:r>
            <w:r w:rsidRPr="00000DEA">
              <w:rPr>
                <w:lang w:eastAsia="fr-FR"/>
              </w:rPr>
              <w:t>–</w:t>
            </w:r>
            <w:r w:rsidRPr="005278E5">
              <w:rPr>
                <w:lang w:eastAsia="fr-FR"/>
              </w:rPr>
              <w:t xml:space="preserve"> 60</w:t>
            </w:r>
          </w:p>
        </w:tc>
        <w:tc>
          <w:tcPr>
            <w:tcW w:w="1417"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134"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30 - 150</w:t>
            </w:r>
          </w:p>
        </w:tc>
        <w:tc>
          <w:tcPr>
            <w:tcW w:w="1134"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degrees</w:t>
            </w:r>
          </w:p>
        </w:tc>
        <w:tc>
          <w:tcPr>
            <w:tcW w:w="1263"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Masked</w:t>
            </w:r>
          </w:p>
        </w:tc>
        <w:tc>
          <w:tcPr>
            <w:tcW w:w="60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Background</w:t>
            </w:r>
          </w:p>
        </w:tc>
        <w:tc>
          <w:tcPr>
            <w:tcW w:w="4621" w:type="dxa"/>
            <w:gridSpan w:val="4"/>
            <w:tcBorders>
              <w:top w:val="single" w:sz="4" w:space="0" w:color="auto"/>
              <w:left w:val="nil"/>
              <w:bottom w:val="single" w:sz="4" w:space="0" w:color="auto"/>
              <w:right w:val="single" w:sz="4" w:space="0" w:color="000000"/>
            </w:tcBorders>
            <w:shd w:val="clear" w:color="000000" w:fill="FFFFFF"/>
            <w:noWrap/>
            <w:vAlign w:val="bottom"/>
          </w:tcPr>
          <w:p w:rsidR="00C455EF" w:rsidRPr="005278E5" w:rsidRDefault="00C455EF" w:rsidP="00A56707">
            <w:pPr>
              <w:pStyle w:val="TAC"/>
              <w:rPr>
                <w:lang w:eastAsia="fr-FR"/>
              </w:rPr>
            </w:pPr>
            <w:r w:rsidRPr="005278E5">
              <w:rPr>
                <w:lang w:eastAsia="fr-FR"/>
              </w:rPr>
              <w:t>Area out of Zones A, B, C</w:t>
            </w:r>
          </w:p>
        </w:tc>
        <w:tc>
          <w:tcPr>
            <w:tcW w:w="1263" w:type="dxa"/>
            <w:tcBorders>
              <w:top w:val="nil"/>
              <w:left w:val="nil"/>
              <w:bottom w:val="single" w:sz="4" w:space="0" w:color="auto"/>
              <w:right w:val="nil"/>
            </w:tcBorders>
            <w:shd w:val="clear" w:color="000000" w:fill="FFFFFF"/>
            <w:noWrap/>
            <w:vAlign w:val="bottom"/>
          </w:tcPr>
          <w:p w:rsidR="00C455EF" w:rsidRPr="005278E5" w:rsidRDefault="00C455EF" w:rsidP="00A56707">
            <w:pPr>
              <w:pStyle w:val="TAC"/>
              <w:rPr>
                <w:lang w:eastAsia="fr-FR"/>
              </w:rPr>
            </w:pPr>
            <w:r w:rsidRPr="005278E5">
              <w:rPr>
                <w:lang w:eastAsia="fr-FR"/>
              </w:rPr>
              <w:t>0</w:t>
            </w:r>
          </w:p>
        </w:tc>
        <w:tc>
          <w:tcPr>
            <w:tcW w:w="601" w:type="dxa"/>
            <w:tcBorders>
              <w:top w:val="nil"/>
              <w:left w:val="nil"/>
              <w:bottom w:val="single" w:sz="4" w:space="0" w:color="auto"/>
              <w:right w:val="single" w:sz="4" w:space="0" w:color="auto"/>
            </w:tcBorders>
            <w:shd w:val="clear" w:color="000000" w:fill="FFFFFF"/>
            <w:noWrap/>
            <w:vAlign w:val="bottom"/>
          </w:tcPr>
          <w:p w:rsidR="00C455EF" w:rsidRPr="005278E5" w:rsidRDefault="00C455EF" w:rsidP="00A56707">
            <w:pPr>
              <w:pStyle w:val="TAC"/>
              <w:rPr>
                <w:lang w:eastAsia="fr-FR"/>
              </w:rPr>
            </w:pPr>
            <w:r w:rsidRPr="005278E5">
              <w:rPr>
                <w:lang w:eastAsia="fr-FR"/>
              </w:rPr>
              <w:t>dB</w:t>
            </w:r>
          </w:p>
        </w:tc>
      </w:tr>
    </w:tbl>
    <w:p w:rsidR="00C455EF" w:rsidRPr="00FB3B58" w:rsidRDefault="00C455EF" w:rsidP="009774E3">
      <w:pPr>
        <w:pStyle w:val="TH"/>
      </w:pPr>
      <w:r w:rsidRPr="005278E5">
        <w:t>Table B.</w:t>
      </w:r>
      <w:r w:rsidRPr="005278E5">
        <w:rPr>
          <w:highlight w:val="yellow"/>
        </w:rPr>
        <w:t xml:space="preserve"> x2</w:t>
      </w:r>
      <w:r w:rsidRPr="005278E5">
        <w:t>: Open area default parameters</w:t>
      </w:r>
    </w:p>
    <w:p w:rsidR="00C455EF" w:rsidRPr="00FB3B58" w:rsidRDefault="00C455EF" w:rsidP="009774E3"/>
    <w:p w:rsidR="00C455EF" w:rsidRPr="00FB3B58" w:rsidRDefault="00C455EF" w:rsidP="009774E3"/>
    <w:p w:rsidR="00C455EF" w:rsidRDefault="00C455EF" w:rsidP="00132298">
      <w:pPr>
        <w:pStyle w:val="Heading4"/>
        <w:numPr>
          <w:ilvl w:val="0"/>
          <w:numId w:val="0"/>
        </w:numPr>
        <w:ind w:left="62"/>
      </w:pPr>
      <w:bookmarkStart w:id="246" w:name="_Toc382080610"/>
      <w:r w:rsidRPr="005278E5">
        <w:t>B.2.3.6</w:t>
      </w:r>
      <w:r w:rsidRPr="00000DEA">
        <w:tab/>
      </w:r>
      <w:r w:rsidRPr="005278E5">
        <w:t>Asymmetric area</w:t>
      </w:r>
      <w:bookmarkEnd w:id="246"/>
    </w:p>
    <w:p w:rsidR="00C455EF" w:rsidRPr="00FB3B58" w:rsidRDefault="00C455EF" w:rsidP="009774E3">
      <w:pPr>
        <w:jc w:val="center"/>
      </w:pPr>
      <w:r>
        <w:rPr>
          <w:noProof/>
          <w:lang w:eastAsia="en-GB"/>
        </w:rPr>
        <w:pict>
          <v:shape id="Image 6" o:spid="_x0000_i1050" type="#_x0000_t75" alt="ENV_skyplot_assymetric" style="width:291.75pt;height:291.75pt;visibility:visible">
            <v:imagedata r:id="rId42" o:title=""/>
          </v:shape>
        </w:pict>
      </w:r>
    </w:p>
    <w:p w:rsidR="00C455EF" w:rsidRPr="00FB3B58" w:rsidRDefault="00C455EF" w:rsidP="009774E3">
      <w:pPr>
        <w:jc w:val="center"/>
      </w:pPr>
      <w:r w:rsidRPr="005278E5">
        <w:t>Figure B-6. Assymetric area sky conditions</w:t>
      </w:r>
    </w:p>
    <w:p w:rsidR="00C455EF" w:rsidRPr="00FB3B58" w:rsidRDefault="00C455EF" w:rsidP="009774E3">
      <w:pPr>
        <w:jc w:val="center"/>
      </w:pPr>
    </w:p>
    <w:tbl>
      <w:tblPr>
        <w:tblW w:w="7480" w:type="dxa"/>
        <w:jc w:val="center"/>
        <w:tblCellMar>
          <w:left w:w="70" w:type="dxa"/>
          <w:right w:w="70" w:type="dxa"/>
        </w:tblCellMar>
        <w:tblLook w:val="00A0"/>
      </w:tblPr>
      <w:tblGrid>
        <w:gridCol w:w="1461"/>
        <w:gridCol w:w="1149"/>
        <w:gridCol w:w="1151"/>
        <w:gridCol w:w="1134"/>
        <w:gridCol w:w="1151"/>
        <w:gridCol w:w="1435"/>
        <w:gridCol w:w="721"/>
      </w:tblGrid>
      <w:tr w:rsidR="00C455EF" w:rsidRPr="00FB3B58" w:rsidTr="00A56707">
        <w:trPr>
          <w:trHeight w:val="300"/>
          <w:jc w:val="center"/>
        </w:trPr>
        <w:tc>
          <w:tcPr>
            <w:tcW w:w="120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Zone</w:t>
            </w:r>
          </w:p>
        </w:tc>
        <w:tc>
          <w:tcPr>
            <w:tcW w:w="2142"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Elevation range</w:t>
            </w:r>
          </w:p>
        </w:tc>
        <w:tc>
          <w:tcPr>
            <w:tcW w:w="2127"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Azimuth range</w:t>
            </w:r>
          </w:p>
        </w:tc>
        <w:tc>
          <w:tcPr>
            <w:tcW w:w="2009"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Signal Attenuation</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w:t>
            </w:r>
          </w:p>
        </w:tc>
        <w:tc>
          <w:tcPr>
            <w:tcW w:w="1149"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0 - 5</w:t>
            </w:r>
          </w:p>
        </w:tc>
        <w:tc>
          <w:tcPr>
            <w:tcW w:w="993"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134"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0 - 360</w:t>
            </w:r>
          </w:p>
        </w:tc>
        <w:tc>
          <w:tcPr>
            <w:tcW w:w="993"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35"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574"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B</w:t>
            </w:r>
          </w:p>
        </w:tc>
        <w:tc>
          <w:tcPr>
            <w:tcW w:w="1149"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5 - 60</w:t>
            </w:r>
          </w:p>
        </w:tc>
        <w:tc>
          <w:tcPr>
            <w:tcW w:w="993"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134"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30 - 150</w:t>
            </w:r>
          </w:p>
        </w:tc>
        <w:tc>
          <w:tcPr>
            <w:tcW w:w="993"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35"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574"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C</w:t>
            </w:r>
          </w:p>
        </w:tc>
        <w:tc>
          <w:tcPr>
            <w:tcW w:w="1149"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10 - 60</w:t>
            </w:r>
          </w:p>
        </w:tc>
        <w:tc>
          <w:tcPr>
            <w:tcW w:w="993"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134"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230 - 310</w:t>
            </w:r>
          </w:p>
        </w:tc>
        <w:tc>
          <w:tcPr>
            <w:tcW w:w="993"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35"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0</w:t>
            </w:r>
          </w:p>
        </w:tc>
        <w:tc>
          <w:tcPr>
            <w:tcW w:w="574"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202"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Background</w:t>
            </w:r>
          </w:p>
        </w:tc>
        <w:tc>
          <w:tcPr>
            <w:tcW w:w="4269" w:type="dxa"/>
            <w:gridSpan w:val="4"/>
            <w:tcBorders>
              <w:top w:val="single" w:sz="4" w:space="0" w:color="auto"/>
              <w:left w:val="nil"/>
              <w:bottom w:val="single" w:sz="4" w:space="0" w:color="auto"/>
              <w:right w:val="single" w:sz="4" w:space="0" w:color="000000"/>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Area out of Zones A, B, C</w:t>
            </w:r>
          </w:p>
        </w:tc>
        <w:tc>
          <w:tcPr>
            <w:tcW w:w="1435"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15</w:t>
            </w:r>
          </w:p>
        </w:tc>
        <w:tc>
          <w:tcPr>
            <w:tcW w:w="574"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bl>
    <w:p w:rsidR="00C455EF" w:rsidRPr="00FB3B58" w:rsidRDefault="00C455EF" w:rsidP="009774E3">
      <w:pPr>
        <w:pStyle w:val="TH"/>
      </w:pPr>
      <w:r w:rsidRPr="005278E5">
        <w:t>Table B.</w:t>
      </w:r>
      <w:r w:rsidRPr="005278E5">
        <w:rPr>
          <w:highlight w:val="yellow"/>
        </w:rPr>
        <w:t xml:space="preserve"> x2</w:t>
      </w:r>
      <w:r w:rsidRPr="005278E5">
        <w:t>: Open area default parameters</w:t>
      </w:r>
    </w:p>
    <w:p w:rsidR="00C455EF" w:rsidRPr="00FB3B58" w:rsidRDefault="00C455EF" w:rsidP="009774E3"/>
    <w:p w:rsidR="00C455EF" w:rsidRPr="00FB3B58" w:rsidRDefault="00C455EF" w:rsidP="009774E3"/>
    <w:p w:rsidR="00C455EF" w:rsidRDefault="00C455EF" w:rsidP="00132298">
      <w:pPr>
        <w:pStyle w:val="Heading4"/>
        <w:numPr>
          <w:ilvl w:val="0"/>
          <w:numId w:val="0"/>
        </w:numPr>
        <w:ind w:left="62"/>
      </w:pPr>
      <w:bookmarkStart w:id="247" w:name="_Toc382080611"/>
      <w:r w:rsidRPr="005278E5">
        <w:t>B.2.3.7</w:t>
      </w:r>
      <w:r w:rsidRPr="00000DEA">
        <w:tab/>
      </w:r>
      <w:r w:rsidRPr="005278E5">
        <w:t>Industrial area</w:t>
      </w:r>
      <w:bookmarkEnd w:id="247"/>
    </w:p>
    <w:p w:rsidR="00C455EF" w:rsidRPr="00FB3B58" w:rsidRDefault="00C455EF" w:rsidP="009774E3">
      <w:pPr>
        <w:jc w:val="center"/>
      </w:pPr>
      <w:r>
        <w:rPr>
          <w:noProof/>
          <w:lang w:eastAsia="en-GB"/>
        </w:rPr>
        <w:pict>
          <v:shape id="Image 7" o:spid="_x0000_i1051" type="#_x0000_t75" alt="ENV_skyplot_suburban" style="width:291.75pt;height:291.75pt;visibility:visible">
            <v:imagedata r:id="rId40" o:title=""/>
          </v:shape>
        </w:pict>
      </w:r>
    </w:p>
    <w:p w:rsidR="00C455EF" w:rsidRPr="00FB3B58" w:rsidRDefault="00C455EF" w:rsidP="009774E3">
      <w:pPr>
        <w:jc w:val="center"/>
      </w:pPr>
      <w:r w:rsidRPr="005278E5">
        <w:t>Figure B-6. Industrial area sky conditions</w:t>
      </w:r>
    </w:p>
    <w:p w:rsidR="00C455EF" w:rsidRPr="00FB3B58" w:rsidRDefault="00C455EF" w:rsidP="009774E3">
      <w:pPr>
        <w:jc w:val="center"/>
      </w:pPr>
    </w:p>
    <w:tbl>
      <w:tblPr>
        <w:tblW w:w="7815" w:type="dxa"/>
        <w:jc w:val="center"/>
        <w:tblCellMar>
          <w:left w:w="70" w:type="dxa"/>
          <w:right w:w="70" w:type="dxa"/>
        </w:tblCellMar>
        <w:tblLook w:val="00A0"/>
      </w:tblPr>
      <w:tblGrid>
        <w:gridCol w:w="1461"/>
        <w:gridCol w:w="1103"/>
        <w:gridCol w:w="1276"/>
        <w:gridCol w:w="1423"/>
        <w:gridCol w:w="1151"/>
        <w:gridCol w:w="1313"/>
        <w:gridCol w:w="721"/>
      </w:tblGrid>
      <w:tr w:rsidR="00C455EF" w:rsidRPr="00FB3B58" w:rsidTr="00A56707">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Zone</w:t>
            </w:r>
          </w:p>
        </w:tc>
        <w:tc>
          <w:tcPr>
            <w:tcW w:w="2379"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Elevation range</w:t>
            </w:r>
          </w:p>
        </w:tc>
        <w:tc>
          <w:tcPr>
            <w:tcW w:w="2252"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Azimuth range</w:t>
            </w:r>
          </w:p>
        </w:tc>
        <w:tc>
          <w:tcPr>
            <w:tcW w:w="2004" w:type="dxa"/>
            <w:gridSpan w:val="2"/>
            <w:tcBorders>
              <w:top w:val="single" w:sz="4" w:space="0" w:color="auto"/>
              <w:left w:val="nil"/>
              <w:bottom w:val="single" w:sz="4" w:space="0" w:color="auto"/>
              <w:right w:val="single" w:sz="4" w:space="0" w:color="auto"/>
            </w:tcBorders>
            <w:shd w:val="clear" w:color="000000" w:fill="FFFFFF"/>
            <w:noWrap/>
            <w:vAlign w:val="bottom"/>
          </w:tcPr>
          <w:p w:rsidR="00C455EF" w:rsidRDefault="00C455EF" w:rsidP="00EF5BA8">
            <w:pPr>
              <w:pStyle w:val="TAH"/>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Signal Attenuation</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0 </w:t>
            </w:r>
            <w:r w:rsidRPr="00000DEA">
              <w:rPr>
                <w:lang w:eastAsia="fr-FR"/>
              </w:rPr>
              <w:t>–</w:t>
            </w:r>
            <w:r w:rsidRPr="005278E5">
              <w:rPr>
                <w:lang w:eastAsia="fr-FR"/>
              </w:rPr>
              <w:t xml:space="preserve"> 5</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0 </w:t>
            </w:r>
            <w:r w:rsidRPr="00000DEA">
              <w:rPr>
                <w:lang w:eastAsia="fr-FR"/>
              </w:rPr>
              <w:t>–</w:t>
            </w:r>
            <w:r w:rsidRPr="005278E5">
              <w:rPr>
                <w:lang w:eastAsia="fr-FR"/>
              </w:rPr>
              <w:t xml:space="preserve"> 360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B</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5 </w:t>
            </w:r>
            <w:r w:rsidRPr="00000DEA">
              <w:rPr>
                <w:lang w:eastAsia="fr-FR"/>
              </w:rPr>
              <w:t>–</w:t>
            </w:r>
            <w:r w:rsidRPr="005278E5">
              <w:rPr>
                <w:lang w:eastAsia="fr-FR"/>
              </w:rPr>
              <w:t xml:space="preserve"> 20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210 </w:t>
            </w:r>
            <w:r w:rsidRPr="00000DEA">
              <w:rPr>
                <w:lang w:eastAsia="fr-FR"/>
              </w:rPr>
              <w:t>–</w:t>
            </w:r>
            <w:r w:rsidRPr="005278E5">
              <w:rPr>
                <w:lang w:eastAsia="fr-FR"/>
              </w:rPr>
              <w:t xml:space="preserve"> 330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C</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5 </w:t>
            </w:r>
            <w:r w:rsidRPr="00000DEA">
              <w:rPr>
                <w:lang w:eastAsia="fr-FR"/>
              </w:rPr>
              <w:t>–</w:t>
            </w:r>
            <w:r w:rsidRPr="005278E5">
              <w:rPr>
                <w:lang w:eastAsia="fr-FR"/>
              </w:rPr>
              <w:t xml:space="preserve"> 20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30 - 150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Masked</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20 </w:t>
            </w:r>
            <w:r w:rsidRPr="00000DEA">
              <w:rPr>
                <w:lang w:eastAsia="fr-FR"/>
              </w:rPr>
              <w:t>–</w:t>
            </w:r>
            <w:r w:rsidRPr="005278E5">
              <w:rPr>
                <w:lang w:eastAsia="fr-FR"/>
              </w:rPr>
              <w:t xml:space="preserve"> 40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30 - 150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10</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E</w:t>
            </w:r>
          </w:p>
        </w:tc>
        <w:tc>
          <w:tcPr>
            <w:tcW w:w="110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20 </w:t>
            </w:r>
            <w:r w:rsidRPr="00000DEA">
              <w:rPr>
                <w:lang w:eastAsia="fr-FR"/>
              </w:rPr>
              <w:t>–</w:t>
            </w:r>
            <w:r w:rsidRPr="005278E5">
              <w:rPr>
                <w:lang w:eastAsia="fr-FR"/>
              </w:rPr>
              <w:t xml:space="preserve"> 40</w:t>
            </w:r>
          </w:p>
        </w:tc>
        <w:tc>
          <w:tcPr>
            <w:tcW w:w="1276"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42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 xml:space="preserve">210 </w:t>
            </w:r>
            <w:r w:rsidRPr="00000DEA">
              <w:rPr>
                <w:lang w:eastAsia="fr-FR"/>
              </w:rPr>
              <w:t>–</w:t>
            </w:r>
            <w:r w:rsidRPr="005278E5">
              <w:rPr>
                <w:lang w:eastAsia="fr-FR"/>
              </w:rPr>
              <w:t xml:space="preserve"> 330</w:t>
            </w:r>
          </w:p>
        </w:tc>
        <w:tc>
          <w:tcPr>
            <w:tcW w:w="829"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degrees</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10</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r w:rsidR="00C455EF" w:rsidRPr="00FB3B58" w:rsidTr="00A56707">
        <w:trPr>
          <w:trHeight w:val="300"/>
          <w:jc w:val="center"/>
        </w:trPr>
        <w:tc>
          <w:tcPr>
            <w:tcW w:w="1180" w:type="dxa"/>
            <w:tcBorders>
              <w:top w:val="nil"/>
              <w:left w:val="single" w:sz="4" w:space="0" w:color="auto"/>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Background</w:t>
            </w:r>
          </w:p>
        </w:tc>
        <w:tc>
          <w:tcPr>
            <w:tcW w:w="4631" w:type="dxa"/>
            <w:gridSpan w:val="4"/>
            <w:tcBorders>
              <w:top w:val="single" w:sz="4" w:space="0" w:color="auto"/>
              <w:left w:val="nil"/>
              <w:bottom w:val="single" w:sz="4" w:space="0" w:color="auto"/>
              <w:right w:val="single" w:sz="4" w:space="0" w:color="000000"/>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Area out of Zones A, B, C, D, E</w:t>
            </w:r>
          </w:p>
        </w:tc>
        <w:tc>
          <w:tcPr>
            <w:tcW w:w="1313" w:type="dxa"/>
            <w:tcBorders>
              <w:top w:val="nil"/>
              <w:left w:val="nil"/>
              <w:bottom w:val="single" w:sz="4" w:space="0" w:color="auto"/>
              <w:right w:val="nil"/>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0</w:t>
            </w:r>
          </w:p>
        </w:tc>
        <w:tc>
          <w:tcPr>
            <w:tcW w:w="691" w:type="dxa"/>
            <w:tcBorders>
              <w:top w:val="nil"/>
              <w:left w:val="nil"/>
              <w:bottom w:val="single" w:sz="4" w:space="0" w:color="auto"/>
              <w:right w:val="single" w:sz="4" w:space="0" w:color="auto"/>
            </w:tcBorders>
            <w:shd w:val="clear" w:color="000000" w:fill="FFFFFF"/>
            <w:noWrap/>
            <w:vAlign w:val="bottom"/>
          </w:tcPr>
          <w:p w:rsidR="00C455EF" w:rsidRDefault="00C455EF" w:rsidP="00EF5BA8">
            <w:pPr>
              <w:pStyle w:val="TAC"/>
              <w:numPr>
                <w:ilvl w:val="0"/>
                <w:numId w:val="21"/>
              </w:numPr>
              <w:pBdr>
                <w:top w:val="single" w:sz="12" w:space="3" w:color="auto"/>
              </w:pBdr>
              <w:tabs>
                <w:tab w:val="clear" w:pos="926"/>
                <w:tab w:val="num" w:pos="360"/>
              </w:tabs>
              <w:spacing w:before="240"/>
              <w:ind w:left="360"/>
              <w:outlineLvl w:val="0"/>
              <w:rPr>
                <w:lang w:eastAsia="fr-FR"/>
              </w:rPr>
            </w:pPr>
            <w:r w:rsidRPr="005278E5">
              <w:rPr>
                <w:lang w:eastAsia="fr-FR"/>
              </w:rPr>
              <w:t>dB</w:t>
            </w:r>
          </w:p>
        </w:tc>
      </w:tr>
    </w:tbl>
    <w:p w:rsidR="00C455EF" w:rsidRPr="00FB3B58" w:rsidRDefault="00C455EF" w:rsidP="009774E3">
      <w:pPr>
        <w:pStyle w:val="TH"/>
      </w:pPr>
      <w:r w:rsidRPr="005278E5">
        <w:t>Table B.</w:t>
      </w:r>
      <w:r w:rsidRPr="005278E5">
        <w:rPr>
          <w:highlight w:val="yellow"/>
        </w:rPr>
        <w:t xml:space="preserve"> x2</w:t>
      </w:r>
      <w:r w:rsidRPr="005278E5">
        <w:t>: Open area default parameters</w:t>
      </w:r>
    </w:p>
    <w:p w:rsidR="00C455EF" w:rsidRPr="00FB3B58" w:rsidRDefault="00C455EF" w:rsidP="009774E3"/>
    <w:p w:rsidR="00C455EF" w:rsidRPr="00FB3B58" w:rsidRDefault="00C455EF" w:rsidP="009774E3"/>
    <w:p w:rsidR="00C455EF" w:rsidRDefault="00C455EF" w:rsidP="00132298">
      <w:pPr>
        <w:pStyle w:val="Heading2"/>
        <w:numPr>
          <w:ilvl w:val="0"/>
          <w:numId w:val="0"/>
        </w:numPr>
      </w:pPr>
      <w:bookmarkStart w:id="248" w:name="_Toc382080612"/>
      <w:r w:rsidRPr="005278E5">
        <w:t>B.3</w:t>
      </w:r>
      <w:r w:rsidRPr="00000DEA">
        <w:tab/>
      </w:r>
      <w:r w:rsidRPr="005278E5">
        <w:t>Moving scenario description</w:t>
      </w:r>
      <w:bookmarkEnd w:id="248"/>
    </w:p>
    <w:p w:rsidR="00C455EF" w:rsidRPr="00FB3B58" w:rsidRDefault="00C455EF" w:rsidP="009774E3">
      <w:r w:rsidRPr="005278E5">
        <w:t>The diagram below describes a reference trajectory used in clause 5.</w:t>
      </w:r>
    </w:p>
    <w:p w:rsidR="00C455EF" w:rsidRPr="00FB3B58" w:rsidRDefault="00C455EF" w:rsidP="009774E3">
      <w:r w:rsidRPr="005278E5">
        <w:t xml:space="preserve">Point </w:t>
      </w:r>
      <w:r w:rsidRPr="00000DEA">
        <w:t>{</w:t>
      </w:r>
      <w:r w:rsidRPr="005278E5">
        <w:t>0;0;0</w:t>
      </w:r>
      <w:r w:rsidRPr="00000DEA">
        <w:t>}</w:t>
      </w:r>
      <w:r w:rsidRPr="005278E5">
        <w:t xml:space="preserve"> is used as reference of the local coordinate system (X,Y), defining an horizontal plane.</w:t>
      </w:r>
    </w:p>
    <w:p w:rsidR="00C455EF" w:rsidRPr="00FB3B58" w:rsidRDefault="00C455EF" w:rsidP="009774E3">
      <w:pPr>
        <w:jc w:val="center"/>
      </w:pPr>
      <w:r>
        <w:rPr>
          <w:noProof/>
          <w:lang w:eastAsia="en-GB"/>
        </w:rPr>
        <w:pict>
          <v:shape id="Image 13" o:spid="_x0000_i1052" type="#_x0000_t75" style="width:260.25pt;height:216.75pt;visibility:visible">
            <v:imagedata r:id="rId43" o:title=""/>
          </v:shape>
        </w:pict>
      </w:r>
    </w:p>
    <w:p w:rsidR="00C455EF" w:rsidRPr="00FB3B58" w:rsidRDefault="00C455EF" w:rsidP="009774E3">
      <w:pPr>
        <w:jc w:val="center"/>
      </w:pPr>
      <w:r w:rsidRPr="005278E5">
        <w:t>Figure B-7. Mobile target trajectory</w:t>
      </w:r>
    </w:p>
    <w:p w:rsidR="00C455EF" w:rsidRPr="00FB3B58" w:rsidRDefault="00C455EF" w:rsidP="009774E3">
      <w:pPr>
        <w:jc w:val="center"/>
      </w:pPr>
    </w:p>
    <w:p w:rsidR="00C455EF" w:rsidRPr="00FB3B58" w:rsidRDefault="00C455EF" w:rsidP="009774E3">
      <w:pPr>
        <w:jc w:val="center"/>
      </w:pPr>
      <w:r>
        <w:rPr>
          <w:noProof/>
          <w:lang w:eastAsia="en-GB"/>
        </w:rPr>
        <w:pict>
          <v:shape id="Image 12" o:spid="_x0000_i1053" type="#_x0000_t75" style="width:240pt;height:191.25pt;visibility:visible">
            <v:imagedata r:id="rId44" o:title=""/>
          </v:shape>
        </w:pict>
      </w:r>
    </w:p>
    <w:p w:rsidR="00C455EF" w:rsidRPr="00FB3B58" w:rsidRDefault="00C455EF" w:rsidP="009774E3">
      <w:pPr>
        <w:jc w:val="center"/>
      </w:pPr>
      <w:r w:rsidRPr="005278E5">
        <w:t>Figure B-7. Mobile target speed profile</w:t>
      </w:r>
    </w:p>
    <w:p w:rsidR="00C455EF" w:rsidRPr="00FB3B58" w:rsidRDefault="00C455EF" w:rsidP="009774E3">
      <w:pPr>
        <w:jc w:val="center"/>
      </w:pPr>
    </w:p>
    <w:p w:rsidR="00C455EF" w:rsidRPr="00FB3B58" w:rsidRDefault="00C455EF" w:rsidP="009774E3"/>
    <w:p w:rsidR="00C455EF" w:rsidRDefault="00C455EF" w:rsidP="00E678F1">
      <w:pPr>
        <w:pStyle w:val="Heading1"/>
        <w:numPr>
          <w:ilvl w:val="0"/>
          <w:numId w:val="0"/>
        </w:numPr>
        <w:sectPr w:rsidR="00C455EF" w:rsidSect="00195E5F">
          <w:footnotePr>
            <w:numRestart w:val="eachSect"/>
          </w:footnotePr>
          <w:type w:val="continuous"/>
          <w:pgSz w:w="11907" w:h="16840"/>
          <w:pgMar w:top="1418" w:right="1134" w:bottom="1134" w:left="1134" w:header="680" w:footer="340" w:gutter="0"/>
          <w:cols w:space="720"/>
          <w:rtlGutter/>
        </w:sectPr>
      </w:pPr>
      <w:bookmarkStart w:id="249" w:name="_GoBack"/>
      <w:bookmarkEnd w:id="249"/>
    </w:p>
    <w:p w:rsidR="00C455EF" w:rsidRDefault="00C455EF" w:rsidP="00E678F1">
      <w:pPr>
        <w:pStyle w:val="Heading1"/>
        <w:numPr>
          <w:ilvl w:val="0"/>
          <w:numId w:val="0"/>
        </w:numPr>
        <w:sectPr w:rsidR="00C455EF" w:rsidSect="009C1DE4">
          <w:footnotePr>
            <w:numRestart w:val="eachSect"/>
          </w:footnotePr>
          <w:pgSz w:w="11907" w:h="16840"/>
          <w:pgMar w:top="1418" w:right="1134" w:bottom="1134" w:left="1134" w:header="680" w:footer="340" w:gutter="0"/>
          <w:cols w:space="720"/>
          <w:rtlGutter/>
        </w:sectPr>
      </w:pPr>
    </w:p>
    <w:p w:rsidR="00C455EF" w:rsidRDefault="00C455EF" w:rsidP="00E678F1">
      <w:pPr>
        <w:pStyle w:val="Heading1"/>
        <w:numPr>
          <w:ilvl w:val="0"/>
          <w:numId w:val="0"/>
        </w:numPr>
      </w:pPr>
      <w:bookmarkStart w:id="250" w:name="_Toc387789734"/>
      <w:r>
        <w:t>Annex C</w:t>
      </w:r>
      <w:r w:rsidRPr="005278E5">
        <w:t xml:space="preserve"> (normative):</w:t>
      </w:r>
      <w:r w:rsidRPr="00000DEA">
        <w:br/>
      </w:r>
      <w:r w:rsidRPr="005278E5">
        <w:t>Threat scenario for Integrity and Authentication features</w:t>
      </w:r>
      <w:bookmarkEnd w:id="209"/>
      <w:bookmarkEnd w:id="250"/>
    </w:p>
    <w:p w:rsidR="00C455EF" w:rsidRDefault="00C455EF" w:rsidP="00EF5BA8">
      <w:pPr>
        <w:pStyle w:val="Heading2"/>
        <w:numPr>
          <w:ilvl w:val="1"/>
          <w:numId w:val="37"/>
        </w:numPr>
      </w:pPr>
      <w:bookmarkStart w:id="251" w:name="_Toc387789735"/>
      <w:r>
        <w:rPr>
          <w:rStyle w:val="CommentReference"/>
        </w:rPr>
        <w:commentReference w:id="252"/>
      </w:r>
      <w:r>
        <w:t>Authentication threat scenarios</w:t>
      </w:r>
      <w:bookmarkEnd w:id="251"/>
    </w:p>
    <w:p w:rsidR="00C455EF" w:rsidRPr="00E70418" w:rsidRDefault="00C455EF" w:rsidP="000B5E21">
      <w:r>
        <w:t>This clause described the threat scenario used as reference scenarios for the definition of the minimu performance requirements related to authentication key feature.</w:t>
      </w:r>
    </w:p>
    <w:p w:rsidR="00C455EF" w:rsidRDefault="00C455EF" w:rsidP="00EF5BA8">
      <w:pPr>
        <w:pStyle w:val="Heading3"/>
        <w:numPr>
          <w:ilvl w:val="2"/>
          <w:numId w:val="38"/>
        </w:numPr>
        <w:tabs>
          <w:tab w:val="clear" w:pos="1492"/>
          <w:tab w:val="num" w:pos="926"/>
        </w:tabs>
      </w:pPr>
      <w:bookmarkStart w:id="253" w:name="_Toc387789736"/>
      <w:r>
        <w:t>Threat scenarios description</w:t>
      </w:r>
      <w:bookmarkEnd w:id="253"/>
    </w:p>
    <w:p w:rsidR="00C455EF" w:rsidRDefault="00C455EF" w:rsidP="000B5E21">
      <w:r>
        <w:t>The threat scenarios all consider spoofing attempts on the mobile target GNSS sensor. Such spoofing is executed by the broadcast of an intentional RF signal whose characteristics make it processable by the GNSS sensor, and pushing towards it misleading information.</w:t>
      </w:r>
    </w:p>
    <w:p w:rsidR="00C455EF" w:rsidRDefault="00C455EF" w:rsidP="000B5E21">
      <w:r>
        <w:t>The misleading information considered concern the pseudo-range domain or the time and position domain.</w:t>
      </w:r>
    </w:p>
    <w:p w:rsidR="00C455EF" w:rsidRDefault="00C455EF" w:rsidP="00EF5BA8">
      <w:pPr>
        <w:pStyle w:val="Heading4"/>
        <w:numPr>
          <w:ilvl w:val="3"/>
          <w:numId w:val="38"/>
        </w:numPr>
        <w:tabs>
          <w:tab w:val="clear" w:pos="1492"/>
          <w:tab w:val="num" w:pos="1430"/>
        </w:tabs>
      </w:pPr>
      <w:bookmarkStart w:id="254" w:name="_Toc387789737"/>
      <w:r>
        <w:t>Scenarios pre-conditions</w:t>
      </w:r>
      <w:bookmarkEnd w:id="254"/>
    </w:p>
    <w:p w:rsidR="00C455EF" w:rsidRDefault="00C455EF" w:rsidP="000B5E21">
      <w:r>
        <w:t>The following pre-conditions apply to the location system:</w:t>
      </w:r>
    </w:p>
    <w:p w:rsidR="00C455EF" w:rsidRDefault="00C455EF" w:rsidP="000B5E21">
      <w:pPr>
        <w:pStyle w:val="B1"/>
      </w:pPr>
      <w:r>
        <w:t>-</w:t>
      </w:r>
      <w:r>
        <w:tab/>
        <w:t>location-related information of the mobile target are available</w:t>
      </w:r>
    </w:p>
    <w:p w:rsidR="00C455EF" w:rsidRDefault="00C455EF" w:rsidP="000B5E21">
      <w:pPr>
        <w:pStyle w:val="B1"/>
      </w:pPr>
      <w:r>
        <w:t>-</w:t>
      </w:r>
      <w:r>
        <w:tab/>
        <w:t>all tracked GNSS signals are authentic</w:t>
      </w:r>
    </w:p>
    <w:p w:rsidR="00C455EF" w:rsidRPr="00964D3B" w:rsidRDefault="00C455EF" w:rsidP="000B5E21">
      <w:pPr>
        <w:pStyle w:val="B1"/>
        <w:ind w:left="0" w:firstLine="0"/>
      </w:pPr>
    </w:p>
    <w:p w:rsidR="00C455EF" w:rsidRDefault="00C455EF" w:rsidP="00EF5BA8">
      <w:pPr>
        <w:pStyle w:val="Heading4"/>
        <w:numPr>
          <w:ilvl w:val="3"/>
          <w:numId w:val="38"/>
        </w:numPr>
        <w:tabs>
          <w:tab w:val="clear" w:pos="1492"/>
          <w:tab w:val="num" w:pos="1430"/>
        </w:tabs>
      </w:pPr>
      <w:bookmarkStart w:id="255" w:name="_Toc387789738"/>
      <w:r>
        <w:t>Scenarios chronology</w:t>
      </w:r>
      <w:bookmarkEnd w:id="255"/>
    </w:p>
    <w:p w:rsidR="00C455EF" w:rsidRDefault="00C455EF" w:rsidP="000B5E21">
      <w:r>
        <w:t xml:space="preserve">The considered scenarios all follow the chronology depicted in figure </w:t>
      </w:r>
      <w:r w:rsidRPr="00D4424F">
        <w:rPr>
          <w:highlight w:val="yellow"/>
        </w:rPr>
        <w:t>D-f1</w:t>
      </w:r>
      <w:r>
        <w:t>.:</w:t>
      </w:r>
    </w:p>
    <w:p w:rsidR="00C455EF" w:rsidRDefault="00C455EF" w:rsidP="000B5E21">
      <w:r>
        <w:rPr>
          <w:noProof/>
          <w:lang w:eastAsia="en-GB"/>
        </w:rPr>
        <w:pict>
          <v:shape id="_x0000_i1054" type="#_x0000_t75" style="width:477.75pt;height:107.25pt;visibility:visible">
            <v:imagedata r:id="rId45" o:title=""/>
          </v:shape>
        </w:pict>
      </w:r>
    </w:p>
    <w:p w:rsidR="00C455EF" w:rsidRPr="00B12D87" w:rsidRDefault="00C455EF" w:rsidP="000B5E21">
      <w:pPr>
        <w:pStyle w:val="TH"/>
      </w:pPr>
      <w:r w:rsidRPr="00E63A01">
        <w:rPr>
          <w:highlight w:val="yellow"/>
        </w:rPr>
        <w:t xml:space="preserve">Figure </w:t>
      </w:r>
      <w:r>
        <w:rPr>
          <w:highlight w:val="yellow"/>
        </w:rPr>
        <w:t>D</w:t>
      </w:r>
      <w:r w:rsidRPr="00E63A01">
        <w:rPr>
          <w:highlight w:val="yellow"/>
        </w:rPr>
        <w:t>-</w:t>
      </w:r>
      <w:r>
        <w:rPr>
          <w:highlight w:val="yellow"/>
        </w:rPr>
        <w:t>f</w:t>
      </w:r>
      <w:r w:rsidRPr="00E63A01">
        <w:rPr>
          <w:highlight w:val="yellow"/>
        </w:rPr>
        <w:t>1.</w:t>
      </w:r>
      <w:r w:rsidRPr="00B12D87">
        <w:t xml:space="preserve"> </w:t>
      </w:r>
      <w:r>
        <w:t>Threat scenario chronology</w:t>
      </w:r>
    </w:p>
    <w:p w:rsidR="00C455EF" w:rsidRDefault="00C455EF" w:rsidP="000B5E21"/>
    <w:p w:rsidR="00C455EF" w:rsidRDefault="00C455EF" w:rsidP="000B5E21">
      <w:r>
        <w:t>T</w:t>
      </w:r>
      <w:r w:rsidRPr="0037376A">
        <w:rPr>
          <w:vertAlign w:val="subscript"/>
        </w:rPr>
        <w:t>0</w:t>
      </w:r>
      <w:r>
        <w:t xml:space="preserve"> is the start of the scenario</w:t>
      </w:r>
    </w:p>
    <w:p w:rsidR="00C455EF" w:rsidRDefault="00C455EF" w:rsidP="000B5E21">
      <w:r>
        <w:t>T</w:t>
      </w:r>
      <w:r w:rsidRPr="0037376A">
        <w:rPr>
          <w:vertAlign w:val="subscript"/>
        </w:rPr>
        <w:t>s</w:t>
      </w:r>
      <w:r>
        <w:t xml:space="preserve"> is the time of occurrence of the threat. Duration J is the time elapsed between the scenario start and the occurrence of the threat.</w:t>
      </w:r>
    </w:p>
    <w:p w:rsidR="00C455EF" w:rsidRDefault="00C455EF" w:rsidP="000B5E21">
      <w:r>
        <w:t>T</w:t>
      </w:r>
      <w:r w:rsidRPr="0037376A">
        <w:rPr>
          <w:vertAlign w:val="subscript"/>
        </w:rPr>
        <w:t>e</w:t>
      </w:r>
      <w:r>
        <w:t xml:space="preserve"> is the end of the scenario. Duration S is the time elapsed between the occurrence of the threat and the scenario end.</w:t>
      </w:r>
    </w:p>
    <w:p w:rsidR="00C455EF" w:rsidRDefault="00C455EF" w:rsidP="000B5E21"/>
    <w:p w:rsidR="00C455EF" w:rsidRDefault="00C455EF" w:rsidP="00EF5BA8">
      <w:pPr>
        <w:pStyle w:val="Heading4"/>
        <w:numPr>
          <w:ilvl w:val="3"/>
          <w:numId w:val="38"/>
        </w:numPr>
        <w:tabs>
          <w:tab w:val="clear" w:pos="1492"/>
          <w:tab w:val="num" w:pos="1430"/>
        </w:tabs>
      </w:pPr>
      <w:bookmarkStart w:id="256" w:name="_Toc387789739"/>
      <w:r>
        <w:t>Scenarios parameters</w:t>
      </w:r>
      <w:bookmarkEnd w:id="256"/>
    </w:p>
    <w:p w:rsidR="00C455EF" w:rsidRDefault="00C455EF" w:rsidP="000B5E21">
      <w:r>
        <w:t xml:space="preserve">The scenarios are defined by the following list of parameters </w:t>
      </w:r>
    </w:p>
    <w:p w:rsidR="00C455EF" w:rsidRDefault="00C455EF" w:rsidP="000B5E21">
      <w:pPr>
        <w:pStyle w:val="B1"/>
      </w:pPr>
      <w:r>
        <w:t>-</w:t>
      </w:r>
      <w:r>
        <w:tab/>
        <w:t>attack classification: it defines classes of spoofing attempts, based on the method used to have the GNSS sensor track the spoofed GNSS signals</w:t>
      </w:r>
    </w:p>
    <w:p w:rsidR="00C455EF" w:rsidRDefault="00C455EF" w:rsidP="000B5E21">
      <w:pPr>
        <w:pStyle w:val="B1"/>
      </w:pPr>
      <w:r>
        <w:t>-</w:t>
      </w:r>
      <w:r>
        <w:tab/>
        <w:t>misleading information category: it determines categories of misleading information based on the impact of the spoofing attack on the GNSS sensor output.</w:t>
      </w:r>
    </w:p>
    <w:p w:rsidR="00C455EF" w:rsidRDefault="00C455EF" w:rsidP="000B5E21">
      <w:pPr>
        <w:pStyle w:val="B1"/>
      </w:pPr>
      <w:r>
        <w:t>-</w:t>
      </w:r>
      <w:r>
        <w:tab/>
        <w:t>total spoofing power (TSP): it is the sum of signal powers for different spoofing GNSS signals.</w:t>
      </w:r>
    </w:p>
    <w:p w:rsidR="00C455EF" w:rsidRDefault="00C455EF" w:rsidP="000B5E21">
      <w:pPr>
        <w:pStyle w:val="B1"/>
        <w:jc w:val="center"/>
      </w:pPr>
      <w:r w:rsidRPr="008E77F4">
        <w:fldChar w:fldCharType="begin"/>
      </w:r>
      <w:r w:rsidRPr="008E77F4">
        <w:instrText xml:space="preserve"> QUOTE </w:instrText>
      </w:r>
      <w:r>
        <w:pict>
          <v:shape id="_x0000_i1055" type="#_x0000_t75" style="width:74.25pt;height:39.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32D&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24432D&quot;&gt;&lt;m:oMathPara&gt;&lt;m:oMath&gt;&lt;aml:annotation aml:id=&quot;0&quot; w:type=&quot;Word.Insertion&quot; aml:author=&quot;JÃ©rÃ©mie Giraud&quot; aml:createdate=&quot;2014-04-30T14:46:00Z&quot;&gt;&lt;aml:content&gt;&lt;m:r&gt;&lt;w:rPr&gt;&lt;w:rFonts w:ascii=&quot;Cambria Math&quot; w:h-ansi=&quot;Cambria Math&quot;/&gt;&lt;wx:font wx:val=&quot;Cambria Math&quot;/&gt;&lt;w:i/&gt;&lt;/w:rPr&gt;&lt;m:t&gt;TSP=&lt;/m:t&gt;&lt;/m:r&gt;&lt;/aml:content&gt;&lt;/aml:annotation&gt;&lt;m:nary&gt;&lt;m:naryPr&gt;&lt;m:chr m:val=&quot;âˆ‘&quot;/&gt;&lt;m:limLoc m:val=&quot;undOvr&quot;/&gt;&lt;m:ctrlPr&gt;&lt;aml:annotation aml:id=&quot;1&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naryPr&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1&lt;/m:t&gt;&lt;/m:r&gt;&lt;/aml:content&gt;&lt;/aml:annotation&gt;&lt;/m:sub&gt;&lt;m:sup&gt;&lt;aml:annotation aml:id=&quot;3&quot; w:type=&quot;Word.Insertion&quot; aml:author=&quot;JÃ©rÃ©mie Giraud&quot; aml:createdate=&quot;2014-04-30T14:46:00Z&quot;&gt;&lt;aml:content&gt;&lt;m:r&gt;&lt;w:rPr&gt;&lt;w:rFonts w:ascii=&quot;Cambria Math&quot; w:h-ansi=&quot;Cambria Math&quot;/&gt;&lt;wx:font wx:val=&quot;Cambria Math&quot;/&gt;&lt;w:i/&gt;&lt;/w:rPr&gt;&lt;m:t&gt;N_spoof&lt;/m:t&gt;&lt;/m:r&gt;&lt;/aml:content&gt;&lt;/aml:annotation&gt;&lt;/m:sup&gt;&lt;m:e&gt;&lt;m:sSubSup&gt;&lt;m:sSubSupPr&gt;&lt;m:ctrlPr&gt;&lt;aml:annotation aml:id=&quot;4&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5&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6&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7&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8E77F4">
        <w:instrText xml:space="preserve"> </w:instrText>
      </w:r>
      <w:r w:rsidRPr="008E77F4">
        <w:fldChar w:fldCharType="separate"/>
      </w:r>
      <w:r>
        <w:pict>
          <v:shape id="_x0000_i1056" type="#_x0000_t75" style="width:74.25pt;height:39.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32D&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24432D&quot;&gt;&lt;m:oMathPara&gt;&lt;m:oMath&gt;&lt;aml:annotation aml:id=&quot;0&quot; w:type=&quot;Word.Insertion&quot; aml:author=&quot;JÃ©rÃ©mie Giraud&quot; aml:createdate=&quot;2014-04-30T14:46:00Z&quot;&gt;&lt;aml:content&gt;&lt;m:r&gt;&lt;w:rPr&gt;&lt;w:rFonts w:ascii=&quot;Cambria Math&quot; w:h-ansi=&quot;Cambria Math&quot;/&gt;&lt;wx:font wx:val=&quot;Cambria Math&quot;/&gt;&lt;w:i/&gt;&lt;/w:rPr&gt;&lt;m:t&gt;TSP=&lt;/m:t&gt;&lt;/m:r&gt;&lt;/aml:content&gt;&lt;/aml:annotation&gt;&lt;m:nary&gt;&lt;m:naryPr&gt;&lt;m:chr m:val=&quot;âˆ‘&quot;/&gt;&lt;m:limLoc m:val=&quot;undOvr&quot;/&gt;&lt;m:ctrlPr&gt;&lt;aml:annotation aml:id=&quot;1&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naryPr&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1&lt;/m:t&gt;&lt;/m:r&gt;&lt;/aml:content&gt;&lt;/aml:annotation&gt;&lt;/m:sub&gt;&lt;m:sup&gt;&lt;aml:annotation aml:id=&quot;3&quot; w:type=&quot;Word.Insertion&quot; aml:author=&quot;JÃ©rÃ©mie Giraud&quot; aml:createdate=&quot;2014-04-30T14:46:00Z&quot;&gt;&lt;aml:content&gt;&lt;m:r&gt;&lt;w:rPr&gt;&lt;w:rFonts w:ascii=&quot;Cambria Math&quot; w:h-ansi=&quot;Cambria Math&quot;/&gt;&lt;wx:font wx:val=&quot;Cambria Math&quot;/&gt;&lt;w:i/&gt;&lt;/w:rPr&gt;&lt;m:t&gt;N_spoof&lt;/m:t&gt;&lt;/m:r&gt;&lt;/aml:content&gt;&lt;/aml:annotation&gt;&lt;/m:sup&gt;&lt;m:e&gt;&lt;m:sSubSup&gt;&lt;m:sSubSupPr&gt;&lt;m:ctrlPr&gt;&lt;aml:annotation aml:id=&quot;4&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5&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6&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7&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8E77F4">
        <w:fldChar w:fldCharType="end"/>
      </w:r>
      <w:r>
        <w:t xml:space="preserve">, where </w:t>
      </w:r>
      <w:r w:rsidRPr="008E77F4">
        <w:fldChar w:fldCharType="begin"/>
      </w:r>
      <w:r w:rsidRPr="008E77F4">
        <w:instrText xml:space="preserve"> QUOTE </w:instrText>
      </w:r>
      <w:r>
        <w:pict>
          <v:shape id="_x0000_i1057" type="#_x0000_t75" style="width:12.75pt;height:12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645F9&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4645F9&quot;&gt;&lt;m:oMathPara&gt;&lt;m:oMath&gt;&lt;m:sSubSup&gt;&lt;m:sSubSupPr&gt;&lt;m:ctrlPr&gt;&lt;aml:annotation aml:id=&quot;0&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1&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8E77F4">
        <w:instrText xml:space="preserve"> </w:instrText>
      </w:r>
      <w:r w:rsidRPr="008E77F4">
        <w:fldChar w:fldCharType="separate"/>
      </w:r>
      <w:r>
        <w:pict>
          <v:shape id="_x0000_i1058" type="#_x0000_t75" style="width:12.75pt;height:12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645F9&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4645F9&quot;&gt;&lt;m:oMathPara&gt;&lt;m:oMath&gt;&lt;m:sSubSup&gt;&lt;m:sSubSupPr&gt;&lt;m:ctrlPr&gt;&lt;aml:annotation aml:id=&quot;0&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1&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8E77F4">
        <w:fldChar w:fldCharType="end"/>
      </w:r>
      <w:r>
        <w:t xml:space="preserve"> is the power of the i</w:t>
      </w:r>
      <w:r w:rsidRPr="0098513C">
        <w:rPr>
          <w:vertAlign w:val="superscript"/>
        </w:rPr>
        <w:t>th</w:t>
      </w:r>
      <w:r>
        <w:t xml:space="preserve"> spoofed signal at the output of the GNSS sensor antenna.</w:t>
      </w:r>
    </w:p>
    <w:p w:rsidR="00C455EF" w:rsidRDefault="00C455EF" w:rsidP="000B5E21">
      <w:pPr>
        <w:pStyle w:val="B1"/>
      </w:pPr>
      <w:r>
        <w:t>-</w:t>
      </w:r>
      <w:r>
        <w:tab/>
        <w:t>target movement: in case the target is moving, it provides the its trajectory and dynamics</w:t>
      </w:r>
    </w:p>
    <w:p w:rsidR="00C455EF" w:rsidRDefault="00C455EF" w:rsidP="000B5E21">
      <w:pPr>
        <w:pStyle w:val="B1"/>
        <w:ind w:left="0" w:firstLine="0"/>
      </w:pPr>
    </w:p>
    <w:p w:rsidR="00C455EF" w:rsidRDefault="00C455EF" w:rsidP="000B5E21">
      <w:r>
        <w:t>The following sub-clause define each of these parameters.</w:t>
      </w:r>
    </w:p>
    <w:p w:rsidR="00C455EF" w:rsidRPr="00BD096A" w:rsidRDefault="00C455EF" w:rsidP="00EF5BA8">
      <w:pPr>
        <w:pStyle w:val="Heading5"/>
        <w:numPr>
          <w:ilvl w:val="4"/>
          <w:numId w:val="38"/>
        </w:numPr>
        <w:tabs>
          <w:tab w:val="clear" w:pos="1492"/>
          <w:tab w:val="num" w:pos="1430"/>
        </w:tabs>
        <w:rPr>
          <w:lang w:val="en-US"/>
        </w:rPr>
      </w:pPr>
      <w:bookmarkStart w:id="257" w:name="_Toc387789740"/>
      <w:r w:rsidRPr="00BD096A">
        <w:rPr>
          <w:lang w:val="en-US"/>
        </w:rPr>
        <w:t>Attack classification</w:t>
      </w:r>
      <w:bookmarkEnd w:id="257"/>
    </w:p>
    <w:p w:rsidR="00C455EF" w:rsidRPr="00CC300F" w:rsidRDefault="00C455EF" w:rsidP="000B5E21">
      <w:pPr>
        <w:rPr>
          <w:lang w:val="en-US"/>
        </w:rPr>
      </w:pPr>
      <w:r>
        <w:rPr>
          <w:lang w:val="en-US"/>
        </w:rPr>
        <w:t xml:space="preserve">Two main classes of attacks are identified based on the </w:t>
      </w:r>
      <w:r>
        <w:t xml:space="preserve">method used to have the GNSS sensor track the spoofed GNSS signals. </w:t>
      </w:r>
      <w:r>
        <w:rPr>
          <w:lang w:val="en-US"/>
        </w:rPr>
        <w:t>Several spoofed PRNs can be generated. For both classes it is considered that the spoofed GNSS signal(s) is (are) radiated from a single antenna.</w:t>
      </w:r>
    </w:p>
    <w:p w:rsidR="00C455EF" w:rsidRDefault="00C455EF" w:rsidP="000B5E21">
      <w:pPr>
        <w:pStyle w:val="B1"/>
        <w:rPr>
          <w:lang w:val="en-US"/>
        </w:rPr>
      </w:pPr>
      <w:r>
        <w:rPr>
          <w:lang w:val="en-US"/>
        </w:rPr>
        <w:t>-</w:t>
      </w:r>
      <w:r>
        <w:rPr>
          <w:lang w:val="en-US"/>
        </w:rPr>
        <w:tab/>
      </w:r>
      <w:r w:rsidRPr="00612B32">
        <w:rPr>
          <w:i/>
          <w:lang w:val="en-US"/>
        </w:rPr>
        <w:t>Direct</w:t>
      </w:r>
      <w:r>
        <w:rPr>
          <w:lang w:val="en-US"/>
        </w:rPr>
        <w:t xml:space="preserve"> spoofed GNSS signal introduction</w:t>
      </w:r>
    </w:p>
    <w:p w:rsidR="00C455EF" w:rsidRDefault="00C455EF" w:rsidP="000B5E21">
      <w:pPr>
        <w:pStyle w:val="B1"/>
        <w:ind w:firstLine="0"/>
        <w:rPr>
          <w:lang w:val="en-US"/>
        </w:rPr>
      </w:pPr>
      <w:r>
        <w:rPr>
          <w:lang w:val="en-US"/>
        </w:rPr>
        <w:t>In this method, the spoofed GNSS signal is generated and radiated towards the GNSS sensor without consideration of the overall context (i.e. sensor position, authentic PRN visibility).</w:t>
      </w:r>
    </w:p>
    <w:p w:rsidR="00C455EF" w:rsidRDefault="00C455EF" w:rsidP="000B5E21">
      <w:pPr>
        <w:pStyle w:val="B1"/>
        <w:ind w:firstLine="0"/>
        <w:rPr>
          <w:lang w:val="en-US"/>
        </w:rPr>
      </w:pPr>
      <w:r>
        <w:rPr>
          <w:lang w:val="en-US"/>
        </w:rPr>
        <w:t xml:space="preserve">In order to enable the tracking of spoofed PRNs by the GNSS sensor, in case of </w:t>
      </w:r>
      <w:r w:rsidRPr="00612B32">
        <w:rPr>
          <w:i/>
          <w:lang w:val="en-US"/>
        </w:rPr>
        <w:t>direct</w:t>
      </w:r>
      <w:r>
        <w:rPr>
          <w:lang w:val="en-US"/>
        </w:rPr>
        <w:t xml:space="preserve"> signal introduction, an outage of authentic GNSS signals is applied between </w:t>
      </w:r>
      <w:r>
        <w:t>T</w:t>
      </w:r>
      <w:r w:rsidRPr="0037376A">
        <w:rPr>
          <w:vertAlign w:val="subscript"/>
        </w:rPr>
        <w:t>0</w:t>
      </w:r>
      <w:r>
        <w:rPr>
          <w:lang w:val="en-US"/>
        </w:rPr>
        <w:t xml:space="preserve"> and </w:t>
      </w:r>
      <w:r>
        <w:t>T</w:t>
      </w:r>
      <w:r>
        <w:rPr>
          <w:vertAlign w:val="subscript"/>
        </w:rPr>
        <w:t>s</w:t>
      </w:r>
      <w:r>
        <w:rPr>
          <w:lang w:val="en-US"/>
        </w:rPr>
        <w:t xml:space="preserve">.At </w:t>
      </w:r>
      <w:r>
        <w:t>T</w:t>
      </w:r>
      <w:r>
        <w:rPr>
          <w:vertAlign w:val="subscript"/>
        </w:rPr>
        <w:t>s</w:t>
      </w:r>
      <w:r>
        <w:rPr>
          <w:lang w:val="en-US"/>
        </w:rPr>
        <w:t>, the spoofed GNSS signals are radiated towards the GNSS sensor, and the power received by the GNSS sensor is in line with the TSP specified.</w:t>
      </w:r>
    </w:p>
    <w:p w:rsidR="00C455EF" w:rsidRDefault="00C455EF" w:rsidP="000B5E21">
      <w:pPr>
        <w:pStyle w:val="B1"/>
        <w:rPr>
          <w:lang w:val="en-US"/>
        </w:rPr>
      </w:pPr>
      <w:r>
        <w:rPr>
          <w:lang w:val="en-US"/>
        </w:rPr>
        <w:t>-</w:t>
      </w:r>
      <w:r>
        <w:rPr>
          <w:lang w:val="en-US"/>
        </w:rPr>
        <w:tab/>
      </w:r>
      <w:r w:rsidRPr="00612B32">
        <w:rPr>
          <w:i/>
          <w:lang w:val="en-US"/>
        </w:rPr>
        <w:t>Shadowed</w:t>
      </w:r>
      <w:r>
        <w:rPr>
          <w:lang w:val="en-US"/>
        </w:rPr>
        <w:t xml:space="preserve"> spoofed GNSS signal introduction</w:t>
      </w:r>
    </w:p>
    <w:p w:rsidR="00C455EF" w:rsidRDefault="00C455EF" w:rsidP="000B5E21">
      <w:pPr>
        <w:pStyle w:val="B1"/>
        <w:ind w:firstLine="0"/>
        <w:rPr>
          <w:lang w:val="en-US"/>
        </w:rPr>
      </w:pPr>
      <w:r>
        <w:rPr>
          <w:lang w:val="en-US"/>
        </w:rPr>
        <w:t>In this method, the spoofed GNSS signal is generated and radiated towards the GNSS sensor so that the correlation peak computed by the GNSS sensor using the spoofed PRN rises in the shadow of the correlation peak computed by the GNSS sensor using the same authentic PRN.</w:t>
      </w:r>
    </w:p>
    <w:p w:rsidR="00C455EF" w:rsidRDefault="00C455EF" w:rsidP="000B5E21">
      <w:pPr>
        <w:pStyle w:val="B1"/>
        <w:ind w:firstLine="0"/>
        <w:rPr>
          <w:lang w:val="en-US"/>
        </w:rPr>
      </w:pPr>
      <w:r>
        <w:rPr>
          <w:lang w:val="en-US"/>
        </w:rPr>
        <w:t xml:space="preserve">The figure </w:t>
      </w:r>
      <w:r w:rsidRPr="00D4424F">
        <w:rPr>
          <w:highlight w:val="yellow"/>
          <w:lang w:val="en-US"/>
        </w:rPr>
        <w:t>D-f2</w:t>
      </w:r>
      <w:r>
        <w:rPr>
          <w:lang w:val="en-US"/>
        </w:rPr>
        <w:t xml:space="preserve">  illustrates this concept.</w:t>
      </w:r>
    </w:p>
    <w:p w:rsidR="00C455EF" w:rsidRDefault="00C455EF" w:rsidP="000B5E21">
      <w:pPr>
        <w:pStyle w:val="B1"/>
        <w:ind w:left="0" w:firstLine="0"/>
        <w:jc w:val="center"/>
        <w:rPr>
          <w:lang w:val="en-US"/>
        </w:rPr>
      </w:pPr>
      <w:r>
        <w:rPr>
          <w:noProof/>
          <w:lang w:eastAsia="en-GB"/>
        </w:rPr>
        <w:pict>
          <v:shape id="Image 19" o:spid="_x0000_i1059" type="#_x0000_t75" style="width:333pt;height:226.5pt;visibility:visible">
            <v:imagedata r:id="rId48" o:title=""/>
          </v:shape>
        </w:pict>
      </w:r>
    </w:p>
    <w:p w:rsidR="00C455EF" w:rsidRPr="00B12D87" w:rsidRDefault="00C455EF" w:rsidP="000B5E21">
      <w:pPr>
        <w:pStyle w:val="TF"/>
      </w:pPr>
      <w:r w:rsidRPr="00D4424F">
        <w:rPr>
          <w:highlight w:val="yellow"/>
        </w:rPr>
        <w:t>Figure D-f2</w:t>
      </w:r>
      <w:r w:rsidRPr="00B12D87">
        <w:t xml:space="preserve">. </w:t>
      </w:r>
      <w:r>
        <w:t>Spoofed PRN shadowed introduction</w:t>
      </w:r>
    </w:p>
    <w:p w:rsidR="00C455EF" w:rsidRPr="00612B32" w:rsidRDefault="00C455EF" w:rsidP="000B5E21">
      <w:pPr>
        <w:pStyle w:val="B1"/>
        <w:ind w:left="0" w:firstLine="0"/>
        <w:jc w:val="center"/>
      </w:pPr>
    </w:p>
    <w:p w:rsidR="00C455EF" w:rsidRDefault="00C455EF" w:rsidP="000B5E21">
      <w:pPr>
        <w:pStyle w:val="NO"/>
        <w:rPr>
          <w:lang w:val="en-US"/>
        </w:rPr>
      </w:pPr>
      <w:r>
        <w:rPr>
          <w:lang w:val="en-US"/>
        </w:rPr>
        <w:t xml:space="preserve">NOTE: </w:t>
      </w:r>
      <w:r>
        <w:rPr>
          <w:lang w:val="en-US"/>
        </w:rPr>
        <w:tab/>
        <w:t>It therefore means that GNSS constellation geometry, current GNSS time, and GNSS sensor position are known from the spoofing source in order to estimate the authentic PRN code delay, and that the spoofed PRN correspond to an actually visible authentic PRN.</w:t>
      </w:r>
    </w:p>
    <w:p w:rsidR="00C455EF" w:rsidRPr="0098513C" w:rsidRDefault="00C455EF" w:rsidP="000B5E21">
      <w:pPr>
        <w:pStyle w:val="B1"/>
        <w:rPr>
          <w:lang w:val="en-US"/>
        </w:rPr>
      </w:pPr>
    </w:p>
    <w:p w:rsidR="00C455EF" w:rsidRPr="00BD096A" w:rsidRDefault="00C455EF" w:rsidP="00EF5BA8">
      <w:pPr>
        <w:pStyle w:val="Heading5"/>
        <w:numPr>
          <w:ilvl w:val="4"/>
          <w:numId w:val="38"/>
        </w:numPr>
        <w:tabs>
          <w:tab w:val="clear" w:pos="1492"/>
          <w:tab w:val="num" w:pos="1430"/>
        </w:tabs>
        <w:rPr>
          <w:lang w:val="en-US"/>
        </w:rPr>
      </w:pPr>
      <w:bookmarkStart w:id="258" w:name="_Toc387789741"/>
      <w:r>
        <w:rPr>
          <w:lang w:val="en-US"/>
        </w:rPr>
        <w:t>Total spoofing power</w:t>
      </w:r>
      <w:bookmarkEnd w:id="258"/>
    </w:p>
    <w:p w:rsidR="00C455EF" w:rsidRDefault="00C455EF" w:rsidP="000B5E21">
      <w:r>
        <w:t>The total spoofing power (TSP)  is the sum of signal powers for different spoofing GNSS signals.</w:t>
      </w:r>
    </w:p>
    <w:p w:rsidR="00C455EF" w:rsidRDefault="00C455EF" w:rsidP="000B5E21">
      <w:r>
        <w:t>It is defined as:</w:t>
      </w:r>
    </w:p>
    <w:p w:rsidR="00C455EF" w:rsidRPr="00821681" w:rsidRDefault="00C455EF" w:rsidP="000B5E21">
      <w:pPr>
        <w:jc w:val="center"/>
        <w:rPr>
          <w:lang w:val="en-US"/>
        </w:rPr>
      </w:pPr>
      <w:r w:rsidRPr="008E77F4">
        <w:rPr>
          <w:lang w:val="en-US"/>
        </w:rPr>
        <w:fldChar w:fldCharType="begin"/>
      </w:r>
      <w:r w:rsidRPr="008E77F4">
        <w:rPr>
          <w:lang w:val="en-US"/>
        </w:rPr>
        <w:instrText xml:space="preserve"> QUOTE </w:instrText>
      </w:r>
      <w:r>
        <w:pict>
          <v:shape id="_x0000_i1060" type="#_x0000_t75" style="width:74.25pt;height:36.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B196B&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BB196B&quot;&gt;&lt;m:oMathPara&gt;&lt;m:oMath&gt;&lt;aml:annotation aml:id=&quot;0&quot; w:type=&quot;Word.Insertion&quot; aml:author=&quot;JÃ©rÃ©mie Giraud&quot; aml:createdate=&quot;2014-04-30T14:46:00Z&quot;&gt;&lt;aml:content&gt;&lt;m:r&gt;&lt;w:rPr&gt;&lt;w:rFonts w:ascii=&quot;Cambria Math&quot; w:h-ansi=&quot;Cambria Math&quot;/&gt;&lt;wx:font wx:val=&quot;Cambria Math&quot;/&gt;&lt;w:i/&gt;&lt;/w:rPr&gt;&lt;m:t&gt;TSP&lt;/m:t&gt;&lt;/m:r&gt;&lt;m:r&gt;&lt;w:rPr&gt;&lt;w:rFonts w:ascii=&quot;Cambria Math&quot; w:h-ansi=&quot;Cambria Math&quot;/&gt;&lt;wx:font wx:val=&quot;Cambria Math&quot;/&gt;&lt;w:i/&gt;&lt;w:lang w:val=&quot;EN-US&quot;/&gt;&lt;/w:rPr&gt;&lt;m:t&gt;=&lt;/m:t&gt;&lt;/m:r&gt;&lt;/aml:content&gt;&lt;/aml:annotation&gt;&lt;m:nary&gt;&lt;m:naryPr&gt;&lt;m:chr m:val=&quot;âˆ‘&quot;/&gt;&lt;m:limLoc m:val=&quot;undOvr&quot;/&gt;&lt;m:ctrlPr&gt;&lt;aml:annotation aml:id=&quot;1&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naryPr&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lt;/m:t&gt;&lt;/m:r&gt;&lt;m:r&gt;&lt;w:rPr&gt;&lt;w:rFonts w:ascii=&quot;Cambria Math&quot; w:h-ansi=&quot;Cambria Math&quot;/&gt;&lt;wx:font wx:val=&quot;Cambria Math&quot;/&gt;&lt;w:i/&gt;&lt;w:lang w:val=&quot;EN-US&quot;/&gt;&lt;/w:rPr&gt;&lt;m:t&gt;=1&lt;/m:t&gt;&lt;/m:r&gt;&lt;/aml:content&gt;&lt;/aml:annotation&gt;&lt;/m:sub&gt;&lt;m:sup&gt;&lt;m:sSub&gt;&lt;m:sSubPr&gt;&lt;m:ctrlPr&gt;&lt;aml:annotation aml:id=&quot;3&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Pr&gt;&lt;m:e&gt;&lt;aml:annotation aml:id=&quot;4&quot; w:type=&quot;Word.Insertion&quot; aml:author=&quot;JÃ©rÃ©mie Giraud&quot; aml:createdate=&quot;2014-04-30T14:46:00Z&quot;&gt;&lt;aml:content&gt;&lt;m:r&gt;&lt;w:rPr&gt;&lt;w:rFonts w:ascii=&quot;Cambria Math&quot; w:h-ansi=&quot;Cambria Math&quot;/&gt;&lt;wx:font wx:val=&quot;Cambria Math&quot;/&gt;&lt;w:i/&gt;&lt;/w:rPr&gt;&lt;m:t&gt;N&lt;/m:t&gt;&lt;/m:r&gt;&lt;/aml:content&gt;&lt;/aml:annotation&gt;&lt;/m:e&gt;&lt;m:sub&gt;&lt;aml:annotation aml:id=&quot;5&quot; w:type=&quot;Word.Insertion&quot; aml:author=&quot;JÃ©rÃ©mie Giraud&quot; aml:createdate=&quot;2014-04-30T14:46:00Z&quot;&gt;&lt;aml:content&gt;&lt;m:r&gt;&lt;w:rPr&gt;&lt;w:rFonts w:ascii=&quot;Cambria Math&quot; w:h-ansi=&quot;Cambria Math&quot;/&gt;&lt;wx:font wx:val=&quot;Cambria Math&quot;/&gt;&lt;w:i/&gt;&lt;/w:rPr&gt;&lt;m:t&gt;spoof&lt;/m:t&gt;&lt;/m:r&gt;&lt;/aml:content&gt;&lt;/aml:annotation&gt;&lt;/m:sub&gt;&lt;/m:sSub&gt;&lt;/m:sup&gt;&lt;m:e&gt;&lt;m:sSubSup&gt;&lt;m:sSubSupPr&gt;&lt;m:ctrlPr&gt;&lt;aml:annotation aml:id=&quot;6&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7&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8&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9&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8E77F4">
        <w:rPr>
          <w:lang w:val="en-US"/>
        </w:rPr>
        <w:instrText xml:space="preserve"> </w:instrText>
      </w:r>
      <w:r w:rsidRPr="008E77F4">
        <w:rPr>
          <w:lang w:val="en-US"/>
        </w:rPr>
        <w:fldChar w:fldCharType="separate"/>
      </w:r>
      <w:r>
        <w:pict>
          <v:shape id="_x0000_i1061" type="#_x0000_t75" style="width:74.25pt;height:36.7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B196B&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BB196B&quot;&gt;&lt;m:oMathPara&gt;&lt;m:oMath&gt;&lt;aml:annotation aml:id=&quot;0&quot; w:type=&quot;Word.Insertion&quot; aml:author=&quot;JÃ©rÃ©mie Giraud&quot; aml:createdate=&quot;2014-04-30T14:46:00Z&quot;&gt;&lt;aml:content&gt;&lt;m:r&gt;&lt;w:rPr&gt;&lt;w:rFonts w:ascii=&quot;Cambria Math&quot; w:h-ansi=&quot;Cambria Math&quot;/&gt;&lt;wx:font wx:val=&quot;Cambria Math&quot;/&gt;&lt;w:i/&gt;&lt;/w:rPr&gt;&lt;m:t&gt;TSP&lt;/m:t&gt;&lt;/m:r&gt;&lt;m:r&gt;&lt;w:rPr&gt;&lt;w:rFonts w:ascii=&quot;Cambria Math&quot; w:h-ansi=&quot;Cambria Math&quot;/&gt;&lt;wx:font wx:val=&quot;Cambria Math&quot;/&gt;&lt;w:i/&gt;&lt;w:lang w:val=&quot;EN-US&quot;/&gt;&lt;/w:rPr&gt;&lt;m:t&gt;=&lt;/m:t&gt;&lt;/m:r&gt;&lt;/aml:content&gt;&lt;/aml:annotation&gt;&lt;m:nary&gt;&lt;m:naryPr&gt;&lt;m:chr m:val=&quot;âˆ‘&quot;/&gt;&lt;m:limLoc m:val=&quot;undOvr&quot;/&gt;&lt;m:ctrlPr&gt;&lt;aml:annotation aml:id=&quot;1&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naryPr&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lt;/m:t&gt;&lt;/m:r&gt;&lt;m:r&gt;&lt;w:rPr&gt;&lt;w:rFonts w:ascii=&quot;Cambria Math&quot; w:h-ansi=&quot;Cambria Math&quot;/&gt;&lt;wx:font wx:val=&quot;Cambria Math&quot;/&gt;&lt;w:i/&gt;&lt;w:lang w:val=&quot;EN-US&quot;/&gt;&lt;/w:rPr&gt;&lt;m:t&gt;=1&lt;/m:t&gt;&lt;/m:r&gt;&lt;/aml:content&gt;&lt;/aml:annotation&gt;&lt;/m:sub&gt;&lt;m:sup&gt;&lt;m:sSub&gt;&lt;m:sSubPr&gt;&lt;m:ctrlPr&gt;&lt;aml:annotation aml:id=&quot;3&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Pr&gt;&lt;m:e&gt;&lt;aml:annotation aml:id=&quot;4&quot; w:type=&quot;Word.Insertion&quot; aml:author=&quot;JÃ©rÃ©mie Giraud&quot; aml:createdate=&quot;2014-04-30T14:46:00Z&quot;&gt;&lt;aml:content&gt;&lt;m:r&gt;&lt;w:rPr&gt;&lt;w:rFonts w:ascii=&quot;Cambria Math&quot; w:h-ansi=&quot;Cambria Math&quot;/&gt;&lt;wx:font wx:val=&quot;Cambria Math&quot;/&gt;&lt;w:i/&gt;&lt;/w:rPr&gt;&lt;m:t&gt;N&lt;/m:t&gt;&lt;/m:r&gt;&lt;/aml:content&gt;&lt;/aml:annotation&gt;&lt;/m:e&gt;&lt;m:sub&gt;&lt;aml:annotation aml:id=&quot;5&quot; w:type=&quot;Word.Insertion&quot; aml:author=&quot;JÃ©rÃ©mie Giraud&quot; aml:createdate=&quot;2014-04-30T14:46:00Z&quot;&gt;&lt;aml:content&gt;&lt;m:r&gt;&lt;w:rPr&gt;&lt;w:rFonts w:ascii=&quot;Cambria Math&quot; w:h-ansi=&quot;Cambria Math&quot;/&gt;&lt;wx:font wx:val=&quot;Cambria Math&quot;/&gt;&lt;w:i/&gt;&lt;/w:rPr&gt;&lt;m:t&gt;spoof&lt;/m:t&gt;&lt;/m:r&gt;&lt;/aml:content&gt;&lt;/aml:annotation&gt;&lt;/m:sub&gt;&lt;/m:sSub&gt;&lt;/m:sup&gt;&lt;m:e&gt;&lt;m:sSubSup&gt;&lt;m:sSubSupPr&gt;&lt;m:ctrlPr&gt;&lt;aml:annotation aml:id=&quot;6&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7&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8&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9&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8E77F4">
        <w:rPr>
          <w:lang w:val="en-US"/>
        </w:rPr>
        <w:fldChar w:fldCharType="end"/>
      </w:r>
      <w:r w:rsidRPr="00821681">
        <w:rPr>
          <w:lang w:val="en-US"/>
        </w:rPr>
        <w:t xml:space="preserve"> [dBW]</w:t>
      </w:r>
    </w:p>
    <w:p w:rsidR="00C455EF" w:rsidRPr="0087078B" w:rsidRDefault="00C455EF" w:rsidP="000B5E21">
      <w:pPr>
        <w:jc w:val="center"/>
      </w:pPr>
      <w:r>
        <w:t xml:space="preserve">where </w:t>
      </w:r>
      <w:r w:rsidRPr="008E77F4">
        <w:fldChar w:fldCharType="begin"/>
      </w:r>
      <w:r w:rsidRPr="008E77F4">
        <w:instrText xml:space="preserve"> QUOTE </w:instrText>
      </w:r>
      <w:r>
        <w:pict>
          <v:shape id="_x0000_i1062" type="#_x0000_t75" style="width:12.75pt;height:12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C62C8&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1C62C8&quot;&gt;&lt;m:oMathPara&gt;&lt;m:oMath&gt;&lt;m:sSubSup&gt;&lt;m:sSubSupPr&gt;&lt;m:ctrlPr&gt;&lt;aml:annotation aml:id=&quot;0&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1&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8E77F4">
        <w:instrText xml:space="preserve"> </w:instrText>
      </w:r>
      <w:r w:rsidRPr="008E77F4">
        <w:fldChar w:fldCharType="separate"/>
      </w:r>
      <w:r>
        <w:pict>
          <v:shape id="_x0000_i1063" type="#_x0000_t75" style="width:12.75pt;height:12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9&quot;/&gt;&lt;w:doNotEmbedSystemFonts/&gt;&lt;w:stylePaneFormatFilter w:val=&quot;0004&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F46591&quot;/&gt;&lt;wsp:rsid wsp:val=&quot;00000DEA&quot;/&gt;&lt;wsp:rsid wsp:val=&quot;000168DE&quot;/&gt;&lt;wsp:rsid wsp:val=&quot;000225E2&quot;/&gt;&lt;wsp:rsid wsp:val=&quot;00027EBF&quot;/&gt;&lt;wsp:rsid wsp:val=&quot;00032607&quot;/&gt;&lt;wsp:rsid wsp:val=&quot;00035EA8&quot;/&gt;&lt;wsp:rsid wsp:val=&quot;00045BB0&quot;/&gt;&lt;wsp:rsid wsp:val=&quot;000535C3&quot;/&gt;&lt;wsp:rsid wsp:val=&quot;00053917&quot;/&gt;&lt;wsp:rsid wsp:val=&quot;00054286&quot;/&gt;&lt;wsp:rsid wsp:val=&quot;00057EDA&quot;/&gt;&lt;wsp:rsid wsp:val=&quot;0006288F&quot;/&gt;&lt;wsp:rsid wsp:val=&quot;00081B51&quot;/&gt;&lt;wsp:rsid wsp:val=&quot;00085EA0&quot;/&gt;&lt;wsp:rsid wsp:val=&quot;000A210E&quot;/&gt;&lt;wsp:rsid wsp:val=&quot;000A2EFC&quot;/&gt;&lt;wsp:rsid wsp:val=&quot;000B0E64&quot;/&gt;&lt;wsp:rsid wsp:val=&quot;000B3DD9&quot;/&gt;&lt;wsp:rsid wsp:val=&quot;000B4AFA&quot;/&gt;&lt;wsp:rsid wsp:val=&quot;000B5E21&quot;/&gt;&lt;wsp:rsid wsp:val=&quot;000E15DF&quot;/&gt;&lt;wsp:rsid wsp:val=&quot;000E55F2&quot;/&gt;&lt;wsp:rsid wsp:val=&quot;000F6737&quot;/&gt;&lt;wsp:rsid wsp:val=&quot;000F7DCA&quot;/&gt;&lt;wsp:rsid wsp:val=&quot;001003F4&quot;/&gt;&lt;wsp:rsid wsp:val=&quot;0011198D&quot;/&gt;&lt;wsp:rsid wsp:val=&quot;001167A2&quot;/&gt;&lt;wsp:rsid wsp:val=&quot;00117136&quot;/&gt;&lt;wsp:rsid wsp:val=&quot;00164868&quot;/&gt;&lt;wsp:rsid wsp:val=&quot;00166983&quot;/&gt;&lt;wsp:rsid wsp:val=&quot;00167FDE&quot;/&gt;&lt;wsp:rsid wsp:val=&quot;00170DDF&quot;/&gt;&lt;wsp:rsid wsp:val=&quot;00183F37&quot;/&gt;&lt;wsp:rsid wsp:val=&quot;001864CA&quot;/&gt;&lt;wsp:rsid wsp:val=&quot;00187E11&quot;/&gt;&lt;wsp:rsid wsp:val=&quot;00193A45&quot;/&gt;&lt;wsp:rsid wsp:val=&quot;00196612&quot;/&gt;&lt;wsp:rsid wsp:val=&quot;001A1B30&quot;/&gt;&lt;wsp:rsid wsp:val=&quot;001A725D&quot;/&gt;&lt;wsp:rsid wsp:val=&quot;001C62C8&quot;/&gt;&lt;wsp:rsid wsp:val=&quot;001D2C16&quot;/&gt;&lt;wsp:rsid wsp:val=&quot;001E4351&quot;/&gt;&lt;wsp:rsid wsp:val=&quot;0020664E&quot;/&gt;&lt;wsp:rsid wsp:val=&quot;00212501&quot;/&gt;&lt;wsp:rsid wsp:val=&quot;00230581&quot;/&gt;&lt;wsp:rsid wsp:val=&quot;00234599&quot;/&gt;&lt;wsp:rsid wsp:val=&quot;002445F5&quot;/&gt;&lt;wsp:rsid wsp:val=&quot;00260780&quot;/&gt;&lt;wsp:rsid wsp:val=&quot;0026265C&quot;/&gt;&lt;wsp:rsid wsp:val=&quot;00262A33&quot;/&gt;&lt;wsp:rsid wsp:val=&quot;00264092&quot;/&gt;&lt;wsp:rsid wsp:val=&quot;00290DF2&quot;/&gt;&lt;wsp:rsid wsp:val=&quot;00295D33&quot;/&gt;&lt;wsp:rsid wsp:val=&quot;002B1EF7&quot;/&gt;&lt;wsp:rsid wsp:val=&quot;002C1609&quot;/&gt;&lt;wsp:rsid wsp:val=&quot;002C5EB7&quot;/&gt;&lt;wsp:rsid wsp:val=&quot;002D59FC&quot;/&gt;&lt;wsp:rsid wsp:val=&quot;002D6BBF&quot;/&gt;&lt;wsp:rsid wsp:val=&quot;002F74D1&quot;/&gt;&lt;wsp:rsid wsp:val=&quot;00305E80&quot;/&gt;&lt;wsp:rsid wsp:val=&quot;00317B22&quot;/&gt;&lt;wsp:rsid wsp:val=&quot;00324A4D&quot;/&gt;&lt;wsp:rsid wsp:val=&quot;00326795&quot;/&gt;&lt;wsp:rsid wsp:val=&quot;00347638&quot;/&gt;&lt;wsp:rsid wsp:val=&quot;00396D59&quot;/&gt;&lt;wsp:rsid wsp:val=&quot;00397CF8&quot;/&gt;&lt;wsp:rsid wsp:val=&quot;003A1DF2&quot;/&gt;&lt;wsp:rsid wsp:val=&quot;003B0518&quot;/&gt;&lt;wsp:rsid wsp:val=&quot;003C704B&quot;/&gt;&lt;wsp:rsid wsp:val=&quot;003D57DE&quot;/&gt;&lt;wsp:rsid wsp:val=&quot;003D6883&quot;/&gt;&lt;wsp:rsid wsp:val=&quot;003E1674&quot;/&gt;&lt;wsp:rsid wsp:val=&quot;003E3C4F&quot;/&gt;&lt;wsp:rsid wsp:val=&quot;003E5160&quot;/&gt;&lt;wsp:rsid wsp:val=&quot;00420D61&quot;/&gt;&lt;wsp:rsid wsp:val=&quot;0042162D&quot;/&gt;&lt;wsp:rsid wsp:val=&quot;0043043C&quot;/&gt;&lt;wsp:rsid wsp:val=&quot;00434FA6&quot;/&gt;&lt;wsp:rsid wsp:val=&quot;004422CA&quot;/&gt;&lt;wsp:rsid wsp:val=&quot;00470E15&quot;/&gt;&lt;wsp:rsid wsp:val=&quot;00487E2F&quot;/&gt;&lt;wsp:rsid wsp:val=&quot;004A2548&quot;/&gt;&lt;wsp:rsid wsp:val=&quot;004A6CEF&quot;/&gt;&lt;wsp:rsid wsp:val=&quot;004B1980&quot;/&gt;&lt;wsp:rsid wsp:val=&quot;004B302E&quot;/&gt;&lt;wsp:rsid wsp:val=&quot;004B367B&quot;/&gt;&lt;wsp:rsid wsp:val=&quot;004C5C45&quot;/&gt;&lt;wsp:rsid wsp:val=&quot;004C6AED&quot;/&gt;&lt;wsp:rsid wsp:val=&quot;004E10CF&quot;/&gt;&lt;wsp:rsid wsp:val=&quot;004E3D92&quot;/&gt;&lt;wsp:rsid wsp:val=&quot;004E49B5&quot;/&gt;&lt;wsp:rsid wsp:val=&quot;004F0F1A&quot;/&gt;&lt;wsp:rsid wsp:val=&quot;004F594F&quot;/&gt;&lt;wsp:rsid wsp:val=&quot;004F66CB&quot;/&gt;&lt;wsp:rsid wsp:val=&quot;00501436&quot;/&gt;&lt;wsp:rsid wsp:val=&quot;00510044&quot;/&gt;&lt;wsp:rsid wsp:val=&quot;005278E5&quot;/&gt;&lt;wsp:rsid wsp:val=&quot;00537BED&quot;/&gt;&lt;wsp:rsid wsp:val=&quot;005408A5&quot;/&gt;&lt;wsp:rsid wsp:val=&quot;00542AC3&quot;/&gt;&lt;wsp:rsid wsp:val=&quot;0055072B&quot;/&gt;&lt;wsp:rsid wsp:val=&quot;00552AEC&quot;/&gt;&lt;wsp:rsid wsp:val=&quot;0056253E&quot;/&gt;&lt;wsp:rsid wsp:val=&quot;00581F99&quot;/&gt;&lt;wsp:rsid wsp:val=&quot;005840CE&quot;/&gt;&lt;wsp:rsid wsp:val=&quot;00584E22&quot;/&gt;&lt;wsp:rsid wsp:val=&quot;00591BDF&quot;/&gt;&lt;wsp:rsid wsp:val=&quot;005A4587&quot;/&gt;&lt;wsp:rsid wsp:val=&quot;005B7B13&quot;/&gt;&lt;wsp:rsid wsp:val=&quot;005C1F4E&quot;/&gt;&lt;wsp:rsid wsp:val=&quot;005D2BE6&quot;/&gt;&lt;wsp:rsid wsp:val=&quot;005D6A06&quot;/&gt;&lt;wsp:rsid wsp:val=&quot;005E530F&quot;/&gt;&lt;wsp:rsid wsp:val=&quot;005E5579&quot;/&gt;&lt;wsp:rsid wsp:val=&quot;005F51FD&quot;/&gt;&lt;wsp:rsid wsp:val=&quot;006029B3&quot;/&gt;&lt;wsp:rsid wsp:val=&quot;0062366B&quot;/&gt;&lt;wsp:rsid wsp:val=&quot;00640BA0&quot;/&gt;&lt;wsp:rsid wsp:val=&quot;006420B5&quot;/&gt;&lt;wsp:rsid wsp:val=&quot;006563E6&quot;/&gt;&lt;wsp:rsid wsp:val=&quot;00657C98&quot;/&gt;&lt;wsp:rsid wsp:val=&quot;0067016D&quot;/&gt;&lt;wsp:rsid wsp:val=&quot;006939E7&quot;/&gt;&lt;wsp:rsid wsp:val=&quot;006948C4&quot;/&gt;&lt;wsp:rsid wsp:val=&quot;006975BC&quot;/&gt;&lt;wsp:rsid wsp:val=&quot;006A1D16&quot;/&gt;&lt;wsp:rsid wsp:val=&quot;006B2342&quot;/&gt;&lt;wsp:rsid wsp:val=&quot;006B2C9F&quot;/&gt;&lt;wsp:rsid wsp:val=&quot;006B4CE8&quot;/&gt;&lt;wsp:rsid wsp:val=&quot;006C498A&quot;/&gt;&lt;wsp:rsid wsp:val=&quot;006D48E8&quot;/&gt;&lt;wsp:rsid wsp:val=&quot;006D5829&quot;/&gt;&lt;wsp:rsid wsp:val=&quot;006F157A&quot;/&gt;&lt;wsp:rsid wsp:val=&quot;00702F5F&quot;/&gt;&lt;wsp:rsid wsp:val=&quot;00706190&quot;/&gt;&lt;wsp:rsid wsp:val=&quot;00714F44&quot;/&gt;&lt;wsp:rsid wsp:val=&quot;0072162D&quot;/&gt;&lt;wsp:rsid wsp:val=&quot;00723CF8&quot;/&gt;&lt;wsp:rsid wsp:val=&quot;0075401F&quot;/&gt;&lt;wsp:rsid wsp:val=&quot;0078648A&quot;/&gt;&lt;wsp:rsid wsp:val=&quot;00796F61&quot;/&gt;&lt;wsp:rsid wsp:val=&quot;007A0606&quot;/&gt;&lt;wsp:rsid wsp:val=&quot;007A5B25&quot;/&gt;&lt;wsp:rsid wsp:val=&quot;007B0E41&quot;/&gt;&lt;wsp:rsid wsp:val=&quot;007B3440&quot;/&gt;&lt;wsp:rsid wsp:val=&quot;007B6888&quot;/&gt;&lt;wsp:rsid wsp:val=&quot;007C02F1&quot;/&gt;&lt;wsp:rsid wsp:val=&quot;007C1C09&quot;/&gt;&lt;wsp:rsid wsp:val=&quot;007C20F9&quot;/&gt;&lt;wsp:rsid wsp:val=&quot;007C4C9E&quot;/&gt;&lt;wsp:rsid wsp:val=&quot;007C5FD0&quot;/&gt;&lt;wsp:rsid wsp:val=&quot;007D02CD&quot;/&gt;&lt;wsp:rsid wsp:val=&quot;007D4B7F&quot;/&gt;&lt;wsp:rsid wsp:val=&quot;007F65BE&quot;/&gt;&lt;wsp:rsid wsp:val=&quot;008030A1&quot;/&gt;&lt;wsp:rsid wsp:val=&quot;00813D13&quot;/&gt;&lt;wsp:rsid wsp:val=&quot;00815959&quot;/&gt;&lt;wsp:rsid wsp:val=&quot;00815CFD&quot;/&gt;&lt;wsp:rsid wsp:val=&quot;0082072E&quot;/&gt;&lt;wsp:rsid wsp:val=&quot;00835219&quot;/&gt;&lt;wsp:rsid wsp:val=&quot;008371C5&quot;/&gt;&lt;wsp:rsid wsp:val=&quot;00842380&quot;/&gt;&lt;wsp:rsid wsp:val=&quot;00843196&quot;/&gt;&lt;wsp:rsid wsp:val=&quot;00844560&quot;/&gt;&lt;wsp:rsid wsp:val=&quot;00847118&quot;/&gt;&lt;wsp:rsid wsp:val=&quot;00850069&quot;/&gt;&lt;wsp:rsid wsp:val=&quot;008523E7&quot;/&gt;&lt;wsp:rsid wsp:val=&quot;008537EC&quot;/&gt;&lt;wsp:rsid wsp:val=&quot;00860415&quot;/&gt;&lt;wsp:rsid wsp:val=&quot;00875B39&quot;/&gt;&lt;wsp:rsid wsp:val=&quot;00876ADE&quot;/&gt;&lt;wsp:rsid wsp:val=&quot;008857D3&quot;/&gt;&lt;wsp:rsid wsp:val=&quot;008857DA&quot;/&gt;&lt;wsp:rsid wsp:val=&quot;00887CE6&quot;/&gt;&lt;wsp:rsid wsp:val=&quot;008A5DB6&quot;/&gt;&lt;wsp:rsid wsp:val=&quot;008D1CB9&quot;/&gt;&lt;wsp:rsid wsp:val=&quot;008D36FA&quot;/&gt;&lt;wsp:rsid wsp:val=&quot;008E276E&quot;/&gt;&lt;wsp:rsid wsp:val=&quot;008E2DAE&quot;/&gt;&lt;wsp:rsid wsp:val=&quot;008E77F4&quot;/&gt;&lt;wsp:rsid wsp:val=&quot;00901C6F&quot;/&gt;&lt;wsp:rsid wsp:val=&quot;00904E8E&quot;/&gt;&lt;wsp:rsid wsp:val=&quot;00911369&quot;/&gt;&lt;wsp:rsid wsp:val=&quot;00917B84&quot;/&gt;&lt;wsp:rsid wsp:val=&quot;00937BCB&quot;/&gt;&lt;wsp:rsid wsp:val=&quot;00941063&quot;/&gt;&lt;wsp:rsid wsp:val=&quot;00951C08&quot;/&gt;&lt;wsp:rsid wsp:val=&quot;00954CCB&quot;/&gt;&lt;wsp:rsid wsp:val=&quot;00964D3B&quot;/&gt;&lt;wsp:rsid wsp:val=&quot;00984B59&quot;/&gt;&lt;wsp:rsid wsp:val=&quot;009B251D&quot;/&gt;&lt;wsp:rsid wsp:val=&quot;009B6FA3&quot;/&gt;&lt;wsp:rsid wsp:val=&quot;009D1193&quot;/&gt;&lt;wsp:rsid wsp:val=&quot;009D2B09&quot;/&gt;&lt;wsp:rsid wsp:val=&quot;009D436F&quot;/&gt;&lt;wsp:rsid wsp:val=&quot;009D5AFF&quot;/&gt;&lt;wsp:rsid wsp:val=&quot;009E4237&quot;/&gt;&lt;wsp:rsid wsp:val=&quot;009F4B18&quot;/&gt;&lt;wsp:rsid wsp:val=&quot;009F4FDB&quot;/&gt;&lt;wsp:rsid wsp:val=&quot;00A21A09&quot;/&gt;&lt;wsp:rsid wsp:val=&quot;00A263CE&quot;/&gt;&lt;wsp:rsid wsp:val=&quot;00A33E9A&quot;/&gt;&lt;wsp:rsid wsp:val=&quot;00A43166&quot;/&gt;&lt;wsp:rsid wsp:val=&quot;00A517D7&quot;/&gt;&lt;wsp:rsid wsp:val=&quot;00A64043&quot;/&gt;&lt;wsp:rsid wsp:val=&quot;00A65D2F&quot;/&gt;&lt;wsp:rsid wsp:val=&quot;00A66EA2&quot;/&gt;&lt;wsp:rsid wsp:val=&quot;00A90C1F&quot;/&gt;&lt;wsp:rsid wsp:val=&quot;00AB103C&quot;/&gt;&lt;wsp:rsid wsp:val=&quot;00AC05CE&quot;/&gt;&lt;wsp:rsid wsp:val=&quot;00AC6A64&quot;/&gt;&lt;wsp:rsid wsp:val=&quot;00AD4253&quot;/&gt;&lt;wsp:rsid wsp:val=&quot;00AE29FE&quot;/&gt;&lt;wsp:rsid wsp:val=&quot;00AE380C&quot;/&gt;&lt;wsp:rsid wsp:val=&quot;00AE7BAB&quot;/&gt;&lt;wsp:rsid wsp:val=&quot;00AF17E5&quot;/&gt;&lt;wsp:rsid wsp:val=&quot;00AF3098&quot;/&gt;&lt;wsp:rsid wsp:val=&quot;00AF493B&quot;/&gt;&lt;wsp:rsid wsp:val=&quot;00AF7128&quot;/&gt;&lt;wsp:rsid wsp:val=&quot;00B0706E&quot;/&gt;&lt;wsp:rsid wsp:val=&quot;00B12D87&quot;/&gt;&lt;wsp:rsid wsp:val=&quot;00B20190&quot;/&gt;&lt;wsp:rsid wsp:val=&quot;00B30EC7&quot;/&gt;&lt;wsp:rsid wsp:val=&quot;00B459B6&quot;/&gt;&lt;wsp:rsid wsp:val=&quot;00B549F4&quot;/&gt;&lt;wsp:rsid wsp:val=&quot;00B64165&quot;/&gt;&lt;wsp:rsid wsp:val=&quot;00B738AE&quot;/&gt;&lt;wsp:rsid wsp:val=&quot;00B807B7&quot;/&gt;&lt;wsp:rsid wsp:val=&quot;00B862EF&quot;/&gt;&lt;wsp:rsid wsp:val=&quot;00B9565C&quot;/&gt;&lt;wsp:rsid wsp:val=&quot;00B97ED8&quot;/&gt;&lt;wsp:rsid wsp:val=&quot;00BA1706&quot;/&gt;&lt;wsp:rsid wsp:val=&quot;00BA7CD1&quot;/&gt;&lt;wsp:rsid wsp:val=&quot;00BC44CB&quot;/&gt;&lt;wsp:rsid wsp:val=&quot;00BC4D4A&quot;/&gt;&lt;wsp:rsid wsp:val=&quot;00BC6631&quot;/&gt;&lt;wsp:rsid wsp:val=&quot;00BD096A&quot;/&gt;&lt;wsp:rsid wsp:val=&quot;00BD437A&quot;/&gt;&lt;wsp:rsid wsp:val=&quot;00BD508B&quot;/&gt;&lt;wsp:rsid wsp:val=&quot;00BE008A&quot;/&gt;&lt;wsp:rsid wsp:val=&quot;00BE30BA&quot;/&gt;&lt;wsp:rsid wsp:val=&quot;00BF1188&quot;/&gt;&lt;wsp:rsid wsp:val=&quot;00C053B4&quot;/&gt;&lt;wsp:rsid wsp:val=&quot;00C26353&quot;/&gt;&lt;wsp:rsid wsp:val=&quot;00C43011&quot;/&gt;&lt;wsp:rsid wsp:val=&quot;00C60BB5&quot;/&gt;&lt;wsp:rsid wsp:val=&quot;00C81B83&quot;/&gt;&lt;wsp:rsid wsp:val=&quot;00C84268&quot;/&gt;&lt;wsp:rsid wsp:val=&quot;00C90740&quot;/&gt;&lt;wsp:rsid wsp:val=&quot;00C90C03&quot;/&gt;&lt;wsp:rsid wsp:val=&quot;00C93CF5&quot;/&gt;&lt;wsp:rsid wsp:val=&quot;00CB2485&quot;/&gt;&lt;wsp:rsid wsp:val=&quot;00CC1428&quot;/&gt;&lt;wsp:rsid wsp:val=&quot;00CC1A27&quot;/&gt;&lt;wsp:rsid wsp:val=&quot;00CC347C&quot;/&gt;&lt;wsp:rsid wsp:val=&quot;00CD2517&quot;/&gt;&lt;wsp:rsid wsp:val=&quot;00CD7355&quot;/&gt;&lt;wsp:rsid wsp:val=&quot;00CD7B7A&quot;/&gt;&lt;wsp:rsid wsp:val=&quot;00D006D5&quot;/&gt;&lt;wsp:rsid wsp:val=&quot;00D06072&quot;/&gt;&lt;wsp:rsid wsp:val=&quot;00D124C9&quot;/&gt;&lt;wsp:rsid wsp:val=&quot;00D142C2&quot;/&gt;&lt;wsp:rsid wsp:val=&quot;00D1724E&quot;/&gt;&lt;wsp:rsid wsp:val=&quot;00D2176F&quot;/&gt;&lt;wsp:rsid wsp:val=&quot;00D21A1C&quot;/&gt;&lt;wsp:rsid wsp:val=&quot;00D32EB2&quot;/&gt;&lt;wsp:rsid wsp:val=&quot;00D5327B&quot;/&gt;&lt;wsp:rsid wsp:val=&quot;00D546CE&quot;/&gt;&lt;wsp:rsid wsp:val=&quot;00D735E0&quot;/&gt;&lt;wsp:rsid wsp:val=&quot;00D7624B&quot;/&gt;&lt;wsp:rsid wsp:val=&quot;00D77BB4&quot;/&gt;&lt;wsp:rsid wsp:val=&quot;00D80135&quot;/&gt;&lt;wsp:rsid wsp:val=&quot;00D80252&quot;/&gt;&lt;wsp:rsid wsp:val=&quot;00D917E4&quot;/&gt;&lt;wsp:rsid wsp:val=&quot;00DA615F&quot;/&gt;&lt;wsp:rsid wsp:val=&quot;00DA6D09&quot;/&gt;&lt;wsp:rsid wsp:val=&quot;00DB44C5&quot;/&gt;&lt;wsp:rsid wsp:val=&quot;00DB7979&quot;/&gt;&lt;wsp:rsid wsp:val=&quot;00DC7220&quot;/&gt;&lt;wsp:rsid wsp:val=&quot;00DD5D12&quot;/&gt;&lt;wsp:rsid wsp:val=&quot;00DF796A&quot;/&gt;&lt;wsp:rsid wsp:val=&quot;00E142CE&quot;/&gt;&lt;wsp:rsid wsp:val=&quot;00E17C49&quot;/&gt;&lt;wsp:rsid wsp:val=&quot;00E27596&quot;/&gt;&lt;wsp:rsid wsp:val=&quot;00E320E7&quot;/&gt;&lt;wsp:rsid wsp:val=&quot;00E53298&quot;/&gt;&lt;wsp:rsid wsp:val=&quot;00E547A5&quot;/&gt;&lt;wsp:rsid wsp:val=&quot;00E54EAA&quot;/&gt;&lt;wsp:rsid wsp:val=&quot;00E614FA&quot;/&gt;&lt;wsp:rsid wsp:val=&quot;00E67FA9&quot;/&gt;&lt;wsp:rsid wsp:val=&quot;00E74A3D&quot;/&gt;&lt;wsp:rsid wsp:val=&quot;00E75E48&quot;/&gt;&lt;wsp:rsid wsp:val=&quot;00E83FFC&quot;/&gt;&lt;wsp:rsid wsp:val=&quot;00E8681E&quot;/&gt;&lt;wsp:rsid wsp:val=&quot;00EA233C&quot;/&gt;&lt;wsp:rsid wsp:val=&quot;00EA2F4B&quot;/&gt;&lt;wsp:rsid wsp:val=&quot;00EA49D6&quot;/&gt;&lt;wsp:rsid wsp:val=&quot;00EA5FB0&quot;/&gt;&lt;wsp:rsid wsp:val=&quot;00EA62C7&quot;/&gt;&lt;wsp:rsid wsp:val=&quot;00EC456F&quot;/&gt;&lt;wsp:rsid wsp:val=&quot;00ED0702&quot;/&gt;&lt;wsp:rsid wsp:val=&quot;00EE61EF&quot;/&gt;&lt;wsp:rsid wsp:val=&quot;00F14C92&quot;/&gt;&lt;wsp:rsid wsp:val=&quot;00F14F7F&quot;/&gt;&lt;wsp:rsid wsp:val=&quot;00F1593E&quot;/&gt;&lt;wsp:rsid wsp:val=&quot;00F31570&quot;/&gt;&lt;wsp:rsid wsp:val=&quot;00F37D1B&quot;/&gt;&lt;wsp:rsid wsp:val=&quot;00F46591&quot;/&gt;&lt;wsp:rsid wsp:val=&quot;00F70E7D&quot;/&gt;&lt;wsp:rsid wsp:val=&quot;00F80027&quot;/&gt;&lt;wsp:rsid wsp:val=&quot;00F97309&quot;/&gt;&lt;wsp:rsid wsp:val=&quot;00FA286E&quot;/&gt;&lt;wsp:rsid wsp:val=&quot;00FA2895&quot;/&gt;&lt;wsp:rsid wsp:val=&quot;00FA4658&quot;/&gt;&lt;wsp:rsid wsp:val=&quot;00FB3B58&quot;/&gt;&lt;wsp:rsid wsp:val=&quot;00FC7EE8&quot;/&gt;&lt;wsp:rsid wsp:val=&quot;00FF3F8C&quot;/&gt;&lt;wsp:rsid wsp:val=&quot;00FF40A8&quot;/&gt;&lt;/wsp:rsids&gt;&lt;/w:docPr&gt;&lt;w:body&gt;&lt;w:p wsp:rsidR=&quot;00000000&quot; wsp:rsidRDefault=&quot;001C62C8&quot;&gt;&lt;m:oMathPara&gt;&lt;m:oMath&gt;&lt;m:sSubSup&gt;&lt;m:sSubSupPr&gt;&lt;m:ctrlPr&gt;&lt;aml:annotation aml:id=&quot;0&quot; w:type=&quot;Word.Insertion&quot; aml:author=&quot;JÃ©rÃ©mie Giraud&quot; aml:createdate=&quot;2014-04-30T14:46:00Z&quot;&gt;&lt;aml:content&gt;&lt;w:rPr&gt;&lt;w:rFonts w:ascii=&quot;Cambria Math&quot; w:h-ansi=&quot;Cambria Math&quot;/&gt;&lt;wx:font wx:val=&quot;Cambria Math&quot;/&gt;&lt;w:i/&gt;&lt;/w:rPr&gt;&lt;/aml:content&gt;&lt;/aml:annotation&gt;&lt;/m:ctrlPr&gt;&lt;/m:sSubSupPr&gt;&lt;m:e&gt;&lt;aml:annotation aml:id=&quot;1&quot; w:type=&quot;Word.Insertion&quot; aml:author=&quot;JÃ©rÃ©mie Giraud&quot; aml:createdate=&quot;2014-04-30T14:46:00Z&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JÃ©rÃ©mie Giraud&quot; aml:createdate=&quot;2014-04-30T14:46:00Z&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JÃ©rÃ©mie Giraud&quot; aml:createdate=&quot;2014-04-30T14:46:00Z&quot;&gt;&lt;aml:content&gt;&lt;m:r&gt;&lt;w:rPr&gt;&lt;w:rFonts w:ascii=&quot;Cambria Math&quot; w:h-ansi=&quot;Cambria Math&quot;/&gt;&lt;wx:font wx:val=&quot;Cambria Math&quot;/&gt;&lt;w:i/&gt;&lt;/w:rPr&gt;&lt;m:t&gt;s&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8E77F4">
        <w:fldChar w:fldCharType="end"/>
      </w:r>
      <w:r>
        <w:t xml:space="preserve"> is the power of the i</w:t>
      </w:r>
      <w:r w:rsidRPr="0098513C">
        <w:rPr>
          <w:vertAlign w:val="superscript"/>
        </w:rPr>
        <w:t>th</w:t>
      </w:r>
      <w:r>
        <w:t xml:space="preserve"> spoofed signal at the output of the GNSS sensor antenna.</w:t>
      </w:r>
    </w:p>
    <w:p w:rsidR="00C455EF" w:rsidRPr="0087078B" w:rsidRDefault="00C455EF" w:rsidP="000B5E21">
      <w:r>
        <w:t>The TSP is variable for each scenario, and used as a metric to measure the location system authentication performance.</w:t>
      </w:r>
    </w:p>
    <w:p w:rsidR="00C455EF" w:rsidRPr="00BD096A" w:rsidRDefault="00C455EF" w:rsidP="000B5E21">
      <w:pPr>
        <w:rPr>
          <w:lang w:val="en-US"/>
        </w:rPr>
      </w:pPr>
    </w:p>
    <w:p w:rsidR="00C455EF" w:rsidRPr="00BD096A" w:rsidRDefault="00C455EF" w:rsidP="00EF5BA8">
      <w:pPr>
        <w:pStyle w:val="Heading5"/>
        <w:numPr>
          <w:ilvl w:val="4"/>
          <w:numId w:val="38"/>
        </w:numPr>
        <w:tabs>
          <w:tab w:val="clear" w:pos="1492"/>
          <w:tab w:val="num" w:pos="1430"/>
        </w:tabs>
        <w:rPr>
          <w:lang w:val="en-US"/>
        </w:rPr>
      </w:pPr>
      <w:bookmarkStart w:id="259" w:name="_Toc387789742"/>
      <w:r w:rsidRPr="00BD096A">
        <w:rPr>
          <w:lang w:val="en-US"/>
        </w:rPr>
        <w:t>Misleading information category</w:t>
      </w:r>
      <w:bookmarkEnd w:id="259"/>
    </w:p>
    <w:p w:rsidR="00C455EF" w:rsidRDefault="00C455EF" w:rsidP="000B5E21">
      <w:r>
        <w:t>The spoofing attacks can cause three types of misleading information at GNSS sensor level:</w:t>
      </w:r>
    </w:p>
    <w:p w:rsidR="00C455EF" w:rsidRDefault="00C455EF" w:rsidP="000B5E21">
      <w:pPr>
        <w:pStyle w:val="B1"/>
      </w:pPr>
      <w:r>
        <w:t>-</w:t>
      </w:r>
      <w:r>
        <w:tab/>
        <w:t>erroneous PSR measurement</w:t>
      </w:r>
    </w:p>
    <w:p w:rsidR="00C455EF" w:rsidRDefault="00C455EF" w:rsidP="000B5E21">
      <w:pPr>
        <w:pStyle w:val="B1"/>
      </w:pPr>
      <w:r>
        <w:t>-</w:t>
      </w:r>
      <w:r>
        <w:tab/>
        <w:t xml:space="preserve">erroneous GNSS resolved time </w:t>
      </w:r>
    </w:p>
    <w:p w:rsidR="00C455EF" w:rsidRDefault="00C455EF" w:rsidP="000B5E21">
      <w:pPr>
        <w:pStyle w:val="B1"/>
      </w:pPr>
      <w:r>
        <w:t>-</w:t>
      </w:r>
      <w:r>
        <w:tab/>
        <w:t>erroneous GNSS sensor estimated position (for both static of moving scenario).</w:t>
      </w:r>
    </w:p>
    <w:p w:rsidR="00C455EF" w:rsidRDefault="00C455EF" w:rsidP="000B5E21">
      <w:r>
        <w:t>The following error models are used for each of the above misleading information.</w:t>
      </w:r>
    </w:p>
    <w:p w:rsidR="00C455EF" w:rsidRDefault="00C455EF" w:rsidP="000B5E21">
      <w:r>
        <w:rPr>
          <w:noProof/>
          <w:lang w:eastAsia="en-GB"/>
        </w:rPr>
        <w:pict>
          <v:shape id="_x0000_i1064" type="#_x0000_t75" style="width:234pt;height:126pt;visibility:visible">
            <v:imagedata r:id="rId50" o:title=""/>
          </v:shape>
        </w:pict>
      </w:r>
      <w:r>
        <w:rPr>
          <w:noProof/>
          <w:lang w:eastAsia="en-GB"/>
        </w:rPr>
        <w:pict>
          <v:shape id="_x0000_i1065" type="#_x0000_t75" style="width:227.25pt;height:123.75pt;visibility:visible">
            <v:imagedata r:id="rId51" o:title=""/>
          </v:shape>
        </w:pict>
      </w:r>
    </w:p>
    <w:p w:rsidR="00C455EF" w:rsidRPr="00E63A01" w:rsidRDefault="00C455EF" w:rsidP="000B5E21">
      <w:pPr>
        <w:pStyle w:val="TH"/>
      </w:pPr>
      <w:r w:rsidRPr="00E63A01">
        <w:rPr>
          <w:highlight w:val="yellow"/>
        </w:rPr>
        <w:t xml:space="preserve">Figure </w:t>
      </w:r>
      <w:r>
        <w:rPr>
          <w:highlight w:val="yellow"/>
        </w:rPr>
        <w:t>D-f3</w:t>
      </w:r>
      <w:r w:rsidRPr="00E63A01">
        <w:rPr>
          <w:highlight w:val="yellow"/>
        </w:rPr>
        <w:t>.</w:t>
      </w:r>
      <w:r w:rsidRPr="00E63A01">
        <w:t xml:space="preserve"> Threat scenario error model</w:t>
      </w:r>
      <w:r>
        <w:t>s</w:t>
      </w:r>
    </w:p>
    <w:p w:rsidR="00C455EF" w:rsidRPr="00D4424F" w:rsidRDefault="00C455EF" w:rsidP="000B5E21">
      <w:pPr>
        <w:rPr>
          <w:lang w:val="en-US"/>
        </w:rPr>
      </w:pPr>
    </w:p>
    <w:p w:rsidR="00C455EF" w:rsidRDefault="00C455EF" w:rsidP="000B5E21">
      <w:r>
        <w:t xml:space="preserve">These models are applied for each type of misleading information according to table </w:t>
      </w:r>
      <w:r>
        <w:rPr>
          <w:highlight w:val="yellow"/>
        </w:rPr>
        <w:t>D-t</w:t>
      </w:r>
      <w:r w:rsidRPr="00BC1D33">
        <w:rPr>
          <w:highlight w:val="yellow"/>
        </w:rPr>
        <w:t>1</w:t>
      </w:r>
      <w:r>
        <w:t xml:space="preserve"> below:</w:t>
      </w:r>
    </w:p>
    <w:p w:rsidR="00C455EF" w:rsidRDefault="00C455EF" w:rsidP="000B5E21"/>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1513"/>
        <w:gridCol w:w="1222"/>
        <w:gridCol w:w="965"/>
        <w:gridCol w:w="950"/>
        <w:gridCol w:w="829"/>
      </w:tblGrid>
      <w:tr w:rsidR="00C455EF" w:rsidRPr="00BC1D33" w:rsidTr="00C60BB5">
        <w:trPr>
          <w:cantSplit/>
          <w:jc w:val="center"/>
        </w:trPr>
        <w:tc>
          <w:tcPr>
            <w:tcW w:w="1513" w:type="dxa"/>
          </w:tcPr>
          <w:p w:rsidR="00C455EF" w:rsidRPr="00BC1D33" w:rsidRDefault="00C455EF" w:rsidP="00C60BB5">
            <w:pPr>
              <w:pStyle w:val="TAH"/>
            </w:pPr>
            <w:r w:rsidRPr="00BC1D33">
              <w:t>Misleading information</w:t>
            </w:r>
          </w:p>
        </w:tc>
        <w:tc>
          <w:tcPr>
            <w:tcW w:w="1222" w:type="dxa"/>
          </w:tcPr>
          <w:p w:rsidR="00C455EF" w:rsidRPr="00BC1D33" w:rsidRDefault="00C455EF" w:rsidP="00C60BB5">
            <w:pPr>
              <w:pStyle w:val="TAH"/>
            </w:pPr>
            <w:r w:rsidRPr="00BC1D33">
              <w:t>Error</w:t>
            </w:r>
          </w:p>
        </w:tc>
        <w:tc>
          <w:tcPr>
            <w:tcW w:w="965" w:type="dxa"/>
          </w:tcPr>
          <w:p w:rsidR="00C455EF" w:rsidRPr="00BC1D33" w:rsidRDefault="00C455EF" w:rsidP="00C60BB5">
            <w:pPr>
              <w:pStyle w:val="TAH"/>
            </w:pPr>
            <w:r w:rsidRPr="00BC1D33">
              <w:t>Error unit</w:t>
            </w:r>
          </w:p>
        </w:tc>
        <w:tc>
          <w:tcPr>
            <w:tcW w:w="950" w:type="dxa"/>
          </w:tcPr>
          <w:p w:rsidR="00C455EF" w:rsidRPr="00BC1D33" w:rsidRDefault="00C455EF" w:rsidP="00C60BB5">
            <w:pPr>
              <w:pStyle w:val="TAH"/>
            </w:pPr>
            <w:r w:rsidRPr="00BC1D33">
              <w:t>Jump unit</w:t>
            </w:r>
          </w:p>
        </w:tc>
        <w:tc>
          <w:tcPr>
            <w:tcW w:w="829" w:type="dxa"/>
          </w:tcPr>
          <w:p w:rsidR="00C455EF" w:rsidRPr="00BC1D33" w:rsidRDefault="00C455EF" w:rsidP="00C60BB5">
            <w:pPr>
              <w:pStyle w:val="TAH"/>
            </w:pPr>
            <w:r w:rsidRPr="00BC1D33">
              <w:t>Drift unit</w:t>
            </w:r>
          </w:p>
        </w:tc>
      </w:tr>
      <w:tr w:rsidR="00C455EF" w:rsidRPr="00BC1D33" w:rsidTr="00C60BB5">
        <w:trPr>
          <w:cantSplit/>
          <w:jc w:val="center"/>
        </w:trPr>
        <w:tc>
          <w:tcPr>
            <w:tcW w:w="1513" w:type="dxa"/>
          </w:tcPr>
          <w:p w:rsidR="00C455EF" w:rsidRPr="00BC1D33" w:rsidRDefault="00C455EF" w:rsidP="00C60BB5">
            <w:pPr>
              <w:pStyle w:val="TAC"/>
            </w:pPr>
            <w:r w:rsidRPr="00BC1D33">
              <w:t>PSR measurement</w:t>
            </w:r>
          </w:p>
        </w:tc>
        <w:tc>
          <w:tcPr>
            <w:tcW w:w="1222" w:type="dxa"/>
          </w:tcPr>
          <w:p w:rsidR="00C455EF" w:rsidRPr="00BC1D33" w:rsidRDefault="00C455EF" w:rsidP="00C60BB5">
            <w:pPr>
              <w:pStyle w:val="TAC"/>
            </w:pPr>
            <w:r w:rsidRPr="00BC1D33">
              <w:t>Pseudorange error</w:t>
            </w:r>
          </w:p>
        </w:tc>
        <w:tc>
          <w:tcPr>
            <w:tcW w:w="965" w:type="dxa"/>
          </w:tcPr>
          <w:p w:rsidR="00C455EF" w:rsidRPr="00BC1D33" w:rsidRDefault="00C455EF" w:rsidP="00C60BB5">
            <w:pPr>
              <w:pStyle w:val="TAC"/>
            </w:pPr>
            <w:r w:rsidRPr="00BC1D33">
              <w:t>Meters</w:t>
            </w:r>
          </w:p>
        </w:tc>
        <w:tc>
          <w:tcPr>
            <w:tcW w:w="950" w:type="dxa"/>
          </w:tcPr>
          <w:p w:rsidR="00C455EF" w:rsidRPr="00BC1D33" w:rsidRDefault="00C455EF" w:rsidP="00C60BB5">
            <w:pPr>
              <w:pStyle w:val="TAC"/>
            </w:pPr>
            <w:r w:rsidRPr="00BC1D33">
              <w:t>m</w:t>
            </w:r>
          </w:p>
        </w:tc>
        <w:tc>
          <w:tcPr>
            <w:tcW w:w="829" w:type="dxa"/>
          </w:tcPr>
          <w:p w:rsidR="00C455EF" w:rsidRPr="00BC1D33" w:rsidRDefault="00C455EF" w:rsidP="00C60BB5">
            <w:pPr>
              <w:pStyle w:val="TAC"/>
            </w:pPr>
            <w:r w:rsidRPr="00BC1D33">
              <w:t>m/s</w:t>
            </w:r>
          </w:p>
        </w:tc>
      </w:tr>
      <w:tr w:rsidR="00C455EF" w:rsidRPr="00BC1D33" w:rsidTr="00C60BB5">
        <w:trPr>
          <w:cantSplit/>
          <w:jc w:val="center"/>
        </w:trPr>
        <w:tc>
          <w:tcPr>
            <w:tcW w:w="1513" w:type="dxa"/>
          </w:tcPr>
          <w:p w:rsidR="00C455EF" w:rsidRPr="00BC1D33" w:rsidRDefault="00C455EF" w:rsidP="00C60BB5">
            <w:pPr>
              <w:pStyle w:val="TAC"/>
            </w:pPr>
            <w:r w:rsidRPr="00BC1D33">
              <w:t>GNSS resolved time</w:t>
            </w:r>
          </w:p>
        </w:tc>
        <w:tc>
          <w:tcPr>
            <w:tcW w:w="1222" w:type="dxa"/>
          </w:tcPr>
          <w:p w:rsidR="00C455EF" w:rsidRPr="00BC1D33" w:rsidRDefault="00C455EF" w:rsidP="00C60BB5">
            <w:pPr>
              <w:pStyle w:val="TAC"/>
            </w:pPr>
            <w:r w:rsidRPr="00BC1D33">
              <w:t>Time delay</w:t>
            </w:r>
          </w:p>
        </w:tc>
        <w:tc>
          <w:tcPr>
            <w:tcW w:w="965" w:type="dxa"/>
          </w:tcPr>
          <w:p w:rsidR="00C455EF" w:rsidRPr="00BC1D33" w:rsidRDefault="00C455EF" w:rsidP="00C60BB5">
            <w:pPr>
              <w:pStyle w:val="TAC"/>
            </w:pPr>
            <w:r w:rsidRPr="00BC1D33">
              <w:t>Seconds</w:t>
            </w:r>
          </w:p>
        </w:tc>
        <w:tc>
          <w:tcPr>
            <w:tcW w:w="950" w:type="dxa"/>
          </w:tcPr>
          <w:p w:rsidR="00C455EF" w:rsidRPr="00BC1D33" w:rsidRDefault="00C455EF" w:rsidP="00C60BB5">
            <w:pPr>
              <w:pStyle w:val="TAC"/>
            </w:pPr>
            <w:r w:rsidRPr="00BC1D33">
              <w:t>s</w:t>
            </w:r>
          </w:p>
        </w:tc>
        <w:tc>
          <w:tcPr>
            <w:tcW w:w="829" w:type="dxa"/>
          </w:tcPr>
          <w:p w:rsidR="00C455EF" w:rsidRPr="00BC1D33" w:rsidRDefault="00C455EF" w:rsidP="00C60BB5">
            <w:pPr>
              <w:pStyle w:val="TAC"/>
            </w:pPr>
            <w:r w:rsidRPr="00BC1D33">
              <w:t>s/s</w:t>
            </w:r>
          </w:p>
        </w:tc>
      </w:tr>
      <w:tr w:rsidR="00C455EF" w:rsidRPr="00B20190" w:rsidTr="00C60BB5">
        <w:trPr>
          <w:cantSplit/>
          <w:jc w:val="center"/>
        </w:trPr>
        <w:tc>
          <w:tcPr>
            <w:tcW w:w="1513" w:type="dxa"/>
          </w:tcPr>
          <w:p w:rsidR="00C455EF" w:rsidRPr="00BC1D33" w:rsidRDefault="00C455EF" w:rsidP="00C60BB5">
            <w:pPr>
              <w:pStyle w:val="TAC"/>
            </w:pPr>
            <w:r w:rsidRPr="00BC1D33">
              <w:t>Estimated position</w:t>
            </w:r>
          </w:p>
        </w:tc>
        <w:tc>
          <w:tcPr>
            <w:tcW w:w="1222" w:type="dxa"/>
          </w:tcPr>
          <w:p w:rsidR="00C455EF" w:rsidRPr="00BC1D33" w:rsidRDefault="00C455EF" w:rsidP="00C60BB5">
            <w:pPr>
              <w:pStyle w:val="TAC"/>
            </w:pPr>
            <w:r w:rsidRPr="00BC1D33">
              <w:t>Position error</w:t>
            </w:r>
            <w:r>
              <w:t xml:space="preserve"> (1)</w:t>
            </w:r>
          </w:p>
        </w:tc>
        <w:tc>
          <w:tcPr>
            <w:tcW w:w="965" w:type="dxa"/>
          </w:tcPr>
          <w:p w:rsidR="00C455EF" w:rsidRPr="00BC1D33" w:rsidRDefault="00C455EF" w:rsidP="00C60BB5">
            <w:pPr>
              <w:pStyle w:val="TAC"/>
            </w:pPr>
            <w:r w:rsidRPr="00BC1D33">
              <w:t>Meters</w:t>
            </w:r>
          </w:p>
        </w:tc>
        <w:tc>
          <w:tcPr>
            <w:tcW w:w="950" w:type="dxa"/>
          </w:tcPr>
          <w:p w:rsidR="00C455EF" w:rsidRPr="00BC1D33" w:rsidRDefault="00C455EF" w:rsidP="00C60BB5">
            <w:pPr>
              <w:pStyle w:val="TAC"/>
            </w:pPr>
            <w:r w:rsidRPr="00BC1D33">
              <w:t>m</w:t>
            </w:r>
          </w:p>
        </w:tc>
        <w:tc>
          <w:tcPr>
            <w:tcW w:w="829" w:type="dxa"/>
          </w:tcPr>
          <w:p w:rsidR="00C455EF" w:rsidRPr="00BC1D33" w:rsidRDefault="00C455EF" w:rsidP="00C60BB5">
            <w:pPr>
              <w:pStyle w:val="TAC"/>
            </w:pPr>
            <w:r w:rsidRPr="00BC1D33">
              <w:t>m/s</w:t>
            </w:r>
          </w:p>
        </w:tc>
      </w:tr>
    </w:tbl>
    <w:p w:rsidR="00C455EF" w:rsidRDefault="00C455EF" w:rsidP="000B5E21">
      <w:pPr>
        <w:pStyle w:val="TH"/>
      </w:pPr>
      <w:r>
        <w:t xml:space="preserve">Table </w:t>
      </w:r>
      <w:r>
        <w:rPr>
          <w:highlight w:val="yellow"/>
        </w:rPr>
        <w:t>D-t1</w:t>
      </w:r>
      <w:r w:rsidRPr="00954CCB">
        <w:t xml:space="preserve">: </w:t>
      </w:r>
      <w:r>
        <w:t>Misleading information model parameters</w:t>
      </w:r>
    </w:p>
    <w:p w:rsidR="00C455EF" w:rsidRDefault="00C455EF" w:rsidP="000B5E21">
      <w:pPr>
        <w:pStyle w:val="NO"/>
      </w:pPr>
      <w:r>
        <w:t>NOTE (1): The position error is measured on the across track axis.</w:t>
      </w:r>
    </w:p>
    <w:p w:rsidR="00C455EF" w:rsidRPr="0087078B" w:rsidRDefault="00C455EF" w:rsidP="000B5E21">
      <w:r>
        <w:t>The models parameters (jump and drift) are variable for each scenario, and used as a metric to measure the location system authentication performance.</w:t>
      </w:r>
    </w:p>
    <w:p w:rsidR="00C455EF" w:rsidRDefault="00C455EF" w:rsidP="000B5E21"/>
    <w:p w:rsidR="00C455EF" w:rsidRPr="00813D13" w:rsidRDefault="00C455EF" w:rsidP="00EF5BA8">
      <w:pPr>
        <w:pStyle w:val="Heading5"/>
        <w:numPr>
          <w:ilvl w:val="4"/>
          <w:numId w:val="38"/>
        </w:numPr>
        <w:tabs>
          <w:tab w:val="clear" w:pos="1492"/>
          <w:tab w:val="num" w:pos="1430"/>
        </w:tabs>
        <w:rPr>
          <w:lang w:val="en-US"/>
        </w:rPr>
      </w:pPr>
      <w:bookmarkStart w:id="260" w:name="_Toc387789743"/>
      <w:r w:rsidRPr="00813D13">
        <w:rPr>
          <w:lang w:val="en-US"/>
        </w:rPr>
        <w:t>Target movement</w:t>
      </w:r>
      <w:bookmarkEnd w:id="260"/>
    </w:p>
    <w:p w:rsidR="00C455EF" w:rsidRDefault="00C455EF" w:rsidP="000B5E21">
      <w:pPr>
        <w:rPr>
          <w:lang w:val="en-US"/>
        </w:rPr>
      </w:pPr>
      <w:r>
        <w:rPr>
          <w:lang w:val="en-US"/>
        </w:rPr>
        <w:t>For use cases where target is moving the following trajectory shall be used.</w:t>
      </w:r>
    </w:p>
    <w:p w:rsidR="00C455EF" w:rsidRDefault="00C455EF" w:rsidP="000B5E21">
      <w:pPr>
        <w:rPr>
          <w:lang w:val="en-US"/>
        </w:rPr>
      </w:pPr>
      <w:r>
        <w:rPr>
          <w:noProof/>
          <w:lang w:eastAsia="en-GB"/>
        </w:rPr>
        <w:pict>
          <v:shape id="Image 8" o:spid="_x0000_i1066" type="#_x0000_t75" style="width:474.75pt;height:105pt;visibility:visible">
            <v:imagedata r:id="rId52" o:title=""/>
          </v:shape>
        </w:pict>
      </w:r>
    </w:p>
    <w:p w:rsidR="00C455EF" w:rsidRPr="00E63A01" w:rsidRDefault="00C455EF" w:rsidP="000B5E21">
      <w:pPr>
        <w:pStyle w:val="TH"/>
      </w:pPr>
      <w:r w:rsidRPr="00E63A01">
        <w:rPr>
          <w:highlight w:val="yellow"/>
        </w:rPr>
        <w:t xml:space="preserve">Figure </w:t>
      </w:r>
      <w:r>
        <w:rPr>
          <w:highlight w:val="yellow"/>
        </w:rPr>
        <w:t>D-f4</w:t>
      </w:r>
      <w:r w:rsidRPr="00E63A01">
        <w:rPr>
          <w:highlight w:val="yellow"/>
        </w:rPr>
        <w:t>.</w:t>
      </w:r>
      <w:r w:rsidRPr="00E63A01">
        <w:t xml:space="preserve"> Threat scenario </w:t>
      </w:r>
      <w:r>
        <w:t>trajectory</w:t>
      </w:r>
    </w:p>
    <w:p w:rsidR="00C455EF" w:rsidRPr="00E63A01" w:rsidRDefault="00C455EF" w:rsidP="000B5E21"/>
    <w:p w:rsidR="00C455EF" w:rsidRDefault="00C455EF" w:rsidP="000B5E21">
      <w:r>
        <w:rPr>
          <w:lang w:val="en-US"/>
        </w:rPr>
        <w:t xml:space="preserve">Point A is crossed at </w:t>
      </w:r>
      <w:r>
        <w:t>T</w:t>
      </w:r>
      <w:r w:rsidRPr="0037376A">
        <w:rPr>
          <w:vertAlign w:val="subscript"/>
        </w:rPr>
        <w:t>0</w:t>
      </w:r>
      <w:r>
        <w:rPr>
          <w:lang w:val="en-US"/>
        </w:rPr>
        <w:t xml:space="preserve">, point B is crossed at </w:t>
      </w:r>
      <w:r>
        <w:t>T</w:t>
      </w:r>
      <w:r>
        <w:rPr>
          <w:vertAlign w:val="subscript"/>
        </w:rPr>
        <w:t>e</w:t>
      </w:r>
      <w:r>
        <w:t>.</w:t>
      </w:r>
    </w:p>
    <w:p w:rsidR="00C455EF" w:rsidRPr="00051BF4" w:rsidRDefault="00C455EF" w:rsidP="000B5E21"/>
    <w:p w:rsidR="00C455EF" w:rsidRDefault="00C455EF" w:rsidP="000B5E21">
      <w:pPr>
        <w:rPr>
          <w:lang w:val="en-US"/>
        </w:rPr>
      </w:pPr>
      <w:r>
        <w:rPr>
          <w:lang w:val="en-US"/>
        </w:rPr>
        <w:t>The mobile target speed shall be 50 km/h on the entire trajectory.</w:t>
      </w:r>
    </w:p>
    <w:p w:rsidR="00C455EF" w:rsidRDefault="00C455EF" w:rsidP="000B5E21"/>
    <w:p w:rsidR="00C455EF" w:rsidRDefault="00C455EF" w:rsidP="00EF5BA8">
      <w:pPr>
        <w:pStyle w:val="Heading3"/>
        <w:numPr>
          <w:ilvl w:val="2"/>
          <w:numId w:val="38"/>
        </w:numPr>
        <w:tabs>
          <w:tab w:val="clear" w:pos="1492"/>
          <w:tab w:val="num" w:pos="926"/>
        </w:tabs>
      </w:pPr>
      <w:bookmarkStart w:id="261" w:name="_Toc387789744"/>
      <w:r>
        <w:t>Threat scenarios for moving target</w:t>
      </w:r>
      <w:bookmarkEnd w:id="261"/>
    </w:p>
    <w:p w:rsidR="00C455EF" w:rsidRDefault="00C455EF" w:rsidP="000B5E21">
      <w:r>
        <w:t xml:space="preserve">The threat scenarios listed in table </w:t>
      </w:r>
      <w:r w:rsidRPr="00D4424F">
        <w:rPr>
          <w:highlight w:val="yellow"/>
        </w:rPr>
        <w:t>D-t2</w:t>
      </w:r>
      <w:r>
        <w:t xml:space="preserve"> are defined for moving targets.</w:t>
      </w:r>
    </w:p>
    <w:p w:rsidR="00C455EF" w:rsidRDefault="00C455EF" w:rsidP="000B5E21">
      <w:r>
        <w:t xml:space="preserve">Pre-conditions defined in </w:t>
      </w:r>
      <w:r w:rsidRPr="00051BF4">
        <w:rPr>
          <w:highlight w:val="yellow"/>
        </w:rPr>
        <w:t xml:space="preserve">clause </w:t>
      </w:r>
      <w:r>
        <w:rPr>
          <w:highlight w:val="yellow"/>
        </w:rPr>
        <w:t>D.1</w:t>
      </w:r>
      <w:r w:rsidRPr="00051BF4">
        <w:rPr>
          <w:highlight w:val="yellow"/>
        </w:rPr>
        <w:t>.1.1</w:t>
      </w:r>
      <w:r>
        <w:t xml:space="preserve"> apply.</w:t>
      </w:r>
    </w:p>
    <w:p w:rsidR="00C455EF" w:rsidRDefault="00C455EF" w:rsidP="000B5E21">
      <w:r>
        <w:t xml:space="preserve">Trajectory defined in </w:t>
      </w:r>
      <w:r w:rsidRPr="00051BF4">
        <w:rPr>
          <w:highlight w:val="yellow"/>
        </w:rPr>
        <w:t xml:space="preserve">clause </w:t>
      </w:r>
      <w:r>
        <w:rPr>
          <w:highlight w:val="yellow"/>
        </w:rPr>
        <w:t>D.1</w:t>
      </w:r>
      <w:r w:rsidRPr="00051BF4">
        <w:rPr>
          <w:highlight w:val="yellow"/>
        </w:rPr>
        <w:t>.1.3.4</w:t>
      </w:r>
      <w:r>
        <w:t xml:space="preserve"> applies </w:t>
      </w:r>
    </w:p>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961"/>
        <w:gridCol w:w="1134"/>
        <w:gridCol w:w="1137"/>
        <w:gridCol w:w="1108"/>
        <w:gridCol w:w="1323"/>
        <w:gridCol w:w="951"/>
        <w:gridCol w:w="1276"/>
      </w:tblGrid>
      <w:tr w:rsidR="00C455EF" w:rsidRPr="00BC1D33" w:rsidTr="00C60BB5">
        <w:trPr>
          <w:cantSplit/>
          <w:jc w:val="center"/>
        </w:trPr>
        <w:tc>
          <w:tcPr>
            <w:tcW w:w="961" w:type="dxa"/>
          </w:tcPr>
          <w:p w:rsidR="00C455EF" w:rsidRPr="00BC1D33" w:rsidRDefault="00C455EF" w:rsidP="00C60BB5">
            <w:pPr>
              <w:pStyle w:val="TAH"/>
            </w:pPr>
            <w:r>
              <w:t>Scenario identifier</w:t>
            </w:r>
          </w:p>
        </w:tc>
        <w:tc>
          <w:tcPr>
            <w:tcW w:w="1134" w:type="dxa"/>
          </w:tcPr>
          <w:p w:rsidR="00C455EF" w:rsidRPr="00BC1D33" w:rsidRDefault="00C455EF" w:rsidP="00C60BB5">
            <w:pPr>
              <w:pStyle w:val="TAH"/>
            </w:pPr>
            <w:r>
              <w:t>Attack class</w:t>
            </w:r>
          </w:p>
        </w:tc>
        <w:tc>
          <w:tcPr>
            <w:tcW w:w="1137" w:type="dxa"/>
          </w:tcPr>
          <w:p w:rsidR="00C455EF" w:rsidRDefault="00C455EF" w:rsidP="00C60BB5">
            <w:pPr>
              <w:pStyle w:val="TAH"/>
            </w:pPr>
            <w:r>
              <w:t>Number of spoofed PRNs</w:t>
            </w:r>
          </w:p>
        </w:tc>
        <w:tc>
          <w:tcPr>
            <w:tcW w:w="1108" w:type="dxa"/>
          </w:tcPr>
          <w:p w:rsidR="00C455EF" w:rsidRDefault="00C455EF" w:rsidP="00C60BB5">
            <w:pPr>
              <w:pStyle w:val="TAH"/>
            </w:pPr>
            <w:r>
              <w:t>TSP range</w:t>
            </w:r>
          </w:p>
          <w:p w:rsidR="00C455EF" w:rsidRPr="00BC1D33" w:rsidRDefault="00C455EF" w:rsidP="00C60BB5">
            <w:pPr>
              <w:pStyle w:val="TAH"/>
            </w:pPr>
            <w:r>
              <w:t>(dBW)</w:t>
            </w:r>
          </w:p>
        </w:tc>
        <w:tc>
          <w:tcPr>
            <w:tcW w:w="1323" w:type="dxa"/>
          </w:tcPr>
          <w:p w:rsidR="00C455EF" w:rsidRPr="00BC1D33" w:rsidRDefault="00C455EF" w:rsidP="00C60BB5">
            <w:pPr>
              <w:pStyle w:val="TAH"/>
            </w:pPr>
            <w:r>
              <w:t>Misleading information category</w:t>
            </w:r>
          </w:p>
        </w:tc>
        <w:tc>
          <w:tcPr>
            <w:tcW w:w="951" w:type="dxa"/>
          </w:tcPr>
          <w:p w:rsidR="00C455EF" w:rsidRPr="00BC1D33" w:rsidRDefault="00C455EF" w:rsidP="00C60BB5">
            <w:pPr>
              <w:pStyle w:val="TAH"/>
            </w:pPr>
            <w:r>
              <w:t>Error model</w:t>
            </w:r>
          </w:p>
        </w:tc>
        <w:tc>
          <w:tcPr>
            <w:tcW w:w="1276" w:type="dxa"/>
          </w:tcPr>
          <w:p w:rsidR="00C455EF" w:rsidRDefault="00C455EF" w:rsidP="00C60BB5">
            <w:pPr>
              <w:pStyle w:val="TAH"/>
            </w:pPr>
            <w:r>
              <w:t>Error value range</w:t>
            </w:r>
          </w:p>
        </w:tc>
      </w:tr>
      <w:tr w:rsidR="00C455EF" w:rsidRPr="00BC1D33" w:rsidTr="00C60BB5">
        <w:trPr>
          <w:cantSplit/>
          <w:jc w:val="center"/>
        </w:trPr>
        <w:tc>
          <w:tcPr>
            <w:tcW w:w="961" w:type="dxa"/>
          </w:tcPr>
          <w:p w:rsidR="00C455EF" w:rsidRPr="00BC1D33" w:rsidRDefault="00C455EF" w:rsidP="00C60BB5">
            <w:pPr>
              <w:pStyle w:val="TAC"/>
            </w:pPr>
            <w:r>
              <w:t>M-1</w:t>
            </w:r>
          </w:p>
        </w:tc>
        <w:tc>
          <w:tcPr>
            <w:tcW w:w="1134" w:type="dxa"/>
          </w:tcPr>
          <w:p w:rsidR="00C455EF" w:rsidRPr="00BC1D33" w:rsidRDefault="00C455EF" w:rsidP="00C60BB5">
            <w:pPr>
              <w:pStyle w:val="TAC"/>
            </w:pPr>
            <w:r>
              <w:t>Shadow</w:t>
            </w:r>
          </w:p>
        </w:tc>
        <w:tc>
          <w:tcPr>
            <w:tcW w:w="1137" w:type="dxa"/>
          </w:tcPr>
          <w:p w:rsidR="00C455EF" w:rsidRDefault="00C455EF" w:rsidP="00C60BB5">
            <w:pPr>
              <w:pStyle w:val="TAC"/>
            </w:pPr>
            <w:r>
              <w:t>P</w:t>
            </w:r>
          </w:p>
        </w:tc>
        <w:tc>
          <w:tcPr>
            <w:tcW w:w="1108" w:type="dxa"/>
          </w:tcPr>
          <w:p w:rsidR="00C455EF" w:rsidRPr="00EF2F71" w:rsidRDefault="00C455EF" w:rsidP="00FB4686">
            <w:pPr>
              <w:rPr>
                <w:highlight w:val="yellow"/>
              </w:rPr>
            </w:pPr>
            <w:r w:rsidRPr="00EF2F71">
              <w:t>[</w:t>
            </w:r>
            <w:r w:rsidRPr="00EF2F71">
              <w:rPr>
                <w:highlight w:val="yellow"/>
              </w:rPr>
              <w:t>tbd</w:t>
            </w:r>
          </w:p>
        </w:tc>
        <w:tc>
          <w:tcPr>
            <w:tcW w:w="1323" w:type="dxa"/>
          </w:tcPr>
          <w:p w:rsidR="00C455EF" w:rsidRPr="00BC1D33" w:rsidRDefault="00C455EF" w:rsidP="00C60BB5">
            <w:pPr>
              <w:pStyle w:val="TAC"/>
            </w:pPr>
            <w:r>
              <w:t>GNSS resolved time</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s/s</w:t>
            </w:r>
          </w:p>
        </w:tc>
      </w:tr>
      <w:tr w:rsidR="00C455EF" w:rsidRPr="00BC1D33" w:rsidTr="00C60BB5">
        <w:trPr>
          <w:cantSplit/>
          <w:jc w:val="center"/>
        </w:trPr>
        <w:tc>
          <w:tcPr>
            <w:tcW w:w="961" w:type="dxa"/>
          </w:tcPr>
          <w:p w:rsidR="00C455EF" w:rsidRPr="00BC1D33" w:rsidRDefault="00C455EF" w:rsidP="00C60BB5">
            <w:pPr>
              <w:pStyle w:val="TAC"/>
            </w:pPr>
            <w:r>
              <w:t>M-2</w:t>
            </w:r>
          </w:p>
        </w:tc>
        <w:tc>
          <w:tcPr>
            <w:tcW w:w="1134" w:type="dxa"/>
          </w:tcPr>
          <w:p w:rsidR="00C455EF" w:rsidRPr="00BC1D33" w:rsidRDefault="00C455EF" w:rsidP="00C60BB5">
            <w:pPr>
              <w:pStyle w:val="TAC"/>
            </w:pPr>
            <w:r>
              <w:t>Shadow</w:t>
            </w:r>
          </w:p>
        </w:tc>
        <w:tc>
          <w:tcPr>
            <w:tcW w:w="1137" w:type="dxa"/>
          </w:tcPr>
          <w:p w:rsidR="00C455EF" w:rsidRDefault="00C455EF" w:rsidP="00C60BB5">
            <w:pPr>
              <w:pStyle w:val="TAC"/>
            </w:pPr>
            <w:r>
              <w:t>1</w:t>
            </w:r>
          </w:p>
        </w:tc>
        <w:tc>
          <w:tcPr>
            <w:tcW w:w="1108" w:type="dxa"/>
          </w:tcPr>
          <w:p w:rsidR="00C455EF" w:rsidRPr="00EF2F71" w:rsidRDefault="00C455EF" w:rsidP="00FB4686">
            <w:pPr>
              <w:rPr>
                <w:highlight w:val="yellow"/>
              </w:rPr>
            </w:pPr>
            <w:r w:rsidRPr="00EF2F71">
              <w:t>[</w:t>
            </w:r>
            <w:r w:rsidRPr="00EF2F71">
              <w:rPr>
                <w:highlight w:val="yellow"/>
              </w:rPr>
              <w:t>tbd</w:t>
            </w:r>
          </w:p>
        </w:tc>
        <w:tc>
          <w:tcPr>
            <w:tcW w:w="1323" w:type="dxa"/>
          </w:tcPr>
          <w:p w:rsidR="00C455EF" w:rsidRPr="00BC1D33" w:rsidRDefault="00C455EF" w:rsidP="00C60BB5">
            <w:pPr>
              <w:pStyle w:val="TAC"/>
            </w:pPr>
            <w:r>
              <w:t>Pseudorange measurement</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m/s</w:t>
            </w:r>
          </w:p>
        </w:tc>
      </w:tr>
      <w:tr w:rsidR="00C455EF" w:rsidRPr="00BC1D33" w:rsidTr="00C60BB5">
        <w:trPr>
          <w:cantSplit/>
          <w:jc w:val="center"/>
        </w:trPr>
        <w:tc>
          <w:tcPr>
            <w:tcW w:w="961" w:type="dxa"/>
          </w:tcPr>
          <w:p w:rsidR="00C455EF" w:rsidRPr="00BC1D33" w:rsidRDefault="00C455EF" w:rsidP="00C60BB5">
            <w:pPr>
              <w:pStyle w:val="TAC"/>
            </w:pPr>
            <w:r>
              <w:t>M-3</w:t>
            </w:r>
          </w:p>
        </w:tc>
        <w:tc>
          <w:tcPr>
            <w:tcW w:w="1134" w:type="dxa"/>
          </w:tcPr>
          <w:p w:rsidR="00C455EF" w:rsidRPr="00BC1D33" w:rsidRDefault="00C455EF" w:rsidP="00C60BB5">
            <w:pPr>
              <w:pStyle w:val="TAC"/>
            </w:pPr>
            <w:r>
              <w:t>Shadow</w:t>
            </w:r>
          </w:p>
        </w:tc>
        <w:tc>
          <w:tcPr>
            <w:tcW w:w="1137" w:type="dxa"/>
          </w:tcPr>
          <w:p w:rsidR="00C455EF" w:rsidRDefault="00C455EF" w:rsidP="00C60BB5">
            <w:pPr>
              <w:pStyle w:val="TAC"/>
            </w:pPr>
            <w:r>
              <w:t>P</w:t>
            </w:r>
          </w:p>
        </w:tc>
        <w:tc>
          <w:tcPr>
            <w:tcW w:w="1108" w:type="dxa"/>
          </w:tcPr>
          <w:p w:rsidR="00C455EF" w:rsidRPr="00EF2F71" w:rsidRDefault="00C455EF" w:rsidP="00FB4686">
            <w:pPr>
              <w:rPr>
                <w:highlight w:val="yellow"/>
              </w:rPr>
            </w:pPr>
            <w:r w:rsidRPr="00EF2F71">
              <w:t>[</w:t>
            </w:r>
            <w:r w:rsidRPr="00EF2F71">
              <w:rPr>
                <w:highlight w:val="yellow"/>
              </w:rPr>
              <w:t>tbd</w:t>
            </w:r>
          </w:p>
        </w:tc>
        <w:tc>
          <w:tcPr>
            <w:tcW w:w="1323" w:type="dxa"/>
          </w:tcPr>
          <w:p w:rsidR="00C455EF" w:rsidRPr="00BC1D33" w:rsidRDefault="00C455EF" w:rsidP="00C60BB5">
            <w:pPr>
              <w:pStyle w:val="TAC"/>
            </w:pPr>
            <w:r w:rsidRPr="0040222B">
              <w:t>Esimated</w:t>
            </w:r>
            <w:r>
              <w:t xml:space="preserve"> Position </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m/s</w:t>
            </w:r>
          </w:p>
        </w:tc>
      </w:tr>
      <w:tr w:rsidR="00C455EF" w:rsidRPr="00BC1D33" w:rsidTr="00C60BB5">
        <w:trPr>
          <w:cantSplit/>
          <w:jc w:val="center"/>
        </w:trPr>
        <w:tc>
          <w:tcPr>
            <w:tcW w:w="961" w:type="dxa"/>
          </w:tcPr>
          <w:p w:rsidR="00C455EF" w:rsidRPr="00BC1D33" w:rsidRDefault="00C455EF" w:rsidP="00C60BB5">
            <w:pPr>
              <w:pStyle w:val="TAC"/>
            </w:pPr>
            <w:r>
              <w:t>M-4</w:t>
            </w:r>
          </w:p>
        </w:tc>
        <w:tc>
          <w:tcPr>
            <w:tcW w:w="1134" w:type="dxa"/>
          </w:tcPr>
          <w:p w:rsidR="00C455EF" w:rsidRPr="00BC1D33" w:rsidRDefault="00C455EF" w:rsidP="00C60BB5">
            <w:pPr>
              <w:pStyle w:val="TAC"/>
            </w:pPr>
            <w:r>
              <w:t>Direct</w:t>
            </w:r>
          </w:p>
        </w:tc>
        <w:tc>
          <w:tcPr>
            <w:tcW w:w="1137" w:type="dxa"/>
          </w:tcPr>
          <w:p w:rsidR="00C455EF" w:rsidRDefault="00C455EF" w:rsidP="00C60BB5">
            <w:pPr>
              <w:pStyle w:val="TAC"/>
            </w:pPr>
            <w:r>
              <w:t>P</w:t>
            </w:r>
          </w:p>
        </w:tc>
        <w:tc>
          <w:tcPr>
            <w:tcW w:w="1108" w:type="dxa"/>
          </w:tcPr>
          <w:p w:rsidR="00C455EF" w:rsidRPr="00EF2F71" w:rsidRDefault="00C455EF" w:rsidP="00FB4686">
            <w:pPr>
              <w:rPr>
                <w:highlight w:val="yellow"/>
              </w:rPr>
            </w:pPr>
            <w:r w:rsidRPr="00EF2F71">
              <w:t>[</w:t>
            </w:r>
            <w:r w:rsidRPr="00EF2F71">
              <w:rPr>
                <w:highlight w:val="yellow"/>
              </w:rPr>
              <w:t>tbd</w:t>
            </w:r>
          </w:p>
        </w:tc>
        <w:tc>
          <w:tcPr>
            <w:tcW w:w="1323" w:type="dxa"/>
          </w:tcPr>
          <w:p w:rsidR="00C455EF" w:rsidRPr="00BC1D33" w:rsidRDefault="00C455EF" w:rsidP="00C60BB5">
            <w:pPr>
              <w:pStyle w:val="TAC"/>
            </w:pPr>
            <w:r w:rsidRPr="0040222B">
              <w:t>Esimated</w:t>
            </w:r>
            <w:r>
              <w:t xml:space="preserve"> Position</w:t>
            </w:r>
          </w:p>
        </w:tc>
        <w:tc>
          <w:tcPr>
            <w:tcW w:w="951" w:type="dxa"/>
          </w:tcPr>
          <w:p w:rsidR="00C455EF" w:rsidRPr="00BC1D33" w:rsidRDefault="00C455EF" w:rsidP="00C60BB5">
            <w:pPr>
              <w:pStyle w:val="TAC"/>
            </w:pPr>
            <w:r>
              <w:t>Jump</w:t>
            </w:r>
          </w:p>
        </w:tc>
        <w:tc>
          <w:tcPr>
            <w:tcW w:w="1276" w:type="dxa"/>
          </w:tcPr>
          <w:p w:rsidR="00C455EF" w:rsidRPr="00BC1D33" w:rsidRDefault="00C455EF" w:rsidP="00C60BB5">
            <w:pPr>
              <w:pStyle w:val="TAC"/>
            </w:pPr>
            <w:r>
              <w:t>[</w:t>
            </w:r>
            <w:r w:rsidRPr="00051BF4">
              <w:rPr>
                <w:highlight w:val="yellow"/>
              </w:rPr>
              <w:t>tbd-tbd</w:t>
            </w:r>
            <w:r>
              <w:t>] m</w:t>
            </w:r>
          </w:p>
        </w:tc>
      </w:tr>
      <w:tr w:rsidR="00C455EF" w:rsidRPr="00BC1D33" w:rsidTr="00C60BB5">
        <w:trPr>
          <w:cantSplit/>
          <w:jc w:val="center"/>
        </w:trPr>
        <w:tc>
          <w:tcPr>
            <w:tcW w:w="961" w:type="dxa"/>
          </w:tcPr>
          <w:p w:rsidR="00C455EF" w:rsidRPr="00BC1D33" w:rsidRDefault="00C455EF" w:rsidP="00C60BB5">
            <w:pPr>
              <w:pStyle w:val="TAC"/>
            </w:pPr>
            <w:r>
              <w:t>M-5</w:t>
            </w:r>
          </w:p>
        </w:tc>
        <w:tc>
          <w:tcPr>
            <w:tcW w:w="1134" w:type="dxa"/>
          </w:tcPr>
          <w:p w:rsidR="00C455EF" w:rsidRPr="00BC1D33" w:rsidRDefault="00C455EF" w:rsidP="00C60BB5">
            <w:pPr>
              <w:pStyle w:val="TAC"/>
            </w:pPr>
            <w:r>
              <w:t>Direct</w:t>
            </w:r>
          </w:p>
        </w:tc>
        <w:tc>
          <w:tcPr>
            <w:tcW w:w="1137" w:type="dxa"/>
          </w:tcPr>
          <w:p w:rsidR="00C455EF" w:rsidRDefault="00C455EF" w:rsidP="00C60BB5">
            <w:pPr>
              <w:pStyle w:val="TAC"/>
            </w:pPr>
            <w:r>
              <w:t>P</w:t>
            </w:r>
          </w:p>
        </w:tc>
        <w:tc>
          <w:tcPr>
            <w:tcW w:w="1108" w:type="dxa"/>
          </w:tcPr>
          <w:p w:rsidR="00C455EF" w:rsidRPr="00EF2F71" w:rsidRDefault="00C455EF" w:rsidP="00FB4686">
            <w:pPr>
              <w:rPr>
                <w:highlight w:val="yellow"/>
              </w:rPr>
            </w:pPr>
            <w:r w:rsidRPr="00EF2F71">
              <w:t>[</w:t>
            </w:r>
            <w:r w:rsidRPr="00EF2F71">
              <w:rPr>
                <w:highlight w:val="yellow"/>
              </w:rPr>
              <w:t>tbd</w:t>
            </w:r>
          </w:p>
        </w:tc>
        <w:tc>
          <w:tcPr>
            <w:tcW w:w="1323" w:type="dxa"/>
          </w:tcPr>
          <w:p w:rsidR="00C455EF" w:rsidRPr="00BC1D33" w:rsidRDefault="00C455EF" w:rsidP="00C60BB5">
            <w:pPr>
              <w:pStyle w:val="TAC"/>
            </w:pPr>
            <w:r w:rsidRPr="0040222B">
              <w:t>Esimated</w:t>
            </w:r>
            <w:r>
              <w:t xml:space="preserve"> Position</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m/s</w:t>
            </w:r>
          </w:p>
        </w:tc>
      </w:tr>
      <w:tr w:rsidR="00C455EF" w:rsidRPr="00BC1D33" w:rsidTr="00C60BB5">
        <w:trPr>
          <w:cantSplit/>
          <w:jc w:val="center"/>
        </w:trPr>
        <w:tc>
          <w:tcPr>
            <w:tcW w:w="961" w:type="dxa"/>
          </w:tcPr>
          <w:p w:rsidR="00C455EF" w:rsidRPr="00BC1D33" w:rsidRDefault="00C455EF" w:rsidP="00C60BB5">
            <w:pPr>
              <w:pStyle w:val="TAC"/>
            </w:pPr>
            <w:r>
              <w:t>M-6</w:t>
            </w:r>
          </w:p>
        </w:tc>
        <w:tc>
          <w:tcPr>
            <w:tcW w:w="1134" w:type="dxa"/>
          </w:tcPr>
          <w:p w:rsidR="00C455EF" w:rsidRPr="00BC1D33" w:rsidRDefault="00C455EF" w:rsidP="00C60BB5">
            <w:pPr>
              <w:pStyle w:val="TAC"/>
            </w:pPr>
            <w:r>
              <w:t>Direct</w:t>
            </w:r>
          </w:p>
        </w:tc>
        <w:tc>
          <w:tcPr>
            <w:tcW w:w="1137" w:type="dxa"/>
          </w:tcPr>
          <w:p w:rsidR="00C455EF" w:rsidRDefault="00C455EF" w:rsidP="00C60BB5">
            <w:pPr>
              <w:pStyle w:val="TAC"/>
            </w:pPr>
            <w:r>
              <w:t>P</w:t>
            </w:r>
          </w:p>
        </w:tc>
        <w:tc>
          <w:tcPr>
            <w:tcW w:w="1108" w:type="dxa"/>
          </w:tcPr>
          <w:p w:rsidR="00C455EF" w:rsidRPr="00EF2F71" w:rsidRDefault="00C455EF" w:rsidP="00FB4686">
            <w:pPr>
              <w:rPr>
                <w:highlight w:val="yellow"/>
              </w:rPr>
            </w:pPr>
            <w:r w:rsidRPr="00EF2F71">
              <w:t>[</w:t>
            </w:r>
            <w:r w:rsidRPr="00EF2F71">
              <w:rPr>
                <w:highlight w:val="yellow"/>
              </w:rPr>
              <w:t>tbd</w:t>
            </w:r>
          </w:p>
        </w:tc>
        <w:tc>
          <w:tcPr>
            <w:tcW w:w="1323" w:type="dxa"/>
          </w:tcPr>
          <w:p w:rsidR="00C455EF" w:rsidRPr="00BC1D33" w:rsidRDefault="00C455EF" w:rsidP="00C60BB5">
            <w:pPr>
              <w:pStyle w:val="TAC"/>
            </w:pPr>
            <w:r>
              <w:t>GNSS resolved time</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s/s</w:t>
            </w:r>
          </w:p>
        </w:tc>
      </w:tr>
    </w:tbl>
    <w:p w:rsidR="00C455EF" w:rsidRPr="00BD096A" w:rsidRDefault="00C455EF" w:rsidP="000B5E21">
      <w:pPr>
        <w:pStyle w:val="TH"/>
        <w:rPr>
          <w:lang w:val="en-US"/>
        </w:rPr>
      </w:pPr>
      <w:r>
        <w:t xml:space="preserve">Table </w:t>
      </w:r>
      <w:r>
        <w:rPr>
          <w:highlight w:val="yellow"/>
        </w:rPr>
        <w:t>D-t</w:t>
      </w:r>
      <w:r w:rsidRPr="0040222B">
        <w:rPr>
          <w:highlight w:val="yellow"/>
        </w:rPr>
        <w:t>2</w:t>
      </w:r>
      <w:r w:rsidRPr="00954CCB">
        <w:t xml:space="preserve">: </w:t>
      </w:r>
      <w:r>
        <w:t>Threat scenario for moving target</w:t>
      </w:r>
    </w:p>
    <w:p w:rsidR="00C455EF" w:rsidRDefault="00C455EF" w:rsidP="000B5E21">
      <w:pPr>
        <w:rPr>
          <w:lang w:val="en-US"/>
        </w:rPr>
      </w:pPr>
      <w:r>
        <w:rPr>
          <w:lang w:val="en-US"/>
        </w:rPr>
        <w:t>Number of the spoofed PRNs P is [</w:t>
      </w:r>
      <w:r w:rsidRPr="0040222B">
        <w:rPr>
          <w:highlight w:val="yellow"/>
          <w:lang w:val="en-US"/>
        </w:rPr>
        <w:t>tbd</w:t>
      </w:r>
      <w:r>
        <w:rPr>
          <w:lang w:val="en-US"/>
        </w:rPr>
        <w:t>].</w:t>
      </w:r>
    </w:p>
    <w:p w:rsidR="00C455EF" w:rsidRPr="00BD096A" w:rsidRDefault="00C455EF" w:rsidP="000B5E21">
      <w:pPr>
        <w:rPr>
          <w:lang w:val="en-US"/>
        </w:rPr>
      </w:pPr>
    </w:p>
    <w:p w:rsidR="00C455EF" w:rsidRDefault="00C455EF" w:rsidP="00EF5BA8">
      <w:pPr>
        <w:pStyle w:val="Heading3"/>
        <w:numPr>
          <w:ilvl w:val="2"/>
          <w:numId w:val="38"/>
        </w:numPr>
        <w:tabs>
          <w:tab w:val="clear" w:pos="1492"/>
          <w:tab w:val="num" w:pos="926"/>
        </w:tabs>
      </w:pPr>
      <w:bookmarkStart w:id="262" w:name="_Toc387789745"/>
      <w:r>
        <w:t>Threat scenarios for static targets</w:t>
      </w:r>
      <w:bookmarkEnd w:id="262"/>
    </w:p>
    <w:p w:rsidR="00C455EF" w:rsidRDefault="00C455EF" w:rsidP="000B5E21">
      <w:r>
        <w:t xml:space="preserve">The threat scenarios listed in table </w:t>
      </w:r>
      <w:r>
        <w:rPr>
          <w:highlight w:val="yellow"/>
        </w:rPr>
        <w:t>D-t3</w:t>
      </w:r>
      <w:r>
        <w:t xml:space="preserve"> are defined for static targets.</w:t>
      </w:r>
    </w:p>
    <w:p w:rsidR="00C455EF" w:rsidRDefault="00C455EF" w:rsidP="000B5E21">
      <w:r>
        <w:t xml:space="preserve">Pre-conditions defined in </w:t>
      </w:r>
      <w:r w:rsidRPr="00051BF4">
        <w:rPr>
          <w:highlight w:val="yellow"/>
        </w:rPr>
        <w:t xml:space="preserve">clause </w:t>
      </w:r>
      <w:r>
        <w:rPr>
          <w:highlight w:val="yellow"/>
        </w:rPr>
        <w:t>D.1</w:t>
      </w:r>
      <w:r w:rsidRPr="00051BF4">
        <w:rPr>
          <w:highlight w:val="yellow"/>
        </w:rPr>
        <w:t>.1.1</w:t>
      </w:r>
      <w:r>
        <w:t xml:space="preserve"> apply.</w:t>
      </w:r>
    </w:p>
    <w:p w:rsidR="00C455EF" w:rsidRDefault="00C455EF" w:rsidP="000B5E21"/>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tblPr>
      <w:tblGrid>
        <w:gridCol w:w="961"/>
        <w:gridCol w:w="1134"/>
        <w:gridCol w:w="1137"/>
        <w:gridCol w:w="1108"/>
        <w:gridCol w:w="1323"/>
        <w:gridCol w:w="951"/>
        <w:gridCol w:w="1276"/>
      </w:tblGrid>
      <w:tr w:rsidR="00C455EF" w:rsidRPr="00BC1D33" w:rsidTr="00C60BB5">
        <w:trPr>
          <w:cantSplit/>
          <w:jc w:val="center"/>
        </w:trPr>
        <w:tc>
          <w:tcPr>
            <w:tcW w:w="961" w:type="dxa"/>
          </w:tcPr>
          <w:p w:rsidR="00C455EF" w:rsidRPr="00BC1D33" w:rsidRDefault="00C455EF" w:rsidP="00C60BB5">
            <w:pPr>
              <w:pStyle w:val="TAH"/>
            </w:pPr>
            <w:r>
              <w:t>Scenario identifier</w:t>
            </w:r>
          </w:p>
        </w:tc>
        <w:tc>
          <w:tcPr>
            <w:tcW w:w="1134" w:type="dxa"/>
          </w:tcPr>
          <w:p w:rsidR="00C455EF" w:rsidRPr="00BC1D33" w:rsidRDefault="00C455EF" w:rsidP="00C60BB5">
            <w:pPr>
              <w:pStyle w:val="TAH"/>
            </w:pPr>
            <w:r>
              <w:t>Attack class</w:t>
            </w:r>
          </w:p>
        </w:tc>
        <w:tc>
          <w:tcPr>
            <w:tcW w:w="1137" w:type="dxa"/>
          </w:tcPr>
          <w:p w:rsidR="00C455EF" w:rsidRDefault="00C455EF" w:rsidP="00C60BB5">
            <w:pPr>
              <w:pStyle w:val="TAH"/>
            </w:pPr>
            <w:r>
              <w:t>Number of spoofed PRNs</w:t>
            </w:r>
          </w:p>
        </w:tc>
        <w:tc>
          <w:tcPr>
            <w:tcW w:w="1108" w:type="dxa"/>
          </w:tcPr>
          <w:p w:rsidR="00C455EF" w:rsidRDefault="00C455EF" w:rsidP="00C60BB5">
            <w:pPr>
              <w:pStyle w:val="TAH"/>
            </w:pPr>
            <w:r>
              <w:t>TSP range</w:t>
            </w:r>
          </w:p>
          <w:p w:rsidR="00C455EF" w:rsidRPr="00BC1D33" w:rsidRDefault="00C455EF" w:rsidP="00C60BB5">
            <w:pPr>
              <w:pStyle w:val="TAH"/>
            </w:pPr>
            <w:r>
              <w:t>(dBW)</w:t>
            </w:r>
          </w:p>
        </w:tc>
        <w:tc>
          <w:tcPr>
            <w:tcW w:w="1323" w:type="dxa"/>
          </w:tcPr>
          <w:p w:rsidR="00C455EF" w:rsidRPr="00BC1D33" w:rsidRDefault="00C455EF" w:rsidP="00C60BB5">
            <w:pPr>
              <w:pStyle w:val="TAH"/>
            </w:pPr>
            <w:r>
              <w:t>Misleading information category</w:t>
            </w:r>
          </w:p>
        </w:tc>
        <w:tc>
          <w:tcPr>
            <w:tcW w:w="951" w:type="dxa"/>
          </w:tcPr>
          <w:p w:rsidR="00C455EF" w:rsidRPr="00BC1D33" w:rsidRDefault="00C455EF" w:rsidP="00C60BB5">
            <w:pPr>
              <w:pStyle w:val="TAH"/>
            </w:pPr>
            <w:r>
              <w:t>Error model</w:t>
            </w:r>
          </w:p>
        </w:tc>
        <w:tc>
          <w:tcPr>
            <w:tcW w:w="1276" w:type="dxa"/>
          </w:tcPr>
          <w:p w:rsidR="00C455EF" w:rsidRDefault="00C455EF" w:rsidP="00C60BB5">
            <w:pPr>
              <w:pStyle w:val="TAH"/>
            </w:pPr>
            <w:r>
              <w:t>Error value range</w:t>
            </w:r>
          </w:p>
        </w:tc>
      </w:tr>
      <w:tr w:rsidR="00C455EF" w:rsidRPr="00BC1D33" w:rsidTr="00C60BB5">
        <w:trPr>
          <w:cantSplit/>
          <w:jc w:val="center"/>
        </w:trPr>
        <w:tc>
          <w:tcPr>
            <w:tcW w:w="961" w:type="dxa"/>
          </w:tcPr>
          <w:p w:rsidR="00C455EF" w:rsidRPr="00BC1D33" w:rsidRDefault="00C455EF" w:rsidP="00C60BB5">
            <w:pPr>
              <w:pStyle w:val="TAC"/>
            </w:pPr>
            <w:r>
              <w:t>S-1</w:t>
            </w:r>
          </w:p>
        </w:tc>
        <w:tc>
          <w:tcPr>
            <w:tcW w:w="1134" w:type="dxa"/>
          </w:tcPr>
          <w:p w:rsidR="00C455EF" w:rsidRPr="00BC1D33" w:rsidRDefault="00C455EF" w:rsidP="00C60BB5">
            <w:pPr>
              <w:pStyle w:val="TAC"/>
            </w:pPr>
            <w:r>
              <w:t>Direct</w:t>
            </w:r>
          </w:p>
        </w:tc>
        <w:tc>
          <w:tcPr>
            <w:tcW w:w="1137" w:type="dxa"/>
          </w:tcPr>
          <w:p w:rsidR="00C455EF" w:rsidRDefault="00C455EF" w:rsidP="00C60BB5">
            <w:pPr>
              <w:pStyle w:val="TAC"/>
            </w:pPr>
            <w:r>
              <w:t>P</w:t>
            </w:r>
          </w:p>
        </w:tc>
        <w:tc>
          <w:tcPr>
            <w:tcW w:w="1108" w:type="dxa"/>
          </w:tcPr>
          <w:p w:rsidR="00C455EF" w:rsidRPr="00BC1D33" w:rsidRDefault="00C455EF" w:rsidP="00C60BB5">
            <w:pPr>
              <w:pStyle w:val="TAC"/>
            </w:pPr>
            <w:r>
              <w:t>[</w:t>
            </w:r>
            <w:r w:rsidRPr="00051BF4">
              <w:rPr>
                <w:highlight w:val="yellow"/>
              </w:rPr>
              <w:t>tbd-tbd</w:t>
            </w:r>
            <w:r>
              <w:t xml:space="preserve">] </w:t>
            </w:r>
          </w:p>
        </w:tc>
        <w:tc>
          <w:tcPr>
            <w:tcW w:w="1323" w:type="dxa"/>
          </w:tcPr>
          <w:p w:rsidR="00C455EF" w:rsidRPr="00BC1D33" w:rsidRDefault="00C455EF" w:rsidP="00C60BB5">
            <w:pPr>
              <w:pStyle w:val="TAC"/>
            </w:pPr>
            <w:r>
              <w:t>GNSS resolved time</w:t>
            </w:r>
          </w:p>
        </w:tc>
        <w:tc>
          <w:tcPr>
            <w:tcW w:w="951" w:type="dxa"/>
          </w:tcPr>
          <w:p w:rsidR="00C455EF" w:rsidRPr="00BC1D33" w:rsidRDefault="00C455EF" w:rsidP="00C60BB5">
            <w:pPr>
              <w:pStyle w:val="TAC"/>
            </w:pPr>
            <w:r>
              <w:t>Jump</w:t>
            </w:r>
          </w:p>
        </w:tc>
        <w:tc>
          <w:tcPr>
            <w:tcW w:w="1276" w:type="dxa"/>
          </w:tcPr>
          <w:p w:rsidR="00C455EF" w:rsidRPr="00BC1D33" w:rsidRDefault="00C455EF" w:rsidP="00C60BB5">
            <w:pPr>
              <w:pStyle w:val="TAC"/>
            </w:pPr>
            <w:r>
              <w:t>[</w:t>
            </w:r>
            <w:r w:rsidRPr="00051BF4">
              <w:rPr>
                <w:highlight w:val="yellow"/>
              </w:rPr>
              <w:t>tbd-tbd</w:t>
            </w:r>
            <w:r>
              <w:t>] s</w:t>
            </w:r>
          </w:p>
        </w:tc>
      </w:tr>
      <w:tr w:rsidR="00C455EF" w:rsidRPr="00BC1D33" w:rsidTr="00C60BB5">
        <w:trPr>
          <w:cantSplit/>
          <w:jc w:val="center"/>
        </w:trPr>
        <w:tc>
          <w:tcPr>
            <w:tcW w:w="961" w:type="dxa"/>
          </w:tcPr>
          <w:p w:rsidR="00C455EF" w:rsidRPr="00BC1D33" w:rsidRDefault="00C455EF" w:rsidP="00C60BB5">
            <w:pPr>
              <w:pStyle w:val="TAC"/>
            </w:pPr>
            <w:r>
              <w:t>S-2</w:t>
            </w:r>
          </w:p>
        </w:tc>
        <w:tc>
          <w:tcPr>
            <w:tcW w:w="1134" w:type="dxa"/>
          </w:tcPr>
          <w:p w:rsidR="00C455EF" w:rsidRPr="00BC1D33" w:rsidRDefault="00C455EF" w:rsidP="00C60BB5">
            <w:pPr>
              <w:pStyle w:val="TAC"/>
            </w:pPr>
            <w:r>
              <w:t>Direct</w:t>
            </w:r>
          </w:p>
        </w:tc>
        <w:tc>
          <w:tcPr>
            <w:tcW w:w="1137" w:type="dxa"/>
          </w:tcPr>
          <w:p w:rsidR="00C455EF" w:rsidRDefault="00C455EF" w:rsidP="00C60BB5">
            <w:pPr>
              <w:pStyle w:val="TAC"/>
            </w:pPr>
            <w:r>
              <w:t>P</w:t>
            </w:r>
          </w:p>
        </w:tc>
        <w:tc>
          <w:tcPr>
            <w:tcW w:w="1108" w:type="dxa"/>
          </w:tcPr>
          <w:p w:rsidR="00C455EF" w:rsidRPr="00EE39EE" w:rsidRDefault="00C455EF" w:rsidP="00415B0D">
            <w:pPr>
              <w:rPr>
                <w:highlight w:val="yellow"/>
              </w:rPr>
            </w:pPr>
            <w:r w:rsidRPr="00EE39EE">
              <w:t>[</w:t>
            </w:r>
            <w:r w:rsidRPr="00EE39EE">
              <w:rPr>
                <w:highlight w:val="yellow"/>
              </w:rPr>
              <w:t>tbd</w:t>
            </w:r>
          </w:p>
        </w:tc>
        <w:tc>
          <w:tcPr>
            <w:tcW w:w="1323" w:type="dxa"/>
          </w:tcPr>
          <w:p w:rsidR="00C455EF" w:rsidRPr="00BC1D33" w:rsidRDefault="00C455EF" w:rsidP="00C60BB5">
            <w:pPr>
              <w:pStyle w:val="TAC"/>
            </w:pPr>
            <w:r w:rsidRPr="0040222B">
              <w:t>Esimated</w:t>
            </w:r>
            <w:r>
              <w:t xml:space="preserve"> Position</w:t>
            </w:r>
          </w:p>
        </w:tc>
        <w:tc>
          <w:tcPr>
            <w:tcW w:w="951" w:type="dxa"/>
          </w:tcPr>
          <w:p w:rsidR="00C455EF" w:rsidRPr="00BC1D33" w:rsidRDefault="00C455EF" w:rsidP="00C60BB5">
            <w:pPr>
              <w:pStyle w:val="TAC"/>
            </w:pPr>
            <w:r>
              <w:t>Jump</w:t>
            </w:r>
          </w:p>
        </w:tc>
        <w:tc>
          <w:tcPr>
            <w:tcW w:w="1276" w:type="dxa"/>
          </w:tcPr>
          <w:p w:rsidR="00C455EF" w:rsidRPr="00BC1D33" w:rsidRDefault="00C455EF" w:rsidP="00C60BB5">
            <w:pPr>
              <w:pStyle w:val="TAC"/>
            </w:pPr>
            <w:r>
              <w:t>[</w:t>
            </w:r>
            <w:r w:rsidRPr="00051BF4">
              <w:rPr>
                <w:highlight w:val="yellow"/>
              </w:rPr>
              <w:t>tbd-tbd</w:t>
            </w:r>
            <w:r>
              <w:t>] m</w:t>
            </w:r>
          </w:p>
        </w:tc>
      </w:tr>
      <w:tr w:rsidR="00C455EF" w:rsidRPr="00BC1D33" w:rsidTr="00C60BB5">
        <w:trPr>
          <w:cantSplit/>
          <w:jc w:val="center"/>
        </w:trPr>
        <w:tc>
          <w:tcPr>
            <w:tcW w:w="961" w:type="dxa"/>
          </w:tcPr>
          <w:p w:rsidR="00C455EF" w:rsidRPr="00BC1D33" w:rsidRDefault="00C455EF" w:rsidP="00C60BB5">
            <w:pPr>
              <w:pStyle w:val="TAC"/>
            </w:pPr>
            <w:r>
              <w:t>S-3</w:t>
            </w:r>
          </w:p>
        </w:tc>
        <w:tc>
          <w:tcPr>
            <w:tcW w:w="1134" w:type="dxa"/>
          </w:tcPr>
          <w:p w:rsidR="00C455EF" w:rsidRPr="00BC1D33" w:rsidRDefault="00C455EF" w:rsidP="00C60BB5">
            <w:pPr>
              <w:pStyle w:val="TAC"/>
            </w:pPr>
            <w:r>
              <w:t>Direct</w:t>
            </w:r>
          </w:p>
        </w:tc>
        <w:tc>
          <w:tcPr>
            <w:tcW w:w="1137" w:type="dxa"/>
          </w:tcPr>
          <w:p w:rsidR="00C455EF" w:rsidRDefault="00C455EF" w:rsidP="00C60BB5">
            <w:pPr>
              <w:pStyle w:val="TAC"/>
            </w:pPr>
            <w:r>
              <w:t>P</w:t>
            </w:r>
          </w:p>
        </w:tc>
        <w:tc>
          <w:tcPr>
            <w:tcW w:w="1108" w:type="dxa"/>
          </w:tcPr>
          <w:p w:rsidR="00C455EF" w:rsidRPr="00EE39EE" w:rsidRDefault="00C455EF" w:rsidP="00415B0D">
            <w:pPr>
              <w:rPr>
                <w:highlight w:val="yellow"/>
              </w:rPr>
            </w:pPr>
            <w:r w:rsidRPr="00EE39EE">
              <w:t>[</w:t>
            </w:r>
            <w:r w:rsidRPr="00EE39EE">
              <w:rPr>
                <w:highlight w:val="yellow"/>
              </w:rPr>
              <w:t>tbd</w:t>
            </w:r>
          </w:p>
        </w:tc>
        <w:tc>
          <w:tcPr>
            <w:tcW w:w="1323" w:type="dxa"/>
          </w:tcPr>
          <w:p w:rsidR="00C455EF" w:rsidRPr="00BC1D33" w:rsidRDefault="00C455EF" w:rsidP="00C60BB5">
            <w:pPr>
              <w:pStyle w:val="TAC"/>
            </w:pPr>
            <w:r>
              <w:t>GNSS resolved time</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s/s</w:t>
            </w:r>
          </w:p>
        </w:tc>
      </w:tr>
      <w:tr w:rsidR="00C455EF" w:rsidRPr="00BC1D33" w:rsidTr="00C60BB5">
        <w:trPr>
          <w:cantSplit/>
          <w:jc w:val="center"/>
        </w:trPr>
        <w:tc>
          <w:tcPr>
            <w:tcW w:w="961" w:type="dxa"/>
          </w:tcPr>
          <w:p w:rsidR="00C455EF" w:rsidRPr="00BC1D33" w:rsidRDefault="00C455EF" w:rsidP="00C60BB5">
            <w:pPr>
              <w:pStyle w:val="TAC"/>
            </w:pPr>
            <w:r>
              <w:t>S-4</w:t>
            </w:r>
          </w:p>
        </w:tc>
        <w:tc>
          <w:tcPr>
            <w:tcW w:w="1134" w:type="dxa"/>
          </w:tcPr>
          <w:p w:rsidR="00C455EF" w:rsidRPr="00BC1D33" w:rsidRDefault="00C455EF" w:rsidP="00C60BB5">
            <w:pPr>
              <w:pStyle w:val="TAC"/>
            </w:pPr>
            <w:r>
              <w:t>Direct</w:t>
            </w:r>
          </w:p>
        </w:tc>
        <w:tc>
          <w:tcPr>
            <w:tcW w:w="1137" w:type="dxa"/>
          </w:tcPr>
          <w:p w:rsidR="00C455EF" w:rsidRDefault="00C455EF" w:rsidP="00C60BB5">
            <w:pPr>
              <w:pStyle w:val="TAC"/>
            </w:pPr>
            <w:r>
              <w:t>P</w:t>
            </w:r>
          </w:p>
        </w:tc>
        <w:tc>
          <w:tcPr>
            <w:tcW w:w="1108" w:type="dxa"/>
          </w:tcPr>
          <w:p w:rsidR="00C455EF" w:rsidRPr="00EE39EE" w:rsidRDefault="00C455EF" w:rsidP="00415B0D">
            <w:pPr>
              <w:rPr>
                <w:highlight w:val="yellow"/>
              </w:rPr>
            </w:pPr>
            <w:r w:rsidRPr="00EE39EE">
              <w:t>[</w:t>
            </w:r>
            <w:r w:rsidRPr="00EE39EE">
              <w:rPr>
                <w:highlight w:val="yellow"/>
              </w:rPr>
              <w:t>tbd</w:t>
            </w:r>
          </w:p>
        </w:tc>
        <w:tc>
          <w:tcPr>
            <w:tcW w:w="1323" w:type="dxa"/>
          </w:tcPr>
          <w:p w:rsidR="00C455EF" w:rsidRPr="00BC1D33" w:rsidRDefault="00C455EF" w:rsidP="00C60BB5">
            <w:pPr>
              <w:pStyle w:val="TAC"/>
            </w:pPr>
            <w:r w:rsidRPr="0040222B">
              <w:t>Esimated</w:t>
            </w:r>
            <w:r>
              <w:t xml:space="preserve"> Position</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m/s</w:t>
            </w:r>
          </w:p>
        </w:tc>
      </w:tr>
      <w:tr w:rsidR="00C455EF" w:rsidRPr="00BC1D33" w:rsidTr="00C60BB5">
        <w:trPr>
          <w:cantSplit/>
          <w:jc w:val="center"/>
        </w:trPr>
        <w:tc>
          <w:tcPr>
            <w:tcW w:w="961" w:type="dxa"/>
          </w:tcPr>
          <w:p w:rsidR="00C455EF" w:rsidRPr="00BC1D33" w:rsidRDefault="00C455EF" w:rsidP="00C60BB5">
            <w:pPr>
              <w:pStyle w:val="TAC"/>
            </w:pPr>
            <w:r>
              <w:t>S-5</w:t>
            </w:r>
          </w:p>
        </w:tc>
        <w:tc>
          <w:tcPr>
            <w:tcW w:w="1134" w:type="dxa"/>
          </w:tcPr>
          <w:p w:rsidR="00C455EF" w:rsidRPr="00BC1D33" w:rsidRDefault="00C455EF" w:rsidP="00C60BB5">
            <w:pPr>
              <w:pStyle w:val="TAC"/>
            </w:pPr>
            <w:r>
              <w:t>Shadow</w:t>
            </w:r>
          </w:p>
        </w:tc>
        <w:tc>
          <w:tcPr>
            <w:tcW w:w="1137" w:type="dxa"/>
          </w:tcPr>
          <w:p w:rsidR="00C455EF" w:rsidRDefault="00C455EF" w:rsidP="00C60BB5">
            <w:pPr>
              <w:pStyle w:val="TAC"/>
            </w:pPr>
            <w:r>
              <w:t>P</w:t>
            </w:r>
          </w:p>
        </w:tc>
        <w:tc>
          <w:tcPr>
            <w:tcW w:w="1108" w:type="dxa"/>
          </w:tcPr>
          <w:p w:rsidR="00C455EF" w:rsidRPr="00EE39EE" w:rsidRDefault="00C455EF" w:rsidP="00415B0D">
            <w:pPr>
              <w:rPr>
                <w:highlight w:val="yellow"/>
              </w:rPr>
            </w:pPr>
            <w:r w:rsidRPr="00EE39EE">
              <w:t>[</w:t>
            </w:r>
            <w:r w:rsidRPr="00EE39EE">
              <w:rPr>
                <w:highlight w:val="yellow"/>
              </w:rPr>
              <w:t>tbd</w:t>
            </w:r>
          </w:p>
        </w:tc>
        <w:tc>
          <w:tcPr>
            <w:tcW w:w="1323" w:type="dxa"/>
          </w:tcPr>
          <w:p w:rsidR="00C455EF" w:rsidRPr="00BC1D33" w:rsidRDefault="00C455EF" w:rsidP="00C60BB5">
            <w:pPr>
              <w:pStyle w:val="TAC"/>
            </w:pPr>
            <w:r>
              <w:t>GNSS resolved time</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s/s</w:t>
            </w:r>
          </w:p>
        </w:tc>
      </w:tr>
      <w:tr w:rsidR="00C455EF" w:rsidRPr="00BC1D33" w:rsidTr="00C60BB5">
        <w:trPr>
          <w:cantSplit/>
          <w:jc w:val="center"/>
        </w:trPr>
        <w:tc>
          <w:tcPr>
            <w:tcW w:w="961" w:type="dxa"/>
          </w:tcPr>
          <w:p w:rsidR="00C455EF" w:rsidRPr="00BC1D33" w:rsidRDefault="00C455EF" w:rsidP="00C60BB5">
            <w:pPr>
              <w:pStyle w:val="TAC"/>
            </w:pPr>
            <w:r>
              <w:t>S-6</w:t>
            </w:r>
          </w:p>
        </w:tc>
        <w:tc>
          <w:tcPr>
            <w:tcW w:w="1134" w:type="dxa"/>
          </w:tcPr>
          <w:p w:rsidR="00C455EF" w:rsidRPr="00BC1D33" w:rsidRDefault="00C455EF" w:rsidP="00C60BB5">
            <w:pPr>
              <w:pStyle w:val="TAC"/>
            </w:pPr>
            <w:r>
              <w:t>Shadow</w:t>
            </w:r>
          </w:p>
        </w:tc>
        <w:tc>
          <w:tcPr>
            <w:tcW w:w="1137" w:type="dxa"/>
          </w:tcPr>
          <w:p w:rsidR="00C455EF" w:rsidRDefault="00C455EF" w:rsidP="00C60BB5">
            <w:pPr>
              <w:pStyle w:val="TAC"/>
            </w:pPr>
            <w:r>
              <w:t>1</w:t>
            </w:r>
          </w:p>
        </w:tc>
        <w:tc>
          <w:tcPr>
            <w:tcW w:w="1108" w:type="dxa"/>
          </w:tcPr>
          <w:p w:rsidR="00C455EF" w:rsidRPr="00EE39EE" w:rsidRDefault="00C455EF" w:rsidP="00415B0D">
            <w:pPr>
              <w:rPr>
                <w:highlight w:val="yellow"/>
              </w:rPr>
            </w:pPr>
            <w:r w:rsidRPr="00EE39EE">
              <w:t>[</w:t>
            </w:r>
            <w:r w:rsidRPr="00EE39EE">
              <w:rPr>
                <w:highlight w:val="yellow"/>
              </w:rPr>
              <w:t>tbd</w:t>
            </w:r>
          </w:p>
        </w:tc>
        <w:tc>
          <w:tcPr>
            <w:tcW w:w="1323" w:type="dxa"/>
          </w:tcPr>
          <w:p w:rsidR="00C455EF" w:rsidRPr="00BC1D33" w:rsidRDefault="00C455EF" w:rsidP="00C60BB5">
            <w:pPr>
              <w:pStyle w:val="TAC"/>
            </w:pPr>
            <w:r>
              <w:t>Pseudorange measurement</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m/s</w:t>
            </w:r>
          </w:p>
        </w:tc>
      </w:tr>
      <w:tr w:rsidR="00C455EF" w:rsidRPr="00BC1D33" w:rsidTr="00C60BB5">
        <w:trPr>
          <w:cantSplit/>
          <w:jc w:val="center"/>
        </w:trPr>
        <w:tc>
          <w:tcPr>
            <w:tcW w:w="961" w:type="dxa"/>
          </w:tcPr>
          <w:p w:rsidR="00C455EF" w:rsidRPr="00BC1D33" w:rsidRDefault="00C455EF" w:rsidP="00C60BB5">
            <w:pPr>
              <w:pStyle w:val="TAC"/>
            </w:pPr>
            <w:r>
              <w:t>S-4</w:t>
            </w:r>
          </w:p>
        </w:tc>
        <w:tc>
          <w:tcPr>
            <w:tcW w:w="1134" w:type="dxa"/>
          </w:tcPr>
          <w:p w:rsidR="00C455EF" w:rsidRPr="00BC1D33" w:rsidRDefault="00C455EF" w:rsidP="00C60BB5">
            <w:pPr>
              <w:pStyle w:val="TAC"/>
            </w:pPr>
            <w:r>
              <w:t>Shadow</w:t>
            </w:r>
          </w:p>
        </w:tc>
        <w:tc>
          <w:tcPr>
            <w:tcW w:w="1137" w:type="dxa"/>
          </w:tcPr>
          <w:p w:rsidR="00C455EF" w:rsidRDefault="00C455EF" w:rsidP="00C60BB5">
            <w:pPr>
              <w:pStyle w:val="TAC"/>
            </w:pPr>
            <w:r>
              <w:t>P</w:t>
            </w:r>
          </w:p>
        </w:tc>
        <w:tc>
          <w:tcPr>
            <w:tcW w:w="1108" w:type="dxa"/>
          </w:tcPr>
          <w:p w:rsidR="00C455EF" w:rsidRPr="00EE39EE" w:rsidRDefault="00C455EF" w:rsidP="00415B0D">
            <w:pPr>
              <w:rPr>
                <w:highlight w:val="yellow"/>
              </w:rPr>
            </w:pPr>
            <w:r w:rsidRPr="00EE39EE">
              <w:t>[</w:t>
            </w:r>
            <w:r w:rsidRPr="00EE39EE">
              <w:rPr>
                <w:highlight w:val="yellow"/>
              </w:rPr>
              <w:t>tbd</w:t>
            </w:r>
          </w:p>
        </w:tc>
        <w:tc>
          <w:tcPr>
            <w:tcW w:w="1323" w:type="dxa"/>
          </w:tcPr>
          <w:p w:rsidR="00C455EF" w:rsidRPr="00BC1D33" w:rsidRDefault="00C455EF" w:rsidP="00C60BB5">
            <w:pPr>
              <w:pStyle w:val="TAC"/>
            </w:pPr>
            <w:r w:rsidRPr="0040222B">
              <w:t>Esimated</w:t>
            </w:r>
            <w:r>
              <w:t xml:space="preserve"> Position</w:t>
            </w:r>
          </w:p>
        </w:tc>
        <w:tc>
          <w:tcPr>
            <w:tcW w:w="951" w:type="dxa"/>
          </w:tcPr>
          <w:p w:rsidR="00C455EF" w:rsidRPr="00BC1D33" w:rsidRDefault="00C455EF" w:rsidP="00C60BB5">
            <w:pPr>
              <w:pStyle w:val="TAC"/>
            </w:pPr>
            <w:r>
              <w:t>Drift</w:t>
            </w:r>
          </w:p>
        </w:tc>
        <w:tc>
          <w:tcPr>
            <w:tcW w:w="1276" w:type="dxa"/>
          </w:tcPr>
          <w:p w:rsidR="00C455EF" w:rsidRPr="00BC1D33" w:rsidRDefault="00C455EF" w:rsidP="00C60BB5">
            <w:pPr>
              <w:pStyle w:val="TAC"/>
            </w:pPr>
            <w:r>
              <w:t>[</w:t>
            </w:r>
            <w:r w:rsidRPr="00051BF4">
              <w:rPr>
                <w:highlight w:val="yellow"/>
              </w:rPr>
              <w:t>tbd-tbd</w:t>
            </w:r>
            <w:r>
              <w:t>] m/s</w:t>
            </w:r>
          </w:p>
        </w:tc>
      </w:tr>
    </w:tbl>
    <w:p w:rsidR="00C455EF" w:rsidRDefault="00C455EF" w:rsidP="000B5E21">
      <w:pPr>
        <w:pStyle w:val="TH"/>
      </w:pPr>
      <w:r>
        <w:t xml:space="preserve">Table </w:t>
      </w:r>
      <w:r>
        <w:rPr>
          <w:highlight w:val="yellow"/>
        </w:rPr>
        <w:t>D-t3</w:t>
      </w:r>
      <w:r w:rsidRPr="00954CCB">
        <w:t xml:space="preserve">: </w:t>
      </w:r>
      <w:r>
        <w:t>Threat scenario for static target</w:t>
      </w:r>
    </w:p>
    <w:p w:rsidR="00C455EF" w:rsidRDefault="00C455EF" w:rsidP="000B5E21"/>
    <w:p w:rsidR="00C455EF" w:rsidRDefault="00C455EF" w:rsidP="00EF5BA8">
      <w:pPr>
        <w:pStyle w:val="Heading2"/>
        <w:numPr>
          <w:ilvl w:val="1"/>
          <w:numId w:val="38"/>
        </w:numPr>
        <w:tabs>
          <w:tab w:val="clear" w:pos="1492"/>
          <w:tab w:val="num" w:pos="926"/>
        </w:tabs>
      </w:pPr>
      <w:bookmarkStart w:id="263" w:name="_Toc387789746"/>
      <w:r>
        <w:t>Integrity threat scenarios</w:t>
      </w:r>
      <w:bookmarkEnd w:id="263"/>
    </w:p>
    <w:p w:rsidR="00C455EF" w:rsidRDefault="00C455EF" w:rsidP="000B5E21"/>
    <w:p w:rsidR="00C455EF" w:rsidRPr="00FB3B58" w:rsidRDefault="00C455EF" w:rsidP="0011198D"/>
    <w:p w:rsidR="00C455EF" w:rsidRPr="00FB3B58" w:rsidRDefault="00C455EF" w:rsidP="0011198D"/>
    <w:p w:rsidR="00C455EF" w:rsidRDefault="00C455EF" w:rsidP="00132298">
      <w:pPr>
        <w:pStyle w:val="Heading1"/>
        <w:numPr>
          <w:ilvl w:val="0"/>
          <w:numId w:val="0"/>
        </w:numPr>
      </w:pPr>
      <w:bookmarkStart w:id="264" w:name="_Toc300920108"/>
      <w:bookmarkStart w:id="265" w:name="_Toc338077299"/>
      <w:bookmarkStart w:id="266" w:name="_Toc338144565"/>
      <w:bookmarkStart w:id="267" w:name="_Toc382080639"/>
      <w:bookmarkStart w:id="268" w:name="_Toc387789747"/>
      <w:r>
        <w:t>Annex &lt;X</w:t>
      </w:r>
      <w:r w:rsidRPr="005278E5">
        <w:t>&gt; (informative):</w:t>
      </w:r>
      <w:r w:rsidRPr="00000DEA">
        <w:br/>
      </w:r>
      <w:r w:rsidRPr="005278E5">
        <w:t>Bibliography</w:t>
      </w:r>
      <w:bookmarkEnd w:id="264"/>
      <w:bookmarkEnd w:id="265"/>
      <w:bookmarkEnd w:id="266"/>
      <w:bookmarkEnd w:id="267"/>
      <w:bookmarkEnd w:id="268"/>
    </w:p>
    <w:p w:rsidR="00C455EF" w:rsidRPr="00FB3B58" w:rsidRDefault="00C455EF" w:rsidP="0011198D">
      <w:pPr>
        <w:keepNext/>
        <w:rPr>
          <w:rStyle w:val="Guidance"/>
          <w:rFonts w:ascii="Arial" w:hAnsi="Arial" w:cs="Arial"/>
          <w:sz w:val="18"/>
          <w:szCs w:val="18"/>
        </w:rPr>
      </w:pPr>
      <w:r>
        <w:rPr>
          <w:rStyle w:val="Guidance"/>
          <w:rFonts w:ascii="Arial" w:hAnsi="Arial" w:cs="Arial"/>
          <w:sz w:val="18"/>
          <w:szCs w:val="18"/>
        </w:rPr>
        <w:t>The annex entitled "Bibliography" is optional.</w:t>
      </w:r>
    </w:p>
    <w:p w:rsidR="00C455EF" w:rsidRPr="00FB3B58" w:rsidRDefault="00C455EF" w:rsidP="0011198D">
      <w:pPr>
        <w:keepNext/>
        <w:widowControl w:val="0"/>
        <w:rPr>
          <w:rStyle w:val="Guidance"/>
          <w:rFonts w:ascii="Arial" w:hAnsi="Arial" w:cs="Arial"/>
          <w:sz w:val="18"/>
          <w:szCs w:val="18"/>
        </w:rPr>
      </w:pPr>
      <w:r>
        <w:rPr>
          <w:rStyle w:val="Guidance"/>
          <w:rFonts w:ascii="Arial" w:hAnsi="Arial" w:cs="Arial"/>
          <w:sz w:val="18"/>
          <w:szCs w:val="18"/>
        </w:rPr>
        <w:t>It shall contain a list of standards, books, articles, or other sources on a particular subject which are not mentioned in the document itself</w:t>
      </w:r>
      <w:r>
        <w:rPr>
          <w:rFonts w:ascii="Arial" w:hAnsi="Arial" w:cs="Arial"/>
          <w:i/>
          <w:color w:val="0000FF"/>
          <w:sz w:val="18"/>
          <w:szCs w:val="18"/>
        </w:rPr>
        <w:t xml:space="preserve"> (see clause 12.2 of the EDRs </w:t>
      </w:r>
      <w:hyperlink r:id="rId53" w:history="1">
        <w:r>
          <w:rPr>
            <w:rStyle w:val="Hyperlink"/>
            <w:rFonts w:ascii="Arial" w:hAnsi="Arial" w:cs="Arial"/>
            <w:i/>
            <w:sz w:val="18"/>
            <w:szCs w:val="18"/>
          </w:rPr>
          <w:t>http://portal.etsi.org/edithelp/Files/other/EDRs_navigator.chm</w:t>
        </w:r>
      </w:hyperlink>
      <w:r w:rsidRPr="005278E5">
        <w:rPr>
          <w:rFonts w:ascii="Arial" w:hAnsi="Arial" w:cs="Arial"/>
          <w:i/>
          <w:color w:val="0000FF"/>
          <w:sz w:val="18"/>
          <w:szCs w:val="18"/>
        </w:rPr>
        <w:t>)</w:t>
      </w:r>
      <w:r>
        <w:rPr>
          <w:rStyle w:val="Guidance"/>
          <w:rFonts w:ascii="Arial" w:hAnsi="Arial" w:cs="Arial"/>
          <w:sz w:val="18"/>
          <w:szCs w:val="18"/>
        </w:rPr>
        <w:t>.</w:t>
      </w:r>
    </w:p>
    <w:p w:rsidR="00C455EF" w:rsidRPr="00FB3B58" w:rsidRDefault="00C455EF" w:rsidP="0011198D">
      <w:pPr>
        <w:keepNext/>
        <w:rPr>
          <w:rStyle w:val="Guidance"/>
          <w:rFonts w:ascii="Arial" w:hAnsi="Arial" w:cs="Arial"/>
          <w:sz w:val="18"/>
          <w:szCs w:val="18"/>
        </w:rPr>
      </w:pPr>
      <w:r>
        <w:rPr>
          <w:rStyle w:val="Guidance"/>
          <w:rFonts w:ascii="Arial" w:hAnsi="Arial" w:cs="Arial"/>
          <w:sz w:val="18"/>
          <w:szCs w:val="18"/>
        </w:rPr>
        <w:t>It shall not include references mentioned in the document.</w:t>
      </w:r>
    </w:p>
    <w:p w:rsidR="00C455EF" w:rsidRPr="00FB3B58" w:rsidRDefault="00C455EF" w:rsidP="0011198D">
      <w:pPr>
        <w:keepNext/>
        <w:rPr>
          <w:rStyle w:val="Guidance"/>
          <w:rFonts w:ascii="Arial" w:hAnsi="Arial" w:cs="Arial"/>
          <w:sz w:val="18"/>
          <w:szCs w:val="18"/>
        </w:rPr>
      </w:pPr>
    </w:p>
    <w:p w:rsidR="00C455EF" w:rsidRDefault="00C455EF" w:rsidP="00132298">
      <w:pPr>
        <w:pStyle w:val="Heading1"/>
        <w:numPr>
          <w:ilvl w:val="0"/>
          <w:numId w:val="0"/>
        </w:numPr>
      </w:pPr>
      <w:bookmarkStart w:id="269" w:name="_Toc300920109"/>
      <w:bookmarkStart w:id="270" w:name="_Toc338077300"/>
      <w:bookmarkStart w:id="271" w:name="_Toc338144566"/>
      <w:bookmarkStart w:id="272" w:name="_Toc382080640"/>
      <w:bookmarkStart w:id="273" w:name="_Toc387789748"/>
      <w:r w:rsidRPr="005278E5">
        <w:t>History</w:t>
      </w:r>
      <w:bookmarkEnd w:id="269"/>
      <w:bookmarkEnd w:id="270"/>
      <w:bookmarkEnd w:id="271"/>
      <w:bookmarkEnd w:id="272"/>
      <w:bookmarkEnd w:id="273"/>
    </w:p>
    <w:tbl>
      <w:tblPr>
        <w:tblW w:w="0" w:type="auto"/>
        <w:jc w:val="center"/>
        <w:tblLayout w:type="fixed"/>
        <w:tblCellMar>
          <w:left w:w="28" w:type="dxa"/>
          <w:right w:w="28" w:type="dxa"/>
        </w:tblCellMar>
        <w:tblLook w:val="00A0"/>
      </w:tblPr>
      <w:tblGrid>
        <w:gridCol w:w="1247"/>
        <w:gridCol w:w="1588"/>
        <w:gridCol w:w="6804"/>
      </w:tblGrid>
      <w:tr w:rsidR="00C455EF" w:rsidRPr="00FB3B58" w:rsidTr="003D57DE">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455EF" w:rsidRPr="00FB3B58" w:rsidRDefault="00C455EF" w:rsidP="003D57DE">
            <w:pPr>
              <w:keepNext/>
              <w:spacing w:before="60" w:after="60"/>
              <w:jc w:val="center"/>
              <w:rPr>
                <w:b/>
              </w:rPr>
            </w:pPr>
            <w:r w:rsidRPr="005278E5">
              <w:rPr>
                <w:b/>
              </w:rPr>
              <w:t>Document history</w:t>
            </w:r>
          </w:p>
        </w:tc>
      </w:tr>
      <w:tr w:rsidR="00C455EF" w:rsidRPr="00FB3B58" w:rsidTr="003D57DE">
        <w:trPr>
          <w:cantSplit/>
          <w:jc w:val="center"/>
        </w:trPr>
        <w:tc>
          <w:tcPr>
            <w:tcW w:w="1247"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r w:rsidRPr="005278E5">
              <w:t>V0.0.1</w:t>
            </w:r>
          </w:p>
        </w:tc>
        <w:tc>
          <w:tcPr>
            <w:tcW w:w="1588"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C455EF" w:rsidRPr="00FB3B58" w:rsidRDefault="00C455EF" w:rsidP="003D57DE">
            <w:pPr>
              <w:pStyle w:val="FP"/>
              <w:keepNext/>
              <w:tabs>
                <w:tab w:val="left" w:pos="3118"/>
              </w:tabs>
              <w:spacing w:before="80" w:after="80"/>
              <w:ind w:left="57"/>
            </w:pPr>
          </w:p>
        </w:tc>
      </w:tr>
      <w:tr w:rsidR="00C455EF" w:rsidRPr="00FB3B58" w:rsidTr="003D57DE">
        <w:trPr>
          <w:cantSplit/>
          <w:jc w:val="center"/>
        </w:trPr>
        <w:tc>
          <w:tcPr>
            <w:tcW w:w="1247"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r w:rsidRPr="005278E5">
              <w:t>V0.0.2</w:t>
            </w:r>
          </w:p>
        </w:tc>
        <w:tc>
          <w:tcPr>
            <w:tcW w:w="1588"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C455EF" w:rsidRPr="00FB3B58" w:rsidRDefault="00C455EF" w:rsidP="003D57DE">
            <w:pPr>
              <w:pStyle w:val="FP"/>
              <w:keepNext/>
              <w:tabs>
                <w:tab w:val="left" w:pos="3261"/>
                <w:tab w:val="left" w:pos="4395"/>
              </w:tabs>
              <w:spacing w:before="80" w:after="80"/>
              <w:ind w:left="57"/>
            </w:pPr>
          </w:p>
        </w:tc>
      </w:tr>
      <w:tr w:rsidR="00C455EF" w:rsidRPr="00FB3B58" w:rsidTr="003D57DE">
        <w:trPr>
          <w:cantSplit/>
          <w:jc w:val="center"/>
        </w:trPr>
        <w:tc>
          <w:tcPr>
            <w:tcW w:w="1247"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r w:rsidRPr="005278E5">
              <w:t>V0.0.3</w:t>
            </w:r>
          </w:p>
        </w:tc>
        <w:tc>
          <w:tcPr>
            <w:tcW w:w="1588"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C455EF" w:rsidRPr="00FB3B58" w:rsidRDefault="00C455EF" w:rsidP="003D57DE">
            <w:pPr>
              <w:pStyle w:val="FP"/>
              <w:keepNext/>
              <w:tabs>
                <w:tab w:val="left" w:pos="3261"/>
                <w:tab w:val="left" w:pos="4395"/>
              </w:tabs>
              <w:spacing w:before="80" w:after="80"/>
              <w:ind w:left="57"/>
            </w:pPr>
          </w:p>
        </w:tc>
      </w:tr>
      <w:tr w:rsidR="00C455EF" w:rsidRPr="00FB3B58" w:rsidTr="003D57DE">
        <w:trPr>
          <w:cantSplit/>
          <w:jc w:val="center"/>
        </w:trPr>
        <w:tc>
          <w:tcPr>
            <w:tcW w:w="1247"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r w:rsidRPr="005278E5">
              <w:t>V0.0.4</w:t>
            </w:r>
          </w:p>
        </w:tc>
        <w:tc>
          <w:tcPr>
            <w:tcW w:w="1588"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C455EF" w:rsidRPr="00FB3B58" w:rsidRDefault="00C455EF" w:rsidP="003D57DE">
            <w:pPr>
              <w:pStyle w:val="FP"/>
              <w:keepNext/>
              <w:tabs>
                <w:tab w:val="left" w:pos="3261"/>
                <w:tab w:val="left" w:pos="4395"/>
              </w:tabs>
              <w:spacing w:before="80" w:after="80"/>
              <w:ind w:left="57"/>
            </w:pPr>
          </w:p>
        </w:tc>
      </w:tr>
      <w:tr w:rsidR="00C455EF" w:rsidRPr="00FB3B58" w:rsidTr="003D57DE">
        <w:trPr>
          <w:cantSplit/>
          <w:jc w:val="center"/>
        </w:trPr>
        <w:tc>
          <w:tcPr>
            <w:tcW w:w="1247" w:type="dxa"/>
            <w:tcBorders>
              <w:top w:val="single" w:sz="6" w:space="0" w:color="auto"/>
              <w:left w:val="single" w:sz="6" w:space="0" w:color="auto"/>
              <w:bottom w:val="single" w:sz="6" w:space="0" w:color="auto"/>
              <w:right w:val="single" w:sz="6" w:space="0" w:color="auto"/>
            </w:tcBorders>
          </w:tcPr>
          <w:p w:rsidR="00C455EF" w:rsidRPr="00FB3B58" w:rsidRDefault="00C455EF" w:rsidP="003D57DE">
            <w:pPr>
              <w:pStyle w:val="FP"/>
              <w:keepNext/>
              <w:spacing w:before="80" w:after="80"/>
              <w:ind w:left="57"/>
            </w:pPr>
            <w:r w:rsidRPr="005278E5">
              <w:t>V0.0.5</w:t>
            </w:r>
          </w:p>
        </w:tc>
        <w:tc>
          <w:tcPr>
            <w:tcW w:w="1588" w:type="dxa"/>
            <w:tcBorders>
              <w:top w:val="single" w:sz="6" w:space="0" w:color="auto"/>
              <w:left w:val="single" w:sz="6" w:space="0" w:color="auto"/>
              <w:bottom w:val="single" w:sz="6" w:space="0" w:color="auto"/>
              <w:right w:val="single" w:sz="6" w:space="0" w:color="auto"/>
            </w:tcBorders>
          </w:tcPr>
          <w:p w:rsidR="00C455EF" w:rsidRPr="00FB3B58" w:rsidRDefault="00C455EF" w:rsidP="00081B51">
            <w:pPr>
              <w:pStyle w:val="FP"/>
              <w:keepNext/>
              <w:spacing w:before="80" w:after="80"/>
              <w:ind w:left="57"/>
            </w:pPr>
            <w:r>
              <w:t>April</w:t>
            </w:r>
            <w:r w:rsidRPr="005278E5">
              <w:t xml:space="preserve"> 2014</w:t>
            </w:r>
          </w:p>
        </w:tc>
        <w:tc>
          <w:tcPr>
            <w:tcW w:w="6804" w:type="dxa"/>
            <w:tcBorders>
              <w:top w:val="single" w:sz="6" w:space="0" w:color="auto"/>
              <w:left w:val="nil"/>
              <w:bottom w:val="single" w:sz="6" w:space="0" w:color="auto"/>
              <w:right w:val="single" w:sz="6" w:space="0" w:color="auto"/>
            </w:tcBorders>
          </w:tcPr>
          <w:p w:rsidR="00C455EF" w:rsidRPr="00FB3B58" w:rsidRDefault="00C455EF" w:rsidP="00081B51">
            <w:pPr>
              <w:pStyle w:val="FP"/>
              <w:keepNext/>
              <w:tabs>
                <w:tab w:val="left" w:pos="3261"/>
                <w:tab w:val="left" w:pos="4395"/>
              </w:tabs>
              <w:spacing w:before="80" w:after="80"/>
              <w:ind w:left="57"/>
            </w:pPr>
            <w:r w:rsidRPr="005278E5">
              <w:t>Modified and commented by STF 474</w:t>
            </w:r>
          </w:p>
        </w:tc>
      </w:tr>
      <w:tr w:rsidR="00C455EF" w:rsidRPr="00FB3B58" w:rsidTr="00406BC3">
        <w:trPr>
          <w:cantSplit/>
          <w:jc w:val="center"/>
        </w:trPr>
        <w:tc>
          <w:tcPr>
            <w:tcW w:w="1247" w:type="dxa"/>
            <w:tcBorders>
              <w:top w:val="single" w:sz="6" w:space="0" w:color="auto"/>
              <w:left w:val="single" w:sz="6" w:space="0" w:color="auto"/>
              <w:bottom w:val="single" w:sz="6" w:space="0" w:color="auto"/>
              <w:right w:val="single" w:sz="6" w:space="0" w:color="auto"/>
            </w:tcBorders>
          </w:tcPr>
          <w:p w:rsidR="00C455EF" w:rsidRPr="00FB3B58" w:rsidRDefault="00C455EF" w:rsidP="00406BC3">
            <w:pPr>
              <w:pStyle w:val="FP"/>
              <w:keepNext/>
              <w:spacing w:before="80" w:after="80"/>
              <w:ind w:left="57"/>
            </w:pPr>
            <w:r w:rsidRPr="005278E5">
              <w:t>V0.0.</w:t>
            </w:r>
            <w:r>
              <w:t>6</w:t>
            </w:r>
          </w:p>
        </w:tc>
        <w:tc>
          <w:tcPr>
            <w:tcW w:w="1588" w:type="dxa"/>
            <w:tcBorders>
              <w:top w:val="single" w:sz="6" w:space="0" w:color="auto"/>
              <w:left w:val="single" w:sz="6" w:space="0" w:color="auto"/>
              <w:bottom w:val="single" w:sz="6" w:space="0" w:color="auto"/>
              <w:right w:val="single" w:sz="6" w:space="0" w:color="auto"/>
            </w:tcBorders>
          </w:tcPr>
          <w:p w:rsidR="00C455EF" w:rsidRPr="00FB3B58" w:rsidRDefault="00C455EF" w:rsidP="00406BC3">
            <w:pPr>
              <w:pStyle w:val="FP"/>
              <w:keepNext/>
              <w:spacing w:before="80" w:after="80"/>
              <w:ind w:left="57"/>
            </w:pPr>
            <w:r>
              <w:t xml:space="preserve">May </w:t>
            </w:r>
            <w:r w:rsidRPr="005278E5">
              <w:t>2014</w:t>
            </w:r>
          </w:p>
        </w:tc>
        <w:tc>
          <w:tcPr>
            <w:tcW w:w="6804" w:type="dxa"/>
            <w:tcBorders>
              <w:top w:val="single" w:sz="6" w:space="0" w:color="auto"/>
              <w:left w:val="nil"/>
              <w:bottom w:val="single" w:sz="6" w:space="0" w:color="auto"/>
              <w:right w:val="single" w:sz="6" w:space="0" w:color="auto"/>
            </w:tcBorders>
          </w:tcPr>
          <w:p w:rsidR="00C455EF" w:rsidRPr="00FB3B58" w:rsidRDefault="00C455EF" w:rsidP="00406BC3">
            <w:pPr>
              <w:pStyle w:val="FP"/>
              <w:keepNext/>
              <w:tabs>
                <w:tab w:val="left" w:pos="3261"/>
                <w:tab w:val="left" w:pos="4395"/>
              </w:tabs>
              <w:spacing w:before="80" w:after="80"/>
              <w:ind w:left="57"/>
            </w:pPr>
            <w:r>
              <w:t>Inputs from TAS etc.</w:t>
            </w:r>
          </w:p>
        </w:tc>
      </w:tr>
      <w:tr w:rsidR="00C455EF" w:rsidRPr="00FB3B58" w:rsidTr="003D57DE">
        <w:trPr>
          <w:cantSplit/>
          <w:jc w:val="center"/>
        </w:trPr>
        <w:tc>
          <w:tcPr>
            <w:tcW w:w="1247" w:type="dxa"/>
            <w:tcBorders>
              <w:top w:val="single" w:sz="6" w:space="0" w:color="auto"/>
              <w:left w:val="single" w:sz="6" w:space="0" w:color="auto"/>
              <w:bottom w:val="single" w:sz="6" w:space="0" w:color="auto"/>
              <w:right w:val="single" w:sz="6" w:space="0" w:color="auto"/>
            </w:tcBorders>
          </w:tcPr>
          <w:p w:rsidR="00C455EF" w:rsidRPr="00FB3B58" w:rsidRDefault="00C455EF" w:rsidP="00101250">
            <w:pPr>
              <w:pStyle w:val="FP"/>
              <w:keepNext/>
              <w:spacing w:before="80" w:after="80"/>
              <w:ind w:left="57"/>
            </w:pPr>
            <w:r w:rsidRPr="005278E5">
              <w:t>V0.0.</w:t>
            </w:r>
            <w:r>
              <w:t>7</w:t>
            </w:r>
          </w:p>
        </w:tc>
        <w:tc>
          <w:tcPr>
            <w:tcW w:w="1588" w:type="dxa"/>
            <w:tcBorders>
              <w:top w:val="single" w:sz="6" w:space="0" w:color="auto"/>
              <w:left w:val="single" w:sz="6" w:space="0" w:color="auto"/>
              <w:bottom w:val="single" w:sz="6" w:space="0" w:color="auto"/>
              <w:right w:val="single" w:sz="6" w:space="0" w:color="auto"/>
            </w:tcBorders>
          </w:tcPr>
          <w:p w:rsidR="00C455EF" w:rsidRPr="00FB3B58" w:rsidRDefault="00C455EF" w:rsidP="00101250">
            <w:pPr>
              <w:pStyle w:val="FP"/>
              <w:keepNext/>
              <w:spacing w:before="80" w:after="80"/>
              <w:ind w:left="57"/>
            </w:pPr>
            <w:r>
              <w:t xml:space="preserve">May </w:t>
            </w:r>
            <w:r w:rsidRPr="005278E5">
              <w:t>2014</w:t>
            </w:r>
          </w:p>
        </w:tc>
        <w:tc>
          <w:tcPr>
            <w:tcW w:w="6804" w:type="dxa"/>
            <w:tcBorders>
              <w:top w:val="single" w:sz="6" w:space="0" w:color="auto"/>
              <w:left w:val="nil"/>
              <w:bottom w:val="single" w:sz="6" w:space="0" w:color="auto"/>
              <w:right w:val="single" w:sz="6" w:space="0" w:color="auto"/>
            </w:tcBorders>
          </w:tcPr>
          <w:p w:rsidR="00C455EF" w:rsidRPr="00FB3B58" w:rsidRDefault="00C455EF" w:rsidP="00101250">
            <w:pPr>
              <w:pStyle w:val="FP"/>
              <w:keepNext/>
              <w:tabs>
                <w:tab w:val="left" w:pos="3261"/>
                <w:tab w:val="left" w:pos="4395"/>
              </w:tabs>
              <w:spacing w:before="80" w:after="80"/>
              <w:ind w:left="57"/>
            </w:pPr>
            <w:r>
              <w:t>Previous Annex 5 reinstated and renamed, and further corrections</w:t>
            </w:r>
          </w:p>
        </w:tc>
      </w:tr>
    </w:tbl>
    <w:p w:rsidR="00C455EF" w:rsidRPr="00FB3B58" w:rsidRDefault="00C455EF" w:rsidP="00DA6D09"/>
    <w:sectPr w:rsidR="00C455EF" w:rsidRPr="00FB3B58" w:rsidSect="00195E5F">
      <w:footnotePr>
        <w:numRestart w:val="eachSect"/>
      </w:footnotePr>
      <w:type w:val="continuous"/>
      <w:pgSz w:w="11907" w:h="16840"/>
      <w:pgMar w:top="1418" w:right="1134" w:bottom="1134" w:left="1134" w:header="680" w:footer="340" w:gutter="0"/>
      <w:cols w:space="720"/>
      <w:rtlGutter/>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6" w:author="marco" w:date="2014-04-30T16:25:00Z" w:initials="m">
    <w:p w:rsidR="00C455EF" w:rsidRDefault="00C455EF" w:rsidP="00F80027">
      <w:pPr>
        <w:pStyle w:val="CommentText"/>
      </w:pPr>
      <w:r>
        <w:rPr>
          <w:rStyle w:val="CommentReference"/>
          <w:szCs w:val="16"/>
        </w:rPr>
        <w:annotationRef/>
      </w:r>
      <w:r>
        <w:t>Authentication is the provision of the assurance that the location has been estimated using real GNSs signals. It is possible to have an authenticated position (computed with real signals) but not corrected ( for example, because of multipath)</w:t>
      </w:r>
    </w:p>
    <w:p w:rsidR="00C455EF" w:rsidRDefault="00C455EF" w:rsidP="00F80027">
      <w:pPr>
        <w:pStyle w:val="CommentText"/>
      </w:pPr>
    </w:p>
  </w:comment>
  <w:comment w:id="57" w:author="marco" w:date="2014-04-30T16:25:00Z" w:initials="m">
    <w:p w:rsidR="00C455EF" w:rsidRDefault="00C455EF" w:rsidP="00F80027">
      <w:pPr>
        <w:pStyle w:val="CommentText"/>
      </w:pPr>
      <w:r>
        <w:rPr>
          <w:rStyle w:val="CommentReference"/>
          <w:szCs w:val="16"/>
        </w:rPr>
        <w:annotationRef/>
      </w:r>
      <w:r>
        <w:t>In GNSS, a commonly accepted definition of Integrity is:</w:t>
      </w:r>
    </w:p>
    <w:p w:rsidR="00C455EF" w:rsidRDefault="00C455EF" w:rsidP="00F80027">
      <w:pPr>
        <w:pStyle w:val="CommentText"/>
      </w:pPr>
      <w:r>
        <w:t>“Integrity is the ability of the navigation system to timely warning users when it is not adavisable to use the system”. I understand  the definition given in this document relates to LBS, but common defitions should be recalled to not create confusion to readers.</w:t>
      </w:r>
    </w:p>
    <w:p w:rsidR="00C455EF" w:rsidRDefault="00C455EF" w:rsidP="00F80027">
      <w:pPr>
        <w:pStyle w:val="CommentText"/>
      </w:pPr>
    </w:p>
  </w:comment>
  <w:comment w:id="58" w:author="marco" w:date="2014-04-30T16:25:00Z" w:initials="m">
    <w:p w:rsidR="00C455EF" w:rsidRDefault="00C455EF" w:rsidP="00F80027">
      <w:pPr>
        <w:pStyle w:val="CommentText"/>
      </w:pPr>
      <w:r>
        <w:rPr>
          <w:rStyle w:val="CommentReference"/>
          <w:szCs w:val="16"/>
        </w:rPr>
        <w:annotationRef/>
      </w:r>
      <w:r>
        <w:t>The Protection Level is not an estimate of the error.</w:t>
      </w:r>
    </w:p>
    <w:p w:rsidR="00C455EF" w:rsidRDefault="00C455EF" w:rsidP="00F80027">
      <w:pPr>
        <w:pStyle w:val="CommentText"/>
      </w:pPr>
    </w:p>
    <w:p w:rsidR="00C455EF" w:rsidRDefault="00C455EF" w:rsidP="00F80027">
      <w:pPr>
        <w:tabs>
          <w:tab w:val="left" w:pos="1440"/>
        </w:tabs>
        <w:spacing w:before="120"/>
        <w:jc w:val="both"/>
        <w:rPr>
          <w:rFonts w:ascii="Calibri" w:hAnsi="Calibri"/>
          <w:sz w:val="22"/>
          <w:szCs w:val="22"/>
        </w:rPr>
      </w:pPr>
      <w:r>
        <w:rPr>
          <w:rFonts w:ascii="Calibri" w:hAnsi="Calibri"/>
          <w:sz w:val="22"/>
          <w:szCs w:val="22"/>
        </w:rPr>
        <w:t>According to the literature review, definition of the PL commonly accepted are:</w:t>
      </w:r>
    </w:p>
    <w:p w:rsidR="00C455EF" w:rsidRPr="00C26353" w:rsidRDefault="00C455EF" w:rsidP="00EF5BA8">
      <w:pPr>
        <w:pStyle w:val="ListParagraph"/>
        <w:numPr>
          <w:ilvl w:val="0"/>
          <w:numId w:val="27"/>
        </w:numPr>
        <w:tabs>
          <w:tab w:val="left" w:pos="1440"/>
        </w:tabs>
        <w:overflowPunct/>
        <w:autoSpaceDE/>
        <w:autoSpaceDN/>
        <w:adjustRightInd/>
        <w:spacing w:before="120" w:after="0"/>
        <w:jc w:val="both"/>
        <w:textAlignment w:val="auto"/>
        <w:rPr>
          <w:rFonts w:ascii="Calibri" w:hAnsi="Calibri"/>
          <w:sz w:val="22"/>
          <w:szCs w:val="22"/>
        </w:rPr>
      </w:pPr>
      <w:r>
        <w:rPr>
          <w:rFonts w:ascii="Calibri" w:hAnsi="Calibri"/>
          <w:sz w:val="22"/>
          <w:szCs w:val="22"/>
        </w:rPr>
        <w:t>t</w:t>
      </w:r>
      <w:r w:rsidRPr="00C26353">
        <w:rPr>
          <w:rFonts w:ascii="Calibri" w:hAnsi="Calibri"/>
          <w:sz w:val="22"/>
          <w:szCs w:val="22"/>
        </w:rPr>
        <w:t>he PL is computed as a con</w:t>
      </w:r>
      <w:r>
        <w:rPr>
          <w:rFonts w:ascii="Calibri" w:hAnsi="Calibri"/>
          <w:sz w:val="22"/>
          <w:szCs w:val="22"/>
        </w:rPr>
        <w:t>fi</w:t>
      </w:r>
      <w:r w:rsidRPr="00C26353">
        <w:rPr>
          <w:rFonts w:ascii="Calibri" w:hAnsi="Calibri"/>
          <w:sz w:val="22"/>
          <w:szCs w:val="22"/>
        </w:rPr>
        <w:t>dence interval on the P</w:t>
      </w:r>
      <w:r>
        <w:rPr>
          <w:rFonts w:ascii="Calibri" w:hAnsi="Calibri"/>
          <w:sz w:val="22"/>
          <w:szCs w:val="22"/>
        </w:rPr>
        <w:t xml:space="preserve">robability </w:t>
      </w:r>
      <w:r w:rsidRPr="00C26353">
        <w:rPr>
          <w:rFonts w:ascii="Calibri" w:hAnsi="Calibri"/>
          <w:sz w:val="22"/>
          <w:szCs w:val="22"/>
        </w:rPr>
        <w:t>D</w:t>
      </w:r>
      <w:r>
        <w:rPr>
          <w:rFonts w:ascii="Calibri" w:hAnsi="Calibri"/>
          <w:sz w:val="22"/>
          <w:szCs w:val="22"/>
        </w:rPr>
        <w:t xml:space="preserve">ensity </w:t>
      </w:r>
      <w:r w:rsidRPr="00C26353">
        <w:rPr>
          <w:rFonts w:ascii="Calibri" w:hAnsi="Calibri"/>
          <w:sz w:val="22"/>
          <w:szCs w:val="22"/>
        </w:rPr>
        <w:t>F</w:t>
      </w:r>
      <w:r>
        <w:rPr>
          <w:rFonts w:ascii="Calibri" w:hAnsi="Calibri"/>
          <w:sz w:val="22"/>
          <w:szCs w:val="22"/>
        </w:rPr>
        <w:t xml:space="preserve">unction </w:t>
      </w:r>
      <w:r w:rsidRPr="00C26353">
        <w:rPr>
          <w:rFonts w:ascii="Calibri" w:hAnsi="Calibri"/>
          <w:sz w:val="22"/>
          <w:szCs w:val="22"/>
        </w:rPr>
        <w:t xml:space="preserve">for </w:t>
      </w:r>
      <w:r>
        <w:rPr>
          <w:rFonts w:ascii="Calibri" w:hAnsi="Calibri"/>
          <w:sz w:val="22"/>
          <w:szCs w:val="22"/>
        </w:rPr>
        <w:t>the navigation error;</w:t>
      </w:r>
    </w:p>
    <w:p w:rsidR="00C455EF" w:rsidRPr="00C26353" w:rsidRDefault="00C455EF" w:rsidP="00EF5BA8">
      <w:pPr>
        <w:pStyle w:val="ListParagraph"/>
        <w:numPr>
          <w:ilvl w:val="0"/>
          <w:numId w:val="27"/>
        </w:numPr>
        <w:tabs>
          <w:tab w:val="left" w:pos="1440"/>
        </w:tabs>
        <w:overflowPunct/>
        <w:autoSpaceDE/>
        <w:autoSpaceDN/>
        <w:adjustRightInd/>
        <w:spacing w:before="120" w:after="0"/>
        <w:jc w:val="both"/>
        <w:textAlignment w:val="auto"/>
        <w:rPr>
          <w:rFonts w:ascii="Calibri" w:hAnsi="Calibri"/>
          <w:sz w:val="22"/>
          <w:szCs w:val="22"/>
        </w:rPr>
      </w:pPr>
      <w:r>
        <w:rPr>
          <w:rFonts w:ascii="Calibri" w:hAnsi="Calibri"/>
          <w:sz w:val="22"/>
          <w:szCs w:val="22"/>
        </w:rPr>
        <w:t xml:space="preserve">the PL </w:t>
      </w:r>
      <w:r w:rsidRPr="00C26353">
        <w:rPr>
          <w:rFonts w:ascii="Calibri" w:hAnsi="Calibri"/>
          <w:sz w:val="22"/>
          <w:szCs w:val="22"/>
        </w:rPr>
        <w:t>represents a worst-case error bound</w:t>
      </w:r>
      <w:r>
        <w:rPr>
          <w:rFonts w:ascii="Calibri" w:hAnsi="Calibri"/>
          <w:sz w:val="22"/>
          <w:szCs w:val="22"/>
        </w:rPr>
        <w:t>;</w:t>
      </w:r>
      <w:r w:rsidRPr="00C26353">
        <w:rPr>
          <w:rFonts w:ascii="Calibri" w:hAnsi="Calibri"/>
          <w:sz w:val="22"/>
          <w:szCs w:val="22"/>
        </w:rPr>
        <w:t xml:space="preserve"> </w:t>
      </w:r>
    </w:p>
    <w:p w:rsidR="00C455EF" w:rsidRDefault="00C455EF" w:rsidP="00F80027">
      <w:pPr>
        <w:pStyle w:val="CommentText"/>
      </w:pPr>
      <w:r>
        <w:rPr>
          <w:rFonts w:ascii="Calibri" w:hAnsi="Calibri"/>
          <w:sz w:val="22"/>
          <w:szCs w:val="22"/>
        </w:rPr>
        <w:t xml:space="preserve">the PL </w:t>
      </w:r>
      <w:r w:rsidRPr="00C26353">
        <w:rPr>
          <w:rFonts w:ascii="Calibri" w:hAnsi="Calibri"/>
          <w:sz w:val="22"/>
          <w:szCs w:val="22"/>
        </w:rPr>
        <w:t>is an upper confidence limit.</w:t>
      </w:r>
    </w:p>
    <w:p w:rsidR="00C455EF" w:rsidRDefault="00C455EF" w:rsidP="00F80027">
      <w:pPr>
        <w:pStyle w:val="CommentText"/>
      </w:pPr>
    </w:p>
  </w:comment>
  <w:comment w:id="59" w:author="marco" w:date="2014-04-30T16:25:00Z" w:initials="m">
    <w:p w:rsidR="00C455EF" w:rsidRDefault="00C455EF" w:rsidP="00F80027">
      <w:pPr>
        <w:pStyle w:val="CommentText"/>
      </w:pPr>
      <w:r>
        <w:rPr>
          <w:rStyle w:val="CommentReference"/>
          <w:szCs w:val="16"/>
        </w:rPr>
        <w:annotationRef/>
      </w:r>
      <w:r w:rsidRPr="004B1980">
        <w:rPr>
          <w:rFonts w:ascii="Calibri" w:hAnsi="Calibri"/>
          <w:sz w:val="22"/>
          <w:szCs w:val="22"/>
        </w:rPr>
        <w:t>Time-To-First-Fix refers to the time needed by the receiver to perform the first position fix, starting from the moment it is switched on</w:t>
      </w:r>
    </w:p>
  </w:comment>
  <w:comment w:id="107" w:author="Jérémie Giraud" w:date="2014-04-30T16:25:00Z" w:initials="JG">
    <w:p w:rsidR="00C455EF" w:rsidRDefault="00C455EF">
      <w:pPr>
        <w:pStyle w:val="CommentText"/>
      </w:pPr>
      <w:r>
        <w:rPr>
          <w:rStyle w:val="CommentReference"/>
        </w:rPr>
        <w:annotationRef/>
      </w:r>
      <w:r>
        <w:t>Table to be reproduced for the 5 other operational environments</w:t>
      </w:r>
    </w:p>
  </w:comment>
  <w:comment w:id="110" w:author="Jérémie Giraud" w:date="2014-04-30T16:25:00Z" w:initials="JG">
    <w:p w:rsidR="00C455EF" w:rsidRDefault="00C455EF" w:rsidP="00842380">
      <w:pPr>
        <w:pStyle w:val="CommentText"/>
      </w:pPr>
      <w:r>
        <w:rPr>
          <w:rStyle w:val="CommentReference"/>
        </w:rPr>
        <w:annotationRef/>
      </w:r>
      <w:bookmarkStart w:id="111" w:name="OLE_LINK1"/>
      <w:r>
        <w:t>Table to be reproduced for the 5 other operational environments</w:t>
      </w:r>
      <w:bookmarkEnd w:id="111"/>
    </w:p>
  </w:comment>
  <w:comment w:id="122" w:author="Jérémie Giraud" w:date="2014-04-30T16:25:00Z" w:initials="JG">
    <w:p w:rsidR="00C455EF" w:rsidRDefault="00C455EF">
      <w:pPr>
        <w:pStyle w:val="CommentText"/>
      </w:pPr>
      <w:r>
        <w:rPr>
          <w:rStyle w:val="CommentReference"/>
        </w:rPr>
        <w:annotationRef/>
      </w:r>
      <w:r>
        <w:t>Table to be reproduced for the 5 other operational environments</w:t>
      </w:r>
    </w:p>
  </w:comment>
  <w:comment w:id="127" w:author="Jérémie Giraud" w:date="2014-04-30T16:25:00Z" w:initials="JG">
    <w:p w:rsidR="00C455EF" w:rsidRDefault="00C455EF" w:rsidP="00835219">
      <w:pPr>
        <w:pStyle w:val="CommentText"/>
      </w:pPr>
      <w:r>
        <w:rPr>
          <w:rStyle w:val="CommentReference"/>
        </w:rPr>
        <w:annotationRef/>
      </w:r>
      <w:r>
        <w:t>Table to be reproduced for the 5 other operational environments</w:t>
      </w:r>
    </w:p>
  </w:comment>
  <w:comment w:id="161" w:author="Paolo Crosta" w:date="2014-04-30T17:22:00Z" w:initials="PC">
    <w:p w:rsidR="00C455EF" w:rsidRDefault="00C455EF" w:rsidP="008537EC">
      <w:pPr>
        <w:pStyle w:val="CommentText"/>
      </w:pPr>
      <w:r>
        <w:rPr>
          <w:rStyle w:val="CommentReference"/>
          <w:szCs w:val="16"/>
        </w:rPr>
        <w:annotationRef/>
      </w:r>
      <w:r>
        <w:t>Maybe it can be required only for some of the applications</w:t>
      </w:r>
    </w:p>
  </w:comment>
  <w:comment w:id="159" w:author="Jérémie Giraud" w:date="2014-04-30T17:22:00Z" w:initials="JG">
    <w:p w:rsidR="00C455EF" w:rsidRDefault="00C455EF">
      <w:pPr>
        <w:pStyle w:val="CommentText"/>
      </w:pPr>
      <w:r>
        <w:rPr>
          <w:rStyle w:val="CommentReference"/>
        </w:rPr>
        <w:annotationRef/>
      </w:r>
      <w:r>
        <w:t>Proposed to be compared to the approach prepared so far and presented above.</w:t>
      </w:r>
    </w:p>
  </w:comment>
  <w:comment w:id="165" w:author="Paolo Crosta" w:date="2014-04-30T16:25:00Z" w:initials="PC">
    <w:p w:rsidR="00C455EF" w:rsidRDefault="00C455EF">
      <w:pPr>
        <w:pStyle w:val="CommentText"/>
      </w:pPr>
      <w:r>
        <w:rPr>
          <w:rStyle w:val="CommentReference"/>
          <w:szCs w:val="16"/>
        </w:rPr>
        <w:annotationRef/>
      </w:r>
      <w:r>
        <w:t>It is not clear the localisation: if it is just for scenario definition and performance, then it is misleading since it could be referred to source detection and localization.</w:t>
      </w:r>
    </w:p>
    <w:p w:rsidR="00C455EF" w:rsidRDefault="00C455EF">
      <w:pPr>
        <w:pStyle w:val="CommentText"/>
      </w:pPr>
      <w:r>
        <w:t>We should define scenarios and performance at antenna input and then consider different test cases at antenna level (with std antennas / smart antennas) and receiver level (interference rejection algos) .</w:t>
      </w:r>
    </w:p>
    <w:p w:rsidR="00C455EF" w:rsidRDefault="00C455EF">
      <w:pPr>
        <w:pStyle w:val="CommentText"/>
      </w:pPr>
    </w:p>
    <w:p w:rsidR="00C455EF" w:rsidRDefault="00C455EF">
      <w:pPr>
        <w:pStyle w:val="CommentText"/>
      </w:pPr>
      <w:r>
        <w:t>Another difference is within intentional and unintentional: maybe jamming could be considered under spoofing section.</w:t>
      </w:r>
    </w:p>
  </w:comment>
  <w:comment w:id="180" w:author="Jérémie Giraud" w:date="2014-05-13T23:00:00Z" w:initials="JG">
    <w:p w:rsidR="00C455EF" w:rsidRDefault="00C455EF">
      <w:pPr>
        <w:pStyle w:val="CommentText"/>
      </w:pPr>
      <w:r>
        <w:rPr>
          <w:rStyle w:val="CommentReference"/>
        </w:rPr>
        <w:annotationRef/>
      </w:r>
      <w:r>
        <w:t>To specify this performance feature, the plan is:</w:t>
      </w:r>
    </w:p>
    <w:p w:rsidR="00C455EF" w:rsidRDefault="00C455EF" w:rsidP="00EF5BA8">
      <w:pPr>
        <w:pStyle w:val="CommentText"/>
        <w:numPr>
          <w:ilvl w:val="0"/>
          <w:numId w:val="35"/>
        </w:numPr>
      </w:pPr>
      <w:r>
        <w:t>to use the assymetric area template</w:t>
      </w:r>
    </w:p>
    <w:p w:rsidR="00C455EF" w:rsidRDefault="00C455EF" w:rsidP="00EF5BA8">
      <w:pPr>
        <w:pStyle w:val="CommentText"/>
        <w:numPr>
          <w:ilvl w:val="0"/>
          <w:numId w:val="35"/>
        </w:numPr>
      </w:pPr>
      <w:r>
        <w:t>implement varying masking parameter</w:t>
      </w:r>
    </w:p>
    <w:p w:rsidR="00C455EF" w:rsidRDefault="00C455EF" w:rsidP="00EF5BA8">
      <w:pPr>
        <w:pStyle w:val="CommentText"/>
        <w:numPr>
          <w:ilvl w:val="0"/>
          <w:numId w:val="35"/>
        </w:numPr>
      </w:pPr>
      <w:r>
        <w:t>specify the maximum attenuation value which the system shall accommodate (i.e. with which position can be provided within a fixed afforded time)</w:t>
      </w:r>
    </w:p>
  </w:comment>
  <w:comment w:id="181" w:author="Jérémie Giraud" w:date="2014-04-30T17:46:00Z" w:initials="JG">
    <w:p w:rsidR="00C455EF" w:rsidRDefault="00C455EF">
      <w:pPr>
        <w:pStyle w:val="CommentText"/>
      </w:pPr>
      <w:r>
        <w:rPr>
          <w:rStyle w:val="CommentReference"/>
        </w:rPr>
        <w:annotationRef/>
      </w:r>
      <w:r>
        <w:t>Now Redundant with “Precise GNSS time restitution”</w:t>
      </w:r>
    </w:p>
  </w:comment>
  <w:comment w:id="184" w:author="Paolo Crosta" w:date="2014-04-30T16:25:00Z" w:initials="PC">
    <w:p w:rsidR="00C455EF" w:rsidRDefault="00C455EF">
      <w:pPr>
        <w:pStyle w:val="CommentText"/>
      </w:pPr>
      <w:r>
        <w:rPr>
          <w:rStyle w:val="CommentReference"/>
          <w:szCs w:val="16"/>
        </w:rPr>
        <w:annotationRef/>
      </w:r>
      <w:r>
        <w:t>Example of SV and ground segment failures (source information based on GPS system)</w:t>
      </w:r>
    </w:p>
  </w:comment>
  <w:comment w:id="193" w:author="marco" w:date="2014-04-30T16:25:00Z" w:initials="m">
    <w:p w:rsidR="00C455EF" w:rsidRDefault="00C455EF" w:rsidP="00B30EC7">
      <w:pPr>
        <w:pStyle w:val="CommentText"/>
      </w:pPr>
      <w:r>
        <w:rPr>
          <w:rStyle w:val="CommentReference"/>
          <w:szCs w:val="16"/>
        </w:rPr>
        <w:annotationRef/>
      </w:r>
      <w:r>
        <w:t>The definition of this metric is fine. In GNSS, a commonly accepted metric to assess horizontal error is the Circular Error Probable (CEP), which is defined as the radius of a circle that contains 50% of the error distribution when centered at the correct (error free) location.</w:t>
      </w:r>
    </w:p>
    <w:p w:rsidR="00C455EF" w:rsidRDefault="00C455EF" w:rsidP="00B30EC7">
      <w:pPr>
        <w:pStyle w:val="CommentText"/>
      </w:pPr>
    </w:p>
    <w:p w:rsidR="00C455EF" w:rsidRDefault="00C455EF" w:rsidP="00B30EC7">
      <w:pPr>
        <w:pStyle w:val="CommentText"/>
      </w:pPr>
      <w:r>
        <w:t xml:space="preserve">Consider CEP as a possible option </w:t>
      </w:r>
    </w:p>
  </w:comment>
  <w:comment w:id="195" w:author="marco" w:date="2014-04-30T16:25:00Z" w:initials="m">
    <w:p w:rsidR="00C455EF" w:rsidRDefault="00C455EF" w:rsidP="00B30EC7">
      <w:pPr>
        <w:pStyle w:val="CommentText"/>
      </w:pPr>
      <w:r>
        <w:rPr>
          <w:rStyle w:val="CommentReference"/>
          <w:szCs w:val="16"/>
        </w:rPr>
        <w:annotationRef/>
      </w:r>
      <w:r>
        <w:t xml:space="preserve">Consider to move this metric above, after the description of the horizontal position accuracy. </w:t>
      </w:r>
    </w:p>
    <w:p w:rsidR="00C455EF" w:rsidRDefault="00C455EF" w:rsidP="00B30EC7">
      <w:pPr>
        <w:pStyle w:val="CommentText"/>
      </w:pPr>
    </w:p>
    <w:p w:rsidR="00C455EF" w:rsidRDefault="00C455EF" w:rsidP="00B30EC7">
      <w:pPr>
        <w:pStyle w:val="CommentText"/>
      </w:pPr>
      <w:r>
        <w:t>In GNSS, for applications where 3D error distributions are of interest, a commonly used metric is the Spherical Error Probable (SEP), which is defined as the radius of a sphere centered at the true position that contain 50% of the measured position. Similar to CEP, but in 3D.</w:t>
      </w:r>
    </w:p>
    <w:p w:rsidR="00C455EF" w:rsidRDefault="00C455EF" w:rsidP="00B30EC7">
      <w:pPr>
        <w:pStyle w:val="CommentText"/>
      </w:pPr>
    </w:p>
    <w:p w:rsidR="00C455EF" w:rsidRDefault="00C455EF" w:rsidP="00B30EC7">
      <w:pPr>
        <w:pStyle w:val="CommentText"/>
      </w:pPr>
      <w:r>
        <w:t xml:space="preserve">Consider SEP as a possible option. </w:t>
      </w:r>
    </w:p>
    <w:p w:rsidR="00C455EF" w:rsidRDefault="00C455EF" w:rsidP="00B30EC7">
      <w:pPr>
        <w:pStyle w:val="CommentText"/>
      </w:pPr>
    </w:p>
  </w:comment>
  <w:comment w:id="201" w:author="Paolo Crosta" w:date="2014-04-30T16:25:00Z" w:initials="PC">
    <w:p w:rsidR="00C455EF" w:rsidRPr="005E5579" w:rsidRDefault="00C455EF" w:rsidP="00CD7355">
      <w:r>
        <w:rPr>
          <w:rStyle w:val="CommentReference"/>
          <w:szCs w:val="16"/>
        </w:rPr>
        <w:annotationRef/>
      </w:r>
      <w:r>
        <w:rPr>
          <w:b/>
          <w:bCs/>
        </w:rPr>
        <w:t>The potion authenticantion should consider authenticity availability, latency and continuity</w:t>
      </w:r>
    </w:p>
    <w:p w:rsidR="00C455EF" w:rsidRDefault="00C455EF" w:rsidP="00CD7355"/>
  </w:comment>
  <w:comment w:id="202" w:author="Jérémie Giraud" w:date="2014-05-13T23:00:00Z" w:initials="JG">
    <w:p w:rsidR="00C455EF" w:rsidRDefault="00C455EF">
      <w:pPr>
        <w:pStyle w:val="CommentText"/>
      </w:pPr>
      <w:r>
        <w:rPr>
          <w:rStyle w:val="CommentReference"/>
        </w:rPr>
        <w:annotationRef/>
      </w:r>
      <w:r>
        <w:t>I would be in favour of leaving continuity out of scope: difficult to specify, and highly arbitrary in our context, given the rather “simplistic” scenarios we considered.</w:t>
      </w:r>
    </w:p>
    <w:p w:rsidR="00C455EF" w:rsidRDefault="00C455EF">
      <w:pPr>
        <w:pStyle w:val="CommentText"/>
      </w:pPr>
      <w:r>
        <w:t>This is not the same for latency, which here should measure how quick the system authentication algo detects the threats.</w:t>
      </w:r>
    </w:p>
  </w:comment>
  <w:comment w:id="206" w:author="marco" w:date="2014-04-30T16:25:00Z" w:initials="m">
    <w:p w:rsidR="00C455EF" w:rsidRDefault="00C455EF" w:rsidP="00B30EC7">
      <w:pPr>
        <w:pStyle w:val="CommentText"/>
      </w:pPr>
      <w:r>
        <w:rPr>
          <w:rStyle w:val="CommentReference"/>
          <w:szCs w:val="16"/>
        </w:rPr>
        <w:annotationRef/>
      </w:r>
      <w:r>
        <w:t>Should the document consider also other type of interfering signals (for example CW)?</w:t>
      </w:r>
    </w:p>
  </w:comment>
  <w:comment w:id="214" w:author="Paolo Crosta" w:date="2014-04-30T16:25:00Z" w:initials="PC">
    <w:p w:rsidR="00C455EF" w:rsidRDefault="00C455EF" w:rsidP="009774E3">
      <w:pPr>
        <w:pStyle w:val="CommentText"/>
      </w:pPr>
      <w:r>
        <w:rPr>
          <w:rStyle w:val="CommentReference"/>
          <w:szCs w:val="16"/>
        </w:rPr>
        <w:annotationRef/>
      </w:r>
      <w:r>
        <w:t>In some cases it is better to constrain the number of satellites as it is currently done in the 3GPP standards for A-GNSS. In particular, if we want to set minimum performance for TTF, by reducing the number of SVs, it is possible to make the receiver use all the available constellation for the position fix.</w:t>
      </w:r>
    </w:p>
  </w:comment>
  <w:comment w:id="215" w:author="Paolo Crosta" w:date="2014-04-30T16:25:00Z" w:initials="PC">
    <w:p w:rsidR="00C455EF" w:rsidRDefault="00C455EF" w:rsidP="009774E3">
      <w:pPr>
        <w:pStyle w:val="CommentText"/>
      </w:pPr>
      <w:r>
        <w:rPr>
          <w:rStyle w:val="CommentReference"/>
          <w:szCs w:val="16"/>
        </w:rPr>
        <w:annotationRef/>
      </w:r>
      <w:r>
        <w:t>Double frequency/ Single Frequency user? This will impact the ionosphere scenarios selection. Anyway if a double frequency user is considered, other frequencies (of other MEO constellations) could be added, e.g. Galileo E5a.</w:t>
      </w:r>
    </w:p>
  </w:comment>
  <w:comment w:id="219" w:author="Paolo Crosta" w:date="2014-04-30T16:25:00Z" w:initials="PC">
    <w:p w:rsidR="00C455EF" w:rsidRDefault="00C455EF" w:rsidP="009774E3">
      <w:pPr>
        <w:pStyle w:val="CommentText"/>
      </w:pPr>
      <w:r>
        <w:rPr>
          <w:rStyle w:val="CommentReference"/>
          <w:szCs w:val="16"/>
        </w:rPr>
        <w:annotationRef/>
      </w:r>
      <w:r>
        <w:t>This is a very wide topic and very difficult to define in a number of limited test cases. The complexity is based on:</w:t>
      </w:r>
    </w:p>
    <w:p w:rsidR="00C455EF" w:rsidRDefault="00C455EF" w:rsidP="00EF5BA8">
      <w:pPr>
        <w:pStyle w:val="CommentText"/>
        <w:numPr>
          <w:ilvl w:val="0"/>
          <w:numId w:val="39"/>
        </w:numPr>
      </w:pPr>
      <w:r>
        <w:t xml:space="preserve"> The number of  positioning techniques to be used in the hybridization layer is very huge and quickly evolving (e.g. PRS in LTE) or WiFi positioning</w:t>
      </w:r>
    </w:p>
    <w:p w:rsidR="00C455EF" w:rsidRDefault="00C455EF" w:rsidP="00EF5BA8">
      <w:pPr>
        <w:pStyle w:val="CommentText"/>
        <w:numPr>
          <w:ilvl w:val="0"/>
          <w:numId w:val="39"/>
        </w:numPr>
      </w:pPr>
      <w:r>
        <w:t xml:space="preserve"> Performance depend on the deployed network (e.g. visible access points) and position database. As in GNSS the satellite geometry is defined and fixed within a predetermined HDOP range, here we should find an equivalent parameter to fix network property</w:t>
      </w:r>
    </w:p>
    <w:p w:rsidR="00C455EF" w:rsidRDefault="00C455EF" w:rsidP="00EF5BA8">
      <w:pPr>
        <w:pStyle w:val="CommentText"/>
        <w:numPr>
          <w:ilvl w:val="0"/>
          <w:numId w:val="39"/>
        </w:numPr>
      </w:pPr>
      <w:r>
        <w:t>Impairments affecting non-GNSS signals</w:t>
      </w:r>
    </w:p>
  </w:comment>
  <w:comment w:id="224" w:author="Paolo Crosta" w:date="2014-04-30T16:25:00Z" w:initials="PC">
    <w:p w:rsidR="00C455EF" w:rsidRDefault="00C455EF" w:rsidP="009774E3">
      <w:pPr>
        <w:pStyle w:val="CommentText"/>
      </w:pPr>
      <w:r>
        <w:rPr>
          <w:rStyle w:val="CommentReference"/>
          <w:szCs w:val="16"/>
        </w:rPr>
        <w:annotationRef/>
      </w:r>
      <w:r>
        <w:t>Not representative of any realistic performance – it is only meant to derive the receiver transfer function (e.g. multipath error envelope). In my opinion, It is good to keep a ‘wideband’ multipath model and maybe also this simple one if other more representative can be added. Up to here, the multipath impact has been characterised in terms of PVT error (narrowband model), while with a wideband model, that could be characterised in terms of range measurement error and then PVT. Standard wideband models (such as DLR model) can provide also situations where the LoS is completely absent and the receiver is under non-LoS tracking…</w:t>
      </w:r>
    </w:p>
  </w:comment>
  <w:comment w:id="241" w:author="Paolo Crosta" w:date="2014-04-30T16:25:00Z" w:initials="PC">
    <w:p w:rsidR="00C455EF" w:rsidRDefault="00C455EF" w:rsidP="00EF5BA8">
      <w:pPr>
        <w:pStyle w:val="CommentText"/>
        <w:numPr>
          <w:ilvl w:val="0"/>
          <w:numId w:val="39"/>
        </w:numPr>
      </w:pPr>
      <w:r>
        <w:rPr>
          <w:rStyle w:val="CommentReference"/>
          <w:szCs w:val="16"/>
        </w:rPr>
        <w:annotationRef/>
      </w:r>
      <w:r>
        <w:t xml:space="preserve"> Are these environments applicable to all the users? They often provide a kind of symmetry with the user motion direction  and it is difficult to extend it to a static user</w:t>
      </w:r>
    </w:p>
    <w:p w:rsidR="00C455EF" w:rsidRDefault="00C455EF" w:rsidP="00EF5BA8">
      <w:pPr>
        <w:pStyle w:val="CommentText"/>
        <w:numPr>
          <w:ilvl w:val="0"/>
          <w:numId w:val="39"/>
        </w:numPr>
      </w:pPr>
      <w:r>
        <w:t xml:space="preserve"> On top of the shadowing effect, the multipath effect is considered in terms of attenuation of the signal with the definition of fixed regions in the sky-plot. This means that all the satellites in that sky area are constantly received with N dB of attenuation. In a realistic situation this attenuation is not constant and the SV received power is usually transiting between different levels (or states) according to the user speed. Also the power level states between satellites at different elevation/azimuth angles are correlated. This behaviour is generally characterised by using 2-states or 3-states LMS models. I suggest defining only shadowing regions and adding a 2-states LMS model as defined in ‘State modelling of the land mobile propagation channel for dual-satellite systems’ (</w:t>
      </w:r>
      <w:r w:rsidRPr="00887CE6">
        <w:t>http://jwcn.eurasipjournals.com/content/2012/1/228</w:t>
      </w:r>
      <w:r>
        <w:t>)</w:t>
      </w:r>
    </w:p>
    <w:p w:rsidR="00C455EF" w:rsidRDefault="00C455EF" w:rsidP="00EF5BA8">
      <w:pPr>
        <w:pStyle w:val="CommentText"/>
        <w:numPr>
          <w:ilvl w:val="0"/>
          <w:numId w:val="39"/>
        </w:numPr>
      </w:pPr>
      <w:r>
        <w:t xml:space="preserve"> How is it considered the effect of the antenna? In the TR 101 593 smart antennae are foreseen  (e.g. beamforming). Does this impact the sky-plot area definition?</w:t>
      </w:r>
    </w:p>
    <w:p w:rsidR="00C455EF" w:rsidRDefault="00C455EF" w:rsidP="00EF5BA8">
      <w:pPr>
        <w:pStyle w:val="CommentText"/>
        <w:numPr>
          <w:ilvl w:val="0"/>
          <w:numId w:val="39"/>
        </w:numPr>
      </w:pPr>
    </w:p>
  </w:comment>
  <w:comment w:id="252" w:author="Jérémie Giraud" w:date="2014-04-30T16:25:00Z" w:initials="JG">
    <w:p w:rsidR="00C455EF" w:rsidRDefault="00C455EF">
      <w:pPr>
        <w:pStyle w:val="CommentText"/>
      </w:pPr>
      <w:r>
        <w:rPr>
          <w:rStyle w:val="CommentReference"/>
        </w:rPr>
        <w:annotationRef/>
      </w:r>
      <w:r>
        <w:t>Apparently, ETSI guidelines do not allow handling of documents with Restricted access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5EF" w:rsidRDefault="00C455EF">
      <w:r>
        <w:separator/>
      </w:r>
    </w:p>
  </w:endnote>
  <w:endnote w:type="continuationSeparator" w:id="0">
    <w:p w:rsidR="00C455EF" w:rsidRDefault="00C455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x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EF" w:rsidRDefault="00C455EF">
    <w:pPr>
      <w:pStyle w:val="Footer"/>
    </w:pPr>
  </w:p>
  <w:p w:rsidR="00C455EF" w:rsidRDefault="00C455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EF" w:rsidRDefault="00C455EF">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5EF" w:rsidRDefault="00C455EF">
      <w:r>
        <w:separator/>
      </w:r>
    </w:p>
  </w:footnote>
  <w:footnote w:type="continuationSeparator" w:id="0">
    <w:p w:rsidR="00C455EF" w:rsidRDefault="00C455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EF" w:rsidRDefault="00C455E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49" type="#_x0000_t75" alt="ETSI_BG_final_new" style="position:absolute;margin-left:-7.95pt;margin-top:78.6pt;width:520.3pt;height:226.5pt;z-index:-251656192;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EF" w:rsidRDefault="00C455EF">
    <w:pPr>
      <w:pStyle w:val="Header"/>
      <w:framePr w:wrap="auto" w:vAnchor="text" w:hAnchor="margin" w:xAlign="right" w:y="1"/>
    </w:pPr>
    <w:fldSimple w:instr="styleref ZA ">
      <w:r>
        <w:rPr>
          <w:noProof/>
        </w:rPr>
        <w:t>TS 103 246 V0.0.7 (2014-05)</w:t>
      </w:r>
    </w:fldSimple>
    <w:bookmarkStart w:id="188" w:name="REF_TR103183"/>
  </w:p>
  <w:p w:rsidR="00C455EF" w:rsidRDefault="00C455EF">
    <w:pPr>
      <w:pStyle w:val="Header"/>
      <w:framePr w:wrap="auto" w:vAnchor="text" w:hAnchor="margin" w:xAlign="center" w:y="1"/>
    </w:pPr>
    <w:fldSimple w:instr="page ">
      <w:r>
        <w:rPr>
          <w:noProof/>
        </w:rPr>
        <w:t>2</w:t>
      </w:r>
    </w:fldSimple>
  </w:p>
  <w:bookmarkEnd w:id="188"/>
  <w:p w:rsidR="00C455EF" w:rsidRDefault="00C455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1BA9EA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7CB8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2402D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E9833B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9A059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9EFB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BB2EA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0FEF2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1098F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6AE02A2"/>
    <w:lvl w:ilvl="0">
      <w:start w:val="1"/>
      <w:numFmt w:val="bullet"/>
      <w:lvlText w:val=""/>
      <w:lvlJc w:val="left"/>
      <w:pPr>
        <w:tabs>
          <w:tab w:val="num" w:pos="360"/>
        </w:tabs>
        <w:ind w:left="360" w:hanging="360"/>
      </w:pPr>
      <w:rPr>
        <w:rFonts w:ascii="Symbol" w:hAnsi="Symbol" w:hint="default"/>
      </w:rPr>
    </w:lvl>
  </w:abstractNum>
  <w:abstractNum w:abstractNumId="10">
    <w:nsid w:val="0FA84CAA"/>
    <w:multiLevelType w:val="multilevel"/>
    <w:tmpl w:val="E9482D94"/>
    <w:lvl w:ilvl="0">
      <w:start w:val="1"/>
      <w:numFmt w:val="none"/>
      <w:lvlText w:val=""/>
      <w:lvlJc w:val="left"/>
      <w:pPr>
        <w:tabs>
          <w:tab w:val="num" w:pos="432"/>
        </w:tabs>
        <w:ind w:left="432" w:hanging="432"/>
      </w:pPr>
      <w:rPr>
        <w:rFonts w:ascii="Arial" w:hAnsi="Arial" w:cs="Times New Roman" w:hint="default"/>
        <w:sz w:val="32"/>
      </w:rPr>
    </w:lvl>
    <w:lvl w:ilvl="1">
      <w:start w:val="1"/>
      <w:numFmt w:val="decimal"/>
      <w:lvlText w:val="%1A.%2"/>
      <w:lvlJc w:val="left"/>
      <w:pPr>
        <w:tabs>
          <w:tab w:val="num" w:pos="576"/>
        </w:tabs>
        <w:ind w:left="576" w:hanging="576"/>
      </w:pPr>
      <w:rPr>
        <w:rFonts w:ascii="Arial" w:hAnsi="Arial" w:cs="Times New Roman" w:hint="default"/>
        <w:sz w:val="32"/>
      </w:rPr>
    </w:lvl>
    <w:lvl w:ilvl="2">
      <w:start w:val="1"/>
      <w:numFmt w:val="decimal"/>
      <w:lvlText w:val="%1A.%2.%3"/>
      <w:lvlJc w:val="left"/>
      <w:pPr>
        <w:tabs>
          <w:tab w:val="num" w:pos="1430"/>
        </w:tabs>
        <w:ind w:left="1430" w:hanging="720"/>
      </w:pPr>
      <w:rPr>
        <w:rFonts w:ascii="Arial" w:hAnsi="Arial" w:cs="Times New Roman" w:hint="default"/>
        <w:sz w:val="28"/>
      </w:rPr>
    </w:lvl>
    <w:lvl w:ilvl="3">
      <w:start w:val="1"/>
      <w:numFmt w:val="decimal"/>
      <w:lvlText w:val="%1A.%2.%3.%4"/>
      <w:lvlJc w:val="left"/>
      <w:pPr>
        <w:tabs>
          <w:tab w:val="num" w:pos="864"/>
        </w:tabs>
        <w:ind w:left="864" w:hanging="864"/>
      </w:pPr>
      <w:rPr>
        <w:rFonts w:ascii="Arial" w:hAnsi="Arial" w:cs="Times New Roman" w:hint="default"/>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2433"/>
        </w:tabs>
        <w:ind w:left="2433"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0F0A25"/>
    <w:multiLevelType w:val="multilevel"/>
    <w:tmpl w:val="E9482D94"/>
    <w:lvl w:ilvl="0">
      <w:start w:val="1"/>
      <w:numFmt w:val="none"/>
      <w:lvlText w:val=""/>
      <w:lvlJc w:val="left"/>
      <w:pPr>
        <w:tabs>
          <w:tab w:val="num" w:pos="432"/>
        </w:tabs>
        <w:ind w:left="432" w:hanging="432"/>
      </w:pPr>
      <w:rPr>
        <w:rFonts w:ascii="Arial" w:hAnsi="Arial" w:cs="Times New Roman" w:hint="default"/>
        <w:sz w:val="32"/>
      </w:rPr>
    </w:lvl>
    <w:lvl w:ilvl="1">
      <w:start w:val="1"/>
      <w:numFmt w:val="decimal"/>
      <w:lvlText w:val="%1A.%2"/>
      <w:lvlJc w:val="left"/>
      <w:pPr>
        <w:tabs>
          <w:tab w:val="num" w:pos="576"/>
        </w:tabs>
        <w:ind w:left="576" w:hanging="576"/>
      </w:pPr>
      <w:rPr>
        <w:rFonts w:ascii="Arial" w:hAnsi="Arial" w:cs="Times New Roman" w:hint="default"/>
        <w:sz w:val="32"/>
      </w:rPr>
    </w:lvl>
    <w:lvl w:ilvl="2">
      <w:start w:val="1"/>
      <w:numFmt w:val="decimal"/>
      <w:lvlText w:val="%1A.%2.%3"/>
      <w:lvlJc w:val="left"/>
      <w:pPr>
        <w:tabs>
          <w:tab w:val="num" w:pos="1430"/>
        </w:tabs>
        <w:ind w:left="1430" w:hanging="720"/>
      </w:pPr>
      <w:rPr>
        <w:rFonts w:ascii="Arial" w:hAnsi="Arial" w:cs="Times New Roman" w:hint="default"/>
        <w:sz w:val="28"/>
      </w:rPr>
    </w:lvl>
    <w:lvl w:ilvl="3">
      <w:start w:val="1"/>
      <w:numFmt w:val="decimal"/>
      <w:lvlText w:val="%1A.%2.%3.%4"/>
      <w:lvlJc w:val="left"/>
      <w:pPr>
        <w:tabs>
          <w:tab w:val="num" w:pos="864"/>
        </w:tabs>
        <w:ind w:left="864" w:hanging="864"/>
      </w:pPr>
      <w:rPr>
        <w:rFonts w:ascii="Arial" w:hAnsi="Arial" w:cs="Times New Roman" w:hint="default"/>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2433"/>
        </w:tabs>
        <w:ind w:left="2433"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nsid w:val="1AF73EA1"/>
    <w:multiLevelType w:val="hybridMultilevel"/>
    <w:tmpl w:val="AB08C7D4"/>
    <w:lvl w:ilvl="0" w:tplc="7564E690">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8F18F6"/>
    <w:multiLevelType w:val="hybridMultilevel"/>
    <w:tmpl w:val="7AB61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39366A"/>
    <w:multiLevelType w:val="hybridMultilevel"/>
    <w:tmpl w:val="44140270"/>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nsid w:val="35680B64"/>
    <w:multiLevelType w:val="hybridMultilevel"/>
    <w:tmpl w:val="E332B748"/>
    <w:lvl w:ilvl="0" w:tplc="E482DF56">
      <w:start w:val="1"/>
      <w:numFmt w:val="decimal"/>
      <w:lvlText w:val="[i.%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7">
    <w:nsid w:val="35C80964"/>
    <w:multiLevelType w:val="hybridMultilevel"/>
    <w:tmpl w:val="E9C00184"/>
    <w:lvl w:ilvl="0" w:tplc="3EF48BA0">
      <w:start w:val="1"/>
      <w:numFmt w:val="decimal"/>
      <w:pStyle w:val="BN"/>
      <w:lvlText w:val="%1)"/>
      <w:lvlJc w:val="left"/>
      <w:pPr>
        <w:tabs>
          <w:tab w:val="num" w:pos="737"/>
        </w:tabs>
        <w:ind w:left="737" w:hanging="45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16215F4"/>
    <w:multiLevelType w:val="multilevel"/>
    <w:tmpl w:val="FE2CACF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2433"/>
        </w:tabs>
        <w:ind w:left="2433"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42AA2A6A"/>
    <w:multiLevelType w:val="hybridMultilevel"/>
    <w:tmpl w:val="D00AC6E2"/>
    <w:lvl w:ilvl="0" w:tplc="7564E690">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F2D3CBA"/>
    <w:multiLevelType w:val="hybridMultilevel"/>
    <w:tmpl w:val="E770663C"/>
    <w:lvl w:ilvl="0" w:tplc="C86A0B8A">
      <w:start w:val="1"/>
      <w:numFmt w:val="lowerLetter"/>
      <w:pStyle w:val="BL"/>
      <w:lvlText w:val="%1)"/>
      <w:lvlJc w:val="left"/>
      <w:pPr>
        <w:tabs>
          <w:tab w:val="num" w:pos="737"/>
        </w:tabs>
        <w:ind w:left="737" w:hanging="45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7CB57EF"/>
    <w:multiLevelType w:val="hybridMultilevel"/>
    <w:tmpl w:val="955C4F54"/>
    <w:lvl w:ilvl="0" w:tplc="AFF00092">
      <w:start w:val="1"/>
      <w:numFmt w:val="decimal"/>
      <w:lvlText w:val="%1."/>
      <w:lvlJc w:val="left"/>
      <w:pPr>
        <w:tabs>
          <w:tab w:val="num" w:pos="720"/>
        </w:tabs>
        <w:ind w:left="720" w:hanging="360"/>
      </w:pPr>
      <w:rPr>
        <w:rFonts w:cs="Times New Roman" w:hint="default"/>
        <w:b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8AD3BA7"/>
    <w:multiLevelType w:val="hybridMultilevel"/>
    <w:tmpl w:val="8F46D3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FD0039A"/>
    <w:multiLevelType w:val="hybridMultilevel"/>
    <w:tmpl w:val="AD52B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5D56843"/>
    <w:multiLevelType w:val="hybridMultilevel"/>
    <w:tmpl w:val="8DBCF502"/>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7226680A"/>
    <w:multiLevelType w:val="hybridMultilevel"/>
    <w:tmpl w:val="53DA2D3A"/>
    <w:lvl w:ilvl="0" w:tplc="5484B51E">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3"/>
  </w:num>
  <w:num w:numId="2">
    <w:abstractNumId w:val="8"/>
  </w:num>
  <w:num w:numId="3">
    <w:abstractNumId w:val="7"/>
  </w:num>
  <w:num w:numId="4">
    <w:abstractNumId w:val="9"/>
  </w:num>
  <w:num w:numId="5">
    <w:abstractNumId w:val="6"/>
  </w:num>
  <w:num w:numId="6">
    <w:abstractNumId w:val="5"/>
  </w:num>
  <w:num w:numId="7">
    <w:abstractNumId w:val="4"/>
  </w:num>
  <w:num w:numId="8">
    <w:abstractNumId w:val="2"/>
  </w:num>
  <w:num w:numId="9">
    <w:abstractNumId w:val="1"/>
  </w:num>
  <w:num w:numId="10">
    <w:abstractNumId w:val="0"/>
  </w:num>
  <w:num w:numId="11">
    <w:abstractNumId w:val="3"/>
  </w:num>
  <w:num w:numId="12">
    <w:abstractNumId w:val="8"/>
  </w:num>
  <w:num w:numId="13">
    <w:abstractNumId w:val="7"/>
  </w:num>
  <w:num w:numId="14">
    <w:abstractNumId w:val="9"/>
  </w:num>
  <w:num w:numId="15">
    <w:abstractNumId w:val="6"/>
  </w:num>
  <w:num w:numId="16">
    <w:abstractNumId w:val="5"/>
  </w:num>
  <w:num w:numId="17">
    <w:abstractNumId w:val="4"/>
  </w:num>
  <w:num w:numId="18">
    <w:abstractNumId w:val="2"/>
  </w:num>
  <w:num w:numId="19">
    <w:abstractNumId w:val="1"/>
  </w:num>
  <w:num w:numId="20">
    <w:abstractNumId w:val="0"/>
  </w:num>
  <w:num w:numId="21">
    <w:abstractNumId w:val="6"/>
  </w:num>
  <w:num w:numId="22">
    <w:abstractNumId w:val="2"/>
  </w:num>
  <w:num w:numId="23">
    <w:abstractNumId w:val="11"/>
  </w:num>
  <w:num w:numId="24">
    <w:abstractNumId w:val="17"/>
  </w:num>
  <w:num w:numId="25">
    <w:abstractNumId w:val="20"/>
  </w:num>
  <w:num w:numId="26">
    <w:abstractNumId w:val="15"/>
  </w:num>
  <w:num w:numId="27">
    <w:abstractNumId w:val="22"/>
  </w:num>
  <w:num w:numId="28">
    <w:abstractNumId w:val="18"/>
  </w:num>
  <w:num w:numId="29">
    <w:abstractNumId w:val="12"/>
  </w:num>
  <w:num w:numId="30">
    <w:abstractNumId w:val="25"/>
  </w:num>
  <w:num w:numId="31">
    <w:abstractNumId w:val="16"/>
  </w:num>
  <w:num w:numId="32">
    <w:abstractNumId w:val="23"/>
  </w:num>
  <w:num w:numId="33">
    <w:abstractNumId w:val="14"/>
  </w:num>
  <w:num w:numId="34">
    <w:abstractNumId w:val="19"/>
  </w:num>
  <w:num w:numId="35">
    <w:abstractNumId w:val="13"/>
  </w:num>
  <w:num w:numId="36">
    <w:abstractNumId w:val="21"/>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 w:ilvl="0">
        <w:start w:val="1"/>
        <w:numFmt w:val="none"/>
        <w:lvlText w:val="A1"/>
        <w:lvlJc w:val="left"/>
        <w:pPr>
          <w:tabs>
            <w:tab w:val="num" w:pos="432"/>
          </w:tabs>
          <w:ind w:left="432" w:hanging="432"/>
        </w:pPr>
        <w:rPr>
          <w:rFonts w:ascii="Arial" w:hAnsi="Arial" w:cs="Times New Roman" w:hint="default"/>
          <w:sz w:val="32"/>
        </w:rPr>
      </w:lvl>
    </w:lvlOverride>
    <w:lvlOverride w:ilvl="1">
      <w:lvl w:ilvl="1">
        <w:start w:val="1"/>
        <w:numFmt w:val="decimal"/>
        <w:lvlText w:val="%1A.%2"/>
        <w:lvlJc w:val="left"/>
        <w:pPr>
          <w:tabs>
            <w:tab w:val="num" w:pos="576"/>
          </w:tabs>
          <w:ind w:left="576" w:hanging="576"/>
        </w:pPr>
        <w:rPr>
          <w:rFonts w:ascii="Arial" w:hAnsi="Arial" w:cs="Times New Roman" w:hint="default"/>
          <w:sz w:val="32"/>
        </w:rPr>
      </w:lvl>
    </w:lvlOverride>
    <w:lvlOverride w:ilvl="2">
      <w:lvl w:ilvl="2">
        <w:start w:val="1"/>
        <w:numFmt w:val="decimal"/>
        <w:lvlText w:val="%1A.%2.%3"/>
        <w:lvlJc w:val="left"/>
        <w:pPr>
          <w:tabs>
            <w:tab w:val="num" w:pos="1430"/>
          </w:tabs>
          <w:ind w:left="1430" w:hanging="720"/>
        </w:pPr>
        <w:rPr>
          <w:rFonts w:ascii="Arial" w:hAnsi="Arial" w:cs="Times New Roman" w:hint="default"/>
          <w:sz w:val="28"/>
        </w:rPr>
      </w:lvl>
    </w:lvlOverride>
    <w:lvlOverride w:ilvl="3">
      <w:lvl w:ilvl="3">
        <w:start w:val="1"/>
        <w:numFmt w:val="decimal"/>
        <w:lvlText w:val="%1A.%2.%3.%4"/>
        <w:lvlJc w:val="left"/>
        <w:pPr>
          <w:tabs>
            <w:tab w:val="num" w:pos="864"/>
          </w:tabs>
          <w:ind w:left="864" w:hanging="864"/>
        </w:pPr>
        <w:rPr>
          <w:rFonts w:ascii="Arial" w:hAnsi="Arial" w:cs="Times New Roman" w:hint="default"/>
          <w:sz w:val="24"/>
        </w:rPr>
      </w:lvl>
    </w:lvlOverride>
    <w:lvlOverride w:ilvl="4">
      <w:lvl w:ilvl="4">
        <w:start w:val="1"/>
        <w:numFmt w:val="decimal"/>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2433"/>
          </w:tabs>
          <w:ind w:left="2433"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39">
    <w:abstractNumId w:val="24"/>
  </w:num>
  <w:num w:numId="40">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0004"/>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6591"/>
    <w:rsid w:val="00000DEA"/>
    <w:rsid w:val="00016513"/>
    <w:rsid w:val="000168DE"/>
    <w:rsid w:val="00020124"/>
    <w:rsid w:val="000225E2"/>
    <w:rsid w:val="00027EBF"/>
    <w:rsid w:val="00032607"/>
    <w:rsid w:val="00035EA8"/>
    <w:rsid w:val="00045BB0"/>
    <w:rsid w:val="00051BF4"/>
    <w:rsid w:val="000535C3"/>
    <w:rsid w:val="00053917"/>
    <w:rsid w:val="00054286"/>
    <w:rsid w:val="00055ACD"/>
    <w:rsid w:val="00057EDA"/>
    <w:rsid w:val="0006288F"/>
    <w:rsid w:val="00081B51"/>
    <w:rsid w:val="00085676"/>
    <w:rsid w:val="00085EA0"/>
    <w:rsid w:val="000A210E"/>
    <w:rsid w:val="000A2EFC"/>
    <w:rsid w:val="000B0E64"/>
    <w:rsid w:val="000B3DD9"/>
    <w:rsid w:val="000B4AFA"/>
    <w:rsid w:val="000B52CC"/>
    <w:rsid w:val="000B5E21"/>
    <w:rsid w:val="000D4C49"/>
    <w:rsid w:val="000E15DF"/>
    <w:rsid w:val="000E55F2"/>
    <w:rsid w:val="000F6737"/>
    <w:rsid w:val="000F7DCA"/>
    <w:rsid w:val="001003F4"/>
    <w:rsid w:val="00101250"/>
    <w:rsid w:val="0010481A"/>
    <w:rsid w:val="0011198D"/>
    <w:rsid w:val="001167A2"/>
    <w:rsid w:val="00117136"/>
    <w:rsid w:val="00132298"/>
    <w:rsid w:val="00160B70"/>
    <w:rsid w:val="00164868"/>
    <w:rsid w:val="00166983"/>
    <w:rsid w:val="00167FDE"/>
    <w:rsid w:val="00170DDF"/>
    <w:rsid w:val="00182578"/>
    <w:rsid w:val="00183F37"/>
    <w:rsid w:val="001864CA"/>
    <w:rsid w:val="00187E11"/>
    <w:rsid w:val="00193A45"/>
    <w:rsid w:val="00195E5F"/>
    <w:rsid w:val="00196612"/>
    <w:rsid w:val="001A1B30"/>
    <w:rsid w:val="001A6965"/>
    <w:rsid w:val="001A725D"/>
    <w:rsid w:val="001D2C16"/>
    <w:rsid w:val="001E4351"/>
    <w:rsid w:val="0020664E"/>
    <w:rsid w:val="00212501"/>
    <w:rsid w:val="00230581"/>
    <w:rsid w:val="00234599"/>
    <w:rsid w:val="00235FCB"/>
    <w:rsid w:val="002445F5"/>
    <w:rsid w:val="0025118C"/>
    <w:rsid w:val="0025166C"/>
    <w:rsid w:val="002538D6"/>
    <w:rsid w:val="00260780"/>
    <w:rsid w:val="002617E9"/>
    <w:rsid w:val="0026265C"/>
    <w:rsid w:val="00262A33"/>
    <w:rsid w:val="00264092"/>
    <w:rsid w:val="00265A06"/>
    <w:rsid w:val="00290DF2"/>
    <w:rsid w:val="00295D33"/>
    <w:rsid w:val="002A701D"/>
    <w:rsid w:val="002B1EF7"/>
    <w:rsid w:val="002C1609"/>
    <w:rsid w:val="002C5EB7"/>
    <w:rsid w:val="002D59FC"/>
    <w:rsid w:val="002D6BBF"/>
    <w:rsid w:val="002F74D1"/>
    <w:rsid w:val="00305E80"/>
    <w:rsid w:val="00317B22"/>
    <w:rsid w:val="00324A4D"/>
    <w:rsid w:val="00326795"/>
    <w:rsid w:val="00347638"/>
    <w:rsid w:val="003525FF"/>
    <w:rsid w:val="0037376A"/>
    <w:rsid w:val="00390536"/>
    <w:rsid w:val="00396D59"/>
    <w:rsid w:val="00397CF8"/>
    <w:rsid w:val="003A1DF2"/>
    <w:rsid w:val="003B0518"/>
    <w:rsid w:val="003B5E4C"/>
    <w:rsid w:val="003C704B"/>
    <w:rsid w:val="003D57DE"/>
    <w:rsid w:val="003D6883"/>
    <w:rsid w:val="003E1674"/>
    <w:rsid w:val="003E1990"/>
    <w:rsid w:val="003E3C4F"/>
    <w:rsid w:val="003E5160"/>
    <w:rsid w:val="0040222B"/>
    <w:rsid w:val="00406BC3"/>
    <w:rsid w:val="00415B0D"/>
    <w:rsid w:val="00420D61"/>
    <w:rsid w:val="0042162D"/>
    <w:rsid w:val="0043043C"/>
    <w:rsid w:val="00434FA6"/>
    <w:rsid w:val="004422CA"/>
    <w:rsid w:val="00470E15"/>
    <w:rsid w:val="0047662D"/>
    <w:rsid w:val="00487E2F"/>
    <w:rsid w:val="004A2548"/>
    <w:rsid w:val="004A6CEF"/>
    <w:rsid w:val="004B1980"/>
    <w:rsid w:val="004B302E"/>
    <w:rsid w:val="004B367B"/>
    <w:rsid w:val="004C5C45"/>
    <w:rsid w:val="004C6AED"/>
    <w:rsid w:val="004E10CF"/>
    <w:rsid w:val="004E3D92"/>
    <w:rsid w:val="004E49B5"/>
    <w:rsid w:val="004F0F1A"/>
    <w:rsid w:val="004F594F"/>
    <w:rsid w:val="004F66CB"/>
    <w:rsid w:val="00501436"/>
    <w:rsid w:val="00510044"/>
    <w:rsid w:val="00520B5C"/>
    <w:rsid w:val="0052202D"/>
    <w:rsid w:val="005278E5"/>
    <w:rsid w:val="005328EF"/>
    <w:rsid w:val="00537BED"/>
    <w:rsid w:val="005408A5"/>
    <w:rsid w:val="00542AC3"/>
    <w:rsid w:val="0055072B"/>
    <w:rsid w:val="00552AEC"/>
    <w:rsid w:val="00555788"/>
    <w:rsid w:val="0056253E"/>
    <w:rsid w:val="00581F99"/>
    <w:rsid w:val="005840CE"/>
    <w:rsid w:val="00584E22"/>
    <w:rsid w:val="00591BDF"/>
    <w:rsid w:val="005A4587"/>
    <w:rsid w:val="005B7B13"/>
    <w:rsid w:val="005C1F4E"/>
    <w:rsid w:val="005D2BE6"/>
    <w:rsid w:val="005D6A06"/>
    <w:rsid w:val="005E530F"/>
    <w:rsid w:val="005E5579"/>
    <w:rsid w:val="005F51FD"/>
    <w:rsid w:val="006029B3"/>
    <w:rsid w:val="00612B32"/>
    <w:rsid w:val="0062366B"/>
    <w:rsid w:val="00640BA0"/>
    <w:rsid w:val="006420B5"/>
    <w:rsid w:val="006563E6"/>
    <w:rsid w:val="00657C98"/>
    <w:rsid w:val="0067016D"/>
    <w:rsid w:val="006939E7"/>
    <w:rsid w:val="006948C4"/>
    <w:rsid w:val="006975BC"/>
    <w:rsid w:val="006A1D16"/>
    <w:rsid w:val="006B2342"/>
    <w:rsid w:val="006B2C9F"/>
    <w:rsid w:val="006B4CE8"/>
    <w:rsid w:val="006C498A"/>
    <w:rsid w:val="006D48E8"/>
    <w:rsid w:val="006D5829"/>
    <w:rsid w:val="006F157A"/>
    <w:rsid w:val="00702F5F"/>
    <w:rsid w:val="00706190"/>
    <w:rsid w:val="00714F44"/>
    <w:rsid w:val="0072162D"/>
    <w:rsid w:val="00723CF8"/>
    <w:rsid w:val="0075401F"/>
    <w:rsid w:val="007702AA"/>
    <w:rsid w:val="007828B9"/>
    <w:rsid w:val="0078648A"/>
    <w:rsid w:val="00796F61"/>
    <w:rsid w:val="007A0606"/>
    <w:rsid w:val="007A5B25"/>
    <w:rsid w:val="007A7039"/>
    <w:rsid w:val="007B0E41"/>
    <w:rsid w:val="007B3440"/>
    <w:rsid w:val="007B6888"/>
    <w:rsid w:val="007C02F1"/>
    <w:rsid w:val="007C1C09"/>
    <w:rsid w:val="007C20F9"/>
    <w:rsid w:val="007C4C9E"/>
    <w:rsid w:val="007C5FD0"/>
    <w:rsid w:val="007D02CD"/>
    <w:rsid w:val="007D4B7F"/>
    <w:rsid w:val="007F65BE"/>
    <w:rsid w:val="008030A1"/>
    <w:rsid w:val="00813D13"/>
    <w:rsid w:val="00815959"/>
    <w:rsid w:val="00815CFD"/>
    <w:rsid w:val="008206EE"/>
    <w:rsid w:val="0082072E"/>
    <w:rsid w:val="00821681"/>
    <w:rsid w:val="00835219"/>
    <w:rsid w:val="008371C5"/>
    <w:rsid w:val="00842380"/>
    <w:rsid w:val="00843196"/>
    <w:rsid w:val="00844560"/>
    <w:rsid w:val="00847118"/>
    <w:rsid w:val="00850069"/>
    <w:rsid w:val="008523E7"/>
    <w:rsid w:val="008537EC"/>
    <w:rsid w:val="00860415"/>
    <w:rsid w:val="0087078B"/>
    <w:rsid w:val="00875B39"/>
    <w:rsid w:val="00876ADE"/>
    <w:rsid w:val="008857D3"/>
    <w:rsid w:val="008857DA"/>
    <w:rsid w:val="00887CE6"/>
    <w:rsid w:val="008A1A39"/>
    <w:rsid w:val="008A5DB6"/>
    <w:rsid w:val="008C5CAD"/>
    <w:rsid w:val="008C6E99"/>
    <w:rsid w:val="008D1CB9"/>
    <w:rsid w:val="008D36FA"/>
    <w:rsid w:val="008E276E"/>
    <w:rsid w:val="008E2DAE"/>
    <w:rsid w:val="008E77F4"/>
    <w:rsid w:val="008F777D"/>
    <w:rsid w:val="00901C6F"/>
    <w:rsid w:val="00904E8E"/>
    <w:rsid w:val="00911369"/>
    <w:rsid w:val="00917B84"/>
    <w:rsid w:val="00934A19"/>
    <w:rsid w:val="00937BCB"/>
    <w:rsid w:val="00941063"/>
    <w:rsid w:val="00945595"/>
    <w:rsid w:val="00951C08"/>
    <w:rsid w:val="00954CCB"/>
    <w:rsid w:val="00955964"/>
    <w:rsid w:val="00964D3B"/>
    <w:rsid w:val="009774E3"/>
    <w:rsid w:val="00984B59"/>
    <w:rsid w:val="0098513C"/>
    <w:rsid w:val="00997BD9"/>
    <w:rsid w:val="009B0199"/>
    <w:rsid w:val="009B251D"/>
    <w:rsid w:val="009B6FA3"/>
    <w:rsid w:val="009C1DE4"/>
    <w:rsid w:val="009D1193"/>
    <w:rsid w:val="009D2B09"/>
    <w:rsid w:val="009D436F"/>
    <w:rsid w:val="009D5AFF"/>
    <w:rsid w:val="009E4237"/>
    <w:rsid w:val="009F4B18"/>
    <w:rsid w:val="009F4FDB"/>
    <w:rsid w:val="00A21A09"/>
    <w:rsid w:val="00A263CE"/>
    <w:rsid w:val="00A33E9A"/>
    <w:rsid w:val="00A43166"/>
    <w:rsid w:val="00A517D7"/>
    <w:rsid w:val="00A52662"/>
    <w:rsid w:val="00A56707"/>
    <w:rsid w:val="00A64043"/>
    <w:rsid w:val="00A65D2F"/>
    <w:rsid w:val="00A66EA2"/>
    <w:rsid w:val="00A90C1F"/>
    <w:rsid w:val="00AB103C"/>
    <w:rsid w:val="00AC05CE"/>
    <w:rsid w:val="00AC6A64"/>
    <w:rsid w:val="00AD39D7"/>
    <w:rsid w:val="00AD4253"/>
    <w:rsid w:val="00AE29FE"/>
    <w:rsid w:val="00AE380C"/>
    <w:rsid w:val="00AE7BAB"/>
    <w:rsid w:val="00AF17E5"/>
    <w:rsid w:val="00AF3098"/>
    <w:rsid w:val="00AF493B"/>
    <w:rsid w:val="00AF7128"/>
    <w:rsid w:val="00B0706E"/>
    <w:rsid w:val="00B11AB7"/>
    <w:rsid w:val="00B12D87"/>
    <w:rsid w:val="00B20190"/>
    <w:rsid w:val="00B30EC7"/>
    <w:rsid w:val="00B459B6"/>
    <w:rsid w:val="00B53CCD"/>
    <w:rsid w:val="00B549F4"/>
    <w:rsid w:val="00B64165"/>
    <w:rsid w:val="00B738AE"/>
    <w:rsid w:val="00B807B7"/>
    <w:rsid w:val="00B862EF"/>
    <w:rsid w:val="00B9565C"/>
    <w:rsid w:val="00B97ED8"/>
    <w:rsid w:val="00BA1706"/>
    <w:rsid w:val="00BA2855"/>
    <w:rsid w:val="00BA7CD1"/>
    <w:rsid w:val="00BC1D33"/>
    <w:rsid w:val="00BC44CB"/>
    <w:rsid w:val="00BC4D4A"/>
    <w:rsid w:val="00BC6631"/>
    <w:rsid w:val="00BD096A"/>
    <w:rsid w:val="00BD3354"/>
    <w:rsid w:val="00BD437A"/>
    <w:rsid w:val="00BD508B"/>
    <w:rsid w:val="00BE008A"/>
    <w:rsid w:val="00BE2B54"/>
    <w:rsid w:val="00BE30BA"/>
    <w:rsid w:val="00BF1188"/>
    <w:rsid w:val="00C053B4"/>
    <w:rsid w:val="00C26353"/>
    <w:rsid w:val="00C35561"/>
    <w:rsid w:val="00C43011"/>
    <w:rsid w:val="00C455EF"/>
    <w:rsid w:val="00C60BB5"/>
    <w:rsid w:val="00C81B83"/>
    <w:rsid w:val="00C84268"/>
    <w:rsid w:val="00C90740"/>
    <w:rsid w:val="00C90C03"/>
    <w:rsid w:val="00C92BA5"/>
    <w:rsid w:val="00C93CF5"/>
    <w:rsid w:val="00CB2485"/>
    <w:rsid w:val="00CC1428"/>
    <w:rsid w:val="00CC1A27"/>
    <w:rsid w:val="00CC300F"/>
    <w:rsid w:val="00CC347C"/>
    <w:rsid w:val="00CD2517"/>
    <w:rsid w:val="00CD7355"/>
    <w:rsid w:val="00CD7B7A"/>
    <w:rsid w:val="00CE4748"/>
    <w:rsid w:val="00CF0C0D"/>
    <w:rsid w:val="00D006D5"/>
    <w:rsid w:val="00D06072"/>
    <w:rsid w:val="00D124C9"/>
    <w:rsid w:val="00D142C2"/>
    <w:rsid w:val="00D1724E"/>
    <w:rsid w:val="00D2176F"/>
    <w:rsid w:val="00D21A1C"/>
    <w:rsid w:val="00D32EB2"/>
    <w:rsid w:val="00D4424F"/>
    <w:rsid w:val="00D5327B"/>
    <w:rsid w:val="00D546CE"/>
    <w:rsid w:val="00D735E0"/>
    <w:rsid w:val="00D7624B"/>
    <w:rsid w:val="00D77BB4"/>
    <w:rsid w:val="00D80135"/>
    <w:rsid w:val="00D80252"/>
    <w:rsid w:val="00D822E6"/>
    <w:rsid w:val="00D917E4"/>
    <w:rsid w:val="00DA615F"/>
    <w:rsid w:val="00DA6D09"/>
    <w:rsid w:val="00DB44C5"/>
    <w:rsid w:val="00DB7979"/>
    <w:rsid w:val="00DC7220"/>
    <w:rsid w:val="00DD5D12"/>
    <w:rsid w:val="00DF5C75"/>
    <w:rsid w:val="00DF796A"/>
    <w:rsid w:val="00E142CE"/>
    <w:rsid w:val="00E17C49"/>
    <w:rsid w:val="00E27596"/>
    <w:rsid w:val="00E320E7"/>
    <w:rsid w:val="00E3538B"/>
    <w:rsid w:val="00E46FD9"/>
    <w:rsid w:val="00E53298"/>
    <w:rsid w:val="00E547A5"/>
    <w:rsid w:val="00E54EAA"/>
    <w:rsid w:val="00E614FA"/>
    <w:rsid w:val="00E638A8"/>
    <w:rsid w:val="00E63A01"/>
    <w:rsid w:val="00E678F1"/>
    <w:rsid w:val="00E67FA9"/>
    <w:rsid w:val="00E70418"/>
    <w:rsid w:val="00E74A3D"/>
    <w:rsid w:val="00E75E48"/>
    <w:rsid w:val="00E83FFC"/>
    <w:rsid w:val="00E8681E"/>
    <w:rsid w:val="00EA233C"/>
    <w:rsid w:val="00EA2F4B"/>
    <w:rsid w:val="00EA49D6"/>
    <w:rsid w:val="00EA5FB0"/>
    <w:rsid w:val="00EA62C7"/>
    <w:rsid w:val="00EC456F"/>
    <w:rsid w:val="00ED0702"/>
    <w:rsid w:val="00EE39EE"/>
    <w:rsid w:val="00EE61EF"/>
    <w:rsid w:val="00EF2F71"/>
    <w:rsid w:val="00EF5BA8"/>
    <w:rsid w:val="00F07C4C"/>
    <w:rsid w:val="00F14C92"/>
    <w:rsid w:val="00F14F7F"/>
    <w:rsid w:val="00F1593E"/>
    <w:rsid w:val="00F31570"/>
    <w:rsid w:val="00F37D1B"/>
    <w:rsid w:val="00F46591"/>
    <w:rsid w:val="00F70E7D"/>
    <w:rsid w:val="00F75F21"/>
    <w:rsid w:val="00F80027"/>
    <w:rsid w:val="00F83CE0"/>
    <w:rsid w:val="00F97309"/>
    <w:rsid w:val="00FA286E"/>
    <w:rsid w:val="00FA2895"/>
    <w:rsid w:val="00FA4658"/>
    <w:rsid w:val="00FB3B58"/>
    <w:rsid w:val="00FB4686"/>
    <w:rsid w:val="00FC7EE8"/>
    <w:rsid w:val="00FF3F8C"/>
    <w:rsid w:val="00FF40A8"/>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0" w:semiHidden="0" w:uiPriority="0" w:unhideWhenUsed="0" w:qFormat="1"/>
    <w:lsdException w:name="Title" w:locked="0" w:semiHidden="0" w:uiPriority="0" w:unhideWhenUsed="0" w:qFormat="1"/>
    <w:lsdException w:name="Default Paragraph Font" w:locked="0" w:semiHidden="0" w:uiPriority="0" w:unhideWhenUsed="0"/>
    <w:lsdException w:name="Subtitle" w:locked="0" w:semiHidden="0" w:uiPriority="0" w:unhideWhenUsed="0" w:qFormat="1"/>
    <w:lsdException w:name="Strong" w:locked="0" w:semiHidden="0" w:uiPriority="0" w:unhideWhenUsed="0" w:qFormat="1"/>
    <w:lsdException w:name="Emphasis" w:locked="0" w:semiHidden="0" w:uiPriority="0" w:unhideWhenUsed="0" w:qFormat="1"/>
    <w:lsdException w:name="Table Grid" w:locked="0"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A5B25"/>
    <w:pPr>
      <w:overflowPunct w:val="0"/>
      <w:autoSpaceDE w:val="0"/>
      <w:autoSpaceDN w:val="0"/>
      <w:adjustRightInd w:val="0"/>
      <w:spacing w:after="180"/>
      <w:textAlignment w:val="baseline"/>
    </w:pPr>
    <w:rPr>
      <w:sz w:val="20"/>
      <w:szCs w:val="20"/>
      <w:lang w:eastAsia="en-US"/>
    </w:rPr>
  </w:style>
  <w:style w:type="paragraph" w:styleId="Heading1">
    <w:name w:val="heading 1"/>
    <w:basedOn w:val="Normal"/>
    <w:next w:val="Normal"/>
    <w:link w:val="Heading1Char"/>
    <w:uiPriority w:val="99"/>
    <w:qFormat/>
    <w:rsid w:val="000B0E64"/>
    <w:pPr>
      <w:keepNext/>
      <w:keepLines/>
      <w:numPr>
        <w:numId w:val="2"/>
      </w:numPr>
      <w:pBdr>
        <w:top w:val="single" w:sz="12" w:space="3" w:color="auto"/>
      </w:pBdr>
      <w:tabs>
        <w:tab w:val="clear" w:pos="360"/>
        <w:tab w:val="num" w:pos="432"/>
      </w:tabs>
      <w:spacing w:before="240"/>
      <w:ind w:left="432" w:hanging="432"/>
      <w:outlineLvl w:val="0"/>
    </w:pPr>
    <w:rPr>
      <w:rFonts w:ascii="Arial" w:hAnsi="Arial"/>
      <w:sz w:val="36"/>
    </w:rPr>
  </w:style>
  <w:style w:type="paragraph" w:styleId="Heading2">
    <w:name w:val="heading 2"/>
    <w:basedOn w:val="Heading1"/>
    <w:next w:val="Normal"/>
    <w:link w:val="Heading2Char"/>
    <w:uiPriority w:val="99"/>
    <w:qFormat/>
    <w:rsid w:val="006A1D16"/>
    <w:pPr>
      <w:numPr>
        <w:ilvl w:val="1"/>
      </w:numPr>
      <w:pBdr>
        <w:top w:val="none" w:sz="0" w:space="0" w:color="auto"/>
      </w:pBdr>
      <w:tabs>
        <w:tab w:val="clear" w:pos="360"/>
        <w:tab w:val="num" w:pos="576"/>
        <w:tab w:val="num" w:pos="1492"/>
      </w:tabs>
      <w:spacing w:before="180"/>
      <w:ind w:left="576" w:hanging="576"/>
      <w:outlineLvl w:val="1"/>
    </w:pPr>
    <w:rPr>
      <w:sz w:val="32"/>
    </w:rPr>
  </w:style>
  <w:style w:type="paragraph" w:styleId="Heading3">
    <w:name w:val="heading 3"/>
    <w:basedOn w:val="Heading2"/>
    <w:next w:val="Normal"/>
    <w:link w:val="Heading3Char1"/>
    <w:uiPriority w:val="99"/>
    <w:qFormat/>
    <w:rsid w:val="000B0E64"/>
    <w:pPr>
      <w:numPr>
        <w:ilvl w:val="2"/>
      </w:numPr>
      <w:tabs>
        <w:tab w:val="clear" w:pos="360"/>
        <w:tab w:val="num" w:pos="1430"/>
      </w:tabs>
      <w:spacing w:before="120"/>
      <w:ind w:left="1430" w:hanging="720"/>
      <w:outlineLvl w:val="2"/>
    </w:pPr>
    <w:rPr>
      <w:sz w:val="28"/>
    </w:rPr>
  </w:style>
  <w:style w:type="paragraph" w:styleId="Heading4">
    <w:name w:val="heading 4"/>
    <w:basedOn w:val="Heading3"/>
    <w:next w:val="Normal"/>
    <w:link w:val="Heading4Char1"/>
    <w:uiPriority w:val="99"/>
    <w:qFormat/>
    <w:rsid w:val="000B0E64"/>
    <w:pPr>
      <w:numPr>
        <w:ilvl w:val="3"/>
      </w:numPr>
      <w:tabs>
        <w:tab w:val="clear" w:pos="360"/>
        <w:tab w:val="num" w:pos="864"/>
      </w:tabs>
      <w:ind w:left="864" w:hanging="864"/>
      <w:outlineLvl w:val="3"/>
    </w:pPr>
    <w:rPr>
      <w:sz w:val="24"/>
    </w:rPr>
  </w:style>
  <w:style w:type="paragraph" w:styleId="Heading5">
    <w:name w:val="heading 5"/>
    <w:basedOn w:val="Heading4"/>
    <w:next w:val="Normal"/>
    <w:link w:val="Heading5Char1"/>
    <w:uiPriority w:val="99"/>
    <w:qFormat/>
    <w:rsid w:val="000B0E64"/>
    <w:pPr>
      <w:numPr>
        <w:ilvl w:val="4"/>
      </w:numPr>
      <w:tabs>
        <w:tab w:val="clear" w:pos="360"/>
        <w:tab w:val="num" w:pos="1008"/>
      </w:tabs>
      <w:ind w:left="1008" w:hanging="1008"/>
      <w:outlineLvl w:val="4"/>
    </w:pPr>
    <w:rPr>
      <w:sz w:val="22"/>
    </w:rPr>
  </w:style>
  <w:style w:type="paragraph" w:styleId="Heading6">
    <w:name w:val="heading 6"/>
    <w:basedOn w:val="Normal"/>
    <w:next w:val="Normal"/>
    <w:link w:val="Heading6Char1"/>
    <w:uiPriority w:val="99"/>
    <w:qFormat/>
    <w:rsid w:val="000B0E64"/>
    <w:pPr>
      <w:keepNext/>
      <w:keepLines/>
      <w:numPr>
        <w:ilvl w:val="5"/>
        <w:numId w:val="2"/>
      </w:numPr>
      <w:tabs>
        <w:tab w:val="clear" w:pos="360"/>
        <w:tab w:val="num" w:pos="1152"/>
      </w:tabs>
      <w:spacing w:before="120"/>
      <w:ind w:left="1152" w:hanging="1152"/>
      <w:outlineLvl w:val="5"/>
    </w:pPr>
    <w:rPr>
      <w:rFonts w:ascii="Arial" w:hAnsi="Arial"/>
    </w:rPr>
  </w:style>
  <w:style w:type="paragraph" w:styleId="Heading7">
    <w:name w:val="heading 7"/>
    <w:basedOn w:val="Normal"/>
    <w:next w:val="Normal"/>
    <w:link w:val="Heading7Char1"/>
    <w:uiPriority w:val="99"/>
    <w:qFormat/>
    <w:rsid w:val="000B0E64"/>
    <w:pPr>
      <w:keepNext/>
      <w:keepLines/>
      <w:numPr>
        <w:ilvl w:val="6"/>
        <w:numId w:val="2"/>
      </w:numPr>
      <w:tabs>
        <w:tab w:val="clear" w:pos="360"/>
        <w:tab w:val="num" w:pos="1296"/>
      </w:tabs>
      <w:spacing w:before="120"/>
      <w:ind w:left="1296" w:hanging="1296"/>
      <w:outlineLvl w:val="6"/>
    </w:pPr>
    <w:rPr>
      <w:rFonts w:ascii="Arial" w:hAnsi="Arial"/>
    </w:rPr>
  </w:style>
  <w:style w:type="paragraph" w:styleId="Heading8">
    <w:name w:val="heading 8"/>
    <w:basedOn w:val="Heading1"/>
    <w:next w:val="Normal"/>
    <w:link w:val="Heading8Char1"/>
    <w:uiPriority w:val="99"/>
    <w:qFormat/>
    <w:rsid w:val="000B0E64"/>
    <w:pPr>
      <w:numPr>
        <w:ilvl w:val="7"/>
      </w:numPr>
      <w:tabs>
        <w:tab w:val="clear" w:pos="360"/>
        <w:tab w:val="num" w:pos="2433"/>
      </w:tabs>
      <w:ind w:left="2433" w:hanging="1440"/>
      <w:outlineLvl w:val="7"/>
    </w:pPr>
    <w:rPr>
      <w:lang w:eastAsia="en-GB"/>
    </w:rPr>
  </w:style>
  <w:style w:type="paragraph" w:styleId="Heading9">
    <w:name w:val="heading 9"/>
    <w:basedOn w:val="Heading8"/>
    <w:next w:val="Normal"/>
    <w:link w:val="Heading9Char1"/>
    <w:uiPriority w:val="99"/>
    <w:qFormat/>
    <w:rsid w:val="000B0E64"/>
    <w:pPr>
      <w:numPr>
        <w:ilvl w:val="8"/>
        <w:numId w:val="12"/>
      </w:numPr>
      <w:tabs>
        <w:tab w:val="clear" w:pos="360"/>
        <w:tab w:val="num" w:pos="1584"/>
      </w:tabs>
      <w:ind w:left="1584" w:hanging="1584"/>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7DCA"/>
    <w:rPr>
      <w:rFonts w:ascii="Arial" w:hAnsi="Arial"/>
      <w:sz w:val="36"/>
      <w:lang w:eastAsia="en-US"/>
    </w:rPr>
  </w:style>
  <w:style w:type="character" w:customStyle="1" w:styleId="Heading2Char">
    <w:name w:val="Heading 2 Char"/>
    <w:basedOn w:val="DefaultParagraphFont"/>
    <w:link w:val="Heading2"/>
    <w:uiPriority w:val="99"/>
    <w:locked/>
    <w:rsid w:val="006A1D16"/>
    <w:rPr>
      <w:rFonts w:ascii="Arial" w:hAnsi="Arial"/>
      <w:sz w:val="32"/>
      <w:lang w:eastAsia="en-US"/>
    </w:rPr>
  </w:style>
  <w:style w:type="character" w:customStyle="1" w:styleId="Heading3Char">
    <w:name w:val="Heading 3 Char"/>
    <w:basedOn w:val="DefaultParagraphFont"/>
    <w:link w:val="Heading3"/>
    <w:uiPriority w:val="99"/>
    <w:semiHidden/>
    <w:locked/>
    <w:rsid w:val="00085EA0"/>
    <w:rPr>
      <w:rFonts w:ascii="Cambria" w:hAnsi="Cambria"/>
      <w:b/>
      <w:sz w:val="26"/>
      <w:lang w:eastAsia="en-US"/>
    </w:rPr>
  </w:style>
  <w:style w:type="character" w:customStyle="1" w:styleId="Heading4Char">
    <w:name w:val="Heading 4 Char"/>
    <w:basedOn w:val="DefaultParagraphFont"/>
    <w:link w:val="Heading4"/>
    <w:uiPriority w:val="99"/>
    <w:semiHidden/>
    <w:locked/>
    <w:rsid w:val="00085EA0"/>
    <w:rPr>
      <w:rFonts w:ascii="Calibri" w:hAnsi="Calibri"/>
      <w:b/>
      <w:sz w:val="28"/>
      <w:lang w:eastAsia="en-US"/>
    </w:rPr>
  </w:style>
  <w:style w:type="character" w:customStyle="1" w:styleId="Heading5Char">
    <w:name w:val="Heading 5 Char"/>
    <w:basedOn w:val="DefaultParagraphFont"/>
    <w:link w:val="Heading5"/>
    <w:uiPriority w:val="99"/>
    <w:semiHidden/>
    <w:locked/>
    <w:rsid w:val="00085EA0"/>
    <w:rPr>
      <w:rFonts w:ascii="Calibri" w:hAnsi="Calibri"/>
      <w:b/>
      <w:i/>
      <w:sz w:val="26"/>
      <w:lang w:eastAsia="en-US"/>
    </w:rPr>
  </w:style>
  <w:style w:type="character" w:customStyle="1" w:styleId="Heading6Char">
    <w:name w:val="Heading 6 Char"/>
    <w:basedOn w:val="DefaultParagraphFont"/>
    <w:link w:val="Heading6"/>
    <w:uiPriority w:val="99"/>
    <w:semiHidden/>
    <w:locked/>
    <w:rsid w:val="00085EA0"/>
    <w:rPr>
      <w:rFonts w:ascii="Calibri" w:hAnsi="Calibri"/>
      <w:b/>
      <w:lang w:eastAsia="en-US"/>
    </w:rPr>
  </w:style>
  <w:style w:type="character" w:customStyle="1" w:styleId="Heading7Char">
    <w:name w:val="Heading 7 Char"/>
    <w:basedOn w:val="DefaultParagraphFont"/>
    <w:link w:val="Heading7"/>
    <w:uiPriority w:val="99"/>
    <w:semiHidden/>
    <w:locked/>
    <w:rsid w:val="00085EA0"/>
    <w:rPr>
      <w:rFonts w:ascii="Calibri" w:hAnsi="Calibri"/>
      <w:sz w:val="24"/>
      <w:lang w:eastAsia="en-US"/>
    </w:rPr>
  </w:style>
  <w:style w:type="character" w:customStyle="1" w:styleId="Heading8Char">
    <w:name w:val="Heading 8 Char"/>
    <w:basedOn w:val="DefaultParagraphFont"/>
    <w:link w:val="Heading8"/>
    <w:uiPriority w:val="99"/>
    <w:semiHidden/>
    <w:locked/>
    <w:rsid w:val="00085EA0"/>
    <w:rPr>
      <w:rFonts w:ascii="Calibri" w:hAnsi="Calibri"/>
      <w:i/>
      <w:sz w:val="24"/>
      <w:lang w:eastAsia="en-US"/>
    </w:rPr>
  </w:style>
  <w:style w:type="character" w:customStyle="1" w:styleId="Heading9Char">
    <w:name w:val="Heading 9 Char"/>
    <w:basedOn w:val="DefaultParagraphFont"/>
    <w:link w:val="Heading9"/>
    <w:uiPriority w:val="99"/>
    <w:semiHidden/>
    <w:locked/>
    <w:rsid w:val="00085EA0"/>
    <w:rPr>
      <w:rFonts w:ascii="Cambria" w:hAnsi="Cambria"/>
      <w:lang w:eastAsia="en-US"/>
    </w:rPr>
  </w:style>
  <w:style w:type="character" w:customStyle="1" w:styleId="Heading3Char1">
    <w:name w:val="Heading 3 Char1"/>
    <w:link w:val="Heading3"/>
    <w:uiPriority w:val="99"/>
    <w:locked/>
    <w:rsid w:val="00470E15"/>
    <w:rPr>
      <w:rFonts w:ascii="Arial" w:hAnsi="Arial"/>
      <w:sz w:val="28"/>
      <w:lang w:eastAsia="en-US"/>
    </w:rPr>
  </w:style>
  <w:style w:type="character" w:customStyle="1" w:styleId="Heading4Char1">
    <w:name w:val="Heading 4 Char1"/>
    <w:link w:val="Heading4"/>
    <w:uiPriority w:val="99"/>
    <w:locked/>
    <w:rsid w:val="00D7624B"/>
    <w:rPr>
      <w:rFonts w:ascii="Arial" w:hAnsi="Arial"/>
      <w:sz w:val="24"/>
      <w:lang w:eastAsia="en-US"/>
    </w:rPr>
  </w:style>
  <w:style w:type="character" w:customStyle="1" w:styleId="Heading5Char1">
    <w:name w:val="Heading 5 Char1"/>
    <w:link w:val="Heading5"/>
    <w:uiPriority w:val="99"/>
    <w:locked/>
    <w:rsid w:val="00D7624B"/>
    <w:rPr>
      <w:rFonts w:ascii="Arial" w:hAnsi="Arial"/>
      <w:sz w:val="22"/>
      <w:lang w:eastAsia="en-US"/>
    </w:rPr>
  </w:style>
  <w:style w:type="character" w:customStyle="1" w:styleId="Heading6Char1">
    <w:name w:val="Heading 6 Char1"/>
    <w:link w:val="Heading6"/>
    <w:uiPriority w:val="99"/>
    <w:locked/>
    <w:rsid w:val="00470E15"/>
    <w:rPr>
      <w:rFonts w:ascii="Arial" w:hAnsi="Arial"/>
      <w:lang w:eastAsia="en-US"/>
    </w:rPr>
  </w:style>
  <w:style w:type="character" w:customStyle="1" w:styleId="Heading7Char1">
    <w:name w:val="Heading 7 Char1"/>
    <w:link w:val="Heading7"/>
    <w:uiPriority w:val="99"/>
    <w:locked/>
    <w:rsid w:val="00470E15"/>
    <w:rPr>
      <w:rFonts w:ascii="Arial" w:hAnsi="Arial"/>
      <w:lang w:eastAsia="en-US"/>
    </w:rPr>
  </w:style>
  <w:style w:type="character" w:customStyle="1" w:styleId="Heading8Char1">
    <w:name w:val="Heading 8 Char1"/>
    <w:link w:val="Heading8"/>
    <w:uiPriority w:val="99"/>
    <w:locked/>
    <w:rsid w:val="007A5B25"/>
    <w:rPr>
      <w:rFonts w:ascii="Arial" w:hAnsi="Arial"/>
      <w:sz w:val="36"/>
    </w:rPr>
  </w:style>
  <w:style w:type="character" w:customStyle="1" w:styleId="Heading9Char1">
    <w:name w:val="Heading 9 Char1"/>
    <w:link w:val="Heading9"/>
    <w:uiPriority w:val="99"/>
    <w:locked/>
    <w:rsid w:val="00470E15"/>
    <w:rPr>
      <w:rFonts w:ascii="Arial" w:hAnsi="Arial"/>
      <w:sz w:val="36"/>
      <w:lang w:val="en-GB" w:eastAsia="en-GB"/>
    </w:rPr>
  </w:style>
  <w:style w:type="paragraph" w:styleId="TOC9">
    <w:name w:val="toc 9"/>
    <w:basedOn w:val="TOC8"/>
    <w:uiPriority w:val="99"/>
    <w:semiHidden/>
    <w:rsid w:val="007A5B25"/>
    <w:pPr>
      <w:ind w:left="1418" w:hanging="1418"/>
    </w:pPr>
  </w:style>
  <w:style w:type="paragraph" w:styleId="TOC8">
    <w:name w:val="toc 8"/>
    <w:basedOn w:val="TOC1"/>
    <w:uiPriority w:val="99"/>
    <w:rsid w:val="007A5B25"/>
    <w:pPr>
      <w:spacing w:before="180"/>
      <w:ind w:left="2693" w:hanging="2693"/>
    </w:pPr>
    <w:rPr>
      <w:b/>
    </w:rPr>
  </w:style>
  <w:style w:type="paragraph" w:styleId="TOC1">
    <w:name w:val="toc 1"/>
    <w:basedOn w:val="Normal"/>
    <w:uiPriority w:val="99"/>
    <w:rsid w:val="007A5B25"/>
    <w:pPr>
      <w:keepLines/>
      <w:widowControl w:val="0"/>
      <w:tabs>
        <w:tab w:val="right" w:leader="dot" w:pos="9639"/>
      </w:tabs>
      <w:spacing w:before="120" w:after="0"/>
      <w:ind w:left="567" w:right="425" w:hanging="567"/>
    </w:pPr>
    <w:rPr>
      <w:noProof/>
      <w:sz w:val="22"/>
    </w:rPr>
  </w:style>
  <w:style w:type="paragraph" w:customStyle="1" w:styleId="EQ">
    <w:name w:val="EQ"/>
    <w:basedOn w:val="Normal"/>
    <w:next w:val="Normal"/>
    <w:uiPriority w:val="99"/>
    <w:rsid w:val="007A5B25"/>
    <w:pPr>
      <w:keepLines/>
      <w:tabs>
        <w:tab w:val="center" w:pos="4536"/>
        <w:tab w:val="right" w:pos="9072"/>
      </w:tabs>
    </w:pPr>
    <w:rPr>
      <w:noProof/>
    </w:rPr>
  </w:style>
  <w:style w:type="character" w:customStyle="1" w:styleId="ZGSM">
    <w:name w:val="ZGSM"/>
    <w:uiPriority w:val="99"/>
    <w:rsid w:val="007A5B25"/>
  </w:style>
  <w:style w:type="paragraph" w:styleId="Header">
    <w:name w:val="header"/>
    <w:basedOn w:val="Normal"/>
    <w:link w:val="HeaderChar"/>
    <w:uiPriority w:val="99"/>
    <w:semiHidden/>
    <w:rsid w:val="007A5B25"/>
    <w:pPr>
      <w:widowControl w:val="0"/>
      <w:spacing w:after="0"/>
    </w:pPr>
  </w:style>
  <w:style w:type="character" w:customStyle="1" w:styleId="HeaderChar">
    <w:name w:val="Header Char"/>
    <w:basedOn w:val="DefaultParagraphFont"/>
    <w:link w:val="Header"/>
    <w:uiPriority w:val="99"/>
    <w:semiHidden/>
    <w:locked/>
    <w:rsid w:val="00470E15"/>
    <w:rPr>
      <w:sz w:val="20"/>
      <w:lang w:eastAsia="en-US"/>
    </w:rPr>
  </w:style>
  <w:style w:type="paragraph" w:customStyle="1" w:styleId="ZD">
    <w:name w:val="ZD"/>
    <w:uiPriority w:val="99"/>
    <w:rsid w:val="007A5B25"/>
    <w:pPr>
      <w:framePr w:wrap="notBeside" w:vAnchor="page" w:hAnchor="margin" w:y="15764"/>
      <w:widowControl w:val="0"/>
      <w:overflowPunct w:val="0"/>
      <w:autoSpaceDE w:val="0"/>
      <w:autoSpaceDN w:val="0"/>
      <w:adjustRightInd w:val="0"/>
      <w:textAlignment w:val="baseline"/>
    </w:pPr>
    <w:rPr>
      <w:rFonts w:ascii="Arial" w:hAnsi="Arial"/>
      <w:noProof/>
      <w:sz w:val="32"/>
      <w:szCs w:val="20"/>
      <w:lang w:eastAsia="en-US"/>
    </w:rPr>
  </w:style>
  <w:style w:type="paragraph" w:styleId="TOC5">
    <w:name w:val="toc 5"/>
    <w:basedOn w:val="TOC4"/>
    <w:uiPriority w:val="99"/>
    <w:rsid w:val="007A5B25"/>
    <w:pPr>
      <w:ind w:left="1701" w:hanging="1701"/>
    </w:pPr>
  </w:style>
  <w:style w:type="paragraph" w:styleId="TOC4">
    <w:name w:val="toc 4"/>
    <w:basedOn w:val="TOC3"/>
    <w:uiPriority w:val="99"/>
    <w:rsid w:val="007A5B25"/>
    <w:pPr>
      <w:ind w:left="1418" w:hanging="1418"/>
    </w:pPr>
  </w:style>
  <w:style w:type="paragraph" w:styleId="TOC3">
    <w:name w:val="toc 3"/>
    <w:basedOn w:val="TOC2"/>
    <w:uiPriority w:val="99"/>
    <w:rsid w:val="007A5B25"/>
    <w:pPr>
      <w:ind w:left="1134" w:hanging="1134"/>
    </w:pPr>
  </w:style>
  <w:style w:type="paragraph" w:styleId="TOC2">
    <w:name w:val="toc 2"/>
    <w:basedOn w:val="TOC1"/>
    <w:uiPriority w:val="99"/>
    <w:rsid w:val="007A5B25"/>
    <w:pPr>
      <w:spacing w:before="0"/>
      <w:ind w:left="851" w:hanging="851"/>
    </w:pPr>
    <w:rPr>
      <w:sz w:val="20"/>
    </w:rPr>
  </w:style>
  <w:style w:type="paragraph" w:styleId="Index1">
    <w:name w:val="index 1"/>
    <w:basedOn w:val="Normal"/>
    <w:uiPriority w:val="99"/>
    <w:semiHidden/>
    <w:rsid w:val="007A5B25"/>
    <w:pPr>
      <w:keepLines/>
    </w:pPr>
  </w:style>
  <w:style w:type="paragraph" w:styleId="Index2">
    <w:name w:val="index 2"/>
    <w:basedOn w:val="Index1"/>
    <w:uiPriority w:val="99"/>
    <w:semiHidden/>
    <w:rsid w:val="007A5B25"/>
    <w:pPr>
      <w:ind w:left="284"/>
    </w:pPr>
  </w:style>
  <w:style w:type="paragraph" w:customStyle="1" w:styleId="TT">
    <w:name w:val="TT"/>
    <w:basedOn w:val="Heading1"/>
    <w:next w:val="Normal"/>
    <w:uiPriority w:val="99"/>
    <w:rsid w:val="007A5B25"/>
    <w:pPr>
      <w:numPr>
        <w:numId w:val="0"/>
      </w:numPr>
      <w:tabs>
        <w:tab w:val="num" w:pos="432"/>
      </w:tabs>
      <w:ind w:left="432" w:hanging="432"/>
      <w:outlineLvl w:val="9"/>
    </w:pPr>
  </w:style>
  <w:style w:type="paragraph" w:styleId="Footer">
    <w:name w:val="footer"/>
    <w:basedOn w:val="Header"/>
    <w:link w:val="FooterChar"/>
    <w:uiPriority w:val="99"/>
    <w:semiHidden/>
    <w:rsid w:val="007A5B25"/>
    <w:pPr>
      <w:jc w:val="center"/>
    </w:pPr>
    <w:rPr>
      <w:i/>
    </w:rPr>
  </w:style>
  <w:style w:type="character" w:customStyle="1" w:styleId="FooterChar">
    <w:name w:val="Footer Char"/>
    <w:basedOn w:val="DefaultParagraphFont"/>
    <w:link w:val="Footer"/>
    <w:uiPriority w:val="99"/>
    <w:locked/>
    <w:rsid w:val="007A5B25"/>
    <w:rPr>
      <w:rFonts w:ascii="Arial" w:hAnsi="Arial"/>
      <w:b/>
      <w:i/>
      <w:noProof/>
      <w:sz w:val="18"/>
      <w:lang w:eastAsia="en-US"/>
    </w:rPr>
  </w:style>
  <w:style w:type="character" w:styleId="FootnoteReference">
    <w:name w:val="footnote reference"/>
    <w:basedOn w:val="DefaultParagraphFont"/>
    <w:uiPriority w:val="99"/>
    <w:semiHidden/>
    <w:rsid w:val="007A5B25"/>
    <w:rPr>
      <w:rFonts w:cs="Times New Roman"/>
      <w:b/>
      <w:position w:val="6"/>
      <w:sz w:val="16"/>
    </w:rPr>
  </w:style>
  <w:style w:type="paragraph" w:styleId="FootnoteText">
    <w:name w:val="footnote text"/>
    <w:basedOn w:val="Normal"/>
    <w:link w:val="FootnoteTextChar"/>
    <w:uiPriority w:val="99"/>
    <w:semiHidden/>
    <w:rsid w:val="007A5B25"/>
    <w:pPr>
      <w:keepLines/>
      <w:ind w:left="454" w:hanging="454"/>
    </w:pPr>
  </w:style>
  <w:style w:type="character" w:customStyle="1" w:styleId="FootnoteTextChar">
    <w:name w:val="Footnote Text Char"/>
    <w:basedOn w:val="DefaultParagraphFont"/>
    <w:link w:val="FootnoteText"/>
    <w:uiPriority w:val="99"/>
    <w:semiHidden/>
    <w:locked/>
    <w:rsid w:val="00470E15"/>
    <w:rPr>
      <w:sz w:val="20"/>
      <w:lang w:eastAsia="en-US"/>
    </w:rPr>
  </w:style>
  <w:style w:type="paragraph" w:customStyle="1" w:styleId="NF">
    <w:name w:val="NF"/>
    <w:basedOn w:val="NO"/>
    <w:uiPriority w:val="99"/>
    <w:rsid w:val="007A5B25"/>
    <w:pPr>
      <w:keepNext/>
      <w:spacing w:after="0"/>
    </w:pPr>
    <w:rPr>
      <w:rFonts w:ascii="Arial" w:hAnsi="Arial"/>
      <w:sz w:val="18"/>
    </w:rPr>
  </w:style>
  <w:style w:type="paragraph" w:customStyle="1" w:styleId="NO">
    <w:name w:val="NO"/>
    <w:basedOn w:val="Normal"/>
    <w:uiPriority w:val="99"/>
    <w:rsid w:val="007A5B25"/>
    <w:pPr>
      <w:keepLines/>
      <w:ind w:left="1135" w:hanging="851"/>
    </w:pPr>
  </w:style>
  <w:style w:type="paragraph" w:customStyle="1" w:styleId="PL">
    <w:name w:val="PL"/>
    <w:uiPriority w:val="99"/>
    <w:rsid w:val="007A5B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szCs w:val="20"/>
      <w:lang w:eastAsia="en-US"/>
    </w:rPr>
  </w:style>
  <w:style w:type="paragraph" w:customStyle="1" w:styleId="TAR">
    <w:name w:val="TAR"/>
    <w:basedOn w:val="TAL"/>
    <w:uiPriority w:val="99"/>
    <w:rsid w:val="007A5B25"/>
    <w:pPr>
      <w:jc w:val="right"/>
    </w:pPr>
  </w:style>
  <w:style w:type="paragraph" w:customStyle="1" w:styleId="TAL">
    <w:name w:val="TAL"/>
    <w:basedOn w:val="Normal"/>
    <w:uiPriority w:val="99"/>
    <w:rsid w:val="007A5B25"/>
    <w:pPr>
      <w:keepNext/>
      <w:keepLines/>
      <w:spacing w:after="0"/>
    </w:pPr>
    <w:rPr>
      <w:rFonts w:ascii="Arial" w:hAnsi="Arial"/>
      <w:sz w:val="18"/>
    </w:rPr>
  </w:style>
  <w:style w:type="paragraph" w:styleId="ListNumber2">
    <w:name w:val="List Number 2"/>
    <w:basedOn w:val="ListNumber"/>
    <w:uiPriority w:val="99"/>
    <w:semiHidden/>
    <w:rsid w:val="007A5B25"/>
    <w:pPr>
      <w:ind w:left="851"/>
    </w:pPr>
  </w:style>
  <w:style w:type="paragraph" w:styleId="ListNumber">
    <w:name w:val="List Number"/>
    <w:basedOn w:val="List"/>
    <w:uiPriority w:val="99"/>
    <w:semiHidden/>
    <w:rsid w:val="007A5B25"/>
  </w:style>
  <w:style w:type="paragraph" w:styleId="List">
    <w:name w:val="List"/>
    <w:basedOn w:val="Normal"/>
    <w:uiPriority w:val="99"/>
    <w:semiHidden/>
    <w:rsid w:val="007A5B25"/>
    <w:pPr>
      <w:ind w:left="568" w:hanging="284"/>
    </w:pPr>
  </w:style>
  <w:style w:type="paragraph" w:customStyle="1" w:styleId="TAH">
    <w:name w:val="TAH"/>
    <w:basedOn w:val="TAC"/>
    <w:link w:val="TAHCar"/>
    <w:uiPriority w:val="99"/>
    <w:rsid w:val="007A5B25"/>
    <w:rPr>
      <w:b/>
    </w:rPr>
  </w:style>
  <w:style w:type="paragraph" w:customStyle="1" w:styleId="TAC">
    <w:name w:val="TAC"/>
    <w:basedOn w:val="TAL"/>
    <w:link w:val="TACChar"/>
    <w:uiPriority w:val="99"/>
    <w:rsid w:val="007A5B25"/>
    <w:pPr>
      <w:jc w:val="center"/>
    </w:pPr>
  </w:style>
  <w:style w:type="paragraph" w:customStyle="1" w:styleId="LD">
    <w:name w:val="LD"/>
    <w:uiPriority w:val="99"/>
    <w:rsid w:val="007A5B25"/>
    <w:pPr>
      <w:keepNext/>
      <w:keepLines/>
      <w:overflowPunct w:val="0"/>
      <w:autoSpaceDE w:val="0"/>
      <w:autoSpaceDN w:val="0"/>
      <w:adjustRightInd w:val="0"/>
      <w:spacing w:line="180" w:lineRule="exact"/>
      <w:textAlignment w:val="baseline"/>
    </w:pPr>
    <w:rPr>
      <w:rFonts w:ascii="Courier New" w:hAnsi="Courier New"/>
      <w:noProof/>
      <w:sz w:val="20"/>
      <w:szCs w:val="20"/>
      <w:lang w:eastAsia="en-US"/>
    </w:rPr>
  </w:style>
  <w:style w:type="paragraph" w:customStyle="1" w:styleId="EX">
    <w:name w:val="EX"/>
    <w:basedOn w:val="Normal"/>
    <w:uiPriority w:val="99"/>
    <w:rsid w:val="007A5B25"/>
    <w:pPr>
      <w:keepLines/>
      <w:ind w:left="1702" w:hanging="1418"/>
    </w:pPr>
  </w:style>
  <w:style w:type="paragraph" w:customStyle="1" w:styleId="FP">
    <w:name w:val="FP"/>
    <w:basedOn w:val="Normal"/>
    <w:uiPriority w:val="99"/>
    <w:rsid w:val="007A5B25"/>
    <w:pPr>
      <w:spacing w:after="0"/>
    </w:pPr>
  </w:style>
  <w:style w:type="paragraph" w:customStyle="1" w:styleId="NW">
    <w:name w:val="NW"/>
    <w:basedOn w:val="NO"/>
    <w:uiPriority w:val="99"/>
    <w:rsid w:val="007A5B25"/>
    <w:pPr>
      <w:spacing w:after="0"/>
    </w:pPr>
  </w:style>
  <w:style w:type="paragraph" w:customStyle="1" w:styleId="EW">
    <w:name w:val="EW"/>
    <w:basedOn w:val="EX"/>
    <w:uiPriority w:val="99"/>
    <w:rsid w:val="007A5B25"/>
    <w:pPr>
      <w:spacing w:after="0"/>
    </w:pPr>
  </w:style>
  <w:style w:type="paragraph" w:customStyle="1" w:styleId="B1">
    <w:name w:val="B1"/>
    <w:basedOn w:val="List"/>
    <w:uiPriority w:val="99"/>
    <w:rsid w:val="007A5B25"/>
    <w:pPr>
      <w:ind w:left="738" w:hanging="454"/>
    </w:pPr>
  </w:style>
  <w:style w:type="paragraph" w:styleId="TOC6">
    <w:name w:val="toc 6"/>
    <w:basedOn w:val="TOC5"/>
    <w:next w:val="Normal"/>
    <w:uiPriority w:val="99"/>
    <w:semiHidden/>
    <w:rsid w:val="007A5B25"/>
    <w:pPr>
      <w:ind w:left="1985" w:hanging="1985"/>
    </w:pPr>
  </w:style>
  <w:style w:type="paragraph" w:styleId="TOC7">
    <w:name w:val="toc 7"/>
    <w:basedOn w:val="TOC6"/>
    <w:next w:val="Normal"/>
    <w:uiPriority w:val="99"/>
    <w:semiHidden/>
    <w:rsid w:val="007A5B25"/>
    <w:pPr>
      <w:ind w:left="2268" w:hanging="2268"/>
    </w:pPr>
  </w:style>
  <w:style w:type="paragraph" w:styleId="ListBullet2">
    <w:name w:val="List Bullet 2"/>
    <w:basedOn w:val="ListBullet"/>
    <w:uiPriority w:val="99"/>
    <w:semiHidden/>
    <w:rsid w:val="007A5B25"/>
    <w:pPr>
      <w:ind w:left="851"/>
    </w:pPr>
  </w:style>
  <w:style w:type="paragraph" w:styleId="ListBullet">
    <w:name w:val="List Bullet"/>
    <w:basedOn w:val="List"/>
    <w:uiPriority w:val="99"/>
    <w:semiHidden/>
    <w:rsid w:val="007A5B25"/>
  </w:style>
  <w:style w:type="paragraph" w:customStyle="1" w:styleId="EditorsNote">
    <w:name w:val="Editor's Note"/>
    <w:basedOn w:val="NO"/>
    <w:uiPriority w:val="99"/>
    <w:rsid w:val="007A5B25"/>
    <w:rPr>
      <w:color w:val="FF0000"/>
    </w:rPr>
  </w:style>
  <w:style w:type="paragraph" w:customStyle="1" w:styleId="TH">
    <w:name w:val="TH"/>
    <w:basedOn w:val="FL"/>
    <w:next w:val="FL"/>
    <w:link w:val="THChar"/>
    <w:uiPriority w:val="99"/>
    <w:rsid w:val="007A5B25"/>
  </w:style>
  <w:style w:type="paragraph" w:customStyle="1" w:styleId="ZA">
    <w:name w:val="ZA"/>
    <w:uiPriority w:val="99"/>
    <w:rsid w:val="007A5B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szCs w:val="20"/>
      <w:lang w:eastAsia="en-US"/>
    </w:rPr>
  </w:style>
  <w:style w:type="paragraph" w:customStyle="1" w:styleId="ZB">
    <w:name w:val="ZB"/>
    <w:uiPriority w:val="99"/>
    <w:rsid w:val="007A5B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sz w:val="20"/>
      <w:szCs w:val="20"/>
      <w:lang w:eastAsia="en-US"/>
    </w:rPr>
  </w:style>
  <w:style w:type="paragraph" w:customStyle="1" w:styleId="ZT">
    <w:name w:val="ZT"/>
    <w:uiPriority w:val="99"/>
    <w:rsid w:val="007A5B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szCs w:val="20"/>
      <w:lang w:eastAsia="en-US"/>
    </w:rPr>
  </w:style>
  <w:style w:type="paragraph" w:customStyle="1" w:styleId="ZU">
    <w:name w:val="ZU"/>
    <w:uiPriority w:val="99"/>
    <w:rsid w:val="007A5B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sz w:val="20"/>
      <w:szCs w:val="20"/>
      <w:lang w:eastAsia="en-US"/>
    </w:rPr>
  </w:style>
  <w:style w:type="paragraph" w:customStyle="1" w:styleId="TAN">
    <w:name w:val="TAN"/>
    <w:basedOn w:val="TAL"/>
    <w:uiPriority w:val="99"/>
    <w:rsid w:val="007A5B25"/>
    <w:pPr>
      <w:ind w:left="851" w:hanging="851"/>
    </w:pPr>
  </w:style>
  <w:style w:type="paragraph" w:customStyle="1" w:styleId="ZH">
    <w:name w:val="ZH"/>
    <w:uiPriority w:val="99"/>
    <w:rsid w:val="007A5B25"/>
    <w:pPr>
      <w:framePr w:wrap="notBeside" w:vAnchor="page" w:hAnchor="margin" w:xAlign="center" w:y="6805"/>
      <w:widowControl w:val="0"/>
      <w:overflowPunct w:val="0"/>
      <w:autoSpaceDE w:val="0"/>
      <w:autoSpaceDN w:val="0"/>
      <w:adjustRightInd w:val="0"/>
      <w:textAlignment w:val="baseline"/>
    </w:pPr>
    <w:rPr>
      <w:rFonts w:ascii="Arial" w:hAnsi="Arial"/>
      <w:noProof/>
      <w:sz w:val="20"/>
      <w:szCs w:val="20"/>
      <w:lang w:eastAsia="en-US"/>
    </w:rPr>
  </w:style>
  <w:style w:type="paragraph" w:customStyle="1" w:styleId="TF">
    <w:name w:val="TF"/>
    <w:basedOn w:val="FL"/>
    <w:uiPriority w:val="99"/>
    <w:rsid w:val="007A5B25"/>
    <w:pPr>
      <w:keepNext w:val="0"/>
      <w:spacing w:before="0" w:after="240"/>
    </w:pPr>
  </w:style>
  <w:style w:type="paragraph" w:customStyle="1" w:styleId="ZG">
    <w:name w:val="ZG"/>
    <w:uiPriority w:val="99"/>
    <w:rsid w:val="007A5B25"/>
    <w:pPr>
      <w:framePr w:wrap="notBeside" w:vAnchor="page" w:hAnchor="margin" w:xAlign="right" w:y="6805"/>
      <w:widowControl w:val="0"/>
      <w:overflowPunct w:val="0"/>
      <w:autoSpaceDE w:val="0"/>
      <w:autoSpaceDN w:val="0"/>
      <w:adjustRightInd w:val="0"/>
      <w:jc w:val="right"/>
      <w:textAlignment w:val="baseline"/>
    </w:pPr>
    <w:rPr>
      <w:rFonts w:ascii="Arial" w:hAnsi="Arial"/>
      <w:noProof/>
      <w:sz w:val="20"/>
      <w:szCs w:val="20"/>
      <w:lang w:eastAsia="en-US"/>
    </w:rPr>
  </w:style>
  <w:style w:type="paragraph" w:styleId="ListBullet3">
    <w:name w:val="List Bullet 3"/>
    <w:basedOn w:val="ListBullet2"/>
    <w:uiPriority w:val="99"/>
    <w:semiHidden/>
    <w:rsid w:val="007A5B25"/>
    <w:pPr>
      <w:ind w:left="1135"/>
    </w:pPr>
  </w:style>
  <w:style w:type="paragraph" w:styleId="List2">
    <w:name w:val="List 2"/>
    <w:basedOn w:val="List"/>
    <w:uiPriority w:val="99"/>
    <w:semiHidden/>
    <w:rsid w:val="007A5B25"/>
    <w:pPr>
      <w:ind w:left="851"/>
    </w:pPr>
  </w:style>
  <w:style w:type="paragraph" w:styleId="List3">
    <w:name w:val="List 3"/>
    <w:basedOn w:val="List2"/>
    <w:uiPriority w:val="99"/>
    <w:semiHidden/>
    <w:rsid w:val="007A5B25"/>
    <w:pPr>
      <w:ind w:left="1135"/>
    </w:pPr>
  </w:style>
  <w:style w:type="paragraph" w:styleId="List4">
    <w:name w:val="List 4"/>
    <w:basedOn w:val="List3"/>
    <w:uiPriority w:val="99"/>
    <w:semiHidden/>
    <w:rsid w:val="007A5B25"/>
    <w:pPr>
      <w:ind w:left="1418"/>
    </w:pPr>
  </w:style>
  <w:style w:type="paragraph" w:styleId="List5">
    <w:name w:val="List 5"/>
    <w:basedOn w:val="List4"/>
    <w:uiPriority w:val="99"/>
    <w:semiHidden/>
    <w:rsid w:val="007A5B25"/>
    <w:pPr>
      <w:ind w:left="1702"/>
    </w:pPr>
  </w:style>
  <w:style w:type="paragraph" w:styleId="ListBullet4">
    <w:name w:val="List Bullet 4"/>
    <w:basedOn w:val="ListBullet3"/>
    <w:uiPriority w:val="99"/>
    <w:semiHidden/>
    <w:rsid w:val="007A5B25"/>
    <w:pPr>
      <w:ind w:left="1418"/>
    </w:pPr>
  </w:style>
  <w:style w:type="paragraph" w:styleId="ListBullet5">
    <w:name w:val="List Bullet 5"/>
    <w:basedOn w:val="ListBullet4"/>
    <w:uiPriority w:val="99"/>
    <w:semiHidden/>
    <w:rsid w:val="007A5B25"/>
    <w:pPr>
      <w:ind w:left="1702"/>
    </w:pPr>
  </w:style>
  <w:style w:type="paragraph" w:customStyle="1" w:styleId="B2">
    <w:name w:val="B2"/>
    <w:basedOn w:val="List2"/>
    <w:uiPriority w:val="99"/>
    <w:rsid w:val="007A5B25"/>
    <w:pPr>
      <w:ind w:left="1191" w:hanging="454"/>
    </w:pPr>
  </w:style>
  <w:style w:type="paragraph" w:customStyle="1" w:styleId="B30">
    <w:name w:val="B3"/>
    <w:basedOn w:val="List3"/>
    <w:uiPriority w:val="99"/>
    <w:rsid w:val="007A5B25"/>
    <w:pPr>
      <w:ind w:left="1645" w:hanging="454"/>
    </w:pPr>
  </w:style>
  <w:style w:type="paragraph" w:customStyle="1" w:styleId="B4">
    <w:name w:val="B4"/>
    <w:basedOn w:val="List4"/>
    <w:uiPriority w:val="99"/>
    <w:rsid w:val="007A5B25"/>
    <w:pPr>
      <w:ind w:left="2098" w:hanging="454"/>
    </w:pPr>
  </w:style>
  <w:style w:type="paragraph" w:customStyle="1" w:styleId="B5">
    <w:name w:val="B5"/>
    <w:basedOn w:val="List5"/>
    <w:uiPriority w:val="99"/>
    <w:rsid w:val="007A5B25"/>
    <w:pPr>
      <w:ind w:left="2552" w:hanging="454"/>
    </w:pPr>
  </w:style>
  <w:style w:type="paragraph" w:customStyle="1" w:styleId="ZTD">
    <w:name w:val="ZTD"/>
    <w:basedOn w:val="ZB"/>
    <w:uiPriority w:val="99"/>
    <w:rsid w:val="007A5B25"/>
    <w:pPr>
      <w:framePr w:hRule="auto" w:wrap="notBeside" w:y="852"/>
    </w:pPr>
    <w:rPr>
      <w:i w:val="0"/>
      <w:sz w:val="40"/>
    </w:rPr>
  </w:style>
  <w:style w:type="paragraph" w:customStyle="1" w:styleId="ZV">
    <w:name w:val="ZV"/>
    <w:basedOn w:val="ZU"/>
    <w:uiPriority w:val="99"/>
    <w:rsid w:val="007A5B25"/>
    <w:pPr>
      <w:framePr w:wrap="notBeside" w:y="16161"/>
    </w:pPr>
  </w:style>
  <w:style w:type="paragraph" w:styleId="IndexHeading">
    <w:name w:val="index heading"/>
    <w:basedOn w:val="Normal"/>
    <w:next w:val="Normal"/>
    <w:uiPriority w:val="99"/>
    <w:semiHidden/>
    <w:rsid w:val="007A5B25"/>
    <w:pPr>
      <w:pBdr>
        <w:top w:val="single" w:sz="12" w:space="0" w:color="auto"/>
      </w:pBdr>
      <w:spacing w:before="360" w:after="240"/>
    </w:pPr>
    <w:rPr>
      <w:b/>
      <w:i/>
      <w:sz w:val="26"/>
    </w:rPr>
  </w:style>
  <w:style w:type="character" w:customStyle="1" w:styleId="Guidance">
    <w:name w:val="Guidance"/>
    <w:uiPriority w:val="99"/>
    <w:rsid w:val="007A5B25"/>
    <w:rPr>
      <w:i/>
      <w:color w:val="0000FF"/>
      <w:sz w:val="20"/>
    </w:rPr>
  </w:style>
  <w:style w:type="character" w:styleId="Hyperlink">
    <w:name w:val="Hyperlink"/>
    <w:basedOn w:val="DefaultParagraphFont"/>
    <w:uiPriority w:val="99"/>
    <w:semiHidden/>
    <w:rsid w:val="007A5B25"/>
    <w:rPr>
      <w:rFonts w:cs="Times New Roman"/>
      <w:color w:val="0000FF"/>
      <w:u w:val="single"/>
    </w:rPr>
  </w:style>
  <w:style w:type="character" w:styleId="FollowedHyperlink">
    <w:name w:val="FollowedHyperlink"/>
    <w:basedOn w:val="DefaultParagraphFont"/>
    <w:uiPriority w:val="99"/>
    <w:semiHidden/>
    <w:rsid w:val="007A5B25"/>
    <w:rPr>
      <w:rFonts w:cs="Times New Roman"/>
      <w:color w:val="800080"/>
      <w:u w:val="single"/>
    </w:rPr>
  </w:style>
  <w:style w:type="paragraph" w:customStyle="1" w:styleId="B3">
    <w:name w:val="B3+"/>
    <w:basedOn w:val="B30"/>
    <w:uiPriority w:val="99"/>
    <w:rsid w:val="007A5B25"/>
    <w:pPr>
      <w:numPr>
        <w:numId w:val="23"/>
      </w:numPr>
      <w:tabs>
        <w:tab w:val="left" w:pos="1134"/>
      </w:tabs>
    </w:pPr>
  </w:style>
  <w:style w:type="paragraph" w:customStyle="1" w:styleId="B10">
    <w:name w:val="B1+"/>
    <w:basedOn w:val="B1"/>
    <w:uiPriority w:val="99"/>
    <w:rsid w:val="007A5B25"/>
    <w:pPr>
      <w:tabs>
        <w:tab w:val="num" w:pos="737"/>
      </w:tabs>
      <w:ind w:left="737" w:hanging="453"/>
    </w:pPr>
  </w:style>
  <w:style w:type="paragraph" w:customStyle="1" w:styleId="B20">
    <w:name w:val="B2+"/>
    <w:basedOn w:val="B2"/>
    <w:uiPriority w:val="99"/>
    <w:rsid w:val="007A5B25"/>
    <w:pPr>
      <w:tabs>
        <w:tab w:val="num" w:pos="1191"/>
      </w:tabs>
    </w:pPr>
  </w:style>
  <w:style w:type="paragraph" w:customStyle="1" w:styleId="BL">
    <w:name w:val="BL"/>
    <w:basedOn w:val="Normal"/>
    <w:uiPriority w:val="99"/>
    <w:rsid w:val="007A5B25"/>
    <w:pPr>
      <w:numPr>
        <w:numId w:val="25"/>
      </w:numPr>
      <w:tabs>
        <w:tab w:val="left" w:pos="851"/>
      </w:tabs>
    </w:pPr>
  </w:style>
  <w:style w:type="paragraph" w:customStyle="1" w:styleId="BN">
    <w:name w:val="BN"/>
    <w:basedOn w:val="Normal"/>
    <w:uiPriority w:val="99"/>
    <w:rsid w:val="007A5B25"/>
    <w:pPr>
      <w:numPr>
        <w:numId w:val="24"/>
      </w:numPr>
    </w:pPr>
  </w:style>
  <w:style w:type="paragraph" w:styleId="BodyText">
    <w:name w:val="Body Text"/>
    <w:basedOn w:val="Normal"/>
    <w:link w:val="BodyTextChar"/>
    <w:uiPriority w:val="99"/>
    <w:semiHidden/>
    <w:rsid w:val="007A5B25"/>
    <w:pPr>
      <w:keepNext/>
      <w:spacing w:after="140"/>
    </w:pPr>
  </w:style>
  <w:style w:type="character" w:customStyle="1" w:styleId="BodyTextChar">
    <w:name w:val="Body Text Char"/>
    <w:basedOn w:val="DefaultParagraphFont"/>
    <w:link w:val="BodyText"/>
    <w:uiPriority w:val="99"/>
    <w:semiHidden/>
    <w:locked/>
    <w:rsid w:val="00470E15"/>
    <w:rPr>
      <w:sz w:val="20"/>
      <w:lang w:eastAsia="en-US"/>
    </w:rPr>
  </w:style>
  <w:style w:type="paragraph" w:styleId="BlockText">
    <w:name w:val="Block Text"/>
    <w:basedOn w:val="Normal"/>
    <w:uiPriority w:val="99"/>
    <w:semiHidden/>
    <w:rsid w:val="007A5B25"/>
    <w:pPr>
      <w:spacing w:after="120"/>
      <w:ind w:left="1440" w:right="1440"/>
    </w:pPr>
  </w:style>
  <w:style w:type="paragraph" w:styleId="BodyText2">
    <w:name w:val="Body Text 2"/>
    <w:basedOn w:val="Normal"/>
    <w:link w:val="BodyText2Char"/>
    <w:uiPriority w:val="99"/>
    <w:semiHidden/>
    <w:rsid w:val="007A5B25"/>
    <w:pPr>
      <w:spacing w:after="120" w:line="480" w:lineRule="auto"/>
    </w:pPr>
  </w:style>
  <w:style w:type="character" w:customStyle="1" w:styleId="BodyText2Char">
    <w:name w:val="Body Text 2 Char"/>
    <w:basedOn w:val="DefaultParagraphFont"/>
    <w:link w:val="BodyText2"/>
    <w:uiPriority w:val="99"/>
    <w:semiHidden/>
    <w:locked/>
    <w:rsid w:val="00470E15"/>
    <w:rPr>
      <w:sz w:val="20"/>
      <w:lang w:eastAsia="en-US"/>
    </w:rPr>
  </w:style>
  <w:style w:type="paragraph" w:styleId="BodyText3">
    <w:name w:val="Body Text 3"/>
    <w:basedOn w:val="Normal"/>
    <w:link w:val="BodyText3Char"/>
    <w:uiPriority w:val="99"/>
    <w:semiHidden/>
    <w:rsid w:val="007A5B25"/>
    <w:pPr>
      <w:spacing w:after="120"/>
    </w:pPr>
    <w:rPr>
      <w:sz w:val="16"/>
      <w:szCs w:val="16"/>
    </w:rPr>
  </w:style>
  <w:style w:type="character" w:customStyle="1" w:styleId="BodyText3Char">
    <w:name w:val="Body Text 3 Char"/>
    <w:basedOn w:val="DefaultParagraphFont"/>
    <w:link w:val="BodyText3"/>
    <w:uiPriority w:val="99"/>
    <w:semiHidden/>
    <w:locked/>
    <w:rsid w:val="00470E15"/>
    <w:rPr>
      <w:sz w:val="16"/>
      <w:lang w:eastAsia="en-US"/>
    </w:rPr>
  </w:style>
  <w:style w:type="paragraph" w:styleId="BodyTextFirstIndent">
    <w:name w:val="Body Text First Indent"/>
    <w:basedOn w:val="BodyText"/>
    <w:link w:val="BodyTextFirstIndentChar"/>
    <w:uiPriority w:val="99"/>
    <w:semiHidden/>
    <w:rsid w:val="007A5B25"/>
    <w:pPr>
      <w:keepNext w:val="0"/>
      <w:spacing w:after="120"/>
      <w:ind w:firstLine="210"/>
    </w:pPr>
  </w:style>
  <w:style w:type="character" w:customStyle="1" w:styleId="BodyTextFirstIndentChar">
    <w:name w:val="Body Text First Indent Char"/>
    <w:basedOn w:val="BodyTextChar"/>
    <w:link w:val="BodyTextFirstIndent"/>
    <w:uiPriority w:val="99"/>
    <w:semiHidden/>
    <w:locked/>
    <w:rsid w:val="00470E15"/>
    <w:rPr>
      <w:rFonts w:cs="Times New Roman"/>
      <w:szCs w:val="20"/>
    </w:rPr>
  </w:style>
  <w:style w:type="paragraph" w:styleId="BodyTextIndent">
    <w:name w:val="Body Text Indent"/>
    <w:basedOn w:val="Normal"/>
    <w:link w:val="BodyTextIndentChar"/>
    <w:uiPriority w:val="99"/>
    <w:semiHidden/>
    <w:rsid w:val="007A5B25"/>
    <w:pPr>
      <w:spacing w:after="120"/>
      <w:ind w:left="283"/>
    </w:pPr>
  </w:style>
  <w:style w:type="character" w:customStyle="1" w:styleId="BodyTextIndentChar">
    <w:name w:val="Body Text Indent Char"/>
    <w:basedOn w:val="DefaultParagraphFont"/>
    <w:link w:val="BodyTextIndent"/>
    <w:uiPriority w:val="99"/>
    <w:semiHidden/>
    <w:locked/>
    <w:rsid w:val="00470E15"/>
    <w:rPr>
      <w:sz w:val="20"/>
      <w:lang w:eastAsia="en-US"/>
    </w:rPr>
  </w:style>
  <w:style w:type="paragraph" w:styleId="BodyTextFirstIndent2">
    <w:name w:val="Body Text First Indent 2"/>
    <w:basedOn w:val="BodyTextIndent"/>
    <w:link w:val="BodyTextFirstIndent2Char"/>
    <w:uiPriority w:val="99"/>
    <w:semiHidden/>
    <w:rsid w:val="007A5B25"/>
    <w:pPr>
      <w:ind w:firstLine="210"/>
    </w:pPr>
  </w:style>
  <w:style w:type="character" w:customStyle="1" w:styleId="BodyTextFirstIndent2Char">
    <w:name w:val="Body Text First Indent 2 Char"/>
    <w:basedOn w:val="BodyTextIndentChar"/>
    <w:link w:val="BodyTextFirstIndent2"/>
    <w:uiPriority w:val="99"/>
    <w:semiHidden/>
    <w:locked/>
    <w:rsid w:val="00470E15"/>
    <w:rPr>
      <w:rFonts w:cs="Times New Roman"/>
      <w:szCs w:val="20"/>
    </w:rPr>
  </w:style>
  <w:style w:type="paragraph" w:styleId="BodyTextIndent2">
    <w:name w:val="Body Text Indent 2"/>
    <w:basedOn w:val="Normal"/>
    <w:link w:val="BodyTextIndent2Char"/>
    <w:uiPriority w:val="99"/>
    <w:semiHidden/>
    <w:rsid w:val="007A5B2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470E15"/>
    <w:rPr>
      <w:sz w:val="20"/>
      <w:lang w:eastAsia="en-US"/>
    </w:rPr>
  </w:style>
  <w:style w:type="paragraph" w:styleId="BodyTextIndent3">
    <w:name w:val="Body Text Indent 3"/>
    <w:basedOn w:val="Normal"/>
    <w:link w:val="BodyTextIndent3Char"/>
    <w:uiPriority w:val="99"/>
    <w:semiHidden/>
    <w:rsid w:val="007A5B25"/>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470E15"/>
    <w:rPr>
      <w:sz w:val="16"/>
      <w:lang w:eastAsia="en-US"/>
    </w:rPr>
  </w:style>
  <w:style w:type="paragraph" w:styleId="Caption">
    <w:name w:val="caption"/>
    <w:basedOn w:val="Normal"/>
    <w:next w:val="Normal"/>
    <w:uiPriority w:val="99"/>
    <w:qFormat/>
    <w:rsid w:val="007A5B25"/>
    <w:pPr>
      <w:spacing w:before="120" w:after="120"/>
    </w:pPr>
    <w:rPr>
      <w:b/>
      <w:bCs/>
    </w:rPr>
  </w:style>
  <w:style w:type="paragraph" w:styleId="Closing">
    <w:name w:val="Closing"/>
    <w:basedOn w:val="Normal"/>
    <w:link w:val="ClosingChar"/>
    <w:uiPriority w:val="99"/>
    <w:semiHidden/>
    <w:rsid w:val="007A5B25"/>
    <w:pPr>
      <w:ind w:left="4252"/>
    </w:pPr>
  </w:style>
  <w:style w:type="character" w:customStyle="1" w:styleId="ClosingChar">
    <w:name w:val="Closing Char"/>
    <w:basedOn w:val="DefaultParagraphFont"/>
    <w:link w:val="Closing"/>
    <w:uiPriority w:val="99"/>
    <w:semiHidden/>
    <w:locked/>
    <w:rsid w:val="00470E15"/>
    <w:rPr>
      <w:sz w:val="20"/>
      <w:lang w:eastAsia="en-US"/>
    </w:rPr>
  </w:style>
  <w:style w:type="character" w:styleId="CommentReference">
    <w:name w:val="annotation reference"/>
    <w:basedOn w:val="DefaultParagraphFont"/>
    <w:uiPriority w:val="99"/>
    <w:semiHidden/>
    <w:rsid w:val="007A5B25"/>
    <w:rPr>
      <w:rFonts w:cs="Times New Roman"/>
      <w:sz w:val="16"/>
    </w:rPr>
  </w:style>
  <w:style w:type="paragraph" w:styleId="CommentText">
    <w:name w:val="annotation text"/>
    <w:basedOn w:val="Normal"/>
    <w:link w:val="CommentTextChar"/>
    <w:uiPriority w:val="99"/>
    <w:semiHidden/>
    <w:rsid w:val="007A5B25"/>
  </w:style>
  <w:style w:type="character" w:customStyle="1" w:styleId="CommentTextChar">
    <w:name w:val="Comment Text Char"/>
    <w:basedOn w:val="DefaultParagraphFont"/>
    <w:link w:val="CommentText"/>
    <w:uiPriority w:val="99"/>
    <w:semiHidden/>
    <w:locked/>
    <w:rsid w:val="009F4FDB"/>
    <w:rPr>
      <w:lang w:val="en-GB" w:eastAsia="en-US"/>
    </w:rPr>
  </w:style>
  <w:style w:type="paragraph" w:styleId="Date">
    <w:name w:val="Date"/>
    <w:basedOn w:val="Normal"/>
    <w:next w:val="Normal"/>
    <w:link w:val="DateChar"/>
    <w:uiPriority w:val="99"/>
    <w:semiHidden/>
    <w:rsid w:val="007A5B25"/>
  </w:style>
  <w:style w:type="character" w:customStyle="1" w:styleId="DateChar">
    <w:name w:val="Date Char"/>
    <w:basedOn w:val="DefaultParagraphFont"/>
    <w:link w:val="Date"/>
    <w:uiPriority w:val="99"/>
    <w:semiHidden/>
    <w:locked/>
    <w:rsid w:val="00470E15"/>
    <w:rPr>
      <w:sz w:val="20"/>
      <w:lang w:eastAsia="en-US"/>
    </w:rPr>
  </w:style>
  <w:style w:type="paragraph" w:styleId="DocumentMap">
    <w:name w:val="Document Map"/>
    <w:basedOn w:val="Normal"/>
    <w:link w:val="DocumentMapChar"/>
    <w:uiPriority w:val="99"/>
    <w:semiHidden/>
    <w:rsid w:val="007A5B25"/>
    <w:pPr>
      <w:shd w:val="clear" w:color="auto" w:fill="000080"/>
    </w:pPr>
    <w:rPr>
      <w:sz w:val="2"/>
    </w:rPr>
  </w:style>
  <w:style w:type="character" w:customStyle="1" w:styleId="DocumentMapChar">
    <w:name w:val="Document Map Char"/>
    <w:basedOn w:val="DefaultParagraphFont"/>
    <w:link w:val="DocumentMap"/>
    <w:uiPriority w:val="99"/>
    <w:semiHidden/>
    <w:locked/>
    <w:rsid w:val="00470E15"/>
    <w:rPr>
      <w:sz w:val="2"/>
      <w:lang w:eastAsia="en-US"/>
    </w:rPr>
  </w:style>
  <w:style w:type="paragraph" w:styleId="E-mailSignature">
    <w:name w:val="E-mail Signature"/>
    <w:basedOn w:val="Normal"/>
    <w:link w:val="E-mailSignatureChar"/>
    <w:uiPriority w:val="99"/>
    <w:semiHidden/>
    <w:rsid w:val="007A5B25"/>
  </w:style>
  <w:style w:type="character" w:customStyle="1" w:styleId="E-mailSignatureChar">
    <w:name w:val="E-mail Signature Char"/>
    <w:basedOn w:val="DefaultParagraphFont"/>
    <w:link w:val="E-mailSignature"/>
    <w:uiPriority w:val="99"/>
    <w:semiHidden/>
    <w:locked/>
    <w:rsid w:val="00470E15"/>
    <w:rPr>
      <w:sz w:val="20"/>
      <w:lang w:eastAsia="en-US"/>
    </w:rPr>
  </w:style>
  <w:style w:type="character" w:styleId="Emphasis">
    <w:name w:val="Emphasis"/>
    <w:basedOn w:val="DefaultParagraphFont"/>
    <w:uiPriority w:val="99"/>
    <w:qFormat/>
    <w:rsid w:val="007A5B25"/>
    <w:rPr>
      <w:rFonts w:cs="Times New Roman"/>
      <w:i/>
    </w:rPr>
  </w:style>
  <w:style w:type="character" w:styleId="EndnoteReference">
    <w:name w:val="endnote reference"/>
    <w:basedOn w:val="DefaultParagraphFont"/>
    <w:uiPriority w:val="99"/>
    <w:semiHidden/>
    <w:rsid w:val="007A5B25"/>
    <w:rPr>
      <w:rFonts w:cs="Times New Roman"/>
      <w:vertAlign w:val="superscript"/>
    </w:rPr>
  </w:style>
  <w:style w:type="paragraph" w:styleId="EndnoteText">
    <w:name w:val="endnote text"/>
    <w:basedOn w:val="Normal"/>
    <w:link w:val="EndnoteTextChar"/>
    <w:uiPriority w:val="99"/>
    <w:semiHidden/>
    <w:rsid w:val="007A5B25"/>
  </w:style>
  <w:style w:type="character" w:customStyle="1" w:styleId="EndnoteTextChar">
    <w:name w:val="Endnote Text Char"/>
    <w:basedOn w:val="DefaultParagraphFont"/>
    <w:link w:val="EndnoteText"/>
    <w:uiPriority w:val="99"/>
    <w:semiHidden/>
    <w:locked/>
    <w:rsid w:val="00470E15"/>
    <w:rPr>
      <w:sz w:val="20"/>
      <w:lang w:eastAsia="en-US"/>
    </w:rPr>
  </w:style>
  <w:style w:type="paragraph" w:styleId="EnvelopeAddress">
    <w:name w:val="envelope address"/>
    <w:basedOn w:val="Normal"/>
    <w:uiPriority w:val="99"/>
    <w:semiHidden/>
    <w:rsid w:val="007A5B2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7A5B25"/>
    <w:rPr>
      <w:rFonts w:ascii="Arial" w:hAnsi="Arial" w:cs="Arial"/>
    </w:rPr>
  </w:style>
  <w:style w:type="character" w:styleId="HTMLAcronym">
    <w:name w:val="HTML Acronym"/>
    <w:basedOn w:val="DefaultParagraphFont"/>
    <w:uiPriority w:val="99"/>
    <w:semiHidden/>
    <w:rsid w:val="007A5B25"/>
    <w:rPr>
      <w:rFonts w:cs="Times New Roman"/>
    </w:rPr>
  </w:style>
  <w:style w:type="paragraph" w:styleId="HTMLAddress">
    <w:name w:val="HTML Address"/>
    <w:basedOn w:val="Normal"/>
    <w:link w:val="HTMLAddressChar"/>
    <w:uiPriority w:val="99"/>
    <w:semiHidden/>
    <w:rsid w:val="007A5B25"/>
    <w:rPr>
      <w:i/>
      <w:iCs/>
    </w:rPr>
  </w:style>
  <w:style w:type="character" w:customStyle="1" w:styleId="HTMLAddressChar">
    <w:name w:val="HTML Address Char"/>
    <w:basedOn w:val="DefaultParagraphFont"/>
    <w:link w:val="HTMLAddress"/>
    <w:uiPriority w:val="99"/>
    <w:semiHidden/>
    <w:locked/>
    <w:rsid w:val="00470E15"/>
    <w:rPr>
      <w:i/>
      <w:sz w:val="20"/>
      <w:lang w:eastAsia="en-US"/>
    </w:rPr>
  </w:style>
  <w:style w:type="character" w:styleId="HTMLCite">
    <w:name w:val="HTML Cite"/>
    <w:basedOn w:val="DefaultParagraphFont"/>
    <w:uiPriority w:val="99"/>
    <w:semiHidden/>
    <w:rsid w:val="007A5B25"/>
    <w:rPr>
      <w:rFonts w:cs="Times New Roman"/>
      <w:i/>
    </w:rPr>
  </w:style>
  <w:style w:type="character" w:styleId="HTMLCode">
    <w:name w:val="HTML Code"/>
    <w:basedOn w:val="DefaultParagraphFont"/>
    <w:uiPriority w:val="99"/>
    <w:semiHidden/>
    <w:rsid w:val="007A5B25"/>
    <w:rPr>
      <w:rFonts w:ascii="Courier New" w:hAnsi="Courier New" w:cs="Times New Roman"/>
      <w:sz w:val="20"/>
    </w:rPr>
  </w:style>
  <w:style w:type="character" w:styleId="HTMLDefinition">
    <w:name w:val="HTML Definition"/>
    <w:basedOn w:val="DefaultParagraphFont"/>
    <w:uiPriority w:val="99"/>
    <w:semiHidden/>
    <w:rsid w:val="007A5B25"/>
    <w:rPr>
      <w:rFonts w:cs="Times New Roman"/>
      <w:i/>
    </w:rPr>
  </w:style>
  <w:style w:type="character" w:styleId="HTMLKeyboard">
    <w:name w:val="HTML Keyboard"/>
    <w:basedOn w:val="DefaultParagraphFont"/>
    <w:uiPriority w:val="99"/>
    <w:semiHidden/>
    <w:rsid w:val="007A5B25"/>
    <w:rPr>
      <w:rFonts w:ascii="Courier New" w:hAnsi="Courier New" w:cs="Times New Roman"/>
      <w:sz w:val="20"/>
    </w:rPr>
  </w:style>
  <w:style w:type="paragraph" w:styleId="HTMLPreformatted">
    <w:name w:val="HTML Preformatted"/>
    <w:basedOn w:val="Normal"/>
    <w:link w:val="HTMLPreformattedChar"/>
    <w:uiPriority w:val="99"/>
    <w:semiHidden/>
    <w:rsid w:val="007A5B25"/>
    <w:rPr>
      <w:rFonts w:ascii="Courier New" w:hAnsi="Courier New"/>
    </w:rPr>
  </w:style>
  <w:style w:type="character" w:customStyle="1" w:styleId="HTMLPreformattedChar">
    <w:name w:val="HTML Preformatted Char"/>
    <w:basedOn w:val="DefaultParagraphFont"/>
    <w:link w:val="HTMLPreformatted"/>
    <w:uiPriority w:val="99"/>
    <w:semiHidden/>
    <w:locked/>
    <w:rsid w:val="00470E15"/>
    <w:rPr>
      <w:rFonts w:ascii="Courier New" w:hAnsi="Courier New"/>
      <w:sz w:val="20"/>
      <w:lang w:eastAsia="en-US"/>
    </w:rPr>
  </w:style>
  <w:style w:type="character" w:styleId="HTMLSample">
    <w:name w:val="HTML Sample"/>
    <w:basedOn w:val="DefaultParagraphFont"/>
    <w:uiPriority w:val="99"/>
    <w:semiHidden/>
    <w:rsid w:val="007A5B25"/>
    <w:rPr>
      <w:rFonts w:ascii="Courier New" w:hAnsi="Courier New" w:cs="Times New Roman"/>
    </w:rPr>
  </w:style>
  <w:style w:type="character" w:styleId="HTMLTypewriter">
    <w:name w:val="HTML Typewriter"/>
    <w:basedOn w:val="DefaultParagraphFont"/>
    <w:uiPriority w:val="99"/>
    <w:semiHidden/>
    <w:rsid w:val="007A5B25"/>
    <w:rPr>
      <w:rFonts w:ascii="Courier New" w:hAnsi="Courier New" w:cs="Times New Roman"/>
      <w:sz w:val="20"/>
    </w:rPr>
  </w:style>
  <w:style w:type="character" w:styleId="HTMLVariable">
    <w:name w:val="HTML Variable"/>
    <w:basedOn w:val="DefaultParagraphFont"/>
    <w:uiPriority w:val="99"/>
    <w:semiHidden/>
    <w:rsid w:val="007A5B25"/>
    <w:rPr>
      <w:rFonts w:cs="Times New Roman"/>
      <w:i/>
    </w:rPr>
  </w:style>
  <w:style w:type="paragraph" w:styleId="Index3">
    <w:name w:val="index 3"/>
    <w:basedOn w:val="Normal"/>
    <w:next w:val="Normal"/>
    <w:autoRedefine/>
    <w:uiPriority w:val="99"/>
    <w:semiHidden/>
    <w:rsid w:val="007A5B25"/>
    <w:pPr>
      <w:ind w:left="600" w:hanging="200"/>
    </w:pPr>
  </w:style>
  <w:style w:type="paragraph" w:styleId="Index4">
    <w:name w:val="index 4"/>
    <w:basedOn w:val="Normal"/>
    <w:next w:val="Normal"/>
    <w:autoRedefine/>
    <w:uiPriority w:val="99"/>
    <w:semiHidden/>
    <w:rsid w:val="007A5B25"/>
    <w:pPr>
      <w:ind w:left="800" w:hanging="200"/>
    </w:pPr>
  </w:style>
  <w:style w:type="paragraph" w:styleId="Index5">
    <w:name w:val="index 5"/>
    <w:basedOn w:val="Normal"/>
    <w:next w:val="Normal"/>
    <w:autoRedefine/>
    <w:uiPriority w:val="99"/>
    <w:semiHidden/>
    <w:rsid w:val="007A5B25"/>
    <w:pPr>
      <w:ind w:left="1000" w:hanging="200"/>
    </w:pPr>
  </w:style>
  <w:style w:type="paragraph" w:styleId="Index6">
    <w:name w:val="index 6"/>
    <w:basedOn w:val="Normal"/>
    <w:next w:val="Normal"/>
    <w:autoRedefine/>
    <w:uiPriority w:val="99"/>
    <w:semiHidden/>
    <w:rsid w:val="007A5B25"/>
    <w:pPr>
      <w:ind w:left="1200" w:hanging="200"/>
    </w:pPr>
  </w:style>
  <w:style w:type="paragraph" w:styleId="Index7">
    <w:name w:val="index 7"/>
    <w:basedOn w:val="Normal"/>
    <w:next w:val="Normal"/>
    <w:autoRedefine/>
    <w:uiPriority w:val="99"/>
    <w:semiHidden/>
    <w:rsid w:val="007A5B25"/>
    <w:pPr>
      <w:ind w:left="1400" w:hanging="200"/>
    </w:pPr>
  </w:style>
  <w:style w:type="paragraph" w:styleId="Index8">
    <w:name w:val="index 8"/>
    <w:basedOn w:val="Normal"/>
    <w:next w:val="Normal"/>
    <w:autoRedefine/>
    <w:uiPriority w:val="99"/>
    <w:semiHidden/>
    <w:rsid w:val="007A5B25"/>
    <w:pPr>
      <w:ind w:left="1600" w:hanging="200"/>
    </w:pPr>
  </w:style>
  <w:style w:type="paragraph" w:styleId="Index9">
    <w:name w:val="index 9"/>
    <w:basedOn w:val="Normal"/>
    <w:next w:val="Normal"/>
    <w:autoRedefine/>
    <w:uiPriority w:val="99"/>
    <w:semiHidden/>
    <w:rsid w:val="007A5B25"/>
    <w:pPr>
      <w:ind w:left="1800" w:hanging="200"/>
    </w:pPr>
  </w:style>
  <w:style w:type="character" w:styleId="LineNumber">
    <w:name w:val="line number"/>
    <w:basedOn w:val="DefaultParagraphFont"/>
    <w:uiPriority w:val="99"/>
    <w:semiHidden/>
    <w:rsid w:val="007A5B25"/>
    <w:rPr>
      <w:rFonts w:cs="Times New Roman"/>
    </w:rPr>
  </w:style>
  <w:style w:type="paragraph" w:styleId="ListContinue">
    <w:name w:val="List Continue"/>
    <w:basedOn w:val="Normal"/>
    <w:uiPriority w:val="99"/>
    <w:semiHidden/>
    <w:rsid w:val="007A5B25"/>
    <w:pPr>
      <w:spacing w:after="120"/>
      <w:ind w:left="283"/>
    </w:pPr>
  </w:style>
  <w:style w:type="paragraph" w:styleId="ListContinue2">
    <w:name w:val="List Continue 2"/>
    <w:basedOn w:val="Normal"/>
    <w:uiPriority w:val="99"/>
    <w:semiHidden/>
    <w:rsid w:val="007A5B25"/>
    <w:pPr>
      <w:spacing w:after="120"/>
      <w:ind w:left="566"/>
    </w:pPr>
  </w:style>
  <w:style w:type="paragraph" w:styleId="ListContinue3">
    <w:name w:val="List Continue 3"/>
    <w:basedOn w:val="Normal"/>
    <w:uiPriority w:val="99"/>
    <w:semiHidden/>
    <w:rsid w:val="007A5B25"/>
    <w:pPr>
      <w:spacing w:after="120"/>
      <w:ind w:left="849"/>
    </w:pPr>
  </w:style>
  <w:style w:type="paragraph" w:styleId="ListContinue4">
    <w:name w:val="List Continue 4"/>
    <w:basedOn w:val="Normal"/>
    <w:uiPriority w:val="99"/>
    <w:semiHidden/>
    <w:rsid w:val="007A5B25"/>
    <w:pPr>
      <w:spacing w:after="120"/>
      <w:ind w:left="1132"/>
    </w:pPr>
  </w:style>
  <w:style w:type="paragraph" w:styleId="ListContinue5">
    <w:name w:val="List Continue 5"/>
    <w:basedOn w:val="Normal"/>
    <w:uiPriority w:val="99"/>
    <w:semiHidden/>
    <w:rsid w:val="007A5B25"/>
    <w:pPr>
      <w:spacing w:after="120"/>
      <w:ind w:left="1415"/>
    </w:pPr>
  </w:style>
  <w:style w:type="paragraph" w:styleId="ListNumber3">
    <w:name w:val="List Number 3"/>
    <w:basedOn w:val="Normal"/>
    <w:uiPriority w:val="99"/>
    <w:semiHidden/>
    <w:rsid w:val="007A5B25"/>
    <w:pPr>
      <w:tabs>
        <w:tab w:val="num" w:pos="926"/>
        <w:tab w:val="num" w:pos="1209"/>
      </w:tabs>
      <w:ind w:left="926" w:hanging="360"/>
    </w:pPr>
  </w:style>
  <w:style w:type="paragraph" w:styleId="ListNumber4">
    <w:name w:val="List Number 4"/>
    <w:basedOn w:val="Normal"/>
    <w:uiPriority w:val="99"/>
    <w:semiHidden/>
    <w:rsid w:val="007A5B25"/>
    <w:pPr>
      <w:tabs>
        <w:tab w:val="num" w:pos="1209"/>
        <w:tab w:val="num" w:pos="1492"/>
      </w:tabs>
      <w:ind w:left="1209" w:hanging="360"/>
    </w:pPr>
  </w:style>
  <w:style w:type="paragraph" w:styleId="ListNumber5">
    <w:name w:val="List Number 5"/>
    <w:basedOn w:val="Normal"/>
    <w:uiPriority w:val="99"/>
    <w:semiHidden/>
    <w:rsid w:val="007A5B25"/>
    <w:pPr>
      <w:tabs>
        <w:tab w:val="num" w:pos="926"/>
        <w:tab w:val="num" w:pos="1492"/>
      </w:tabs>
      <w:ind w:left="1492" w:hanging="360"/>
    </w:pPr>
  </w:style>
  <w:style w:type="paragraph" w:styleId="MacroText">
    <w:name w:val="macro"/>
    <w:link w:val="MacroTextChar"/>
    <w:uiPriority w:val="99"/>
    <w:semiHidden/>
    <w:rsid w:val="007A5B2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sz w:val="20"/>
      <w:szCs w:val="20"/>
      <w:lang w:eastAsia="en-US"/>
    </w:rPr>
  </w:style>
  <w:style w:type="character" w:customStyle="1" w:styleId="MacroTextChar">
    <w:name w:val="Macro Text Char"/>
    <w:basedOn w:val="DefaultParagraphFont"/>
    <w:link w:val="MacroText"/>
    <w:uiPriority w:val="99"/>
    <w:semiHidden/>
    <w:locked/>
    <w:rsid w:val="00470E15"/>
    <w:rPr>
      <w:rFonts w:ascii="Courier New" w:hAnsi="Courier New"/>
      <w:lang w:val="en-GB" w:eastAsia="en-US"/>
    </w:rPr>
  </w:style>
  <w:style w:type="paragraph" w:styleId="MessageHeader">
    <w:name w:val="Message Header"/>
    <w:basedOn w:val="Normal"/>
    <w:link w:val="MessageHeaderChar"/>
    <w:uiPriority w:val="99"/>
    <w:semiHidden/>
    <w:rsid w:val="007A5B2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locked/>
    <w:rsid w:val="00470E15"/>
    <w:rPr>
      <w:rFonts w:ascii="Cambria" w:hAnsi="Cambria"/>
      <w:sz w:val="24"/>
      <w:shd w:val="pct20" w:color="auto" w:fill="auto"/>
      <w:lang w:eastAsia="en-US"/>
    </w:rPr>
  </w:style>
  <w:style w:type="paragraph" w:styleId="NormalWeb">
    <w:name w:val="Normal (Web)"/>
    <w:basedOn w:val="Normal"/>
    <w:uiPriority w:val="99"/>
    <w:semiHidden/>
    <w:rsid w:val="007A5B25"/>
    <w:rPr>
      <w:sz w:val="24"/>
      <w:szCs w:val="24"/>
    </w:rPr>
  </w:style>
  <w:style w:type="paragraph" w:styleId="NormalIndent">
    <w:name w:val="Normal Indent"/>
    <w:basedOn w:val="Normal"/>
    <w:uiPriority w:val="99"/>
    <w:semiHidden/>
    <w:rsid w:val="007A5B25"/>
    <w:pPr>
      <w:ind w:left="720"/>
    </w:pPr>
  </w:style>
  <w:style w:type="paragraph" w:styleId="NoteHeading">
    <w:name w:val="Note Heading"/>
    <w:basedOn w:val="Normal"/>
    <w:next w:val="Normal"/>
    <w:link w:val="NoteHeadingChar"/>
    <w:uiPriority w:val="99"/>
    <w:semiHidden/>
    <w:rsid w:val="007A5B25"/>
  </w:style>
  <w:style w:type="character" w:customStyle="1" w:styleId="NoteHeadingChar">
    <w:name w:val="Note Heading Char"/>
    <w:basedOn w:val="DefaultParagraphFont"/>
    <w:link w:val="NoteHeading"/>
    <w:uiPriority w:val="99"/>
    <w:semiHidden/>
    <w:locked/>
    <w:rsid w:val="00470E15"/>
    <w:rPr>
      <w:sz w:val="20"/>
      <w:lang w:eastAsia="en-US"/>
    </w:rPr>
  </w:style>
  <w:style w:type="character" w:styleId="PageNumber">
    <w:name w:val="page number"/>
    <w:basedOn w:val="DefaultParagraphFont"/>
    <w:uiPriority w:val="99"/>
    <w:semiHidden/>
    <w:rsid w:val="007A5B25"/>
    <w:rPr>
      <w:rFonts w:cs="Times New Roman"/>
    </w:rPr>
  </w:style>
  <w:style w:type="paragraph" w:styleId="PlainText">
    <w:name w:val="Plain Text"/>
    <w:basedOn w:val="Normal"/>
    <w:link w:val="PlainTextChar"/>
    <w:uiPriority w:val="99"/>
    <w:semiHidden/>
    <w:rsid w:val="007A5B25"/>
    <w:rPr>
      <w:rFonts w:ascii="Courier New" w:hAnsi="Courier New"/>
    </w:rPr>
  </w:style>
  <w:style w:type="character" w:customStyle="1" w:styleId="PlainTextChar">
    <w:name w:val="Plain Text Char"/>
    <w:basedOn w:val="DefaultParagraphFont"/>
    <w:link w:val="PlainText"/>
    <w:uiPriority w:val="99"/>
    <w:semiHidden/>
    <w:locked/>
    <w:rsid w:val="00470E15"/>
    <w:rPr>
      <w:rFonts w:ascii="Courier New" w:hAnsi="Courier New"/>
      <w:sz w:val="20"/>
      <w:lang w:eastAsia="en-US"/>
    </w:rPr>
  </w:style>
  <w:style w:type="paragraph" w:styleId="Salutation">
    <w:name w:val="Salutation"/>
    <w:basedOn w:val="Normal"/>
    <w:next w:val="Normal"/>
    <w:link w:val="SalutationChar"/>
    <w:uiPriority w:val="99"/>
    <w:semiHidden/>
    <w:rsid w:val="007A5B25"/>
  </w:style>
  <w:style w:type="character" w:customStyle="1" w:styleId="SalutationChar">
    <w:name w:val="Salutation Char"/>
    <w:basedOn w:val="DefaultParagraphFont"/>
    <w:link w:val="Salutation"/>
    <w:uiPriority w:val="99"/>
    <w:semiHidden/>
    <w:locked/>
    <w:rsid w:val="00470E15"/>
    <w:rPr>
      <w:sz w:val="20"/>
      <w:lang w:eastAsia="en-US"/>
    </w:rPr>
  </w:style>
  <w:style w:type="paragraph" w:styleId="Signature">
    <w:name w:val="Signature"/>
    <w:basedOn w:val="Normal"/>
    <w:link w:val="SignatureChar"/>
    <w:uiPriority w:val="99"/>
    <w:semiHidden/>
    <w:rsid w:val="007A5B25"/>
    <w:pPr>
      <w:ind w:left="4252"/>
    </w:pPr>
  </w:style>
  <w:style w:type="character" w:customStyle="1" w:styleId="SignatureChar">
    <w:name w:val="Signature Char"/>
    <w:basedOn w:val="DefaultParagraphFont"/>
    <w:link w:val="Signature"/>
    <w:uiPriority w:val="99"/>
    <w:semiHidden/>
    <w:locked/>
    <w:rsid w:val="00470E15"/>
    <w:rPr>
      <w:sz w:val="20"/>
      <w:lang w:eastAsia="en-US"/>
    </w:rPr>
  </w:style>
  <w:style w:type="paragraph" w:styleId="TableofAuthorities">
    <w:name w:val="table of authorities"/>
    <w:basedOn w:val="Normal"/>
    <w:next w:val="Normal"/>
    <w:uiPriority w:val="99"/>
    <w:semiHidden/>
    <w:rsid w:val="007A5B25"/>
    <w:pPr>
      <w:ind w:left="200" w:hanging="200"/>
    </w:pPr>
  </w:style>
  <w:style w:type="paragraph" w:styleId="TableofFigures">
    <w:name w:val="table of figures"/>
    <w:basedOn w:val="Normal"/>
    <w:next w:val="Normal"/>
    <w:uiPriority w:val="99"/>
    <w:semiHidden/>
    <w:rsid w:val="007A5B25"/>
    <w:pPr>
      <w:ind w:left="400" w:hanging="400"/>
    </w:pPr>
  </w:style>
  <w:style w:type="paragraph" w:styleId="Title">
    <w:name w:val="Title"/>
    <w:basedOn w:val="Normal"/>
    <w:link w:val="TitleChar"/>
    <w:uiPriority w:val="99"/>
    <w:qFormat/>
    <w:rsid w:val="007A5B25"/>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470E15"/>
    <w:rPr>
      <w:rFonts w:ascii="Cambria" w:hAnsi="Cambria"/>
      <w:b/>
      <w:kern w:val="28"/>
      <w:sz w:val="32"/>
      <w:lang w:eastAsia="en-US"/>
    </w:rPr>
  </w:style>
  <w:style w:type="paragraph" w:styleId="TOAHeading">
    <w:name w:val="toa heading"/>
    <w:basedOn w:val="Normal"/>
    <w:next w:val="Normal"/>
    <w:uiPriority w:val="99"/>
    <w:semiHidden/>
    <w:rsid w:val="007A5B25"/>
    <w:pPr>
      <w:spacing w:before="120"/>
    </w:pPr>
    <w:rPr>
      <w:rFonts w:ascii="Arial" w:hAnsi="Arial" w:cs="Arial"/>
      <w:b/>
      <w:bCs/>
      <w:sz w:val="24"/>
      <w:szCs w:val="24"/>
    </w:rPr>
  </w:style>
  <w:style w:type="paragraph" w:customStyle="1" w:styleId="TAJ">
    <w:name w:val="TAJ"/>
    <w:basedOn w:val="Normal"/>
    <w:uiPriority w:val="99"/>
    <w:rsid w:val="007A5B25"/>
    <w:pPr>
      <w:keepNext/>
      <w:keepLines/>
      <w:spacing w:after="0"/>
      <w:jc w:val="both"/>
    </w:pPr>
    <w:rPr>
      <w:rFonts w:ascii="Arial" w:hAnsi="Arial"/>
      <w:sz w:val="18"/>
    </w:rPr>
  </w:style>
  <w:style w:type="paragraph" w:customStyle="1" w:styleId="FL">
    <w:name w:val="FL"/>
    <w:basedOn w:val="Normal"/>
    <w:uiPriority w:val="99"/>
    <w:rsid w:val="007A5B25"/>
    <w:pPr>
      <w:keepNext/>
      <w:keepLines/>
      <w:spacing w:before="60"/>
      <w:jc w:val="center"/>
    </w:pPr>
    <w:rPr>
      <w:rFonts w:ascii="Arial" w:hAnsi="Arial"/>
      <w:b/>
    </w:rPr>
  </w:style>
  <w:style w:type="paragraph" w:customStyle="1" w:styleId="Textedebulles1">
    <w:name w:val="Texte de bulles1"/>
    <w:basedOn w:val="Normal"/>
    <w:uiPriority w:val="99"/>
    <w:rsid w:val="007A5B25"/>
    <w:pPr>
      <w:spacing w:after="0"/>
    </w:pPr>
    <w:rPr>
      <w:rFonts w:ascii="Tahoma" w:hAnsi="Tahoma" w:cs="Tahoma"/>
      <w:sz w:val="16"/>
      <w:szCs w:val="16"/>
    </w:rPr>
  </w:style>
  <w:style w:type="character" w:customStyle="1" w:styleId="BalloonTextChar">
    <w:name w:val="Balloon Text Char"/>
    <w:uiPriority w:val="99"/>
    <w:rsid w:val="007A5B25"/>
    <w:rPr>
      <w:rFonts w:ascii="Tahoma" w:hAnsi="Tahoma"/>
      <w:sz w:val="16"/>
      <w:lang w:eastAsia="en-US"/>
    </w:rPr>
  </w:style>
  <w:style w:type="character" w:customStyle="1" w:styleId="NOChar">
    <w:name w:val="NO Char"/>
    <w:uiPriority w:val="99"/>
    <w:locked/>
    <w:rsid w:val="007A5B25"/>
    <w:rPr>
      <w:lang w:eastAsia="en-US"/>
    </w:rPr>
  </w:style>
  <w:style w:type="paragraph" w:customStyle="1" w:styleId="Texte2">
    <w:name w:val="Texte2"/>
    <w:aliases w:val="Text2"/>
    <w:uiPriority w:val="99"/>
    <w:rsid w:val="007A5B25"/>
    <w:pPr>
      <w:spacing w:line="360" w:lineRule="atLeast"/>
      <w:ind w:left="680"/>
      <w:jc w:val="both"/>
    </w:pPr>
    <w:rPr>
      <w:rFonts w:ascii="Arial" w:hAnsi="Arial"/>
      <w:szCs w:val="24"/>
      <w:lang w:eastAsia="fr-FR"/>
    </w:rPr>
  </w:style>
  <w:style w:type="character" w:styleId="PlaceholderText">
    <w:name w:val="Placeholder Text"/>
    <w:basedOn w:val="DefaultParagraphFont"/>
    <w:uiPriority w:val="99"/>
    <w:semiHidden/>
    <w:rsid w:val="00EA233C"/>
    <w:rPr>
      <w:color w:val="808080"/>
    </w:rPr>
  </w:style>
  <w:style w:type="paragraph" w:styleId="BalloonText">
    <w:name w:val="Balloon Text"/>
    <w:basedOn w:val="Normal"/>
    <w:link w:val="BalloonTextChar1"/>
    <w:uiPriority w:val="99"/>
    <w:semiHidden/>
    <w:rsid w:val="00EA233C"/>
    <w:pPr>
      <w:spacing w:after="0"/>
    </w:pPr>
    <w:rPr>
      <w:rFonts w:ascii="Tahoma" w:hAnsi="Tahoma"/>
      <w:sz w:val="16"/>
      <w:szCs w:val="16"/>
    </w:rPr>
  </w:style>
  <w:style w:type="character" w:customStyle="1" w:styleId="BalloonTextChar1">
    <w:name w:val="Balloon Text Char1"/>
    <w:basedOn w:val="DefaultParagraphFont"/>
    <w:link w:val="BalloonText"/>
    <w:uiPriority w:val="99"/>
    <w:semiHidden/>
    <w:locked/>
    <w:rsid w:val="00EA233C"/>
    <w:rPr>
      <w:rFonts w:ascii="Tahoma" w:hAnsi="Tahoma"/>
      <w:sz w:val="16"/>
      <w:lang w:val="en-GB" w:eastAsia="en-US"/>
    </w:rPr>
  </w:style>
  <w:style w:type="table" w:styleId="TableGrid">
    <w:name w:val="Table Grid"/>
    <w:basedOn w:val="TableNormal"/>
    <w:uiPriority w:val="99"/>
    <w:rsid w:val="006F157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D4B7F"/>
    <w:pPr>
      <w:ind w:left="720"/>
      <w:contextualSpacing/>
    </w:pPr>
  </w:style>
  <w:style w:type="character" w:customStyle="1" w:styleId="THChar">
    <w:name w:val="TH Char"/>
    <w:link w:val="TH"/>
    <w:uiPriority w:val="99"/>
    <w:locked/>
    <w:rsid w:val="00813D13"/>
    <w:rPr>
      <w:rFonts w:ascii="Arial" w:hAnsi="Arial"/>
      <w:b/>
      <w:lang w:val="en-GB" w:eastAsia="en-US"/>
    </w:rPr>
  </w:style>
  <w:style w:type="character" w:customStyle="1" w:styleId="TACChar">
    <w:name w:val="TAC Char"/>
    <w:link w:val="TAC"/>
    <w:uiPriority w:val="99"/>
    <w:locked/>
    <w:rsid w:val="00815959"/>
    <w:rPr>
      <w:rFonts w:ascii="Arial" w:hAnsi="Arial"/>
      <w:sz w:val="18"/>
      <w:lang w:val="en-GB" w:eastAsia="en-US"/>
    </w:rPr>
  </w:style>
  <w:style w:type="character" w:customStyle="1" w:styleId="TAHCar">
    <w:name w:val="TAH Car"/>
    <w:link w:val="TAH"/>
    <w:uiPriority w:val="99"/>
    <w:locked/>
    <w:rsid w:val="00815959"/>
    <w:rPr>
      <w:rFonts w:ascii="Arial" w:hAnsi="Arial"/>
      <w:b/>
      <w:sz w:val="18"/>
      <w:lang w:val="en-GB" w:eastAsia="en-US"/>
    </w:rPr>
  </w:style>
  <w:style w:type="paragraph" w:styleId="CommentSubject">
    <w:name w:val="annotation subject"/>
    <w:basedOn w:val="CommentText"/>
    <w:next w:val="CommentText"/>
    <w:link w:val="CommentSubjectChar"/>
    <w:uiPriority w:val="99"/>
    <w:semiHidden/>
    <w:rsid w:val="009F4FDB"/>
    <w:rPr>
      <w:b/>
      <w:bCs/>
    </w:rPr>
  </w:style>
  <w:style w:type="character" w:customStyle="1" w:styleId="CommentSubjectChar">
    <w:name w:val="Comment Subject Char"/>
    <w:basedOn w:val="CommentTextChar"/>
    <w:link w:val="CommentSubject"/>
    <w:uiPriority w:val="99"/>
    <w:semiHidden/>
    <w:locked/>
    <w:rsid w:val="009F4FDB"/>
    <w:rPr>
      <w:b/>
    </w:rPr>
  </w:style>
  <w:style w:type="paragraph" w:styleId="Revision">
    <w:name w:val="Revision"/>
    <w:hidden/>
    <w:uiPriority w:val="99"/>
    <w:semiHidden/>
    <w:rsid w:val="006D5829"/>
    <w:rPr>
      <w:sz w:val="20"/>
      <w:szCs w:val="20"/>
      <w:lang w:eastAsia="en-US"/>
    </w:rPr>
  </w:style>
</w:styles>
</file>

<file path=word/webSettings.xml><?xml version="1.0" encoding="utf-8"?>
<w:webSettings xmlns:r="http://schemas.openxmlformats.org/officeDocument/2006/relationships" xmlns:w="http://schemas.openxmlformats.org/wordprocessingml/2006/main">
  <w:divs>
    <w:div w:id="1712225496">
      <w:marLeft w:val="0"/>
      <w:marRight w:val="0"/>
      <w:marTop w:val="0"/>
      <w:marBottom w:val="0"/>
      <w:divBdr>
        <w:top w:val="none" w:sz="0" w:space="0" w:color="auto"/>
        <w:left w:val="none" w:sz="0" w:space="0" w:color="auto"/>
        <w:bottom w:val="none" w:sz="0" w:space="0" w:color="auto"/>
        <w:right w:val="none" w:sz="0" w:space="0" w:color="auto"/>
      </w:divBdr>
    </w:div>
    <w:div w:id="1712225497">
      <w:marLeft w:val="0"/>
      <w:marRight w:val="0"/>
      <w:marTop w:val="0"/>
      <w:marBottom w:val="0"/>
      <w:divBdr>
        <w:top w:val="none" w:sz="0" w:space="0" w:color="auto"/>
        <w:left w:val="none" w:sz="0" w:space="0" w:color="auto"/>
        <w:bottom w:val="none" w:sz="0" w:space="0" w:color="auto"/>
        <w:right w:val="none" w:sz="0" w:space="0" w:color="auto"/>
      </w:divBdr>
    </w:div>
    <w:div w:id="1712225498">
      <w:marLeft w:val="0"/>
      <w:marRight w:val="0"/>
      <w:marTop w:val="0"/>
      <w:marBottom w:val="0"/>
      <w:divBdr>
        <w:top w:val="none" w:sz="0" w:space="0" w:color="auto"/>
        <w:left w:val="none" w:sz="0" w:space="0" w:color="auto"/>
        <w:bottom w:val="none" w:sz="0" w:space="0" w:color="auto"/>
        <w:right w:val="none" w:sz="0" w:space="0" w:color="auto"/>
      </w:divBdr>
    </w:div>
    <w:div w:id="1712225499">
      <w:marLeft w:val="0"/>
      <w:marRight w:val="0"/>
      <w:marTop w:val="0"/>
      <w:marBottom w:val="0"/>
      <w:divBdr>
        <w:top w:val="none" w:sz="0" w:space="0" w:color="auto"/>
        <w:left w:val="none" w:sz="0" w:space="0" w:color="auto"/>
        <w:bottom w:val="none" w:sz="0" w:space="0" w:color="auto"/>
        <w:right w:val="none" w:sz="0" w:space="0" w:color="auto"/>
      </w:divBdr>
    </w:div>
    <w:div w:id="1712225500">
      <w:marLeft w:val="0"/>
      <w:marRight w:val="0"/>
      <w:marTop w:val="0"/>
      <w:marBottom w:val="0"/>
      <w:divBdr>
        <w:top w:val="none" w:sz="0" w:space="0" w:color="auto"/>
        <w:left w:val="none" w:sz="0" w:space="0" w:color="auto"/>
        <w:bottom w:val="none" w:sz="0" w:space="0" w:color="auto"/>
        <w:right w:val="none" w:sz="0" w:space="0" w:color="auto"/>
      </w:divBdr>
    </w:div>
    <w:div w:id="1712225501">
      <w:marLeft w:val="0"/>
      <w:marRight w:val="0"/>
      <w:marTop w:val="0"/>
      <w:marBottom w:val="0"/>
      <w:divBdr>
        <w:top w:val="none" w:sz="0" w:space="0" w:color="auto"/>
        <w:left w:val="none" w:sz="0" w:space="0" w:color="auto"/>
        <w:bottom w:val="none" w:sz="0" w:space="0" w:color="auto"/>
        <w:right w:val="none" w:sz="0" w:space="0" w:color="auto"/>
      </w:divBdr>
    </w:div>
    <w:div w:id="1712225502">
      <w:marLeft w:val="0"/>
      <w:marRight w:val="0"/>
      <w:marTop w:val="0"/>
      <w:marBottom w:val="0"/>
      <w:divBdr>
        <w:top w:val="none" w:sz="0" w:space="0" w:color="auto"/>
        <w:left w:val="none" w:sz="0" w:space="0" w:color="auto"/>
        <w:bottom w:val="none" w:sz="0" w:space="0" w:color="auto"/>
        <w:right w:val="none" w:sz="0" w:space="0" w:color="auto"/>
      </w:divBdr>
    </w:div>
    <w:div w:id="1712225503">
      <w:marLeft w:val="0"/>
      <w:marRight w:val="0"/>
      <w:marTop w:val="0"/>
      <w:marBottom w:val="0"/>
      <w:divBdr>
        <w:top w:val="none" w:sz="0" w:space="0" w:color="auto"/>
        <w:left w:val="none" w:sz="0" w:space="0" w:color="auto"/>
        <w:bottom w:val="none" w:sz="0" w:space="0" w:color="auto"/>
        <w:right w:val="none" w:sz="0" w:space="0" w:color="auto"/>
      </w:divBdr>
    </w:div>
    <w:div w:id="1712225504">
      <w:marLeft w:val="0"/>
      <w:marRight w:val="0"/>
      <w:marTop w:val="0"/>
      <w:marBottom w:val="0"/>
      <w:divBdr>
        <w:top w:val="none" w:sz="0" w:space="0" w:color="auto"/>
        <w:left w:val="none" w:sz="0" w:space="0" w:color="auto"/>
        <w:bottom w:val="none" w:sz="0" w:space="0" w:color="auto"/>
        <w:right w:val="none" w:sz="0" w:space="0" w:color="auto"/>
      </w:divBdr>
    </w:div>
    <w:div w:id="1712225505">
      <w:marLeft w:val="0"/>
      <w:marRight w:val="0"/>
      <w:marTop w:val="0"/>
      <w:marBottom w:val="0"/>
      <w:divBdr>
        <w:top w:val="none" w:sz="0" w:space="0" w:color="auto"/>
        <w:left w:val="none" w:sz="0" w:space="0" w:color="auto"/>
        <w:bottom w:val="none" w:sz="0" w:space="0" w:color="auto"/>
        <w:right w:val="none" w:sz="0" w:space="0" w:color="auto"/>
      </w:divBdr>
    </w:div>
    <w:div w:id="1712225506">
      <w:marLeft w:val="0"/>
      <w:marRight w:val="0"/>
      <w:marTop w:val="0"/>
      <w:marBottom w:val="0"/>
      <w:divBdr>
        <w:top w:val="none" w:sz="0" w:space="0" w:color="auto"/>
        <w:left w:val="none" w:sz="0" w:space="0" w:color="auto"/>
        <w:bottom w:val="none" w:sz="0" w:space="0" w:color="auto"/>
        <w:right w:val="none" w:sz="0" w:space="0" w:color="auto"/>
      </w:divBdr>
    </w:div>
    <w:div w:id="1712225507">
      <w:marLeft w:val="0"/>
      <w:marRight w:val="0"/>
      <w:marTop w:val="0"/>
      <w:marBottom w:val="0"/>
      <w:divBdr>
        <w:top w:val="none" w:sz="0" w:space="0" w:color="auto"/>
        <w:left w:val="none" w:sz="0" w:space="0" w:color="auto"/>
        <w:bottom w:val="none" w:sz="0" w:space="0" w:color="auto"/>
        <w:right w:val="none" w:sz="0" w:space="0" w:color="auto"/>
      </w:divBdr>
    </w:div>
    <w:div w:id="1712225508">
      <w:marLeft w:val="0"/>
      <w:marRight w:val="0"/>
      <w:marTop w:val="0"/>
      <w:marBottom w:val="0"/>
      <w:divBdr>
        <w:top w:val="none" w:sz="0" w:space="0" w:color="auto"/>
        <w:left w:val="none" w:sz="0" w:space="0" w:color="auto"/>
        <w:bottom w:val="none" w:sz="0" w:space="0" w:color="auto"/>
        <w:right w:val="none" w:sz="0" w:space="0" w:color="auto"/>
      </w:divBdr>
    </w:div>
    <w:div w:id="1712225509">
      <w:marLeft w:val="0"/>
      <w:marRight w:val="0"/>
      <w:marTop w:val="0"/>
      <w:marBottom w:val="0"/>
      <w:divBdr>
        <w:top w:val="none" w:sz="0" w:space="0" w:color="auto"/>
        <w:left w:val="none" w:sz="0" w:space="0" w:color="auto"/>
        <w:bottom w:val="none" w:sz="0" w:space="0" w:color="auto"/>
        <w:right w:val="none" w:sz="0" w:space="0" w:color="auto"/>
      </w:divBdr>
    </w:div>
    <w:div w:id="1712225510">
      <w:marLeft w:val="0"/>
      <w:marRight w:val="0"/>
      <w:marTop w:val="0"/>
      <w:marBottom w:val="0"/>
      <w:divBdr>
        <w:top w:val="none" w:sz="0" w:space="0" w:color="auto"/>
        <w:left w:val="none" w:sz="0" w:space="0" w:color="auto"/>
        <w:bottom w:val="none" w:sz="0" w:space="0" w:color="auto"/>
        <w:right w:val="none" w:sz="0" w:space="0" w:color="auto"/>
      </w:divBdr>
    </w:div>
    <w:div w:id="1712225511">
      <w:marLeft w:val="0"/>
      <w:marRight w:val="0"/>
      <w:marTop w:val="0"/>
      <w:marBottom w:val="0"/>
      <w:divBdr>
        <w:top w:val="none" w:sz="0" w:space="0" w:color="auto"/>
        <w:left w:val="none" w:sz="0" w:space="0" w:color="auto"/>
        <w:bottom w:val="none" w:sz="0" w:space="0" w:color="auto"/>
        <w:right w:val="none" w:sz="0" w:space="0" w:color="auto"/>
      </w:divBdr>
    </w:div>
    <w:div w:id="1712225512">
      <w:marLeft w:val="0"/>
      <w:marRight w:val="0"/>
      <w:marTop w:val="0"/>
      <w:marBottom w:val="0"/>
      <w:divBdr>
        <w:top w:val="none" w:sz="0" w:space="0" w:color="auto"/>
        <w:left w:val="none" w:sz="0" w:space="0" w:color="auto"/>
        <w:bottom w:val="none" w:sz="0" w:space="0" w:color="auto"/>
        <w:right w:val="none" w:sz="0" w:space="0" w:color="auto"/>
      </w:divBdr>
    </w:div>
    <w:div w:id="1712225513">
      <w:marLeft w:val="0"/>
      <w:marRight w:val="0"/>
      <w:marTop w:val="0"/>
      <w:marBottom w:val="0"/>
      <w:divBdr>
        <w:top w:val="none" w:sz="0" w:space="0" w:color="auto"/>
        <w:left w:val="none" w:sz="0" w:space="0" w:color="auto"/>
        <w:bottom w:val="none" w:sz="0" w:space="0" w:color="auto"/>
        <w:right w:val="none" w:sz="0" w:space="0" w:color="auto"/>
      </w:divBdr>
    </w:div>
    <w:div w:id="1712225514">
      <w:marLeft w:val="0"/>
      <w:marRight w:val="0"/>
      <w:marTop w:val="0"/>
      <w:marBottom w:val="0"/>
      <w:divBdr>
        <w:top w:val="none" w:sz="0" w:space="0" w:color="auto"/>
        <w:left w:val="none" w:sz="0" w:space="0" w:color="auto"/>
        <w:bottom w:val="none" w:sz="0" w:space="0" w:color="auto"/>
        <w:right w:val="none" w:sz="0" w:space="0" w:color="auto"/>
      </w:divBdr>
    </w:div>
    <w:div w:id="17122255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image" Target="media/image11.wmf"/><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w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box.etsi.org/Reference"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portal.etsi.org/edithelp/Files/other/EDRs_navigator.ch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8.png"/><Relationship Id="rId10" Type="http://schemas.openxmlformats.org/officeDocument/2006/relationships/hyperlink" Target="http://portal.etsi.org/tb/status/status.asp" TargetMode="External"/><Relationship Id="rId19" Type="http://schemas.openxmlformats.org/officeDocument/2006/relationships/image" Target="media/image5.png"/><Relationship Id="rId31" Type="http://schemas.openxmlformats.org/officeDocument/2006/relationships/oleObject" Target="embeddings/oleObject5.bin"/><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www.etsi.org" TargetMode="Externa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20Mort\AppData\Roaming\Microsoft\Templat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ETSIW_80.DOT</Template>
  <TotalTime>16</TotalTime>
  <Pages>50</Pages>
  <Words>11045</Words>
  <Characters>-32766</Characters>
  <Application>Microsoft Office Outlook</Application>
  <DocSecurity>0</DocSecurity>
  <Lines>0</Lines>
  <Paragraphs>0</Paragraphs>
  <ScaleCrop>false</ScaleCrop>
  <Company>ETS Sophia Antipolis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Robert Mort</cp:lastModifiedBy>
  <cp:revision>5</cp:revision>
  <cp:lastPrinted>2010-05-07T16:38:00Z</cp:lastPrinted>
  <dcterms:created xsi:type="dcterms:W3CDTF">2014-05-15T09:06:00Z</dcterms:created>
  <dcterms:modified xsi:type="dcterms:W3CDTF">2014-05-15T09:37:00Z</dcterms:modified>
</cp:coreProperties>
</file>