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D7A" w:rsidRPr="00152086" w:rsidRDefault="00F11D7A" w:rsidP="002E5375">
      <w:pPr>
        <w:tabs>
          <w:tab w:val="left" w:pos="1701"/>
        </w:tabs>
        <w:rPr>
          <w:rFonts w:cs="Arial"/>
          <w:b/>
          <w:color w:val="000000"/>
          <w:sz w:val="16"/>
          <w:szCs w:val="16"/>
        </w:rPr>
      </w:pPr>
    </w:p>
    <w:tbl>
      <w:tblPr>
        <w:tblW w:w="990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0A0"/>
      </w:tblPr>
      <w:tblGrid>
        <w:gridCol w:w="1962"/>
        <w:gridCol w:w="1157"/>
        <w:gridCol w:w="425"/>
        <w:gridCol w:w="6356"/>
      </w:tblGrid>
      <w:tr w:rsidR="00F11D7A" w:rsidRPr="00152086" w:rsidTr="00B11754">
        <w:trPr>
          <w:trHeight w:val="247"/>
        </w:trPr>
        <w:tc>
          <w:tcPr>
            <w:tcW w:w="9900" w:type="dxa"/>
            <w:gridSpan w:val="4"/>
            <w:tcBorders>
              <w:left w:val="nil"/>
              <w:bottom w:val="nil"/>
              <w:right w:val="nil"/>
            </w:tcBorders>
          </w:tcPr>
          <w:p w:rsidR="00F11D7A" w:rsidRPr="00152086" w:rsidRDefault="00F11D7A" w:rsidP="002E5375">
            <w:pPr>
              <w:tabs>
                <w:tab w:val="left" w:pos="1701"/>
              </w:tabs>
              <w:rPr>
                <w:rFonts w:cs="Arial"/>
                <w:b/>
                <w:color w:val="000000"/>
                <w:sz w:val="16"/>
                <w:szCs w:val="16"/>
              </w:rPr>
            </w:pPr>
          </w:p>
        </w:tc>
      </w:tr>
      <w:tr w:rsidR="00F11D7A" w:rsidRPr="00152086" w:rsidTr="00B11754">
        <w:tc>
          <w:tcPr>
            <w:tcW w:w="1962" w:type="dxa"/>
            <w:tcBorders>
              <w:top w:val="nil"/>
              <w:left w:val="nil"/>
              <w:bottom w:val="nil"/>
              <w:right w:val="nil"/>
            </w:tcBorders>
          </w:tcPr>
          <w:p w:rsidR="00F11D7A" w:rsidRPr="00152086" w:rsidRDefault="00F11D7A" w:rsidP="001B52AF">
            <w:pPr>
              <w:tabs>
                <w:tab w:val="left" w:pos="1701"/>
              </w:tabs>
              <w:jc w:val="right"/>
              <w:rPr>
                <w:rFonts w:ascii="Arial" w:hAnsi="Arial" w:cs="Arial"/>
                <w:color w:val="000000"/>
                <w:sz w:val="24"/>
                <w:szCs w:val="24"/>
              </w:rPr>
            </w:pPr>
            <w:r w:rsidRPr="00152086">
              <w:rPr>
                <w:rFonts w:ascii="Arial" w:hAnsi="Arial" w:cs="Arial"/>
                <w:b/>
                <w:color w:val="000000"/>
                <w:sz w:val="28"/>
                <w:szCs w:val="24"/>
              </w:rPr>
              <w:t>Title*:</w:t>
            </w:r>
          </w:p>
        </w:tc>
        <w:tc>
          <w:tcPr>
            <w:tcW w:w="7938" w:type="dxa"/>
            <w:gridSpan w:val="3"/>
            <w:tcBorders>
              <w:top w:val="nil"/>
              <w:left w:val="nil"/>
              <w:bottom w:val="nil"/>
              <w:right w:val="nil"/>
            </w:tcBorders>
          </w:tcPr>
          <w:p w:rsidR="00F11D7A" w:rsidRPr="00152086" w:rsidRDefault="001F2880" w:rsidP="00536A9B">
            <w:pPr>
              <w:rPr>
                <w:rFonts w:ascii="Arial" w:hAnsi="Arial" w:cs="Arial"/>
                <w:b/>
                <w:color w:val="000000"/>
                <w:sz w:val="28"/>
                <w:szCs w:val="24"/>
              </w:rPr>
            </w:pPr>
            <w:r>
              <w:rPr>
                <w:rFonts w:ascii="Arial" w:hAnsi="Arial" w:cs="Arial"/>
                <w:b/>
                <w:color w:val="000000"/>
                <w:sz w:val="28"/>
                <w:szCs w:val="24"/>
              </w:rPr>
              <w:t>Considerations on</w:t>
            </w:r>
            <w:r w:rsidR="00FA5E20">
              <w:rPr>
                <w:rFonts w:ascii="Arial" w:hAnsi="Arial" w:cs="Arial"/>
                <w:b/>
                <w:color w:val="000000"/>
                <w:sz w:val="28"/>
                <w:szCs w:val="24"/>
              </w:rPr>
              <w:t xml:space="preserve"> </w:t>
            </w:r>
            <w:r w:rsidR="00A6725B">
              <w:rPr>
                <w:rFonts w:ascii="Arial" w:hAnsi="Arial" w:cs="Arial"/>
                <w:b/>
                <w:color w:val="000000"/>
                <w:sz w:val="28"/>
                <w:szCs w:val="24"/>
              </w:rPr>
              <w:t xml:space="preserve">M2M </w:t>
            </w:r>
            <w:r w:rsidR="00FA5E20">
              <w:rPr>
                <w:rFonts w:ascii="Arial" w:hAnsi="Arial" w:cs="Arial"/>
                <w:b/>
                <w:color w:val="000000"/>
                <w:sz w:val="28"/>
                <w:szCs w:val="24"/>
              </w:rPr>
              <w:t>security interworking with M2M Areas Networks</w:t>
            </w:r>
            <w:r>
              <w:rPr>
                <w:rFonts w:ascii="Arial" w:hAnsi="Arial" w:cs="Arial"/>
                <w:b/>
                <w:color w:val="000000"/>
                <w:sz w:val="28"/>
                <w:szCs w:val="24"/>
              </w:rPr>
              <w:t>, for</w:t>
            </w:r>
            <w:r w:rsidR="00390D57">
              <w:rPr>
                <w:rFonts w:ascii="Arial" w:hAnsi="Arial" w:cs="Arial"/>
                <w:b/>
                <w:color w:val="000000"/>
                <w:sz w:val="28"/>
                <w:szCs w:val="24"/>
              </w:rPr>
              <w:t xml:space="preserve"> M2M Release 2</w:t>
            </w:r>
          </w:p>
        </w:tc>
      </w:tr>
      <w:tr w:rsidR="00F11D7A" w:rsidRPr="008C228A" w:rsidTr="00B11754">
        <w:tc>
          <w:tcPr>
            <w:tcW w:w="1962" w:type="dxa"/>
            <w:tcBorders>
              <w:top w:val="nil"/>
              <w:left w:val="nil"/>
              <w:bottom w:val="nil"/>
              <w:right w:val="nil"/>
            </w:tcBorders>
          </w:tcPr>
          <w:p w:rsidR="00F11D7A" w:rsidRPr="00152086" w:rsidRDefault="00F11D7A" w:rsidP="001B52AF">
            <w:pPr>
              <w:tabs>
                <w:tab w:val="left" w:pos="1701"/>
              </w:tabs>
              <w:jc w:val="right"/>
              <w:rPr>
                <w:rFonts w:ascii="Arial" w:hAnsi="Arial" w:cs="Arial"/>
                <w:color w:val="000000"/>
              </w:rPr>
            </w:pPr>
            <w:r w:rsidRPr="00152086">
              <w:rPr>
                <w:rFonts w:ascii="Arial" w:hAnsi="Arial" w:cs="Arial"/>
                <w:color w:val="000000"/>
              </w:rPr>
              <w:t>Submitted by:</w:t>
            </w:r>
          </w:p>
        </w:tc>
        <w:tc>
          <w:tcPr>
            <w:tcW w:w="7938" w:type="dxa"/>
            <w:gridSpan w:val="3"/>
            <w:tcBorders>
              <w:top w:val="nil"/>
              <w:left w:val="nil"/>
              <w:bottom w:val="nil"/>
              <w:right w:val="nil"/>
            </w:tcBorders>
          </w:tcPr>
          <w:p w:rsidR="00F11D7A" w:rsidRPr="00224CFC" w:rsidRDefault="00176B71" w:rsidP="00037F3E">
            <w:pPr>
              <w:rPr>
                <w:rFonts w:ascii="Arial" w:hAnsi="Arial" w:cs="Arial"/>
                <w:bCs/>
                <w:color w:val="000000"/>
                <w:szCs w:val="24"/>
                <w:lang w:val="it-IT" w:eastAsia="zh-CN"/>
              </w:rPr>
            </w:pPr>
            <w:r>
              <w:rPr>
                <w:rFonts w:ascii="Arial" w:hAnsi="Arial" w:cs="Arial"/>
                <w:bCs/>
                <w:color w:val="000000"/>
                <w:szCs w:val="24"/>
                <w:lang w:val="it-IT" w:eastAsia="zh-CN"/>
              </w:rPr>
              <w:t>Francois Ennesser</w:t>
            </w:r>
            <w:r w:rsidR="00F11D7A" w:rsidRPr="00224CFC">
              <w:rPr>
                <w:rFonts w:ascii="Arial" w:hAnsi="Arial" w:cs="Arial"/>
                <w:bCs/>
                <w:color w:val="000000"/>
                <w:szCs w:val="24"/>
                <w:lang w:val="it-IT" w:eastAsia="zh-CN"/>
              </w:rPr>
              <w:t xml:space="preserve"> (</w:t>
            </w:r>
            <w:hyperlink r:id="rId8" w:history="1">
              <w:r w:rsidRPr="00D972DE">
                <w:rPr>
                  <w:rStyle w:val="Hyperlink"/>
                  <w:rFonts w:ascii="Arial" w:hAnsi="Arial" w:cs="Arial"/>
                  <w:bCs/>
                  <w:szCs w:val="24"/>
                  <w:lang w:val="it-IT" w:eastAsia="zh-CN"/>
                </w:rPr>
                <w:t>francois.ennesser@gemalto.com</w:t>
              </w:r>
            </w:hyperlink>
            <w:r w:rsidR="00F11D7A" w:rsidRPr="00224CFC">
              <w:rPr>
                <w:rFonts w:ascii="Arial" w:hAnsi="Arial" w:cs="Arial"/>
                <w:bCs/>
                <w:color w:val="000000"/>
                <w:szCs w:val="24"/>
                <w:lang w:val="it-IT" w:eastAsia="zh-CN"/>
              </w:rPr>
              <w:t>)</w:t>
            </w:r>
          </w:p>
        </w:tc>
      </w:tr>
      <w:tr w:rsidR="00F11D7A" w:rsidRPr="008C228A" w:rsidTr="00B11754">
        <w:tc>
          <w:tcPr>
            <w:tcW w:w="1962" w:type="dxa"/>
            <w:tcBorders>
              <w:top w:val="nil"/>
              <w:left w:val="nil"/>
              <w:bottom w:val="nil"/>
              <w:right w:val="nil"/>
            </w:tcBorders>
          </w:tcPr>
          <w:p w:rsidR="00F11D7A" w:rsidRPr="00152086" w:rsidRDefault="00F11D7A" w:rsidP="001B52AF">
            <w:pPr>
              <w:tabs>
                <w:tab w:val="left" w:pos="1701"/>
              </w:tabs>
              <w:jc w:val="right"/>
              <w:rPr>
                <w:rFonts w:ascii="Arial" w:hAnsi="Arial" w:cs="Arial"/>
                <w:color w:val="000000"/>
                <w:sz w:val="16"/>
                <w:szCs w:val="24"/>
                <w:lang w:val="it-IT"/>
              </w:rPr>
            </w:pPr>
          </w:p>
        </w:tc>
        <w:tc>
          <w:tcPr>
            <w:tcW w:w="7938" w:type="dxa"/>
            <w:gridSpan w:val="3"/>
            <w:tcBorders>
              <w:top w:val="nil"/>
              <w:left w:val="nil"/>
              <w:bottom w:val="nil"/>
              <w:right w:val="nil"/>
            </w:tcBorders>
          </w:tcPr>
          <w:p w:rsidR="00F11D7A" w:rsidRPr="00152086" w:rsidRDefault="00F11D7A" w:rsidP="001B52AF">
            <w:pPr>
              <w:rPr>
                <w:rFonts w:ascii="Arial" w:hAnsi="Arial" w:cs="Arial"/>
                <w:color w:val="000000"/>
                <w:sz w:val="16"/>
                <w:lang w:val="it-IT" w:eastAsia="zh-CN"/>
              </w:rPr>
            </w:pPr>
          </w:p>
        </w:tc>
      </w:tr>
      <w:tr w:rsidR="00F11D7A" w:rsidRPr="00152086" w:rsidTr="00B11754">
        <w:tc>
          <w:tcPr>
            <w:tcW w:w="1962" w:type="dxa"/>
            <w:tcBorders>
              <w:top w:val="nil"/>
              <w:left w:val="nil"/>
              <w:bottom w:val="nil"/>
              <w:right w:val="nil"/>
            </w:tcBorders>
            <w:vAlign w:val="center"/>
          </w:tcPr>
          <w:p w:rsidR="00F11D7A" w:rsidRPr="00152086" w:rsidRDefault="00F11D7A" w:rsidP="001B52AF">
            <w:pPr>
              <w:tabs>
                <w:tab w:val="left" w:pos="1701"/>
              </w:tabs>
              <w:jc w:val="right"/>
              <w:rPr>
                <w:rFonts w:ascii="Arial" w:hAnsi="Arial" w:cs="Arial"/>
                <w:color w:val="000000"/>
                <w:sz w:val="24"/>
              </w:rPr>
            </w:pPr>
            <w:r w:rsidRPr="00152086">
              <w:rPr>
                <w:rFonts w:ascii="Arial" w:hAnsi="Arial" w:cs="Arial"/>
                <w:color w:val="000000"/>
                <w:sz w:val="24"/>
                <w:szCs w:val="24"/>
              </w:rPr>
              <w:t xml:space="preserve">from </w:t>
            </w:r>
            <w:r w:rsidRPr="00152086">
              <w:rPr>
                <w:rFonts w:ascii="Arial" w:hAnsi="Arial" w:cs="Arial"/>
                <w:b/>
                <w:color w:val="000000"/>
                <w:sz w:val="24"/>
                <w:szCs w:val="24"/>
              </w:rPr>
              <w:t>Source</w:t>
            </w:r>
            <w:r w:rsidRPr="00152086">
              <w:rPr>
                <w:rFonts w:ascii="Arial" w:hAnsi="Arial" w:cs="Arial"/>
                <w:color w:val="000000"/>
                <w:sz w:val="24"/>
                <w:szCs w:val="24"/>
              </w:rPr>
              <w:t>*:</w:t>
            </w:r>
          </w:p>
        </w:tc>
        <w:tc>
          <w:tcPr>
            <w:tcW w:w="7938" w:type="dxa"/>
            <w:gridSpan w:val="3"/>
            <w:tcBorders>
              <w:top w:val="nil"/>
              <w:left w:val="nil"/>
              <w:bottom w:val="nil"/>
              <w:right w:val="nil"/>
            </w:tcBorders>
            <w:vAlign w:val="center"/>
          </w:tcPr>
          <w:p w:rsidR="00F11D7A" w:rsidRPr="00152086" w:rsidRDefault="00176B71" w:rsidP="001B52AF">
            <w:pPr>
              <w:rPr>
                <w:rFonts w:ascii="Arial" w:hAnsi="Arial" w:cs="Arial"/>
                <w:color w:val="000000"/>
                <w:sz w:val="24"/>
                <w:lang w:eastAsia="zh-CN"/>
              </w:rPr>
            </w:pPr>
            <w:proofErr w:type="spellStart"/>
            <w:r>
              <w:rPr>
                <w:rFonts w:ascii="Arial" w:hAnsi="Arial" w:cs="Arial"/>
                <w:color w:val="000000"/>
                <w:sz w:val="24"/>
                <w:lang w:eastAsia="zh-CN"/>
              </w:rPr>
              <w:t>Gemalto</w:t>
            </w:r>
            <w:proofErr w:type="spellEnd"/>
          </w:p>
        </w:tc>
      </w:tr>
      <w:tr w:rsidR="00F11D7A" w:rsidRPr="00152086" w:rsidTr="00B11754">
        <w:tc>
          <w:tcPr>
            <w:tcW w:w="1962" w:type="dxa"/>
            <w:tcBorders>
              <w:top w:val="nil"/>
              <w:left w:val="nil"/>
              <w:bottom w:val="nil"/>
              <w:right w:val="nil"/>
            </w:tcBorders>
          </w:tcPr>
          <w:p w:rsidR="00F11D7A" w:rsidRPr="00152086" w:rsidRDefault="00F11D7A" w:rsidP="001B52AF">
            <w:pPr>
              <w:tabs>
                <w:tab w:val="left" w:pos="1701"/>
              </w:tabs>
              <w:jc w:val="right"/>
              <w:rPr>
                <w:rFonts w:ascii="Arial" w:hAnsi="Arial" w:cs="Arial"/>
                <w:b/>
                <w:color w:val="000000"/>
                <w:sz w:val="24"/>
                <w:szCs w:val="24"/>
              </w:rPr>
            </w:pPr>
            <w:r w:rsidRPr="00152086">
              <w:rPr>
                <w:rFonts w:ascii="Arial" w:hAnsi="Arial" w:cs="Arial"/>
                <w:color w:val="000000"/>
                <w:szCs w:val="24"/>
              </w:rPr>
              <w:t xml:space="preserve">Submitted </w:t>
            </w:r>
            <w:r w:rsidRPr="00152086">
              <w:rPr>
                <w:rFonts w:ascii="Arial" w:hAnsi="Arial" w:cs="Arial"/>
                <w:b/>
                <w:color w:val="000000"/>
                <w:sz w:val="24"/>
                <w:szCs w:val="24"/>
              </w:rPr>
              <w:t>To</w:t>
            </w:r>
            <w:r w:rsidRPr="00152086">
              <w:rPr>
                <w:rFonts w:ascii="Arial" w:hAnsi="Arial" w:cs="Arial"/>
                <w:color w:val="000000"/>
                <w:sz w:val="24"/>
                <w:szCs w:val="24"/>
              </w:rPr>
              <w:t>*</w:t>
            </w:r>
            <w:r w:rsidRPr="00152086">
              <w:rPr>
                <w:rFonts w:ascii="Arial" w:hAnsi="Arial" w:cs="Arial"/>
                <w:b/>
                <w:color w:val="000000"/>
                <w:sz w:val="24"/>
                <w:szCs w:val="24"/>
              </w:rPr>
              <w:t>:</w:t>
            </w:r>
          </w:p>
        </w:tc>
        <w:tc>
          <w:tcPr>
            <w:tcW w:w="7938" w:type="dxa"/>
            <w:gridSpan w:val="3"/>
            <w:tcBorders>
              <w:top w:val="nil"/>
              <w:left w:val="nil"/>
              <w:bottom w:val="nil"/>
              <w:right w:val="nil"/>
            </w:tcBorders>
          </w:tcPr>
          <w:p w:rsidR="00F11D7A" w:rsidRPr="00152086" w:rsidRDefault="00F11D7A" w:rsidP="001B52AF">
            <w:pPr>
              <w:rPr>
                <w:rFonts w:ascii="Arial" w:hAnsi="Arial" w:cs="Arial"/>
                <w:color w:val="000000"/>
                <w:lang w:eastAsia="zh-CN"/>
              </w:rPr>
            </w:pPr>
            <w:r w:rsidRPr="00152086">
              <w:rPr>
                <w:rFonts w:ascii="Arial" w:hAnsi="Arial" w:cs="Arial"/>
                <w:color w:val="000000"/>
                <w:lang w:eastAsia="zh-CN"/>
              </w:rPr>
              <w:t>ETSI TC M2M</w:t>
            </w:r>
          </w:p>
        </w:tc>
      </w:tr>
      <w:tr w:rsidR="00F11D7A" w:rsidRPr="00152086" w:rsidTr="00B11754">
        <w:trPr>
          <w:trHeight w:val="70"/>
        </w:trPr>
        <w:tc>
          <w:tcPr>
            <w:tcW w:w="9900" w:type="dxa"/>
            <w:gridSpan w:val="4"/>
            <w:tcBorders>
              <w:top w:val="nil"/>
              <w:left w:val="nil"/>
              <w:bottom w:val="nil"/>
              <w:right w:val="nil"/>
            </w:tcBorders>
          </w:tcPr>
          <w:p w:rsidR="00F11D7A" w:rsidRPr="00152086" w:rsidRDefault="00F11D7A" w:rsidP="001B52AF">
            <w:pPr>
              <w:rPr>
                <w:rFonts w:cs="Arial"/>
                <w:color w:val="000000"/>
                <w:sz w:val="16"/>
                <w:szCs w:val="16"/>
              </w:rPr>
            </w:pPr>
          </w:p>
        </w:tc>
      </w:tr>
      <w:tr w:rsidR="00F11D7A" w:rsidRPr="00152086" w:rsidTr="00B11754">
        <w:tc>
          <w:tcPr>
            <w:tcW w:w="1962" w:type="dxa"/>
            <w:tcBorders>
              <w:top w:val="nil"/>
              <w:left w:val="nil"/>
              <w:bottom w:val="nil"/>
              <w:right w:val="nil"/>
            </w:tcBorders>
          </w:tcPr>
          <w:p w:rsidR="00F11D7A" w:rsidRPr="00152086" w:rsidRDefault="00F11D7A" w:rsidP="001B52AF">
            <w:pPr>
              <w:tabs>
                <w:tab w:val="left" w:pos="1701"/>
              </w:tabs>
              <w:jc w:val="right"/>
              <w:rPr>
                <w:rFonts w:ascii="Arial" w:hAnsi="Arial" w:cs="Arial"/>
                <w:color w:val="000000"/>
              </w:rPr>
            </w:pPr>
            <w:r w:rsidRPr="00152086">
              <w:rPr>
                <w:rFonts w:ascii="Arial" w:hAnsi="Arial" w:cs="Arial"/>
                <w:color w:val="000000"/>
              </w:rPr>
              <w:t>Relevant WI(s), or deliverable(s):</w:t>
            </w:r>
          </w:p>
        </w:tc>
        <w:tc>
          <w:tcPr>
            <w:tcW w:w="7938" w:type="dxa"/>
            <w:gridSpan w:val="3"/>
            <w:tcBorders>
              <w:top w:val="nil"/>
              <w:left w:val="nil"/>
              <w:bottom w:val="nil"/>
              <w:right w:val="nil"/>
            </w:tcBorders>
            <w:vAlign w:val="center"/>
          </w:tcPr>
          <w:p w:rsidR="00F11D7A" w:rsidRDefault="00176B71" w:rsidP="00FA5E20">
            <w:pPr>
              <w:ind w:left="57"/>
              <w:rPr>
                <w:rFonts w:ascii="Arial" w:hAnsi="Arial" w:cs="Arial"/>
                <w:color w:val="000000"/>
                <w:lang w:eastAsia="zh-CN"/>
              </w:rPr>
            </w:pPr>
            <w:r>
              <w:rPr>
                <w:rFonts w:ascii="Arial" w:hAnsi="Arial" w:cs="Arial"/>
                <w:color w:val="000000"/>
                <w:lang w:eastAsia="zh-CN"/>
              </w:rPr>
              <w:t xml:space="preserve">Release 2 </w:t>
            </w:r>
            <w:r w:rsidR="00FA5E20">
              <w:rPr>
                <w:rFonts w:ascii="Arial" w:hAnsi="Arial" w:cs="Arial"/>
                <w:color w:val="000000"/>
                <w:lang w:eastAsia="zh-CN"/>
              </w:rPr>
              <w:t>requirements and architecture</w:t>
            </w:r>
          </w:p>
          <w:p w:rsidR="00EC449D" w:rsidRPr="00152086" w:rsidRDefault="00EC449D" w:rsidP="00FA5E20">
            <w:pPr>
              <w:ind w:left="57"/>
              <w:rPr>
                <w:rFonts w:ascii="Arial" w:hAnsi="Arial" w:cs="Arial"/>
                <w:color w:val="000000"/>
                <w:lang w:eastAsia="zh-CN"/>
              </w:rPr>
            </w:pPr>
            <w:r>
              <w:rPr>
                <w:rFonts w:ascii="Arial" w:hAnsi="Arial" w:cs="Arial"/>
                <w:color w:val="000000"/>
                <w:lang w:eastAsia="zh-CN"/>
              </w:rPr>
              <w:t>Interworking with M2M areas networks</w:t>
            </w:r>
          </w:p>
        </w:tc>
      </w:tr>
      <w:tr w:rsidR="00F11D7A" w:rsidRPr="00152086" w:rsidTr="00B11754">
        <w:tc>
          <w:tcPr>
            <w:tcW w:w="1962" w:type="dxa"/>
            <w:tcBorders>
              <w:top w:val="nil"/>
              <w:left w:val="nil"/>
              <w:bottom w:val="nil"/>
              <w:right w:val="nil"/>
            </w:tcBorders>
          </w:tcPr>
          <w:p w:rsidR="00F11D7A" w:rsidRPr="00152086" w:rsidRDefault="00F11D7A" w:rsidP="001B52AF">
            <w:pPr>
              <w:tabs>
                <w:tab w:val="left" w:pos="1701"/>
              </w:tabs>
              <w:jc w:val="right"/>
              <w:rPr>
                <w:rFonts w:ascii="Arial" w:hAnsi="Arial" w:cs="Arial"/>
                <w:color w:val="000000"/>
              </w:rPr>
            </w:pPr>
            <w:r w:rsidRPr="00152086">
              <w:rPr>
                <w:rFonts w:ascii="Arial" w:hAnsi="Arial" w:cs="Arial"/>
                <w:color w:val="000000"/>
              </w:rPr>
              <w:t>Agenda Item:</w:t>
            </w:r>
          </w:p>
        </w:tc>
        <w:tc>
          <w:tcPr>
            <w:tcW w:w="7938" w:type="dxa"/>
            <w:gridSpan w:val="3"/>
            <w:tcBorders>
              <w:top w:val="nil"/>
              <w:left w:val="nil"/>
              <w:bottom w:val="nil"/>
              <w:right w:val="nil"/>
            </w:tcBorders>
          </w:tcPr>
          <w:p w:rsidR="00F11D7A" w:rsidRPr="00152086" w:rsidRDefault="00F11D7A" w:rsidP="00601884">
            <w:pPr>
              <w:ind w:left="57"/>
              <w:rPr>
                <w:rFonts w:ascii="Arial" w:hAnsi="Arial" w:cs="Arial"/>
                <w:color w:val="000000"/>
              </w:rPr>
            </w:pPr>
          </w:p>
        </w:tc>
      </w:tr>
      <w:tr w:rsidR="00F11D7A" w:rsidRPr="00152086" w:rsidTr="00B11754">
        <w:tc>
          <w:tcPr>
            <w:tcW w:w="1962" w:type="dxa"/>
            <w:tcBorders>
              <w:top w:val="nil"/>
              <w:left w:val="nil"/>
              <w:bottom w:val="nil"/>
              <w:right w:val="nil"/>
            </w:tcBorders>
            <w:vAlign w:val="center"/>
          </w:tcPr>
          <w:p w:rsidR="00F11D7A" w:rsidRPr="00152086" w:rsidRDefault="00F11D7A" w:rsidP="001B52AF">
            <w:pPr>
              <w:tabs>
                <w:tab w:val="left" w:pos="1701"/>
              </w:tabs>
              <w:jc w:val="right"/>
              <w:rPr>
                <w:rFonts w:ascii="Arial" w:hAnsi="Arial" w:cs="Arial"/>
                <w:b/>
                <w:color w:val="000000"/>
              </w:rPr>
            </w:pPr>
            <w:r w:rsidRPr="00152086">
              <w:rPr>
                <w:rFonts w:ascii="Arial" w:hAnsi="Arial" w:cs="Arial"/>
                <w:color w:val="000000"/>
              </w:rPr>
              <w:t>Submission date</w:t>
            </w:r>
            <w:r w:rsidRPr="00152086">
              <w:rPr>
                <w:rFonts w:ascii="Arial" w:hAnsi="Arial" w:cs="Arial"/>
                <w:b/>
                <w:color w:val="000000"/>
                <w:szCs w:val="24"/>
              </w:rPr>
              <w:t>*</w:t>
            </w:r>
            <w:r w:rsidRPr="00152086">
              <w:rPr>
                <w:rFonts w:ascii="Arial" w:hAnsi="Arial" w:cs="Arial"/>
                <w:color w:val="000000"/>
              </w:rPr>
              <w:t>:</w:t>
            </w:r>
          </w:p>
        </w:tc>
        <w:tc>
          <w:tcPr>
            <w:tcW w:w="7938" w:type="dxa"/>
            <w:gridSpan w:val="3"/>
            <w:tcBorders>
              <w:top w:val="nil"/>
              <w:left w:val="nil"/>
              <w:bottom w:val="nil"/>
              <w:right w:val="nil"/>
            </w:tcBorders>
            <w:tcMar>
              <w:left w:w="0" w:type="dxa"/>
              <w:right w:w="0" w:type="dxa"/>
            </w:tcMar>
            <w:vAlign w:val="center"/>
          </w:tcPr>
          <w:p w:rsidR="00F11D7A" w:rsidRPr="00152086" w:rsidRDefault="00F11D7A" w:rsidP="00E4117C">
            <w:pPr>
              <w:ind w:left="57"/>
              <w:rPr>
                <w:rFonts w:ascii="Arial" w:hAnsi="Arial" w:cs="Arial"/>
                <w:color w:val="000000"/>
                <w:sz w:val="24"/>
                <w:highlight w:val="yellow"/>
              </w:rPr>
            </w:pPr>
            <w:r w:rsidRPr="00152086">
              <w:rPr>
                <w:rFonts w:ascii="Arial" w:hAnsi="Arial" w:cs="Arial"/>
                <w:color w:val="000000"/>
                <w:lang w:eastAsia="zh-CN"/>
              </w:rPr>
              <w:t>201</w:t>
            </w:r>
            <w:r>
              <w:rPr>
                <w:rFonts w:ascii="Arial" w:hAnsi="Arial" w:cs="Arial"/>
                <w:color w:val="000000"/>
                <w:lang w:eastAsia="zh-CN"/>
              </w:rPr>
              <w:t>2</w:t>
            </w:r>
            <w:r w:rsidRPr="00152086">
              <w:rPr>
                <w:rFonts w:ascii="Arial" w:hAnsi="Arial" w:cs="Arial"/>
                <w:color w:val="000000"/>
              </w:rPr>
              <w:t>-</w:t>
            </w:r>
            <w:r w:rsidRPr="00152086">
              <w:rPr>
                <w:rFonts w:ascii="Arial" w:hAnsi="Arial" w:cs="Arial"/>
                <w:color w:val="000000"/>
                <w:lang w:eastAsia="zh-CN"/>
              </w:rPr>
              <w:t>0</w:t>
            </w:r>
            <w:r w:rsidR="00EC449D">
              <w:rPr>
                <w:rFonts w:ascii="Arial" w:hAnsi="Arial" w:cs="Arial"/>
                <w:color w:val="000000"/>
                <w:lang w:eastAsia="zh-CN"/>
              </w:rPr>
              <w:t>5</w:t>
            </w:r>
            <w:r w:rsidRPr="00152086">
              <w:rPr>
                <w:rFonts w:ascii="Arial" w:hAnsi="Arial" w:cs="Arial"/>
                <w:color w:val="000000"/>
              </w:rPr>
              <w:t>-</w:t>
            </w:r>
            <w:r w:rsidR="00EC449D">
              <w:rPr>
                <w:rFonts w:ascii="Arial" w:hAnsi="Arial" w:cs="Arial"/>
                <w:color w:val="000000"/>
                <w:lang w:eastAsia="zh-CN"/>
              </w:rPr>
              <w:t>30</w:t>
            </w:r>
          </w:p>
        </w:tc>
      </w:tr>
      <w:tr w:rsidR="00F11D7A" w:rsidRPr="00152086" w:rsidTr="00B11754">
        <w:tc>
          <w:tcPr>
            <w:tcW w:w="9900" w:type="dxa"/>
            <w:gridSpan w:val="4"/>
            <w:tcBorders>
              <w:top w:val="nil"/>
              <w:left w:val="nil"/>
              <w:bottom w:val="nil"/>
              <w:right w:val="nil"/>
            </w:tcBorders>
          </w:tcPr>
          <w:p w:rsidR="00F11D7A" w:rsidRPr="00152086" w:rsidRDefault="00F11D7A" w:rsidP="001B52AF">
            <w:pPr>
              <w:rPr>
                <w:rFonts w:ascii="Arial" w:hAnsi="Arial" w:cs="Arial"/>
                <w:color w:val="000000"/>
                <w:sz w:val="16"/>
                <w:szCs w:val="16"/>
              </w:rPr>
            </w:pPr>
          </w:p>
        </w:tc>
      </w:tr>
      <w:tr w:rsidR="00F11D7A" w:rsidRPr="00152086" w:rsidTr="00B11754">
        <w:trPr>
          <w:trHeight w:val="182"/>
        </w:trPr>
        <w:tc>
          <w:tcPr>
            <w:tcW w:w="1962" w:type="dxa"/>
            <w:tcBorders>
              <w:top w:val="nil"/>
              <w:left w:val="nil"/>
              <w:bottom w:val="nil"/>
            </w:tcBorders>
          </w:tcPr>
          <w:p w:rsidR="00F11D7A" w:rsidRPr="00152086" w:rsidRDefault="00F11D7A" w:rsidP="002E5375">
            <w:pPr>
              <w:jc w:val="right"/>
              <w:rPr>
                <w:rFonts w:ascii="Arial" w:hAnsi="Arial" w:cs="Arial"/>
                <w:color w:val="000000"/>
              </w:rPr>
            </w:pPr>
            <w:r w:rsidRPr="00152086">
              <w:rPr>
                <w:rFonts w:ascii="Arial" w:hAnsi="Arial" w:cs="Arial"/>
                <w:b/>
                <w:color w:val="000000"/>
                <w:sz w:val="24"/>
              </w:rPr>
              <w:t>Document for*:</w:t>
            </w:r>
          </w:p>
        </w:tc>
        <w:tc>
          <w:tcPr>
            <w:tcW w:w="1157" w:type="dxa"/>
          </w:tcPr>
          <w:p w:rsidR="00F11D7A" w:rsidRPr="00152086" w:rsidRDefault="00F11D7A" w:rsidP="001B52AF">
            <w:pPr>
              <w:tabs>
                <w:tab w:val="left" w:pos="1701"/>
              </w:tabs>
              <w:rPr>
                <w:rFonts w:ascii="Calibri" w:hAnsi="Calibri" w:cs="Arial"/>
                <w:color w:val="000000"/>
              </w:rPr>
            </w:pPr>
            <w:r w:rsidRPr="00152086">
              <w:rPr>
                <w:rFonts w:ascii="Calibri" w:hAnsi="Calibri" w:cs="Arial"/>
                <w:color w:val="000000"/>
              </w:rPr>
              <w:t>Decision</w:t>
            </w:r>
          </w:p>
        </w:tc>
        <w:tc>
          <w:tcPr>
            <w:tcW w:w="425" w:type="dxa"/>
          </w:tcPr>
          <w:p w:rsidR="00F11D7A" w:rsidRPr="00152086" w:rsidRDefault="00F11D7A" w:rsidP="001B52AF">
            <w:pPr>
              <w:tabs>
                <w:tab w:val="left" w:pos="1701"/>
              </w:tabs>
              <w:jc w:val="center"/>
              <w:rPr>
                <w:rFonts w:cs="Arial"/>
                <w:b/>
                <w:color w:val="000000"/>
              </w:rPr>
            </w:pPr>
          </w:p>
        </w:tc>
        <w:tc>
          <w:tcPr>
            <w:tcW w:w="6356" w:type="dxa"/>
            <w:tcBorders>
              <w:top w:val="nil"/>
              <w:bottom w:val="nil"/>
              <w:right w:val="nil"/>
            </w:tcBorders>
            <w:vAlign w:val="center"/>
          </w:tcPr>
          <w:p w:rsidR="00F11D7A" w:rsidRPr="00152086" w:rsidRDefault="00F11D7A" w:rsidP="001B52AF">
            <w:pPr>
              <w:tabs>
                <w:tab w:val="left" w:pos="1701"/>
              </w:tabs>
              <w:ind w:left="176" w:hanging="176"/>
              <w:rPr>
                <w:color w:val="000000"/>
                <w:vertAlign w:val="superscript"/>
              </w:rPr>
            </w:pPr>
            <w:r w:rsidRPr="00152086">
              <w:rPr>
                <w:color w:val="000000"/>
                <w:vertAlign w:val="superscript"/>
              </w:rPr>
              <w:sym w:font="Wingdings" w:char="F0DF"/>
            </w:r>
            <w:r w:rsidRPr="00152086">
              <w:rPr>
                <w:color w:val="000000"/>
                <w:vertAlign w:val="superscript"/>
              </w:rPr>
              <w:t xml:space="preserve"> a decision is formally requested from the addressed (sub-)committee</w:t>
            </w:r>
          </w:p>
        </w:tc>
      </w:tr>
      <w:tr w:rsidR="00F11D7A" w:rsidRPr="00152086" w:rsidTr="00B11754">
        <w:tc>
          <w:tcPr>
            <w:tcW w:w="1962" w:type="dxa"/>
            <w:tcBorders>
              <w:top w:val="nil"/>
              <w:left w:val="nil"/>
              <w:bottom w:val="nil"/>
            </w:tcBorders>
          </w:tcPr>
          <w:p w:rsidR="00F11D7A" w:rsidRPr="00152086" w:rsidRDefault="00F11D7A" w:rsidP="001B52AF">
            <w:pPr>
              <w:tabs>
                <w:tab w:val="left" w:pos="1701"/>
              </w:tabs>
              <w:jc w:val="right"/>
              <w:rPr>
                <w:rFonts w:ascii="Arial" w:hAnsi="Arial" w:cs="Arial"/>
                <w:color w:val="000000"/>
              </w:rPr>
            </w:pPr>
            <w:r w:rsidRPr="00152086">
              <w:rPr>
                <w:rFonts w:ascii="Arial" w:hAnsi="Arial" w:cs="Arial"/>
                <w:color w:val="000000"/>
                <w:sz w:val="16"/>
              </w:rPr>
              <w:t xml:space="preserve">Only </w:t>
            </w:r>
            <w:r w:rsidRPr="00152086">
              <w:rPr>
                <w:rFonts w:ascii="Arial" w:hAnsi="Arial" w:cs="Arial"/>
                <w:color w:val="000000"/>
                <w:sz w:val="16"/>
                <w:u w:val="single"/>
              </w:rPr>
              <w:t>one</w:t>
            </w:r>
            <w:r w:rsidRPr="00152086">
              <w:rPr>
                <w:rFonts w:ascii="Arial" w:hAnsi="Arial" w:cs="Arial"/>
                <w:color w:val="000000"/>
                <w:sz w:val="16"/>
              </w:rPr>
              <w:t xml:space="preserve"> "</w:t>
            </w:r>
            <w:r w:rsidRPr="00152086">
              <w:rPr>
                <w:rFonts w:ascii="Arial" w:hAnsi="Arial" w:cs="Arial"/>
                <w:b/>
                <w:color w:val="000000"/>
              </w:rPr>
              <w:t>X</w:t>
            </w:r>
            <w:r w:rsidRPr="00152086">
              <w:rPr>
                <w:rFonts w:ascii="Arial" w:hAnsi="Arial" w:cs="Arial"/>
                <w:color w:val="000000"/>
                <w:sz w:val="16"/>
              </w:rPr>
              <w:t>"</w:t>
            </w:r>
          </w:p>
        </w:tc>
        <w:tc>
          <w:tcPr>
            <w:tcW w:w="1157" w:type="dxa"/>
          </w:tcPr>
          <w:p w:rsidR="00F11D7A" w:rsidRPr="00152086" w:rsidRDefault="00F11D7A" w:rsidP="001B52AF">
            <w:pPr>
              <w:tabs>
                <w:tab w:val="left" w:pos="1701"/>
              </w:tabs>
              <w:rPr>
                <w:rFonts w:ascii="Calibri" w:hAnsi="Calibri" w:cs="Arial"/>
                <w:color w:val="000000"/>
              </w:rPr>
            </w:pPr>
            <w:r w:rsidRPr="00152086">
              <w:rPr>
                <w:rFonts w:ascii="Calibri" w:hAnsi="Calibri" w:cs="Arial"/>
                <w:color w:val="000000"/>
              </w:rPr>
              <w:t>Discussion</w:t>
            </w:r>
          </w:p>
        </w:tc>
        <w:tc>
          <w:tcPr>
            <w:tcW w:w="425" w:type="dxa"/>
          </w:tcPr>
          <w:p w:rsidR="00F11D7A" w:rsidRPr="00152086" w:rsidRDefault="001E4069" w:rsidP="001B52AF">
            <w:pPr>
              <w:tabs>
                <w:tab w:val="left" w:pos="1701"/>
              </w:tabs>
              <w:jc w:val="center"/>
              <w:rPr>
                <w:rFonts w:cs="Arial"/>
                <w:b/>
                <w:color w:val="000000"/>
              </w:rPr>
            </w:pPr>
            <w:r w:rsidRPr="00152086">
              <w:rPr>
                <w:rFonts w:cs="Arial"/>
                <w:b/>
                <w:color w:val="000000"/>
              </w:rPr>
              <w:t>X</w:t>
            </w:r>
          </w:p>
        </w:tc>
        <w:tc>
          <w:tcPr>
            <w:tcW w:w="6356" w:type="dxa"/>
            <w:tcBorders>
              <w:top w:val="nil"/>
              <w:bottom w:val="nil"/>
              <w:right w:val="nil"/>
            </w:tcBorders>
            <w:vAlign w:val="center"/>
          </w:tcPr>
          <w:p w:rsidR="00F11D7A" w:rsidRPr="00152086" w:rsidRDefault="00F11D7A" w:rsidP="001B52AF">
            <w:pPr>
              <w:ind w:left="176" w:hanging="176"/>
              <w:rPr>
                <w:color w:val="000000"/>
                <w:vertAlign w:val="superscript"/>
              </w:rPr>
            </w:pPr>
            <w:r w:rsidRPr="00152086">
              <w:rPr>
                <w:color w:val="000000"/>
                <w:vertAlign w:val="superscript"/>
              </w:rPr>
              <w:sym w:font="Wingdings" w:char="F0DF"/>
            </w:r>
            <w:r w:rsidRPr="00152086">
              <w:rPr>
                <w:color w:val="000000"/>
                <w:vertAlign w:val="superscript"/>
              </w:rPr>
              <w:t xml:space="preserve"> the contribution is expected to be presented and discussed, but no decision is formally requested</w:t>
            </w:r>
          </w:p>
        </w:tc>
      </w:tr>
      <w:tr w:rsidR="00F11D7A" w:rsidRPr="00152086" w:rsidTr="00B11754">
        <w:tc>
          <w:tcPr>
            <w:tcW w:w="1962" w:type="dxa"/>
            <w:tcBorders>
              <w:top w:val="nil"/>
              <w:left w:val="nil"/>
              <w:bottom w:val="nil"/>
            </w:tcBorders>
          </w:tcPr>
          <w:p w:rsidR="00F11D7A" w:rsidRPr="00152086" w:rsidRDefault="00F11D7A" w:rsidP="001B52AF">
            <w:pPr>
              <w:tabs>
                <w:tab w:val="left" w:pos="1701"/>
              </w:tabs>
              <w:rPr>
                <w:color w:val="000000"/>
              </w:rPr>
            </w:pPr>
          </w:p>
        </w:tc>
        <w:tc>
          <w:tcPr>
            <w:tcW w:w="1157" w:type="dxa"/>
          </w:tcPr>
          <w:p w:rsidR="00F11D7A" w:rsidRPr="00152086" w:rsidRDefault="00F11D7A" w:rsidP="001B52AF">
            <w:pPr>
              <w:tabs>
                <w:tab w:val="left" w:pos="1701"/>
              </w:tabs>
              <w:rPr>
                <w:rFonts w:ascii="Calibri" w:hAnsi="Calibri" w:cs="Arial"/>
                <w:color w:val="000000"/>
              </w:rPr>
            </w:pPr>
            <w:r w:rsidRPr="00152086">
              <w:rPr>
                <w:rFonts w:ascii="Calibri" w:hAnsi="Calibri" w:cs="Arial"/>
                <w:color w:val="000000"/>
              </w:rPr>
              <w:t>Information</w:t>
            </w:r>
          </w:p>
        </w:tc>
        <w:tc>
          <w:tcPr>
            <w:tcW w:w="425" w:type="dxa"/>
          </w:tcPr>
          <w:p w:rsidR="00F11D7A" w:rsidRPr="00152086" w:rsidRDefault="00F11D7A" w:rsidP="001B52AF">
            <w:pPr>
              <w:tabs>
                <w:tab w:val="left" w:pos="1701"/>
              </w:tabs>
              <w:jc w:val="center"/>
              <w:rPr>
                <w:rFonts w:cs="Arial"/>
                <w:b/>
                <w:color w:val="000000"/>
              </w:rPr>
            </w:pPr>
          </w:p>
        </w:tc>
        <w:tc>
          <w:tcPr>
            <w:tcW w:w="6356" w:type="dxa"/>
            <w:tcBorders>
              <w:top w:val="nil"/>
              <w:bottom w:val="nil"/>
              <w:right w:val="nil"/>
            </w:tcBorders>
            <w:vAlign w:val="center"/>
          </w:tcPr>
          <w:p w:rsidR="00F11D7A" w:rsidRPr="00152086" w:rsidRDefault="00F11D7A" w:rsidP="001B52AF">
            <w:pPr>
              <w:tabs>
                <w:tab w:val="left" w:pos="1701"/>
              </w:tabs>
              <w:ind w:left="176" w:hanging="176"/>
              <w:rPr>
                <w:color w:val="000000"/>
                <w:vertAlign w:val="superscript"/>
              </w:rPr>
            </w:pPr>
            <w:r w:rsidRPr="00152086">
              <w:rPr>
                <w:color w:val="000000"/>
                <w:vertAlign w:val="superscript"/>
              </w:rPr>
              <w:sym w:font="Wingdings" w:char="F0DF"/>
            </w:r>
            <w:r w:rsidRPr="00152086">
              <w:rPr>
                <w:color w:val="000000"/>
                <w:vertAlign w:val="superscript"/>
              </w:rPr>
              <w:t xml:space="preserve"> the contribution does not require discussion </w:t>
            </w:r>
          </w:p>
        </w:tc>
      </w:tr>
      <w:tr w:rsidR="00F11D7A" w:rsidRPr="00152086" w:rsidTr="00B11754">
        <w:tc>
          <w:tcPr>
            <w:tcW w:w="9900" w:type="dxa"/>
            <w:gridSpan w:val="4"/>
            <w:tcBorders>
              <w:top w:val="nil"/>
              <w:left w:val="nil"/>
              <w:right w:val="nil"/>
            </w:tcBorders>
          </w:tcPr>
          <w:p w:rsidR="00F11D7A" w:rsidRPr="00152086" w:rsidRDefault="00F11D7A" w:rsidP="001B52AF">
            <w:pPr>
              <w:tabs>
                <w:tab w:val="left" w:pos="1701"/>
              </w:tabs>
              <w:ind w:left="-249" w:firstLine="249"/>
              <w:rPr>
                <w:color w:val="000000"/>
                <w:sz w:val="16"/>
                <w:szCs w:val="16"/>
              </w:rPr>
            </w:pPr>
          </w:p>
        </w:tc>
      </w:tr>
    </w:tbl>
    <w:p w:rsidR="00F11D7A" w:rsidRPr="00152086" w:rsidRDefault="00F11D7A" w:rsidP="00866086">
      <w:pPr>
        <w:keepNext/>
        <w:keepLines/>
        <w:tabs>
          <w:tab w:val="left" w:pos="709"/>
        </w:tabs>
        <w:spacing w:after="240" w:line="240" w:lineRule="atLeast"/>
        <w:ind w:left="709" w:hanging="709"/>
        <w:outlineLvl w:val="0"/>
        <w:rPr>
          <w:b/>
          <w:color w:val="000000"/>
          <w:sz w:val="24"/>
        </w:rPr>
      </w:pPr>
      <w:r w:rsidRPr="00152086">
        <w:rPr>
          <w:b/>
          <w:color w:val="000000"/>
          <w:sz w:val="24"/>
        </w:rPr>
        <w:tab/>
      </w:r>
    </w:p>
    <w:p w:rsidR="00F11D7A" w:rsidRPr="00152086" w:rsidRDefault="00F11D7A" w:rsidP="001B52AF">
      <w:pPr>
        <w:pBdr>
          <w:top w:val="single" w:sz="4" w:space="1" w:color="auto"/>
          <w:left w:val="single" w:sz="4" w:space="4" w:color="auto"/>
          <w:bottom w:val="single" w:sz="4" w:space="1" w:color="auto"/>
          <w:right w:val="single" w:sz="4" w:space="4" w:color="auto"/>
        </w:pBdr>
        <w:rPr>
          <w:color w:val="000000"/>
          <w:vertAlign w:val="superscript"/>
        </w:rPr>
      </w:pPr>
      <w:r w:rsidRPr="00152086">
        <w:rPr>
          <w:rFonts w:ascii="Arial" w:hAnsi="Arial" w:cs="Arial"/>
          <w:b/>
          <w:color w:val="000000"/>
          <w:sz w:val="24"/>
        </w:rPr>
        <w:t>Decision/action requested</w:t>
      </w:r>
      <w:r w:rsidRPr="00152086">
        <w:rPr>
          <w:color w:val="000000"/>
          <w:sz w:val="18"/>
          <w:vertAlign w:val="superscript"/>
        </w:rPr>
        <w:t xml:space="preserve"> </w:t>
      </w:r>
      <w:r w:rsidRPr="00152086">
        <w:rPr>
          <w:color w:val="000000"/>
          <w:vertAlign w:val="superscript"/>
        </w:rPr>
        <w:t>(Mandatory if Decision box is checked, optional otherwise)</w:t>
      </w:r>
    </w:p>
    <w:p w:rsidR="00E4117C" w:rsidRDefault="00176B71" w:rsidP="004B51C5">
      <w:pPr>
        <w:pBdr>
          <w:top w:val="single" w:sz="4" w:space="1" w:color="auto"/>
          <w:left w:val="single" w:sz="4" w:space="4" w:color="auto"/>
          <w:bottom w:val="single" w:sz="4" w:space="1" w:color="auto"/>
          <w:right w:val="single" w:sz="4" w:space="4" w:color="auto"/>
        </w:pBdr>
        <w:rPr>
          <w:rFonts w:ascii="Arial" w:hAnsi="Arial" w:cs="Arial"/>
          <w:i/>
          <w:color w:val="000000"/>
          <w:lang w:eastAsia="zh-CN"/>
        </w:rPr>
      </w:pPr>
      <w:r>
        <w:rPr>
          <w:rFonts w:ascii="Arial" w:hAnsi="Arial" w:cs="Arial"/>
          <w:i/>
          <w:color w:val="000000"/>
          <w:lang w:eastAsia="zh-CN"/>
        </w:rPr>
        <w:t>The present contribution provides information to con</w:t>
      </w:r>
      <w:r w:rsidR="00FA5E20">
        <w:rPr>
          <w:rFonts w:ascii="Arial" w:hAnsi="Arial" w:cs="Arial"/>
          <w:i/>
          <w:color w:val="000000"/>
          <w:lang w:eastAsia="zh-CN"/>
        </w:rPr>
        <w:t>sider for extending M2M</w:t>
      </w:r>
      <w:r>
        <w:rPr>
          <w:rFonts w:ascii="Arial" w:hAnsi="Arial" w:cs="Arial"/>
          <w:i/>
          <w:color w:val="000000"/>
          <w:lang w:eastAsia="zh-CN"/>
        </w:rPr>
        <w:t xml:space="preserve"> Security </w:t>
      </w:r>
      <w:r w:rsidR="00FA5E20">
        <w:rPr>
          <w:rFonts w:ascii="Arial" w:hAnsi="Arial" w:cs="Arial"/>
          <w:i/>
          <w:color w:val="000000"/>
          <w:lang w:eastAsia="zh-CN"/>
        </w:rPr>
        <w:t xml:space="preserve">Procedure to address D’ devices </w:t>
      </w:r>
      <w:r>
        <w:rPr>
          <w:rFonts w:ascii="Arial" w:hAnsi="Arial" w:cs="Arial"/>
          <w:i/>
          <w:color w:val="000000"/>
          <w:lang w:eastAsia="zh-CN"/>
        </w:rPr>
        <w:t>in M2M Release 2 Specifications</w:t>
      </w:r>
      <w:r w:rsidR="00E4117C" w:rsidRPr="00E4117C">
        <w:rPr>
          <w:rFonts w:ascii="Arial" w:hAnsi="Arial" w:cs="Arial"/>
          <w:i/>
          <w:color w:val="000000"/>
          <w:lang w:eastAsia="zh-CN"/>
        </w:rPr>
        <w:t>.</w:t>
      </w:r>
      <w:r w:rsidR="006739FA">
        <w:rPr>
          <w:rFonts w:ascii="Arial" w:hAnsi="Arial" w:cs="Arial"/>
          <w:i/>
          <w:color w:val="000000"/>
          <w:lang w:eastAsia="zh-CN"/>
        </w:rPr>
        <w:t xml:space="preserve"> It</w:t>
      </w:r>
      <w:r w:rsidR="00DD6A97">
        <w:rPr>
          <w:rFonts w:ascii="Arial" w:hAnsi="Arial" w:cs="Arial"/>
          <w:i/>
          <w:color w:val="000000"/>
          <w:lang w:eastAsia="zh-CN"/>
        </w:rPr>
        <w:t xml:space="preserve"> considers</w:t>
      </w:r>
      <w:r w:rsidR="00390D57">
        <w:rPr>
          <w:rFonts w:ascii="Arial" w:hAnsi="Arial" w:cs="Arial"/>
          <w:i/>
          <w:color w:val="000000"/>
          <w:lang w:eastAsia="zh-CN"/>
        </w:rPr>
        <w:t xml:space="preserve"> </w:t>
      </w:r>
      <w:r w:rsidR="00FA5E20">
        <w:rPr>
          <w:rFonts w:ascii="Arial" w:hAnsi="Arial" w:cs="Arial"/>
          <w:i/>
          <w:color w:val="000000"/>
          <w:lang w:eastAsia="zh-CN"/>
        </w:rPr>
        <w:t>M2M Area</w:t>
      </w:r>
      <w:r w:rsidR="008E32B0">
        <w:rPr>
          <w:rFonts w:ascii="Arial" w:hAnsi="Arial" w:cs="Arial"/>
          <w:i/>
          <w:color w:val="000000"/>
          <w:lang w:eastAsia="zh-CN"/>
        </w:rPr>
        <w:t xml:space="preserve"> networks</w:t>
      </w:r>
      <w:r w:rsidR="00FA5E20">
        <w:rPr>
          <w:rFonts w:ascii="Arial" w:hAnsi="Arial" w:cs="Arial"/>
          <w:i/>
          <w:color w:val="000000"/>
          <w:lang w:eastAsia="zh-CN"/>
        </w:rPr>
        <w:t xml:space="preserve"> in their most general context (wireless, capillary, self-organizing communication of mobile devices...)</w:t>
      </w:r>
      <w:r w:rsidR="00034CBD">
        <w:rPr>
          <w:rFonts w:ascii="Arial" w:hAnsi="Arial" w:cs="Arial"/>
          <w:i/>
          <w:color w:val="000000"/>
          <w:lang w:eastAsia="zh-CN"/>
        </w:rPr>
        <w:t xml:space="preserve"> </w:t>
      </w:r>
      <w:r w:rsidR="00FA5E20">
        <w:rPr>
          <w:rFonts w:ascii="Arial" w:hAnsi="Arial" w:cs="Arial"/>
          <w:i/>
          <w:color w:val="000000"/>
          <w:lang w:eastAsia="zh-CN"/>
        </w:rPr>
        <w:t xml:space="preserve">and </w:t>
      </w:r>
      <w:r w:rsidR="00DD6A97">
        <w:rPr>
          <w:rFonts w:ascii="Arial" w:hAnsi="Arial" w:cs="Arial"/>
          <w:i/>
          <w:color w:val="000000"/>
          <w:lang w:eastAsia="zh-CN"/>
        </w:rPr>
        <w:t>investigates interworking scenarios involving</w:t>
      </w:r>
      <w:r w:rsidR="00FA5E20">
        <w:rPr>
          <w:rFonts w:ascii="Arial" w:hAnsi="Arial" w:cs="Arial"/>
          <w:i/>
          <w:color w:val="000000"/>
          <w:lang w:eastAsia="zh-CN"/>
        </w:rPr>
        <w:t xml:space="preserve"> M2M Service Layer security</w:t>
      </w:r>
      <w:r w:rsidR="00DD6A97">
        <w:rPr>
          <w:rFonts w:ascii="Arial" w:hAnsi="Arial" w:cs="Arial"/>
          <w:i/>
          <w:color w:val="000000"/>
          <w:lang w:eastAsia="zh-CN"/>
        </w:rPr>
        <w:t xml:space="preserve"> to provide added value at the service layer</w:t>
      </w:r>
      <w:r w:rsidR="00274068">
        <w:rPr>
          <w:rFonts w:ascii="Arial" w:hAnsi="Arial" w:cs="Arial"/>
          <w:i/>
          <w:color w:val="000000"/>
          <w:lang w:eastAsia="zh-CN"/>
        </w:rPr>
        <w:t>. The need to extend M2M Service Layer security solutions to D’ devices is especially relevant for the purpose of offering End-to-end security services to M2M Applications</w:t>
      </w:r>
      <w:r w:rsidR="008E32B0">
        <w:rPr>
          <w:rFonts w:ascii="Arial" w:hAnsi="Arial" w:cs="Arial"/>
          <w:i/>
          <w:color w:val="000000"/>
          <w:lang w:eastAsia="zh-CN"/>
        </w:rPr>
        <w:t>.</w:t>
      </w:r>
      <w:r w:rsidR="006739FA">
        <w:rPr>
          <w:rFonts w:ascii="Arial" w:hAnsi="Arial" w:cs="Arial"/>
          <w:i/>
          <w:color w:val="000000"/>
          <w:lang w:eastAsia="zh-CN"/>
        </w:rPr>
        <w:t xml:space="preserve"> Several scenarios where security extensions addressing devices on M2M Areas Networks would enable M2M Service Providers to provide enhanced services to M2M Applications are highlighted.</w:t>
      </w:r>
      <w:r w:rsidR="008E32B0">
        <w:rPr>
          <w:rFonts w:ascii="Arial" w:hAnsi="Arial" w:cs="Arial"/>
          <w:i/>
          <w:color w:val="000000"/>
          <w:lang w:eastAsia="zh-CN"/>
        </w:rPr>
        <w:t xml:space="preserve"> This contribution could serve as a basis to develop Release 2 Change Requests</w:t>
      </w:r>
      <w:r w:rsidR="00034CBD">
        <w:rPr>
          <w:rFonts w:ascii="Arial" w:hAnsi="Arial" w:cs="Arial"/>
          <w:i/>
          <w:color w:val="000000"/>
          <w:lang w:eastAsia="zh-CN"/>
        </w:rPr>
        <w:t xml:space="preserve">, once </w:t>
      </w:r>
      <w:r w:rsidR="008E32B0">
        <w:rPr>
          <w:rFonts w:ascii="Arial" w:hAnsi="Arial" w:cs="Arial"/>
          <w:i/>
          <w:color w:val="000000"/>
          <w:lang w:eastAsia="zh-CN"/>
        </w:rPr>
        <w:t>the committee</w:t>
      </w:r>
      <w:r w:rsidR="00034CBD">
        <w:rPr>
          <w:rFonts w:ascii="Arial" w:hAnsi="Arial" w:cs="Arial"/>
          <w:i/>
          <w:color w:val="000000"/>
          <w:lang w:eastAsia="zh-CN"/>
        </w:rPr>
        <w:t xml:space="preserve"> agrees on </w:t>
      </w:r>
      <w:proofErr w:type="gramStart"/>
      <w:r w:rsidR="00034CBD">
        <w:rPr>
          <w:rFonts w:ascii="Arial" w:hAnsi="Arial" w:cs="Arial"/>
          <w:i/>
          <w:color w:val="000000"/>
          <w:lang w:eastAsia="zh-CN"/>
        </w:rPr>
        <w:t>directions</w:t>
      </w:r>
      <w:proofErr w:type="gramEnd"/>
      <w:r w:rsidR="008E32B0">
        <w:rPr>
          <w:rFonts w:ascii="Arial" w:hAnsi="Arial" w:cs="Arial"/>
          <w:i/>
          <w:color w:val="000000"/>
          <w:lang w:eastAsia="zh-CN"/>
        </w:rPr>
        <w:t>.</w:t>
      </w:r>
    </w:p>
    <w:p w:rsidR="00000EA9" w:rsidRDefault="00000EA9" w:rsidP="00000EA9">
      <w:pPr>
        <w:pStyle w:val="Heading1"/>
        <w:pBdr>
          <w:top w:val="none" w:sz="0" w:space="0" w:color="auto"/>
        </w:pBdr>
        <w:ind w:left="522"/>
        <w:rPr>
          <w:sz w:val="24"/>
          <w:szCs w:val="24"/>
        </w:rPr>
      </w:pPr>
      <w:r w:rsidRPr="00000EA9">
        <w:rPr>
          <w:sz w:val="24"/>
          <w:szCs w:val="24"/>
        </w:rPr>
        <w:t>In the rest of this document, the following formatting is used</w:t>
      </w:r>
      <w:r w:rsidR="0069399A">
        <w:rPr>
          <w:sz w:val="24"/>
          <w:szCs w:val="24"/>
        </w:rPr>
        <w:t xml:space="preserve"> to facilitate the reading</w:t>
      </w:r>
      <w:r w:rsidRPr="00000EA9">
        <w:rPr>
          <w:sz w:val="24"/>
          <w:szCs w:val="24"/>
        </w:rPr>
        <w:t>:</w:t>
      </w:r>
    </w:p>
    <w:p w:rsidR="00000EA9" w:rsidRPr="0069399A" w:rsidRDefault="00000EA9" w:rsidP="00000EA9">
      <w:pPr>
        <w:pStyle w:val="ListParagraph"/>
        <w:numPr>
          <w:ilvl w:val="0"/>
          <w:numId w:val="36"/>
        </w:numPr>
        <w:rPr>
          <w:rFonts w:ascii="Arial" w:hAnsi="Arial"/>
          <w:sz w:val="24"/>
          <w:szCs w:val="24"/>
          <w:u w:val="single"/>
        </w:rPr>
      </w:pPr>
      <w:r w:rsidRPr="0069399A">
        <w:rPr>
          <w:rFonts w:ascii="Arial" w:hAnsi="Arial"/>
          <w:sz w:val="24"/>
          <w:szCs w:val="24"/>
          <w:u w:val="single"/>
        </w:rPr>
        <w:t>Technical assumptions for the considered scenarios are underlined</w:t>
      </w:r>
    </w:p>
    <w:p w:rsidR="00000EA9" w:rsidRPr="0069399A" w:rsidRDefault="00000EA9" w:rsidP="00000EA9">
      <w:pPr>
        <w:pStyle w:val="ListParagraph"/>
        <w:numPr>
          <w:ilvl w:val="0"/>
          <w:numId w:val="36"/>
        </w:numPr>
        <w:rPr>
          <w:rFonts w:ascii="Arial" w:hAnsi="Arial"/>
          <w:b/>
          <w:sz w:val="24"/>
          <w:szCs w:val="24"/>
        </w:rPr>
      </w:pPr>
      <w:r w:rsidRPr="0069399A">
        <w:rPr>
          <w:rFonts w:ascii="Arial" w:hAnsi="Arial"/>
          <w:b/>
          <w:sz w:val="24"/>
          <w:szCs w:val="24"/>
        </w:rPr>
        <w:t>Assessment of suitability (advantages/drawbacks of scenarios) are in bold</w:t>
      </w:r>
    </w:p>
    <w:p w:rsidR="00000EA9" w:rsidRPr="0069399A" w:rsidRDefault="0069399A" w:rsidP="00000EA9">
      <w:pPr>
        <w:pStyle w:val="ListParagraph"/>
        <w:numPr>
          <w:ilvl w:val="0"/>
          <w:numId w:val="36"/>
        </w:numPr>
        <w:rPr>
          <w:rFonts w:ascii="Arial" w:hAnsi="Arial"/>
          <w:i/>
          <w:sz w:val="24"/>
          <w:szCs w:val="24"/>
        </w:rPr>
      </w:pPr>
      <w:r w:rsidRPr="0069399A">
        <w:rPr>
          <w:rFonts w:ascii="Arial" w:hAnsi="Arial"/>
          <w:i/>
          <w:sz w:val="24"/>
          <w:szCs w:val="24"/>
        </w:rPr>
        <w:t>Considerations of impact on TC M2M standardization activities are in italic.</w:t>
      </w:r>
    </w:p>
    <w:p w:rsidR="00193FF7" w:rsidRDefault="00193FF7" w:rsidP="00193FF7">
      <w:pPr>
        <w:pStyle w:val="BodyText"/>
      </w:pPr>
    </w:p>
    <w:p w:rsidR="000E5659" w:rsidRDefault="001F2E65" w:rsidP="008C228A">
      <w:pPr>
        <w:pStyle w:val="Heading1"/>
        <w:pBdr>
          <w:top w:val="none" w:sz="0" w:space="0" w:color="auto"/>
        </w:pBdr>
        <w:rPr>
          <w:b/>
          <w:sz w:val="24"/>
          <w:szCs w:val="24"/>
        </w:rPr>
      </w:pPr>
      <w:r>
        <w:rPr>
          <w:b/>
          <w:sz w:val="24"/>
          <w:szCs w:val="24"/>
        </w:rPr>
        <w:lastRenderedPageBreak/>
        <w:t>Rationale</w:t>
      </w:r>
    </w:p>
    <w:p w:rsidR="00066C20" w:rsidRPr="00FA691A" w:rsidRDefault="00066C20" w:rsidP="00066C20">
      <w:pPr>
        <w:pStyle w:val="BodyText"/>
      </w:pPr>
      <w:r>
        <w:t xml:space="preserve">This contribution investigates possible synergies to achieve by bridging M2M core networks and M2M Area Networks in terms of security, especially in the context of mobile devices with limited communication range relaying their communications within MAN. </w:t>
      </w:r>
      <w:r w:rsidRPr="004D66AB">
        <w:t>We investigate a numbe</w:t>
      </w:r>
      <w:r>
        <w:t>r of possible scenarios for this, which would enable M2M Service Providers to extend their service offer to M2M Applications</w:t>
      </w:r>
      <w:r w:rsidRPr="004D66AB">
        <w:t>. Th</w:t>
      </w:r>
      <w:r>
        <w:t>e focus is to enable “global” ad</w:t>
      </w:r>
      <w:r w:rsidRPr="004D66AB">
        <w:t xml:space="preserve"> hoc communications whereby capillary devices will be able to relay M2M communications not only within their own capillary network, but also into and through other </w:t>
      </w:r>
      <w:proofErr w:type="gramStart"/>
      <w:r w:rsidRPr="004D66AB">
        <w:t>users</w:t>
      </w:r>
      <w:proofErr w:type="gramEnd"/>
      <w:r w:rsidRPr="004D66AB">
        <w:t xml:space="preserve"> capillary netwo</w:t>
      </w:r>
      <w:r>
        <w:t>rks.</w:t>
      </w:r>
    </w:p>
    <w:p w:rsidR="008C228A" w:rsidRDefault="008C228A" w:rsidP="000E5659">
      <w:pPr>
        <w:rPr>
          <w:rFonts w:ascii="Arial" w:hAnsi="Arial" w:cs="Arial"/>
          <w:b/>
          <w:sz w:val="22"/>
          <w:szCs w:val="22"/>
        </w:rPr>
      </w:pPr>
    </w:p>
    <w:p w:rsidR="000E5659" w:rsidRPr="000E5659" w:rsidRDefault="00066C20" w:rsidP="000E5659">
      <w:pPr>
        <w:rPr>
          <w:rFonts w:ascii="Arial" w:hAnsi="Arial" w:cs="Arial"/>
          <w:b/>
          <w:sz w:val="22"/>
          <w:szCs w:val="22"/>
        </w:rPr>
      </w:pPr>
      <w:r>
        <w:rPr>
          <w:rFonts w:ascii="Arial" w:hAnsi="Arial" w:cs="Arial"/>
          <w:b/>
          <w:sz w:val="22"/>
          <w:szCs w:val="22"/>
        </w:rPr>
        <w:t xml:space="preserve">Background on </w:t>
      </w:r>
      <w:r w:rsidR="000E5659" w:rsidRPr="000E5659">
        <w:rPr>
          <w:rFonts w:ascii="Arial" w:hAnsi="Arial" w:cs="Arial"/>
          <w:b/>
          <w:sz w:val="22"/>
          <w:szCs w:val="22"/>
        </w:rPr>
        <w:t>M2M Areas Networks</w:t>
      </w:r>
    </w:p>
    <w:p w:rsidR="00896D41" w:rsidRDefault="00896D41" w:rsidP="00896D41">
      <w:pPr>
        <w:pStyle w:val="BodyText"/>
      </w:pPr>
      <w:r>
        <w:t xml:space="preserve">M2M </w:t>
      </w:r>
      <w:r w:rsidR="00D6319F">
        <w:t>Area N</w:t>
      </w:r>
      <w:r>
        <w:t xml:space="preserve">etworks are </w:t>
      </w:r>
      <w:r w:rsidR="00D6319F">
        <w:t xml:space="preserve">possibly </w:t>
      </w:r>
      <w:r>
        <w:t>highly dynamic networks that frequently change</w:t>
      </w:r>
      <w:r w:rsidR="00D6319F">
        <w:t xml:space="preserve"> of topology as a result of devices</w:t>
      </w:r>
      <w:r>
        <w:t xml:space="preserve"> mobili</w:t>
      </w:r>
      <w:r w:rsidR="00D6319F">
        <w:t>ty, with frequent devices joining and leaving</w:t>
      </w:r>
      <w:r>
        <w:t>, and poss</w:t>
      </w:r>
      <w:r w:rsidR="00D6319F">
        <w:t>ibly</w:t>
      </w:r>
      <w:r>
        <w:t xml:space="preserve"> long distances between nodes. Not only M2M </w:t>
      </w:r>
      <w:r w:rsidR="00D6319F">
        <w:t>D’ devices but also M2M g</w:t>
      </w:r>
      <w:r>
        <w:t xml:space="preserve">ateways (e.g., </w:t>
      </w:r>
      <w:r w:rsidR="00D6319F">
        <w:t xml:space="preserve">in </w:t>
      </w:r>
      <w:r>
        <w:t>vehi</w:t>
      </w:r>
      <w:r w:rsidR="00D6319F">
        <w:t>cular networks) can be</w:t>
      </w:r>
      <w:r>
        <w:t xml:space="preserve"> mobile</w:t>
      </w:r>
      <w:r w:rsidR="00D6319F">
        <w:t xml:space="preserve"> devices</w:t>
      </w:r>
      <w:r>
        <w:t xml:space="preserve">. </w:t>
      </w:r>
    </w:p>
    <w:p w:rsidR="00896D41" w:rsidRPr="003765B6" w:rsidRDefault="00D6319F" w:rsidP="00896D41">
      <w:pPr>
        <w:pStyle w:val="BodyText"/>
      </w:pPr>
      <w:r>
        <w:t>In a multi-domain setting such as a vehicular networks, an</w:t>
      </w:r>
      <w:r w:rsidR="00896D41">
        <w:t xml:space="preserve"> M2M </w:t>
      </w:r>
      <w:r>
        <w:t xml:space="preserve">D’ </w:t>
      </w:r>
      <w:r w:rsidR="00896D41">
        <w:t>device may not be able to directly reach the network of its administrative domain. It may connect through a network from another domain to which its own domain has some business relationship. Network access should be protected based on auth</w:t>
      </w:r>
      <w:r>
        <w:t>entication procedures within such</w:t>
      </w:r>
      <w:r w:rsidR="00896D41">
        <w:t xml:space="preserve"> multi-domain infrastructure.</w:t>
      </w:r>
    </w:p>
    <w:p w:rsidR="00896D41" w:rsidRPr="003765B6" w:rsidRDefault="00D6319F" w:rsidP="00896D41">
      <w:pPr>
        <w:pStyle w:val="BodyText"/>
      </w:pPr>
      <w:r>
        <w:t>This contribution</w:t>
      </w:r>
      <w:r w:rsidR="00D23A01">
        <w:t xml:space="preserve"> consider</w:t>
      </w:r>
      <w:r>
        <w:t>s</w:t>
      </w:r>
      <w:r w:rsidR="00D23A01">
        <w:t xml:space="preserve"> the general case where M2M Area networks may be capillary</w:t>
      </w:r>
      <w:r>
        <w:t xml:space="preserve"> wireless</w:t>
      </w:r>
      <w:r w:rsidR="00D23A01">
        <w:t xml:space="preserve"> communication networks, i.e. </w:t>
      </w:r>
      <w:r w:rsidR="00896D41">
        <w:t xml:space="preserve">M2M </w:t>
      </w:r>
      <w:r>
        <w:t xml:space="preserve">D’ </w:t>
      </w:r>
      <w:r w:rsidR="00896D41">
        <w:t>devices are limited in terms of communication range and may not be able to reach the gateway directly. They may rely on other devices to relay their messages, for instance their authentication request m</w:t>
      </w:r>
      <w:r>
        <w:t>essages. Intermediary devices w</w:t>
      </w:r>
      <w:r w:rsidR="00896D41">
        <w:t xml:space="preserve">ould relay such request messages toward the </w:t>
      </w:r>
      <w:r>
        <w:t xml:space="preserve">M2M </w:t>
      </w:r>
      <w:r w:rsidR="00896D41">
        <w:t>gateway. After successful authentication, all cryptographic keying material needed</w:t>
      </w:r>
      <w:r>
        <w:t xml:space="preserve"> for secure packet forwarding w</w:t>
      </w:r>
      <w:r w:rsidR="00896D41">
        <w:t xml:space="preserve">ould be provided to devices to build link-layer security associations. </w:t>
      </w:r>
    </w:p>
    <w:p w:rsidR="00896D41" w:rsidRDefault="00896D41" w:rsidP="00896D41">
      <w:pPr>
        <w:pStyle w:val="BodyText"/>
      </w:pPr>
      <w:r>
        <w:t>M2M devices may move separately or in bulk (e.g., devices attached to passengers in a bus). Re-authentication procedures of the bulk of devices may result in large communication overhead at the network access entity. A key challenge is to propose re-authentication and network access control procedures to handle such peak overhead. For instance, organizing t</w:t>
      </w:r>
      <w:r w:rsidR="00D6319F">
        <w:t>he bulk of devices into groups sh</w:t>
      </w:r>
      <w:r>
        <w:t>ould be supported to reduce management costs. The movement of the bulk of devices may be coupled with the movement of the gateway. In this case, delegation mechanisms could be supported to handle the re-authentication procedure of the bulk of devices.</w:t>
      </w:r>
    </w:p>
    <w:p w:rsidR="000E5659" w:rsidRPr="000E5659" w:rsidRDefault="00066C20" w:rsidP="000E5659">
      <w:pPr>
        <w:pStyle w:val="BodyText"/>
        <w:rPr>
          <w:b/>
        </w:rPr>
      </w:pPr>
      <w:r>
        <w:rPr>
          <w:b/>
        </w:rPr>
        <w:t xml:space="preserve">Background on </w:t>
      </w:r>
      <w:r w:rsidR="000E5659" w:rsidRPr="000E5659">
        <w:rPr>
          <w:b/>
        </w:rPr>
        <w:t>Security</w:t>
      </w:r>
    </w:p>
    <w:p w:rsidR="00660AAA" w:rsidRPr="003765B6" w:rsidRDefault="00C2254F" w:rsidP="00660AAA">
      <w:pPr>
        <w:pStyle w:val="BodyText"/>
      </w:pPr>
      <w:r>
        <w:t>T</w:t>
      </w:r>
      <w:r w:rsidR="00660AAA">
        <w:t xml:space="preserve">he </w:t>
      </w:r>
      <w:r w:rsidR="000E5659">
        <w:t xml:space="preserve">current TC </w:t>
      </w:r>
      <w:r w:rsidR="00660AAA">
        <w:t>M2M service bootstra</w:t>
      </w:r>
      <w:r w:rsidR="000E5659">
        <w:t>p procedures</w:t>
      </w:r>
      <w:r w:rsidR="00660AAA">
        <w:t xml:space="preserve"> serve the purpose of establishing initial shared secrets between devices/gateways and the Network Service Capability Layer (M2M service provider). The shared secrets defined in the initial run of the service bootstrap procedure may be used afterwards on a regular basis to derive shorter lived keys which are used to secure M2M communications. </w:t>
      </w:r>
    </w:p>
    <w:p w:rsidR="00896D41" w:rsidRPr="003765B6" w:rsidRDefault="00660AAA" w:rsidP="00896D41">
      <w:pPr>
        <w:pStyle w:val="BodyText"/>
      </w:pPr>
      <w:r>
        <w:t xml:space="preserve">The same need to define initial </w:t>
      </w:r>
      <w:r w:rsidR="00D6319F">
        <w:t xml:space="preserve">secrets arises also </w:t>
      </w:r>
      <w:r w:rsidR="00485AF0">
        <w:t xml:space="preserve">for D’ devices </w:t>
      </w:r>
      <w:r w:rsidR="00D6319F">
        <w:t>in M2M area</w:t>
      </w:r>
      <w:r>
        <w:t xml:space="preserve"> networks located </w:t>
      </w:r>
      <w:r w:rsidR="00D6319F">
        <w:t>behind</w:t>
      </w:r>
      <w:r>
        <w:t xml:space="preserve"> M2M gateway</w:t>
      </w:r>
      <w:r w:rsidR="00D6319F">
        <w:t>s</w:t>
      </w:r>
      <w:r>
        <w:t xml:space="preserve">. </w:t>
      </w:r>
      <w:r w:rsidR="00D6319F">
        <w:t xml:space="preserve">But this has not yet been addressed by our </w:t>
      </w:r>
      <w:r w:rsidR="00485AF0">
        <w:t xml:space="preserve">Release 1 </w:t>
      </w:r>
      <w:r w:rsidR="00D6319F">
        <w:t>security ar</w:t>
      </w:r>
      <w:r w:rsidR="00485AF0">
        <w:t>chitecture, which only addresses G and D devices directly connected to the Network domain</w:t>
      </w:r>
      <w:r>
        <w:t xml:space="preserve">. </w:t>
      </w:r>
    </w:p>
    <w:p w:rsidR="004D66AB" w:rsidRDefault="00660AAA" w:rsidP="004D66AB">
      <w:pPr>
        <w:pStyle w:val="BodyText"/>
      </w:pPr>
      <w:r>
        <w:t>Sec</w:t>
      </w:r>
      <w:r w:rsidR="00485AF0">
        <w:t>urity bootstrap in M2M Area</w:t>
      </w:r>
      <w:r>
        <w:t xml:space="preserve"> networks may target the establishment of </w:t>
      </w:r>
      <w:proofErr w:type="spellStart"/>
      <w:r>
        <w:t>pairwise</w:t>
      </w:r>
      <w:proofErr w:type="spellEnd"/>
      <w:r>
        <w:t xml:space="preserve"> keys or   a group key among the communicating devices</w:t>
      </w:r>
      <w:r w:rsidR="00120BD1">
        <w:t>.</w:t>
      </w:r>
      <w:r>
        <w:t xml:space="preserve"> Security bootstrap may also target the publication of a public key associated to each device to other devices. The public key is then used in conjunction with the private key of each device to establish secure shared key and/or shared group key through the authenticated key establishment mechanisms or to directly secure co</w:t>
      </w:r>
      <w:r w:rsidR="00120BD1">
        <w:t>mmunication between devices</w:t>
      </w:r>
      <w:r w:rsidR="00485AF0">
        <w:t xml:space="preserve"> </w:t>
      </w:r>
      <w:r>
        <w:t xml:space="preserve">using asymmetric cryptographic techniques. </w:t>
      </w:r>
      <w:r w:rsidR="000E5659">
        <w:t>Pairing methods in M2M Area Networks can be classified</w:t>
      </w:r>
      <w:r w:rsidR="004D66AB">
        <w:t xml:space="preserve"> in two categories: On the one hand self </w:t>
      </w:r>
      <w:r w:rsidR="004D66AB">
        <w:lastRenderedPageBreak/>
        <w:t xml:space="preserve">organized pairing methods which do not require the presence of a particular leader in the group, and on the other hand, methods relying upon the presence of a special group leader node, driving the pairing process. </w:t>
      </w:r>
      <w:proofErr w:type="gramStart"/>
      <w:r w:rsidR="000E5659">
        <w:t>The latest are shown to be less demanding in terms of resources and computation on the D’ devices.</w:t>
      </w:r>
      <w:proofErr w:type="gramEnd"/>
      <w:r w:rsidR="000E5659">
        <w:t xml:space="preserve"> We assume here that t</w:t>
      </w:r>
      <w:r w:rsidR="00562EF5">
        <w:t xml:space="preserve">heir specification is not </w:t>
      </w:r>
      <w:r w:rsidR="00485AF0">
        <w:t xml:space="preserve">a priori </w:t>
      </w:r>
      <w:r w:rsidR="00562EF5">
        <w:t>under the control of M2M Service Provider</w:t>
      </w:r>
      <w:r w:rsidR="00485AF0">
        <w:t>s</w:t>
      </w:r>
      <w:r w:rsidR="00562EF5">
        <w:t xml:space="preserve"> or in the scope of TC M2M</w:t>
      </w:r>
      <w:r w:rsidR="00543B5B">
        <w:t>.</w:t>
      </w:r>
    </w:p>
    <w:p w:rsidR="005C073D" w:rsidRDefault="005C073D" w:rsidP="005C073D">
      <w:pPr>
        <w:pStyle w:val="Heading2"/>
        <w:keepLines w:val="0"/>
        <w:numPr>
          <w:ilvl w:val="0"/>
          <w:numId w:val="0"/>
        </w:numPr>
        <w:pBdr>
          <w:bottom w:val="dotted" w:sz="4" w:space="1" w:color="auto"/>
        </w:pBdr>
        <w:overflowPunct/>
        <w:autoSpaceDE/>
        <w:autoSpaceDN/>
        <w:adjustRightInd/>
        <w:spacing w:before="240" w:after="240"/>
        <w:jc w:val="both"/>
        <w:textAlignment w:val="auto"/>
      </w:pPr>
      <w:bookmarkStart w:id="0" w:name="_Ref318276541"/>
      <w:bookmarkStart w:id="1" w:name="_Toc318475762"/>
      <w:r>
        <w:t>1</w:t>
      </w:r>
      <w:r>
        <w:tab/>
        <w:t xml:space="preserve">Gateway </w:t>
      </w:r>
      <w:bookmarkEnd w:id="0"/>
      <w:bookmarkEnd w:id="1"/>
      <w:r w:rsidR="006A72FC">
        <w:t>involvement in Security Interworking with M2M Area Networks</w:t>
      </w:r>
    </w:p>
    <w:p w:rsidR="0055189A" w:rsidRDefault="000E5659" w:rsidP="0055189A">
      <w:pPr>
        <w:pStyle w:val="BodyText"/>
        <w:rPr>
          <w:rFonts w:eastAsia="Calibri"/>
        </w:rPr>
      </w:pPr>
      <w:r>
        <w:t xml:space="preserve">In relation with TC M2M specifications, we can expect M2M Gateways </w:t>
      </w:r>
      <w:r w:rsidR="001D42E3">
        <w:t>to act as</w:t>
      </w:r>
      <w:r w:rsidR="004D66AB">
        <w:t xml:space="preserve"> group</w:t>
      </w:r>
      <w:r w:rsidR="006739FA">
        <w:t xml:space="preserve"> leader</w:t>
      </w:r>
      <w:r w:rsidR="001D42E3">
        <w:t>s for MAN security pairing</w:t>
      </w:r>
      <w:r w:rsidR="006739FA">
        <w:t xml:space="preserve">. </w:t>
      </w:r>
      <w:r w:rsidR="0055189A">
        <w:rPr>
          <w:rFonts w:eastAsia="Calibri"/>
        </w:rPr>
        <w:t>A M2M gateway has generally less constraints in terms of processing power and energy than the capillary devices themselves. Furthermore it may be used to implement some type of possibly web based user interface that will make the administration of the devices easier for the user.</w:t>
      </w:r>
    </w:p>
    <w:p w:rsidR="004D66AB" w:rsidRDefault="006739FA" w:rsidP="004D66AB">
      <w:pPr>
        <w:pStyle w:val="BodyText"/>
      </w:pPr>
      <w:r>
        <w:t>Three possible</w:t>
      </w:r>
      <w:r w:rsidR="004D66AB">
        <w:t xml:space="preserve"> </w:t>
      </w:r>
      <w:r>
        <w:t>security configurations are investigat</w:t>
      </w:r>
      <w:r w:rsidR="004D66AB">
        <w:t xml:space="preserve">ed: </w:t>
      </w:r>
    </w:p>
    <w:p w:rsidR="004D66AB" w:rsidRPr="004D66AB" w:rsidRDefault="004D66AB" w:rsidP="00543B5B">
      <w:pPr>
        <w:pStyle w:val="ListBullet"/>
        <w:numPr>
          <w:ilvl w:val="0"/>
          <w:numId w:val="35"/>
        </w:numPr>
        <w:overflowPunct/>
        <w:autoSpaceDE/>
        <w:autoSpaceDN/>
        <w:adjustRightInd/>
        <w:spacing w:before="120"/>
        <w:jc w:val="both"/>
        <w:textAlignment w:val="auto"/>
        <w:rPr>
          <w:rFonts w:ascii="Arial" w:eastAsia="Times New Roman" w:hAnsi="Arial"/>
          <w:sz w:val="22"/>
          <w:szCs w:val="24"/>
          <w:lang w:eastAsia="fr-FR"/>
        </w:rPr>
      </w:pPr>
      <w:r w:rsidRPr="004D66AB">
        <w:rPr>
          <w:rFonts w:ascii="Arial" w:eastAsia="Times New Roman" w:hAnsi="Arial"/>
          <w:sz w:val="22"/>
          <w:szCs w:val="24"/>
          <w:lang w:eastAsia="fr-FR"/>
        </w:rPr>
        <w:t>Gateway acting as a funnel for data communic</w:t>
      </w:r>
      <w:r w:rsidR="006739FA">
        <w:rPr>
          <w:rFonts w:ascii="Arial" w:eastAsia="Times New Roman" w:hAnsi="Arial"/>
          <w:sz w:val="22"/>
          <w:szCs w:val="24"/>
          <w:lang w:eastAsia="fr-FR"/>
        </w:rPr>
        <w:t>ation originating from D’ devices. Each D’</w:t>
      </w:r>
      <w:r w:rsidRPr="004D66AB">
        <w:rPr>
          <w:rFonts w:ascii="Arial" w:eastAsia="Times New Roman" w:hAnsi="Arial"/>
          <w:sz w:val="22"/>
          <w:szCs w:val="24"/>
          <w:lang w:eastAsia="fr-FR"/>
        </w:rPr>
        <w:t xml:space="preserve"> device can connect independently to an infrastructure M2M network using its own identity. </w:t>
      </w:r>
    </w:p>
    <w:p w:rsidR="004D66AB" w:rsidRPr="004D66AB" w:rsidRDefault="004D66AB" w:rsidP="00543B5B">
      <w:pPr>
        <w:pStyle w:val="ListBullet"/>
        <w:numPr>
          <w:ilvl w:val="0"/>
          <w:numId w:val="35"/>
        </w:numPr>
        <w:overflowPunct/>
        <w:autoSpaceDE/>
        <w:autoSpaceDN/>
        <w:adjustRightInd/>
        <w:spacing w:before="120"/>
        <w:jc w:val="both"/>
        <w:textAlignment w:val="auto"/>
        <w:rPr>
          <w:rFonts w:ascii="Arial" w:eastAsia="Times New Roman" w:hAnsi="Arial"/>
          <w:sz w:val="22"/>
          <w:szCs w:val="24"/>
          <w:lang w:eastAsia="fr-FR"/>
        </w:rPr>
      </w:pPr>
      <w:r w:rsidRPr="004D66AB">
        <w:rPr>
          <w:rFonts w:ascii="Arial" w:eastAsia="Times New Roman" w:hAnsi="Arial"/>
          <w:sz w:val="22"/>
          <w:szCs w:val="24"/>
          <w:lang w:eastAsia="fr-FR"/>
        </w:rPr>
        <w:t xml:space="preserve">Gateway acting as a data aggregator, connecting to an infrastructure M2M network with a single identity and relaying data to devices in the capillary network. </w:t>
      </w:r>
    </w:p>
    <w:p w:rsidR="004E59F5" w:rsidRPr="00D84F61" w:rsidRDefault="004D66AB" w:rsidP="004E59F5">
      <w:pPr>
        <w:pStyle w:val="ListBullet"/>
        <w:numPr>
          <w:ilvl w:val="0"/>
          <w:numId w:val="35"/>
        </w:numPr>
        <w:overflowPunct/>
        <w:autoSpaceDE/>
        <w:autoSpaceDN/>
        <w:adjustRightInd/>
        <w:spacing w:before="120"/>
        <w:jc w:val="both"/>
        <w:textAlignment w:val="auto"/>
      </w:pPr>
      <w:r w:rsidRPr="004D66AB">
        <w:rPr>
          <w:rFonts w:ascii="Arial" w:eastAsia="Times New Roman" w:hAnsi="Arial"/>
          <w:sz w:val="22"/>
          <w:szCs w:val="24"/>
          <w:lang w:eastAsia="fr-FR"/>
        </w:rPr>
        <w:t>Gateway acting as a mediator connecting to an M2M infrastructure network</w:t>
      </w:r>
      <w:r w:rsidR="004E59F5">
        <w:rPr>
          <w:rFonts w:ascii="Arial" w:eastAsia="Times New Roman" w:hAnsi="Arial"/>
          <w:sz w:val="22"/>
          <w:szCs w:val="24"/>
          <w:lang w:eastAsia="fr-FR"/>
        </w:rPr>
        <w:t xml:space="preserve"> with its own identity</w:t>
      </w:r>
      <w:r w:rsidR="004E59F5" w:rsidRPr="004E59F5">
        <w:rPr>
          <w:rFonts w:ascii="Arial" w:eastAsia="Calibri" w:hAnsi="Arial" w:cs="Arial"/>
          <w:b/>
          <w:sz w:val="22"/>
          <w:szCs w:val="22"/>
        </w:rPr>
        <w:t xml:space="preserve">, </w:t>
      </w:r>
      <w:r w:rsidR="004E59F5" w:rsidRPr="00D84F61">
        <w:rPr>
          <w:rFonts w:ascii="Arial" w:eastAsia="Calibri" w:hAnsi="Arial" w:cs="Arial"/>
          <w:sz w:val="22"/>
          <w:szCs w:val="22"/>
        </w:rPr>
        <w:t>in order to use on the MAN side security keys defined on the Network Domain side</w:t>
      </w:r>
    </w:p>
    <w:p w:rsidR="001F2E65" w:rsidRPr="004E59F5" w:rsidRDefault="0055189A" w:rsidP="004E59F5">
      <w:pPr>
        <w:pStyle w:val="BodyText"/>
        <w:rPr>
          <w:rFonts w:eastAsia="Calibri"/>
        </w:rPr>
      </w:pPr>
      <w:r>
        <w:rPr>
          <w:rFonts w:eastAsia="Calibri"/>
        </w:rPr>
        <w:t>T</w:t>
      </w:r>
      <w:r w:rsidR="001F2E65" w:rsidRPr="004E59F5">
        <w:rPr>
          <w:rFonts w:eastAsia="Calibri"/>
        </w:rPr>
        <w:t xml:space="preserve">o </w:t>
      </w:r>
      <w:r>
        <w:rPr>
          <w:rFonts w:eastAsia="Calibri"/>
        </w:rPr>
        <w:t>detail those 3 solutions we</w:t>
      </w:r>
      <w:r w:rsidR="001F2E65" w:rsidRPr="004E59F5">
        <w:rPr>
          <w:rFonts w:eastAsia="Calibri"/>
        </w:rPr>
        <w:t xml:space="preserve"> make the assumption that </w:t>
      </w:r>
      <w:r w:rsidR="001F2E65" w:rsidRPr="004E59F5">
        <w:rPr>
          <w:rFonts w:eastAsia="Calibri"/>
          <w:u w:val="single"/>
        </w:rPr>
        <w:t xml:space="preserve">the security bootstrapping procedure </w:t>
      </w:r>
      <w:r w:rsidR="005C073D" w:rsidRPr="004E59F5">
        <w:rPr>
          <w:rFonts w:eastAsia="Calibri"/>
          <w:u w:val="single"/>
        </w:rPr>
        <w:t xml:space="preserve">on the M2M Area Network </w:t>
      </w:r>
      <w:r w:rsidR="001F2E65" w:rsidRPr="004E59F5">
        <w:rPr>
          <w:rFonts w:eastAsia="Calibri"/>
          <w:u w:val="single"/>
        </w:rPr>
        <w:t>is leading to the definition of a group key.</w:t>
      </w:r>
      <w:r w:rsidR="001F2E65" w:rsidRPr="004E59F5">
        <w:rPr>
          <w:rFonts w:eastAsia="Calibri"/>
        </w:rPr>
        <w:t xml:space="preserve"> </w:t>
      </w:r>
    </w:p>
    <w:p w:rsidR="001F2E65" w:rsidRDefault="00581A88" w:rsidP="001F2E65">
      <w:pPr>
        <w:pStyle w:val="BodyText"/>
        <w:rPr>
          <w:rFonts w:eastAsia="Calibri"/>
        </w:rPr>
      </w:pPr>
      <w:r>
        <w:rPr>
          <w:rFonts w:eastAsia="Calibri"/>
        </w:rPr>
        <w:t>When using a security</w:t>
      </w:r>
      <w:r w:rsidR="001F2E65">
        <w:rPr>
          <w:rFonts w:eastAsia="Calibri"/>
        </w:rPr>
        <w:t xml:space="preserve"> bootstrapping methods described above based upon </w:t>
      </w:r>
      <w:r w:rsidR="001F2E65" w:rsidRPr="00D23A01">
        <w:rPr>
          <w:rFonts w:eastAsia="Calibri"/>
          <w:u w:val="single"/>
        </w:rPr>
        <w:t>asymmetric cryptography and  leading to a secure publication of devices public key</w:t>
      </w:r>
      <w:r w:rsidR="001F2E65">
        <w:rPr>
          <w:rFonts w:eastAsia="Calibri"/>
        </w:rPr>
        <w:t xml:space="preserve">, we will make the assumption that </w:t>
      </w:r>
      <w:r w:rsidR="001F2E65" w:rsidRPr="00D23A01">
        <w:rPr>
          <w:rFonts w:eastAsia="Calibri"/>
          <w:u w:val="single"/>
        </w:rPr>
        <w:t>the public key of each device is used to securely transmit a group key shared by all peers belonging to the ad hoc network</w:t>
      </w:r>
      <w:r w:rsidR="001F2E65">
        <w:rPr>
          <w:rFonts w:eastAsia="Calibri"/>
        </w:rPr>
        <w:t xml:space="preserve">. This assumption is justified by the reduced computing power required by symmetric cryptography compared to asymmetric cryptography. </w:t>
      </w:r>
    </w:p>
    <w:p w:rsidR="001F2E65" w:rsidRDefault="0069399A" w:rsidP="00B2583F">
      <w:pPr>
        <w:pStyle w:val="Heading3"/>
        <w:keepLines w:val="0"/>
        <w:numPr>
          <w:ilvl w:val="0"/>
          <w:numId w:val="0"/>
        </w:numPr>
        <w:overflowPunct/>
        <w:autoSpaceDE/>
        <w:autoSpaceDN/>
        <w:adjustRightInd/>
        <w:spacing w:before="240" w:after="0"/>
        <w:textAlignment w:val="auto"/>
        <w:rPr>
          <w:rFonts w:eastAsia="Calibri"/>
        </w:rPr>
      </w:pPr>
      <w:bookmarkStart w:id="2" w:name="_Ref316311873"/>
      <w:bookmarkStart w:id="3" w:name="_Toc317698415"/>
      <w:bookmarkStart w:id="4" w:name="_Toc317698490"/>
      <w:bookmarkStart w:id="5" w:name="_Toc317698537"/>
      <w:bookmarkStart w:id="6" w:name="_Toc318475763"/>
      <w:r>
        <w:rPr>
          <w:rFonts w:eastAsia="Calibri"/>
        </w:rPr>
        <w:t>1</w:t>
      </w:r>
      <w:r w:rsidR="00B2583F">
        <w:rPr>
          <w:rFonts w:eastAsia="Calibri"/>
        </w:rPr>
        <w:t>.1</w:t>
      </w:r>
      <w:r w:rsidR="00B2583F">
        <w:rPr>
          <w:rFonts w:eastAsia="Calibri"/>
        </w:rPr>
        <w:tab/>
      </w:r>
      <w:r w:rsidR="001F2E65">
        <w:rPr>
          <w:rFonts w:eastAsia="Calibri"/>
        </w:rPr>
        <w:t xml:space="preserve">Gateway acting as </w:t>
      </w:r>
      <w:bookmarkEnd w:id="2"/>
      <w:bookmarkEnd w:id="3"/>
      <w:bookmarkEnd w:id="4"/>
      <w:bookmarkEnd w:id="5"/>
      <w:r>
        <w:rPr>
          <w:rFonts w:eastAsia="Calibri"/>
        </w:rPr>
        <w:t>a funnel to/from D’ devices on its MAN</w:t>
      </w:r>
      <w:bookmarkEnd w:id="6"/>
    </w:p>
    <w:p w:rsidR="0055189A" w:rsidRDefault="001F2E65" w:rsidP="0055189A">
      <w:pPr>
        <w:pStyle w:val="BodyText"/>
      </w:pPr>
      <w:r>
        <w:t xml:space="preserve">This scenario </w:t>
      </w:r>
      <w:r w:rsidRPr="000F2DFF">
        <w:t xml:space="preserve">is sketched on </w:t>
      </w:r>
      <w:r w:rsidR="00B7604A">
        <w:fldChar w:fldCharType="begin"/>
      </w:r>
      <w:r w:rsidR="00776B51">
        <w:instrText xml:space="preserve"> REF _Ref316307430 \h </w:instrText>
      </w:r>
      <w:r w:rsidR="00B7604A">
        <w:fldChar w:fldCharType="separate"/>
      </w:r>
      <w:r>
        <w:t xml:space="preserve">Figure </w:t>
      </w:r>
      <w:r w:rsidR="00B7604A">
        <w:fldChar w:fldCharType="end"/>
      </w:r>
      <w:r w:rsidR="00581A88">
        <w:rPr>
          <w:lang w:val="en-US"/>
        </w:rPr>
        <w:t>13</w:t>
      </w:r>
      <w:r w:rsidR="0055189A">
        <w:rPr>
          <w:lang w:val="en-US"/>
        </w:rPr>
        <w:t xml:space="preserve">. </w:t>
      </w:r>
      <w:r w:rsidR="0055189A">
        <w:t>In this scenario, 2 distinct layers of security are involved:</w:t>
      </w:r>
    </w:p>
    <w:p w:rsidR="0055189A" w:rsidRPr="0055189A" w:rsidRDefault="0055189A" w:rsidP="0055189A">
      <w:pPr>
        <w:pStyle w:val="ListBullet"/>
        <w:numPr>
          <w:ilvl w:val="0"/>
          <w:numId w:val="1"/>
        </w:numPr>
        <w:overflowPunct/>
        <w:autoSpaceDE/>
        <w:autoSpaceDN/>
        <w:adjustRightInd/>
        <w:spacing w:before="120"/>
        <w:jc w:val="both"/>
        <w:textAlignment w:val="auto"/>
        <w:rPr>
          <w:rFonts w:ascii="Arial" w:hAnsi="Arial" w:cs="Arial"/>
          <w:b/>
          <w:sz w:val="22"/>
          <w:szCs w:val="22"/>
        </w:rPr>
      </w:pPr>
      <w:r w:rsidRPr="0055189A">
        <w:rPr>
          <w:rFonts w:ascii="Arial" w:hAnsi="Arial" w:cs="Arial"/>
          <w:b/>
          <w:sz w:val="22"/>
          <w:szCs w:val="22"/>
        </w:rPr>
        <w:t xml:space="preserve">Data </w:t>
      </w:r>
      <w:proofErr w:type="gramStart"/>
      <w:r w:rsidRPr="0055189A">
        <w:rPr>
          <w:rFonts w:ascii="Arial" w:hAnsi="Arial" w:cs="Arial"/>
          <w:b/>
          <w:sz w:val="22"/>
          <w:szCs w:val="22"/>
        </w:rPr>
        <w:t>communication in the capillary network are</w:t>
      </w:r>
      <w:proofErr w:type="gramEnd"/>
      <w:r w:rsidRPr="0055189A">
        <w:rPr>
          <w:rFonts w:ascii="Arial" w:hAnsi="Arial" w:cs="Arial"/>
          <w:b/>
          <w:sz w:val="22"/>
          <w:szCs w:val="22"/>
        </w:rPr>
        <w:t xml:space="preserve"> secured using the Kg key shared to all devices up to the gateway sink.</w:t>
      </w:r>
    </w:p>
    <w:p w:rsidR="001F2E65" w:rsidRPr="00FD06F8" w:rsidRDefault="0055189A" w:rsidP="001F2E65">
      <w:pPr>
        <w:pStyle w:val="ListBullet"/>
        <w:numPr>
          <w:ilvl w:val="0"/>
          <w:numId w:val="1"/>
        </w:numPr>
        <w:overflowPunct/>
        <w:autoSpaceDE/>
        <w:autoSpaceDN/>
        <w:adjustRightInd/>
        <w:spacing w:before="120"/>
        <w:jc w:val="both"/>
        <w:textAlignment w:val="auto"/>
        <w:rPr>
          <w:rFonts w:ascii="Arial" w:hAnsi="Arial" w:cs="Arial"/>
          <w:sz w:val="22"/>
          <w:szCs w:val="22"/>
        </w:rPr>
      </w:pPr>
      <w:r w:rsidRPr="0055189A">
        <w:rPr>
          <w:rFonts w:ascii="Arial" w:hAnsi="Arial" w:cs="Arial"/>
          <w:b/>
          <w:sz w:val="22"/>
          <w:szCs w:val="22"/>
        </w:rPr>
        <w:t xml:space="preserve">Each </w:t>
      </w:r>
      <w:r w:rsidR="00FD06F8">
        <w:rPr>
          <w:rFonts w:ascii="Arial" w:hAnsi="Arial" w:cs="Arial"/>
          <w:b/>
          <w:sz w:val="22"/>
          <w:szCs w:val="22"/>
        </w:rPr>
        <w:t xml:space="preserve">D’ </w:t>
      </w:r>
      <w:r w:rsidRPr="0055189A">
        <w:rPr>
          <w:rFonts w:ascii="Arial" w:hAnsi="Arial" w:cs="Arial"/>
          <w:b/>
          <w:sz w:val="22"/>
          <w:szCs w:val="22"/>
        </w:rPr>
        <w:t>device number "</w:t>
      </w:r>
      <w:proofErr w:type="spellStart"/>
      <w:r w:rsidRPr="0055189A">
        <w:rPr>
          <w:rFonts w:ascii="Arial" w:hAnsi="Arial" w:cs="Arial"/>
          <w:b/>
          <w:sz w:val="22"/>
          <w:szCs w:val="22"/>
        </w:rPr>
        <w:t>i</w:t>
      </w:r>
      <w:proofErr w:type="spellEnd"/>
      <w:r w:rsidRPr="0055189A">
        <w:rPr>
          <w:rFonts w:ascii="Arial" w:hAnsi="Arial" w:cs="Arial"/>
          <w:b/>
          <w:sz w:val="22"/>
          <w:szCs w:val="22"/>
        </w:rPr>
        <w:t>"</w:t>
      </w:r>
      <w:r w:rsidR="00FD06F8">
        <w:rPr>
          <w:rFonts w:ascii="Arial" w:hAnsi="Arial" w:cs="Arial"/>
          <w:b/>
          <w:sz w:val="22"/>
          <w:szCs w:val="22"/>
        </w:rPr>
        <w:t xml:space="preserve"> in the MAN defines its own service</w:t>
      </w:r>
      <w:r w:rsidRPr="0055189A">
        <w:rPr>
          <w:rFonts w:ascii="Arial" w:hAnsi="Arial" w:cs="Arial"/>
          <w:b/>
          <w:sz w:val="22"/>
          <w:szCs w:val="22"/>
        </w:rPr>
        <w:t xml:space="preserve"> key </w:t>
      </w:r>
      <w:r w:rsidR="00FD06F8">
        <w:rPr>
          <w:rFonts w:ascii="Arial" w:hAnsi="Arial" w:cs="Arial"/>
          <w:b/>
          <w:sz w:val="22"/>
          <w:szCs w:val="22"/>
        </w:rPr>
        <w:t>Ka</w:t>
      </w:r>
      <w:r w:rsidRPr="0055189A">
        <w:rPr>
          <w:rFonts w:ascii="Arial" w:hAnsi="Arial" w:cs="Arial"/>
          <w:b/>
          <w:sz w:val="22"/>
          <w:szCs w:val="22"/>
        </w:rPr>
        <w:t>[</w:t>
      </w:r>
      <w:proofErr w:type="spellStart"/>
      <w:r w:rsidRPr="0055189A">
        <w:rPr>
          <w:rFonts w:ascii="Arial" w:hAnsi="Arial" w:cs="Arial"/>
          <w:b/>
          <w:sz w:val="22"/>
          <w:szCs w:val="22"/>
        </w:rPr>
        <w:t>i</w:t>
      </w:r>
      <w:proofErr w:type="spellEnd"/>
      <w:r w:rsidRPr="0055189A">
        <w:rPr>
          <w:rFonts w:ascii="Arial" w:hAnsi="Arial" w:cs="Arial"/>
          <w:b/>
          <w:sz w:val="22"/>
          <w:szCs w:val="22"/>
        </w:rPr>
        <w:t>] to secure its communication on the WAN side of the gateway</w:t>
      </w:r>
      <w:r w:rsidR="00FD06F8">
        <w:rPr>
          <w:rFonts w:ascii="Arial" w:hAnsi="Arial" w:cs="Arial"/>
          <w:b/>
          <w:sz w:val="22"/>
          <w:szCs w:val="22"/>
        </w:rPr>
        <w:t xml:space="preserve">. </w:t>
      </w:r>
      <w:r w:rsidRPr="00FD06F8">
        <w:rPr>
          <w:rFonts w:ascii="Arial" w:hAnsi="Arial" w:cs="Arial"/>
          <w:sz w:val="22"/>
          <w:szCs w:val="22"/>
        </w:rPr>
        <w:t>When the last st</w:t>
      </w:r>
      <w:r w:rsidR="00FD06F8" w:rsidRPr="00FD06F8">
        <w:rPr>
          <w:rFonts w:ascii="Arial" w:hAnsi="Arial" w:cs="Arial"/>
          <w:sz w:val="22"/>
          <w:szCs w:val="22"/>
        </w:rPr>
        <w:t>ep involves</w:t>
      </w:r>
      <w:r w:rsidRPr="00FD06F8">
        <w:rPr>
          <w:rFonts w:ascii="Arial" w:hAnsi="Arial" w:cs="Arial"/>
          <w:sz w:val="22"/>
          <w:szCs w:val="22"/>
        </w:rPr>
        <w:t xml:space="preserve"> an M2M Service Provider</w:t>
      </w:r>
      <w:r w:rsidR="00581A88" w:rsidRPr="00FD06F8">
        <w:rPr>
          <w:rFonts w:ascii="Arial" w:hAnsi="Arial" w:cs="Arial"/>
          <w:sz w:val="22"/>
          <w:szCs w:val="22"/>
        </w:rPr>
        <w:t xml:space="preserve"> </w:t>
      </w:r>
      <w:r w:rsidRPr="00FD06F8">
        <w:rPr>
          <w:rFonts w:ascii="Arial" w:hAnsi="Arial" w:cs="Arial"/>
          <w:sz w:val="22"/>
          <w:szCs w:val="22"/>
        </w:rPr>
        <w:t>M2M service provider, t</w:t>
      </w:r>
      <w:r w:rsidR="001F2E65" w:rsidRPr="00FD06F8">
        <w:rPr>
          <w:rFonts w:ascii="Arial" w:hAnsi="Arial" w:cs="Arial"/>
          <w:sz w:val="22"/>
          <w:szCs w:val="22"/>
        </w:rPr>
        <w:t>his can be done</w:t>
      </w:r>
      <w:r w:rsidRPr="00FD06F8">
        <w:rPr>
          <w:rFonts w:ascii="Arial" w:hAnsi="Arial" w:cs="Arial"/>
          <w:sz w:val="22"/>
          <w:szCs w:val="22"/>
        </w:rPr>
        <w:t xml:space="preserve"> either</w:t>
      </w:r>
      <w:r w:rsidR="001F2E65" w:rsidRPr="00FD06F8">
        <w:rPr>
          <w:rFonts w:ascii="Arial" w:hAnsi="Arial" w:cs="Arial"/>
          <w:sz w:val="22"/>
          <w:szCs w:val="22"/>
        </w:rPr>
        <w:t>:</w:t>
      </w:r>
    </w:p>
    <w:p w:rsidR="001F2E65" w:rsidRPr="00581A88" w:rsidRDefault="00581A88" w:rsidP="00FD06F8">
      <w:pPr>
        <w:pStyle w:val="ListBullet"/>
        <w:numPr>
          <w:ilvl w:val="0"/>
          <w:numId w:val="1"/>
        </w:numPr>
        <w:tabs>
          <w:tab w:val="clear" w:pos="360"/>
          <w:tab w:val="num" w:pos="720"/>
        </w:tabs>
        <w:overflowPunct/>
        <w:autoSpaceDE/>
        <w:autoSpaceDN/>
        <w:adjustRightInd/>
        <w:spacing w:before="120"/>
        <w:ind w:left="720"/>
        <w:jc w:val="both"/>
        <w:textAlignment w:val="auto"/>
        <w:rPr>
          <w:rFonts w:ascii="Arial" w:hAnsi="Arial" w:cs="Arial"/>
          <w:sz w:val="22"/>
          <w:szCs w:val="22"/>
        </w:rPr>
      </w:pPr>
      <w:r w:rsidRPr="00581A88">
        <w:rPr>
          <w:rFonts w:ascii="Arial" w:hAnsi="Arial" w:cs="Arial"/>
          <w:sz w:val="22"/>
          <w:szCs w:val="22"/>
        </w:rPr>
        <w:t>With a hop by hop</w:t>
      </w:r>
      <w:r w:rsidR="001F2E65" w:rsidRPr="00581A88">
        <w:rPr>
          <w:rFonts w:ascii="Arial" w:hAnsi="Arial" w:cs="Arial"/>
          <w:sz w:val="22"/>
          <w:szCs w:val="22"/>
        </w:rPr>
        <w:t xml:space="preserve"> data protection scheme, where each segment of the data transmission from source to destination is protected with different keys</w:t>
      </w:r>
      <w:r>
        <w:rPr>
          <w:rFonts w:ascii="Arial" w:hAnsi="Arial" w:cs="Arial"/>
          <w:sz w:val="22"/>
          <w:szCs w:val="22"/>
        </w:rPr>
        <w:t xml:space="preserve">, as in Release </w:t>
      </w:r>
      <w:proofErr w:type="gramStart"/>
      <w:r>
        <w:rPr>
          <w:rFonts w:ascii="Arial" w:hAnsi="Arial" w:cs="Arial"/>
          <w:sz w:val="22"/>
          <w:szCs w:val="22"/>
        </w:rPr>
        <w:t>1 TC M2M architecture</w:t>
      </w:r>
      <w:proofErr w:type="gramEnd"/>
      <w:r w:rsidR="00FD06F8">
        <w:rPr>
          <w:rFonts w:ascii="Arial" w:hAnsi="Arial" w:cs="Arial"/>
          <w:sz w:val="22"/>
          <w:szCs w:val="22"/>
        </w:rPr>
        <w:t xml:space="preserve">. </w:t>
      </w:r>
    </w:p>
    <w:p w:rsidR="00581A88" w:rsidRDefault="001F2E65" w:rsidP="00FD06F8">
      <w:pPr>
        <w:pStyle w:val="ListBullet"/>
        <w:numPr>
          <w:ilvl w:val="0"/>
          <w:numId w:val="1"/>
        </w:numPr>
        <w:tabs>
          <w:tab w:val="clear" w:pos="360"/>
          <w:tab w:val="num" w:pos="720"/>
        </w:tabs>
        <w:overflowPunct/>
        <w:autoSpaceDE/>
        <w:autoSpaceDN/>
        <w:adjustRightInd/>
        <w:spacing w:before="120"/>
        <w:ind w:left="720"/>
        <w:jc w:val="both"/>
        <w:textAlignment w:val="auto"/>
        <w:rPr>
          <w:rFonts w:ascii="Arial" w:hAnsi="Arial" w:cs="Arial"/>
          <w:sz w:val="22"/>
          <w:szCs w:val="22"/>
        </w:rPr>
      </w:pPr>
      <w:r w:rsidRPr="00581A88">
        <w:rPr>
          <w:rFonts w:ascii="Arial" w:hAnsi="Arial" w:cs="Arial"/>
          <w:sz w:val="22"/>
          <w:szCs w:val="22"/>
        </w:rPr>
        <w:t>With end to end data encryption obtained with the help of an external authorization server (as described i</w:t>
      </w:r>
      <w:r w:rsidR="00581A88">
        <w:rPr>
          <w:rFonts w:ascii="Arial" w:hAnsi="Arial" w:cs="Arial"/>
          <w:sz w:val="22"/>
          <w:szCs w:val="22"/>
        </w:rPr>
        <w:t xml:space="preserve">n </w:t>
      </w:r>
      <w:proofErr w:type="gramStart"/>
      <w:r w:rsidR="00581A88">
        <w:rPr>
          <w:rFonts w:ascii="Arial" w:hAnsi="Arial" w:cs="Arial"/>
          <w:sz w:val="22"/>
          <w:szCs w:val="22"/>
        </w:rPr>
        <w:t>M2M(</w:t>
      </w:r>
      <w:proofErr w:type="gramEnd"/>
      <w:r w:rsidR="00581A88">
        <w:rPr>
          <w:rFonts w:ascii="Arial" w:hAnsi="Arial" w:cs="Arial"/>
          <w:sz w:val="22"/>
          <w:szCs w:val="22"/>
        </w:rPr>
        <w:t>12)19_090</w:t>
      </w:r>
      <w:r w:rsidR="0055189A">
        <w:rPr>
          <w:rFonts w:ascii="Arial" w:hAnsi="Arial" w:cs="Arial"/>
          <w:sz w:val="22"/>
          <w:szCs w:val="22"/>
        </w:rPr>
        <w:t xml:space="preserve"> and subsequent CRs</w:t>
      </w:r>
      <w:r w:rsidRPr="00581A88">
        <w:rPr>
          <w:rFonts w:ascii="Arial" w:hAnsi="Arial" w:cs="Arial"/>
          <w:sz w:val="22"/>
          <w:szCs w:val="22"/>
        </w:rPr>
        <w:t>).</w:t>
      </w:r>
    </w:p>
    <w:p w:rsidR="001F2E65" w:rsidRPr="00581A88" w:rsidRDefault="0055189A" w:rsidP="00FD06F8">
      <w:pPr>
        <w:pStyle w:val="ListBullet"/>
        <w:numPr>
          <w:ilvl w:val="0"/>
          <w:numId w:val="1"/>
        </w:numPr>
        <w:tabs>
          <w:tab w:val="clear" w:pos="360"/>
          <w:tab w:val="num" w:pos="720"/>
        </w:tabs>
        <w:overflowPunct/>
        <w:autoSpaceDE/>
        <w:autoSpaceDN/>
        <w:adjustRightInd/>
        <w:spacing w:before="120"/>
        <w:ind w:left="720"/>
        <w:jc w:val="both"/>
        <w:textAlignment w:val="auto"/>
        <w:rPr>
          <w:rFonts w:ascii="Arial" w:hAnsi="Arial" w:cs="Arial"/>
          <w:sz w:val="22"/>
          <w:szCs w:val="22"/>
        </w:rPr>
      </w:pPr>
      <w:r>
        <w:rPr>
          <w:rFonts w:ascii="Arial" w:hAnsi="Arial" w:cs="Arial"/>
          <w:sz w:val="22"/>
          <w:szCs w:val="22"/>
          <w:lang w:val="en-US"/>
        </w:rPr>
        <w:t>C</w:t>
      </w:r>
      <w:r w:rsidR="001F2E65" w:rsidRPr="00581A88">
        <w:rPr>
          <w:rFonts w:ascii="Arial" w:hAnsi="Arial" w:cs="Arial"/>
          <w:sz w:val="22"/>
          <w:szCs w:val="22"/>
          <w:lang w:val="en-US"/>
        </w:rPr>
        <w:t>ommunications security may also be achieved</w:t>
      </w:r>
      <w:r w:rsidR="00581A88" w:rsidRPr="00581A88">
        <w:rPr>
          <w:rFonts w:ascii="Arial" w:hAnsi="Arial" w:cs="Arial"/>
          <w:sz w:val="22"/>
          <w:szCs w:val="22"/>
          <w:lang w:val="en-US"/>
        </w:rPr>
        <w:t xml:space="preserve"> via a</w:t>
      </w:r>
      <w:r w:rsidR="001F2E65" w:rsidRPr="00581A88">
        <w:rPr>
          <w:rFonts w:ascii="Arial" w:hAnsi="Arial" w:cs="Arial"/>
          <w:sz w:val="22"/>
          <w:szCs w:val="22"/>
        </w:rPr>
        <w:t xml:space="preserve"> peer to peer negotiation </w:t>
      </w:r>
      <w:r w:rsidR="001F2E65" w:rsidRPr="00581A88">
        <w:rPr>
          <w:rFonts w:ascii="Arial" w:hAnsi="Arial" w:cs="Arial"/>
          <w:sz w:val="22"/>
          <w:szCs w:val="22"/>
          <w:lang w:val="en-US"/>
        </w:rPr>
        <w:t xml:space="preserve">between one of the capillary devices </w:t>
      </w:r>
      <w:r w:rsidR="001F2E65" w:rsidRPr="00581A88">
        <w:rPr>
          <w:rFonts w:ascii="Arial" w:hAnsi="Arial" w:cs="Arial"/>
          <w:sz w:val="22"/>
          <w:szCs w:val="22"/>
        </w:rPr>
        <w:t xml:space="preserve">with a remote peer, using previously established shared secrets. </w:t>
      </w:r>
    </w:p>
    <w:p w:rsidR="001F2E65" w:rsidRDefault="001F2E65" w:rsidP="001F2E65">
      <w:pPr>
        <w:keepNext/>
      </w:pPr>
      <w:r>
        <w:rPr>
          <w:noProof/>
          <w:lang w:val="en-US"/>
        </w:rPr>
        <w:lastRenderedPageBreak/>
        <w:drawing>
          <wp:inline distT="0" distB="0" distL="0" distR="0">
            <wp:extent cx="5943600" cy="282511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srcRect/>
                    <a:stretch>
                      <a:fillRect/>
                    </a:stretch>
                  </pic:blipFill>
                  <pic:spPr bwMode="auto">
                    <a:xfrm>
                      <a:off x="0" y="0"/>
                      <a:ext cx="5943600" cy="2825115"/>
                    </a:xfrm>
                    <a:prstGeom prst="rect">
                      <a:avLst/>
                    </a:prstGeom>
                    <a:noFill/>
                    <a:ln w="9525">
                      <a:noFill/>
                      <a:miter lim="800000"/>
                      <a:headEnd/>
                      <a:tailEnd/>
                    </a:ln>
                  </pic:spPr>
                </pic:pic>
              </a:graphicData>
            </a:graphic>
          </wp:inline>
        </w:drawing>
      </w:r>
    </w:p>
    <w:p w:rsidR="001F2E65" w:rsidRDefault="001F2E65" w:rsidP="001F2E65">
      <w:pPr>
        <w:pStyle w:val="Caption"/>
      </w:pPr>
      <w:bookmarkStart w:id="7" w:name="_Ref316307430"/>
      <w:r>
        <w:t xml:space="preserve">Figure </w:t>
      </w:r>
      <w:bookmarkEnd w:id="7"/>
      <w:r w:rsidR="00581A88">
        <w:t>13</w:t>
      </w:r>
      <w:r>
        <w:t>: security scenarios inv</w:t>
      </w:r>
      <w:r w:rsidR="00D64791">
        <w:t>olving different keys on the M2M core</w:t>
      </w:r>
      <w:r>
        <w:t xml:space="preserve"> and</w:t>
      </w:r>
      <w:r w:rsidR="00D64791">
        <w:t xml:space="preserve"> on the MAN</w:t>
      </w:r>
      <w:r>
        <w:t xml:space="preserve"> side</w:t>
      </w:r>
    </w:p>
    <w:p w:rsidR="00206499" w:rsidRDefault="001F2E65" w:rsidP="001F2E65">
      <w:pPr>
        <w:pStyle w:val="BodyText"/>
        <w:rPr>
          <w:b/>
          <w:lang w:val="en-US"/>
        </w:rPr>
      </w:pPr>
      <w:r>
        <w:t xml:space="preserve">The advantage of the scenario is the </w:t>
      </w:r>
      <w:r w:rsidRPr="00206499">
        <w:rPr>
          <w:b/>
        </w:rPr>
        <w:t>possibility for each device of the c</w:t>
      </w:r>
      <w:r w:rsidR="00206499" w:rsidRPr="00206499">
        <w:rPr>
          <w:b/>
        </w:rPr>
        <w:t>apillary network to generate</w:t>
      </w:r>
      <w:r w:rsidRPr="00206499">
        <w:rPr>
          <w:b/>
        </w:rPr>
        <w:t xml:space="preserve"> traffic with its own identity and its own security</w:t>
      </w:r>
      <w:r w:rsidRPr="000F2DFF">
        <w:rPr>
          <w:lang w:val="en-US"/>
        </w:rPr>
        <w:t>.</w:t>
      </w:r>
      <w:r w:rsidR="004D3165">
        <w:rPr>
          <w:lang w:val="en-US"/>
        </w:rPr>
        <w:t xml:space="preserve"> First key Kg</w:t>
      </w:r>
      <w:r>
        <w:rPr>
          <w:lang w:val="en-US"/>
        </w:rPr>
        <w:t xml:space="preserve"> is used to relay data from the capillary node up to the sink (gateway). The second key Ka[</w:t>
      </w:r>
      <w:proofErr w:type="spellStart"/>
      <w:r>
        <w:rPr>
          <w:lang w:val="en-US"/>
        </w:rPr>
        <w:t>i</w:t>
      </w:r>
      <w:proofErr w:type="spellEnd"/>
      <w:r>
        <w:rPr>
          <w:lang w:val="en-US"/>
        </w:rPr>
        <w:t>], negotiated at the capillary node [</w:t>
      </w:r>
      <w:proofErr w:type="spellStart"/>
      <w:r>
        <w:rPr>
          <w:lang w:val="en-US"/>
        </w:rPr>
        <w:t>i</w:t>
      </w:r>
      <w:proofErr w:type="spellEnd"/>
      <w:r>
        <w:rPr>
          <w:lang w:val="en-US"/>
        </w:rPr>
        <w:t xml:space="preserve">] level  is used to make sure that </w:t>
      </w:r>
      <w:r w:rsidRPr="004D3165">
        <w:rPr>
          <w:b/>
          <w:lang w:val="en-US"/>
        </w:rPr>
        <w:t>the data from one node remains opaque to the other relaying nodes.</w:t>
      </w:r>
      <w:r w:rsidR="004D3165" w:rsidRPr="004D3165">
        <w:rPr>
          <w:b/>
          <w:lang w:val="en-US"/>
        </w:rPr>
        <w:t xml:space="preserve"> </w:t>
      </w:r>
    </w:p>
    <w:p w:rsidR="001F2E65" w:rsidRDefault="004D3165" w:rsidP="001F2E65">
      <w:pPr>
        <w:pStyle w:val="BodyText"/>
        <w:rPr>
          <w:lang w:val="en-US"/>
        </w:rPr>
      </w:pPr>
      <w:r w:rsidRPr="004D3165">
        <w:rPr>
          <w:b/>
          <w:lang w:val="en-US"/>
        </w:rPr>
        <w:t>Such a</w:t>
      </w:r>
      <w:r w:rsidR="001F2E65" w:rsidRPr="004D3165">
        <w:rPr>
          <w:b/>
          <w:lang w:val="en-US"/>
        </w:rPr>
        <w:t xml:space="preserve"> scheme is therefore suitable when each node of the capillary network needs to secure it</w:t>
      </w:r>
      <w:r w:rsidRPr="004D3165">
        <w:rPr>
          <w:b/>
          <w:lang w:val="en-US"/>
        </w:rPr>
        <w:t>s</w:t>
      </w:r>
      <w:r w:rsidR="001F2E65" w:rsidRPr="004D3165">
        <w:rPr>
          <w:b/>
          <w:lang w:val="en-US"/>
        </w:rPr>
        <w:t xml:space="preserve"> own communications with respects to its peers, while still using their data relaying capability.</w:t>
      </w:r>
      <w:r w:rsidR="001F2E65">
        <w:rPr>
          <w:lang w:val="en-US"/>
        </w:rPr>
        <w:t xml:space="preserve"> </w:t>
      </w:r>
    </w:p>
    <w:p w:rsidR="00FD06F8" w:rsidRPr="00330F0B" w:rsidRDefault="00FD06F8" w:rsidP="001F2E65">
      <w:pPr>
        <w:pStyle w:val="BodyText"/>
        <w:rPr>
          <w:i/>
          <w:lang w:val="en-US"/>
        </w:rPr>
      </w:pPr>
      <w:r w:rsidRPr="00330F0B">
        <w:rPr>
          <w:i/>
          <w:lang w:val="en-US"/>
        </w:rPr>
        <w:t>Our analysis is that this scenario is neither explicitly forbidden nor currently supported by TC M2M specification</w:t>
      </w:r>
      <w:r w:rsidR="00330F0B" w:rsidRPr="00330F0B">
        <w:rPr>
          <w:i/>
          <w:lang w:val="en-US"/>
        </w:rPr>
        <w:t>, since the possibility for D’ devices to support the capability to negotiate their own keys through their gateway has not been considered.</w:t>
      </w:r>
    </w:p>
    <w:p w:rsidR="001F2E65" w:rsidRDefault="0069399A" w:rsidP="00B2583F">
      <w:pPr>
        <w:pStyle w:val="Heading3"/>
        <w:keepLines w:val="0"/>
        <w:numPr>
          <w:ilvl w:val="0"/>
          <w:numId w:val="0"/>
        </w:numPr>
        <w:overflowPunct/>
        <w:autoSpaceDE/>
        <w:autoSpaceDN/>
        <w:adjustRightInd/>
        <w:spacing w:before="240" w:after="0"/>
        <w:textAlignment w:val="auto"/>
      </w:pPr>
      <w:bookmarkStart w:id="8" w:name="_Ref316310489"/>
      <w:bookmarkStart w:id="9" w:name="_Toc317698416"/>
      <w:bookmarkStart w:id="10" w:name="_Toc317698491"/>
      <w:bookmarkStart w:id="11" w:name="_Toc317698538"/>
      <w:bookmarkStart w:id="12" w:name="_Toc318475764"/>
      <w:r>
        <w:t>1</w:t>
      </w:r>
      <w:r w:rsidR="00B2583F">
        <w:t>.2</w:t>
      </w:r>
      <w:r w:rsidR="00B2583F">
        <w:tab/>
      </w:r>
      <w:r w:rsidR="001F2E65">
        <w:t>Gateway acting as a data aggregator</w:t>
      </w:r>
      <w:bookmarkEnd w:id="8"/>
      <w:bookmarkEnd w:id="9"/>
      <w:bookmarkEnd w:id="10"/>
      <w:bookmarkEnd w:id="11"/>
      <w:bookmarkEnd w:id="12"/>
      <w:r w:rsidR="00F85EB5">
        <w:t xml:space="preserve"> (proxy)</w:t>
      </w:r>
    </w:p>
    <w:p w:rsidR="001F2E65" w:rsidRPr="00206499" w:rsidRDefault="004D3165" w:rsidP="001F2E65">
      <w:pPr>
        <w:pStyle w:val="BodyText"/>
        <w:rPr>
          <w:b/>
        </w:rPr>
      </w:pPr>
      <w:r>
        <w:rPr>
          <w:lang w:val="en-US"/>
        </w:rPr>
        <w:t xml:space="preserve">Figure 13 </w:t>
      </w:r>
      <w:r w:rsidR="001F2E65">
        <w:t xml:space="preserve">is also </w:t>
      </w:r>
      <w:r w:rsidR="001F2E65" w:rsidRPr="00E622F6">
        <w:t xml:space="preserve">suitable to describe this scenario. </w:t>
      </w:r>
      <w:r w:rsidR="001F2E65">
        <w:t xml:space="preserve">In this case, </w:t>
      </w:r>
      <w:r w:rsidR="00206499">
        <w:t>like in the previous scheme, Kg is only used in the MAN under the gateway, but only t</w:t>
      </w:r>
      <w:r w:rsidR="001F2E65">
        <w:t xml:space="preserve">he </w:t>
      </w:r>
      <w:r w:rsidR="00206499">
        <w:t xml:space="preserve">M2M </w:t>
      </w:r>
      <w:r w:rsidR="001F2E65">
        <w:t>gateway</w:t>
      </w:r>
      <w:r w:rsidR="00206499">
        <w:t>,</w:t>
      </w:r>
      <w:r w:rsidR="001F2E65">
        <w:t xml:space="preserve"> acti</w:t>
      </w:r>
      <w:r w:rsidR="00206499">
        <w:t>ng as an independent device,</w:t>
      </w:r>
      <w:r w:rsidR="001F2E65">
        <w:t xml:space="preserve"> b</w:t>
      </w:r>
      <w:r>
        <w:t>ootstrap</w:t>
      </w:r>
      <w:r w:rsidR="00206499">
        <w:t>s</w:t>
      </w:r>
      <w:r>
        <w:t xml:space="preserve"> the security on the </w:t>
      </w:r>
      <w:r w:rsidR="00206499">
        <w:rPr>
          <w:lang w:val="en-US"/>
        </w:rPr>
        <w:t>M2M Core</w:t>
      </w:r>
      <w:r w:rsidR="001F2E65">
        <w:t xml:space="preserve"> side</w:t>
      </w:r>
      <w:r w:rsidR="00206499">
        <w:t xml:space="preserve"> using one of the methods described in the above paragraph. This </w:t>
      </w:r>
      <w:r w:rsidR="001F2E65">
        <w:t>result</w:t>
      </w:r>
      <w:r w:rsidR="00206499">
        <w:t>s in the definition of a single</w:t>
      </w:r>
      <w:r w:rsidR="001F2E65">
        <w:t xml:space="preserve"> </w:t>
      </w:r>
      <w:r w:rsidR="001F2E65" w:rsidRPr="00030F20">
        <w:rPr>
          <w:b/>
        </w:rPr>
        <w:t>application Ka, used to e</w:t>
      </w:r>
      <w:r w:rsidR="00206499">
        <w:rPr>
          <w:b/>
        </w:rPr>
        <w:t xml:space="preserve">ncrypt data communications </w:t>
      </w:r>
      <w:r w:rsidR="001F2E65" w:rsidRPr="00030F20">
        <w:rPr>
          <w:b/>
        </w:rPr>
        <w:t xml:space="preserve">from/to the gateway. </w:t>
      </w:r>
      <w:r w:rsidR="001F2E65">
        <w:t xml:space="preserve">The difference with the previous scheme is that </w:t>
      </w:r>
      <w:r w:rsidR="001F2E65" w:rsidRPr="00030F20">
        <w:rPr>
          <w:b/>
        </w:rPr>
        <w:t>from the perspective of the M2M service provider, there is a single identity involved</w:t>
      </w:r>
      <w:r w:rsidR="001F2E65">
        <w:t xml:space="preserve">. </w:t>
      </w:r>
      <w:r w:rsidR="001F2E65" w:rsidRPr="00206499">
        <w:rPr>
          <w:b/>
        </w:rPr>
        <w:t>The fact that the traffic is generated by multiple devices is opaque to the M2M service provider.</w:t>
      </w:r>
    </w:p>
    <w:p w:rsidR="00FD06F8" w:rsidRDefault="001F2E65" w:rsidP="001F2E65">
      <w:pPr>
        <w:pStyle w:val="BodyText"/>
      </w:pPr>
      <w:r>
        <w:t>The scenario described is very close to the proxy concept used in computers to achieve protoco</w:t>
      </w:r>
      <w:r w:rsidR="00206499">
        <w:t xml:space="preserve">l translation. </w:t>
      </w:r>
      <w:r w:rsidR="00206499" w:rsidRPr="00206499">
        <w:rPr>
          <w:b/>
        </w:rPr>
        <w:t xml:space="preserve">The M2M gateway </w:t>
      </w:r>
      <w:r w:rsidRPr="00206499">
        <w:rPr>
          <w:b/>
        </w:rPr>
        <w:t>decode</w:t>
      </w:r>
      <w:r w:rsidR="00206499" w:rsidRPr="00206499">
        <w:rPr>
          <w:b/>
        </w:rPr>
        <w:t>s</w:t>
      </w:r>
      <w:r w:rsidRPr="00206499">
        <w:rPr>
          <w:b/>
        </w:rPr>
        <w:t xml:space="preserve"> da</w:t>
      </w:r>
      <w:r w:rsidR="00206499" w:rsidRPr="00206499">
        <w:rPr>
          <w:b/>
        </w:rPr>
        <w:t>ta transmitted from / to D’ devices</w:t>
      </w:r>
      <w:r w:rsidRPr="00206499">
        <w:rPr>
          <w:b/>
        </w:rPr>
        <w:t xml:space="preserve"> prot</w:t>
      </w:r>
      <w:r w:rsidR="00206499" w:rsidRPr="00206499">
        <w:rPr>
          <w:b/>
        </w:rPr>
        <w:t>ected with</w:t>
      </w:r>
      <w:r w:rsidRPr="00206499">
        <w:rPr>
          <w:b/>
        </w:rPr>
        <w:t xml:space="preserve"> Kg</w:t>
      </w:r>
      <w:r w:rsidR="00030F20" w:rsidRPr="00206499">
        <w:rPr>
          <w:b/>
          <w:lang w:val="en-US"/>
        </w:rPr>
        <w:t>,</w:t>
      </w:r>
      <w:r w:rsidRPr="00206499">
        <w:rPr>
          <w:b/>
        </w:rPr>
        <w:t xml:space="preserve"> and re</w:t>
      </w:r>
      <w:r w:rsidR="00030F20" w:rsidRPr="00206499">
        <w:rPr>
          <w:b/>
          <w:lang w:val="en-US"/>
        </w:rPr>
        <w:t>-</w:t>
      </w:r>
      <w:r w:rsidRPr="00206499">
        <w:rPr>
          <w:b/>
        </w:rPr>
        <w:t>encode</w:t>
      </w:r>
      <w:r w:rsidR="00206499" w:rsidRPr="00206499">
        <w:rPr>
          <w:b/>
        </w:rPr>
        <w:t>s</w:t>
      </w:r>
      <w:r w:rsidRPr="00206499">
        <w:rPr>
          <w:b/>
        </w:rPr>
        <w:t xml:space="preserve"> it with the Ka key prior to transmission to the M2M/service provider or directly to a remote peer, possibly using a different transmission protocol.</w:t>
      </w:r>
      <w:r>
        <w:t xml:space="preserve"> </w:t>
      </w:r>
    </w:p>
    <w:p w:rsidR="001F2E65" w:rsidRPr="00B21026" w:rsidRDefault="001F2E65" w:rsidP="001F2E65">
      <w:pPr>
        <w:pStyle w:val="BodyText"/>
        <w:rPr>
          <w:i/>
        </w:rPr>
      </w:pPr>
      <w:r w:rsidRPr="00B21026">
        <w:rPr>
          <w:i/>
        </w:rPr>
        <w:t>This protocol translation could be ac</w:t>
      </w:r>
      <w:r w:rsidR="00183B32" w:rsidRPr="00B21026">
        <w:rPr>
          <w:i/>
        </w:rPr>
        <w:t>hieved at the application layer</w:t>
      </w:r>
      <w:r w:rsidRPr="00B21026">
        <w:rPr>
          <w:i/>
        </w:rPr>
        <w:t xml:space="preserve">. </w:t>
      </w:r>
      <w:r w:rsidR="00206499" w:rsidRPr="00B21026">
        <w:rPr>
          <w:i/>
        </w:rPr>
        <w:t>In Annex B w</w:t>
      </w:r>
      <w:r w:rsidRPr="00B21026">
        <w:rPr>
          <w:i/>
        </w:rPr>
        <w:t>e d</w:t>
      </w:r>
      <w:r w:rsidR="00206499" w:rsidRPr="00B21026">
        <w:rPr>
          <w:i/>
        </w:rPr>
        <w:t>etail a possible implementation</w:t>
      </w:r>
      <w:r w:rsidRPr="00B21026">
        <w:rPr>
          <w:i/>
        </w:rPr>
        <w:t xml:space="preserve"> using COAP as </w:t>
      </w:r>
      <w:r w:rsidR="00206499" w:rsidRPr="00B21026">
        <w:rPr>
          <w:i/>
        </w:rPr>
        <w:t>a</w:t>
      </w:r>
      <w:r w:rsidRPr="00B21026">
        <w:rPr>
          <w:i/>
        </w:rPr>
        <w:t xml:space="preserve"> transm</w:t>
      </w:r>
      <w:r w:rsidR="00206499" w:rsidRPr="00B21026">
        <w:rPr>
          <w:i/>
        </w:rPr>
        <w:t>ission protocol on the MAN</w:t>
      </w:r>
      <w:r w:rsidRPr="00B21026">
        <w:rPr>
          <w:i/>
        </w:rPr>
        <w:t xml:space="preserve"> side</w:t>
      </w:r>
      <w:r w:rsidR="00FD06F8" w:rsidRPr="00B21026">
        <w:rPr>
          <w:i/>
        </w:rPr>
        <w:t xml:space="preserve"> and investigate the impact of other existing specifications</w:t>
      </w:r>
      <w:r w:rsidRPr="00B21026">
        <w:rPr>
          <w:i/>
        </w:rPr>
        <w:t>.</w:t>
      </w:r>
    </w:p>
    <w:p w:rsidR="001F2E65" w:rsidRPr="00330F0B" w:rsidRDefault="001F2E65" w:rsidP="001F2E65">
      <w:pPr>
        <w:pStyle w:val="BodyText"/>
      </w:pPr>
      <w:r w:rsidRPr="00FD06F8">
        <w:t>The advantage of this scenario lies in the fact that</w:t>
      </w:r>
      <w:r w:rsidRPr="00183B32">
        <w:rPr>
          <w:b/>
        </w:rPr>
        <w:t xml:space="preserve"> it reduces the computing burden for the </w:t>
      </w:r>
      <w:r w:rsidR="00FD06F8">
        <w:rPr>
          <w:b/>
        </w:rPr>
        <w:t xml:space="preserve">D’ </w:t>
      </w:r>
      <w:r w:rsidRPr="00183B32">
        <w:rPr>
          <w:b/>
        </w:rPr>
        <w:t>devices which may be constrained both in energy and computing power, by avoiding a dual encryption scheme.</w:t>
      </w:r>
      <w:r w:rsidR="00FD06F8">
        <w:t xml:space="preserve"> </w:t>
      </w:r>
      <w:r w:rsidR="00FD06F8" w:rsidRPr="00330F0B">
        <w:rPr>
          <w:b/>
        </w:rPr>
        <w:t>Each D’</w:t>
      </w:r>
      <w:r w:rsidRPr="00330F0B">
        <w:rPr>
          <w:b/>
        </w:rPr>
        <w:t xml:space="preserve"> device can also handle its own communications with whatever source or destination address it may c</w:t>
      </w:r>
      <w:r w:rsidR="00330F0B" w:rsidRPr="00330F0B">
        <w:rPr>
          <w:b/>
        </w:rPr>
        <w:t xml:space="preserve">hose. </w:t>
      </w:r>
      <w:r w:rsidR="00330F0B" w:rsidRPr="00330F0B">
        <w:t>However, all the D’ devices share the</w:t>
      </w:r>
      <w:r w:rsidRPr="00330F0B">
        <w:t xml:space="preserve"> </w:t>
      </w:r>
      <w:r w:rsidR="00330F0B" w:rsidRPr="00330F0B">
        <w:t>M2M gateway</w:t>
      </w:r>
      <w:r w:rsidRPr="00330F0B">
        <w:t xml:space="preserve"> identity.</w:t>
      </w:r>
    </w:p>
    <w:p w:rsidR="001F2E65" w:rsidRPr="00183B32" w:rsidRDefault="001F2E65" w:rsidP="001F2E65">
      <w:pPr>
        <w:pStyle w:val="BodyText"/>
        <w:rPr>
          <w:b/>
        </w:rPr>
      </w:pPr>
      <w:r w:rsidRPr="00183B32">
        <w:rPr>
          <w:b/>
        </w:rPr>
        <w:lastRenderedPageBreak/>
        <w:t>Such a scheme is suita</w:t>
      </w:r>
      <w:r w:rsidR="00330F0B">
        <w:rPr>
          <w:b/>
        </w:rPr>
        <w:t>ble when the D’ devices</w:t>
      </w:r>
      <w:r w:rsidRPr="00183B32">
        <w:rPr>
          <w:b/>
        </w:rPr>
        <w:t xml:space="preserve"> do not have the need to protect their</w:t>
      </w:r>
      <w:r w:rsidR="00330F0B">
        <w:rPr>
          <w:b/>
        </w:rPr>
        <w:t xml:space="preserve"> data</w:t>
      </w:r>
      <w:r w:rsidRPr="00183B32">
        <w:rPr>
          <w:b/>
        </w:rPr>
        <w:t xml:space="preserve"> with respect to their peer. </w:t>
      </w:r>
      <w:r w:rsidRPr="00330F0B">
        <w:t>Data ex</w:t>
      </w:r>
      <w:r w:rsidR="00330F0B" w:rsidRPr="00330F0B">
        <w:t>changed in the MAN</w:t>
      </w:r>
      <w:r w:rsidRPr="00330F0B">
        <w:t xml:space="preserve"> via relaying is readable by all nodes.</w:t>
      </w:r>
      <w:r w:rsidRPr="00183B32">
        <w:rPr>
          <w:b/>
        </w:rPr>
        <w:t xml:space="preserve"> </w:t>
      </w:r>
      <w:proofErr w:type="gramStart"/>
      <w:r w:rsidRPr="00183B32">
        <w:rPr>
          <w:b/>
        </w:rPr>
        <w:t>From the outside world, the gateway appears with a single identity</w:t>
      </w:r>
      <w:r w:rsidR="00183B32">
        <w:rPr>
          <w:b/>
          <w:lang w:val="en-US"/>
        </w:rPr>
        <w:t>, h</w:t>
      </w:r>
      <w:proofErr w:type="spellStart"/>
      <w:r w:rsidR="00183B32">
        <w:rPr>
          <w:b/>
        </w:rPr>
        <w:t>i</w:t>
      </w:r>
      <w:proofErr w:type="spellEnd"/>
      <w:r w:rsidR="00183B32">
        <w:rPr>
          <w:b/>
          <w:lang w:val="en-US"/>
        </w:rPr>
        <w:t>d</w:t>
      </w:r>
      <w:r w:rsidR="00183B32">
        <w:rPr>
          <w:b/>
        </w:rPr>
        <w:t>ding to the</w:t>
      </w:r>
      <w:r w:rsidR="00330F0B">
        <w:rPr>
          <w:b/>
        </w:rPr>
        <w:t xml:space="preserve"> M2M Service provider</w:t>
      </w:r>
      <w:r w:rsidR="00183B32">
        <w:rPr>
          <w:b/>
        </w:rPr>
        <w:t xml:space="preserve"> </w:t>
      </w:r>
      <w:r w:rsidRPr="00183B32">
        <w:rPr>
          <w:b/>
        </w:rPr>
        <w:t xml:space="preserve">the details about the </w:t>
      </w:r>
      <w:r w:rsidR="00330F0B">
        <w:rPr>
          <w:b/>
        </w:rPr>
        <w:t xml:space="preserve">D’ </w:t>
      </w:r>
      <w:r w:rsidRPr="00183B32">
        <w:rPr>
          <w:b/>
        </w:rPr>
        <w:t>devices involved in the aggregated traffic generation.</w:t>
      </w:r>
      <w:proofErr w:type="gramEnd"/>
    </w:p>
    <w:p w:rsidR="001F2E65" w:rsidRDefault="001F2E65" w:rsidP="001F2E65">
      <w:pPr>
        <w:pStyle w:val="BodyText"/>
      </w:pPr>
      <w:r w:rsidRPr="00183B32">
        <w:rPr>
          <w:b/>
        </w:rPr>
        <w:t>A disadvantage lie in the fact that data protection is piecewise, and the gateway needs to be trusted in order to achieve suitable security.</w:t>
      </w:r>
      <w:r>
        <w:t xml:space="preserve"> This leads to a couple of sub-cases:</w:t>
      </w:r>
    </w:p>
    <w:p w:rsidR="001F2E65" w:rsidRPr="00762C5E" w:rsidRDefault="0069399A" w:rsidP="00B2583F">
      <w:pPr>
        <w:pStyle w:val="Heading4"/>
        <w:keepLines w:val="0"/>
        <w:numPr>
          <w:ilvl w:val="0"/>
          <w:numId w:val="0"/>
        </w:numPr>
        <w:overflowPunct/>
        <w:autoSpaceDE/>
        <w:autoSpaceDN/>
        <w:adjustRightInd/>
        <w:spacing w:before="0" w:after="0"/>
        <w:textAlignment w:val="auto"/>
      </w:pPr>
      <w:r>
        <w:t>1</w:t>
      </w:r>
      <w:r w:rsidR="00B2583F">
        <w:t>.2.1</w:t>
      </w:r>
      <w:r w:rsidR="00B2583F">
        <w:tab/>
      </w:r>
      <w:r w:rsidR="001F2E65" w:rsidRPr="00762C5E">
        <w:t>Data aggregation in private gateway</w:t>
      </w:r>
    </w:p>
    <w:p w:rsidR="001E05AA" w:rsidRPr="001E05AA" w:rsidRDefault="00330F0B" w:rsidP="001F2E65">
      <w:pPr>
        <w:pStyle w:val="BodyText"/>
        <w:rPr>
          <w:i/>
        </w:rPr>
      </w:pPr>
      <w:r>
        <w:t>T</w:t>
      </w:r>
      <w:r w:rsidR="001F2E65" w:rsidRPr="00183B32">
        <w:rPr>
          <w:b/>
        </w:rPr>
        <w:t xml:space="preserve">he </w:t>
      </w:r>
      <w:r>
        <w:rPr>
          <w:b/>
        </w:rPr>
        <w:t xml:space="preserve">M2M </w:t>
      </w:r>
      <w:r w:rsidR="001F2E65" w:rsidRPr="00183B32">
        <w:rPr>
          <w:b/>
        </w:rPr>
        <w:t>gat</w:t>
      </w:r>
      <w:r>
        <w:rPr>
          <w:b/>
        </w:rPr>
        <w:t xml:space="preserve">eway is “private” </w:t>
      </w:r>
      <w:r w:rsidR="001E05AA">
        <w:rPr>
          <w:b/>
        </w:rPr>
        <w:t>when the Gateway and all</w:t>
      </w:r>
      <w:r>
        <w:rPr>
          <w:b/>
        </w:rPr>
        <w:t xml:space="preserve"> D’ devices </w:t>
      </w:r>
      <w:proofErr w:type="spellStart"/>
      <w:r>
        <w:rPr>
          <w:b/>
        </w:rPr>
        <w:t>conneted</w:t>
      </w:r>
      <w:proofErr w:type="spellEnd"/>
      <w:r>
        <w:rPr>
          <w:b/>
        </w:rPr>
        <w:t xml:space="preserve"> to it </w:t>
      </w:r>
      <w:r w:rsidR="001E05AA">
        <w:rPr>
          <w:b/>
        </w:rPr>
        <w:t>belong to the same application, so that the Gateway</w:t>
      </w:r>
      <w:r w:rsidR="001F2E65" w:rsidRPr="00183B32">
        <w:rPr>
          <w:b/>
        </w:rPr>
        <w:t xml:space="preserve"> doesn’t carry any other </w:t>
      </w:r>
      <w:r>
        <w:rPr>
          <w:b/>
        </w:rPr>
        <w:t>application traffic</w:t>
      </w:r>
      <w:r w:rsidR="001F2E65" w:rsidRPr="00183B32">
        <w:rPr>
          <w:b/>
        </w:rPr>
        <w:t>.</w:t>
      </w:r>
      <w:r w:rsidR="001F2E65">
        <w:t xml:space="preserve"> In this sense it is </w:t>
      </w:r>
      <w:r w:rsidR="001F2E65" w:rsidRPr="003E0643">
        <w:t xml:space="preserve">like a closed-mode </w:t>
      </w:r>
      <w:proofErr w:type="spellStart"/>
      <w:r w:rsidR="001F2E65" w:rsidRPr="003E0643">
        <w:t>femtocell</w:t>
      </w:r>
      <w:proofErr w:type="spellEnd"/>
      <w:r w:rsidR="001F2E65" w:rsidRPr="003E0643">
        <w:t xml:space="preserve"> or </w:t>
      </w:r>
      <w:r w:rsidR="001F2E65">
        <w:t>(home/enterprise) WLAN access point</w:t>
      </w:r>
      <w:r w:rsidR="001F2E65" w:rsidRPr="003E0643">
        <w:t xml:space="preserve">. </w:t>
      </w:r>
      <w:r w:rsidR="001E05AA" w:rsidRPr="001E05AA">
        <w:rPr>
          <w:i/>
        </w:rPr>
        <w:t>This seems to be an implicit assumption in Release 1 TC M2M specifications</w:t>
      </w:r>
      <w:r w:rsidR="001E05AA">
        <w:rPr>
          <w:i/>
        </w:rPr>
        <w:t xml:space="preserve">, i.e.  </w:t>
      </w:r>
      <w:proofErr w:type="gramStart"/>
      <w:r w:rsidR="001E05AA" w:rsidRPr="001E05AA">
        <w:rPr>
          <w:i/>
          <w:lang w:val="en-US"/>
        </w:rPr>
        <w:t>t</w:t>
      </w:r>
      <w:r w:rsidR="001F2E65" w:rsidRPr="001E05AA">
        <w:rPr>
          <w:i/>
          <w:lang w:val="en-US"/>
        </w:rPr>
        <w:t>he</w:t>
      </w:r>
      <w:proofErr w:type="gramEnd"/>
      <w:r w:rsidR="001F2E65" w:rsidRPr="001E05AA">
        <w:rPr>
          <w:i/>
          <w:lang w:val="en-US"/>
        </w:rPr>
        <w:t xml:space="preserve"> gateway is likely to </w:t>
      </w:r>
      <w:r w:rsidR="001F2E65" w:rsidRPr="001E05AA">
        <w:rPr>
          <w:i/>
        </w:rPr>
        <w:t>be owned the application provider.</w:t>
      </w:r>
    </w:p>
    <w:p w:rsidR="001F2E65" w:rsidRPr="001E05AA" w:rsidRDefault="001E05AA" w:rsidP="001F2E65">
      <w:pPr>
        <w:pStyle w:val="BodyText"/>
        <w:rPr>
          <w:i/>
        </w:rPr>
      </w:pPr>
      <w:r>
        <w:t xml:space="preserve"> In such cases, </w:t>
      </w:r>
      <w:r w:rsidR="001F2E65">
        <w:t xml:space="preserve">the threats are mostly limited to external parties attempting to corrupt or hijack the gateway or other </w:t>
      </w:r>
      <w:r>
        <w:t>devices in the MAN</w:t>
      </w:r>
      <w:r w:rsidR="001F2E65">
        <w:t xml:space="preserve">, e.g. by logical attacks exploiting vulnerabilities in the gateway software. There are some physical attack scenarios as well (if, for instance, the gateway is in an accessible outdoor location), but </w:t>
      </w:r>
      <w:r w:rsidR="001F2E65" w:rsidRPr="00183B32">
        <w:rPr>
          <w:b/>
        </w:rPr>
        <w:t>the gateway owner has an incentive to protect against both logical and physical attacks.</w:t>
      </w:r>
    </w:p>
    <w:p w:rsidR="001F2E65" w:rsidRPr="00762C5E" w:rsidRDefault="0069399A" w:rsidP="00B2583F">
      <w:pPr>
        <w:pStyle w:val="Heading4"/>
        <w:keepLines w:val="0"/>
        <w:numPr>
          <w:ilvl w:val="0"/>
          <w:numId w:val="0"/>
        </w:numPr>
        <w:overflowPunct/>
        <w:autoSpaceDE/>
        <w:autoSpaceDN/>
        <w:adjustRightInd/>
        <w:spacing w:before="0" w:after="0"/>
        <w:textAlignment w:val="auto"/>
      </w:pPr>
      <w:r>
        <w:t>1</w:t>
      </w:r>
      <w:r w:rsidR="00B2583F">
        <w:t>.2.2</w:t>
      </w:r>
      <w:r w:rsidR="00B2583F">
        <w:tab/>
      </w:r>
      <w:r w:rsidR="001F2E65" w:rsidRPr="00762C5E">
        <w:t>Data aggregation in public gateway</w:t>
      </w:r>
    </w:p>
    <w:p w:rsidR="009B35E4" w:rsidRDefault="009B35E4" w:rsidP="001F2E65">
      <w:pPr>
        <w:pStyle w:val="BodyText"/>
        <w:rPr>
          <w:lang w:val="en-US"/>
        </w:rPr>
      </w:pPr>
      <w:r>
        <w:t>When a particular MAN communication technology prevails across multiple application providers, i</w:t>
      </w:r>
      <w:r w:rsidR="001E05AA">
        <w:t xml:space="preserve">t could be of interest for </w:t>
      </w:r>
      <w:r>
        <w:t>th</w:t>
      </w:r>
      <w:r w:rsidR="001E05AA">
        <w:t xml:space="preserve">e M2M service providers </w:t>
      </w:r>
      <w:r>
        <w:t xml:space="preserve">to deploy its own </w:t>
      </w:r>
      <w:r w:rsidRPr="009B35E4">
        <w:rPr>
          <w:b/>
        </w:rPr>
        <w:t>gateways shared between multiple applications,</w:t>
      </w:r>
      <w:r>
        <w:t xml:space="preserve"> or to leverage on </w:t>
      </w:r>
      <w:r w:rsidRPr="009B35E4">
        <w:rPr>
          <w:b/>
        </w:rPr>
        <w:t>existing gateways</w:t>
      </w:r>
      <w:r w:rsidR="001F2E65" w:rsidRPr="009B35E4">
        <w:rPr>
          <w:b/>
          <w:lang w:val="en-US"/>
        </w:rPr>
        <w:t xml:space="preserve"> </w:t>
      </w:r>
      <w:r w:rsidRPr="009B35E4">
        <w:rPr>
          <w:b/>
          <w:lang w:val="en-US"/>
        </w:rPr>
        <w:t>already</w:t>
      </w:r>
      <w:r>
        <w:rPr>
          <w:lang w:val="en-US"/>
        </w:rPr>
        <w:t xml:space="preserve"> </w:t>
      </w:r>
      <w:r>
        <w:rPr>
          <w:b/>
          <w:lang w:val="en-US"/>
        </w:rPr>
        <w:t>carrying other traffic</w:t>
      </w:r>
      <w:r w:rsidR="001F2E65" w:rsidRPr="00183B32">
        <w:rPr>
          <w:b/>
          <w:lang w:val="en-US"/>
        </w:rPr>
        <w:t xml:space="preserve"> </w:t>
      </w:r>
      <w:r>
        <w:rPr>
          <w:b/>
          <w:lang w:val="en-US"/>
        </w:rPr>
        <w:t>than the one</w:t>
      </w:r>
      <w:r w:rsidR="001F2E65" w:rsidRPr="00183B32">
        <w:rPr>
          <w:b/>
          <w:lang w:val="en-US"/>
        </w:rPr>
        <w:t xml:space="preserve"> that needs to be aggregated</w:t>
      </w:r>
      <w:r>
        <w:rPr>
          <w:b/>
          <w:lang w:val="en-US"/>
        </w:rPr>
        <w:t xml:space="preserve"> for a particular application</w:t>
      </w:r>
      <w:r w:rsidR="001F2E65" w:rsidRPr="00183B32">
        <w:rPr>
          <w:b/>
          <w:lang w:val="en-US"/>
        </w:rPr>
        <w:t>.</w:t>
      </w:r>
      <w:r w:rsidR="001F2E65" w:rsidRPr="00183B32">
        <w:rPr>
          <w:lang w:val="en-US"/>
        </w:rPr>
        <w:t xml:space="preserve"> In this sense it is more like an open-mode </w:t>
      </w:r>
      <w:proofErr w:type="spellStart"/>
      <w:r w:rsidR="001F2E65" w:rsidRPr="00183B32">
        <w:rPr>
          <w:lang w:val="en-US"/>
        </w:rPr>
        <w:t>femotocell</w:t>
      </w:r>
      <w:proofErr w:type="spellEnd"/>
      <w:r w:rsidR="001F2E65" w:rsidRPr="00183B32">
        <w:rPr>
          <w:lang w:val="en-US"/>
        </w:rPr>
        <w:t xml:space="preserve"> or public WLAN hotspot. </w:t>
      </w:r>
    </w:p>
    <w:p w:rsidR="00E70CA9" w:rsidRDefault="009B35E4" w:rsidP="00E70CA9">
      <w:pPr>
        <w:pStyle w:val="BodyText"/>
      </w:pPr>
      <w:r>
        <w:rPr>
          <w:lang w:val="en-US"/>
        </w:rPr>
        <w:t>Though such M2M</w:t>
      </w:r>
      <w:r w:rsidR="001F2E65">
        <w:rPr>
          <w:lang w:val="en-US"/>
        </w:rPr>
        <w:t xml:space="preserve"> gateway</w:t>
      </w:r>
      <w:r>
        <w:rPr>
          <w:lang w:val="en-US"/>
        </w:rPr>
        <w:t>s</w:t>
      </w:r>
      <w:r w:rsidR="001F2E65">
        <w:rPr>
          <w:lang w:val="en-US"/>
        </w:rPr>
        <w:t xml:space="preserve"> may still be owned by the par</w:t>
      </w:r>
      <w:r>
        <w:rPr>
          <w:lang w:val="en-US"/>
        </w:rPr>
        <w:t>ty that owns the device, it may also</w:t>
      </w:r>
      <w:r w:rsidR="001F2E65">
        <w:t xml:space="preserve"> be owned (or subsidized) by the M2M service provider, or access network provider. Again </w:t>
      </w:r>
      <w:r w:rsidR="001F2E65" w:rsidRPr="00183B32">
        <w:rPr>
          <w:b/>
        </w:rPr>
        <w:t xml:space="preserve">this scenario gives the gateway owner an incentive to protect against logical and physical attacks, </w:t>
      </w:r>
      <w:r>
        <w:rPr>
          <w:b/>
        </w:rPr>
        <w:t>but not</w:t>
      </w:r>
      <w:r w:rsidR="001F2E65" w:rsidRPr="00183B32">
        <w:rPr>
          <w:b/>
        </w:rPr>
        <w:t xml:space="preserve"> as </w:t>
      </w:r>
      <w:r>
        <w:rPr>
          <w:b/>
        </w:rPr>
        <w:t xml:space="preserve">strong as if it was the owner of </w:t>
      </w:r>
      <w:r w:rsidR="001F2E65" w:rsidRPr="00183B32">
        <w:rPr>
          <w:b/>
        </w:rPr>
        <w:t>aggrega</w:t>
      </w:r>
      <w:r>
        <w:rPr>
          <w:b/>
        </w:rPr>
        <w:t>ted traffic</w:t>
      </w:r>
      <w:r w:rsidR="001F2E65" w:rsidRPr="00183B32">
        <w:rPr>
          <w:b/>
        </w:rPr>
        <w:t>.</w:t>
      </w:r>
      <w:r w:rsidR="001F2E65">
        <w:t xml:space="preserve"> </w:t>
      </w:r>
    </w:p>
    <w:p w:rsidR="001F2E65" w:rsidRDefault="00E70CA9" w:rsidP="001F2E65">
      <w:pPr>
        <w:pStyle w:val="BodyText"/>
      </w:pPr>
      <w:r>
        <w:rPr>
          <w:lang w:val="en-US"/>
        </w:rPr>
        <w:t>In such scenarios</w:t>
      </w:r>
      <w:r w:rsidRPr="00183B32">
        <w:rPr>
          <w:lang w:val="en-US"/>
        </w:rPr>
        <w:t xml:space="preserve"> </w:t>
      </w:r>
      <w:r w:rsidRPr="00183B32">
        <w:rPr>
          <w:b/>
          <w:lang w:val="en-US"/>
        </w:rPr>
        <w:t xml:space="preserve">the gateway </w:t>
      </w:r>
      <w:r>
        <w:rPr>
          <w:b/>
          <w:lang w:val="en-US"/>
        </w:rPr>
        <w:t>should preferably</w:t>
      </w:r>
      <w:r w:rsidRPr="00183B32">
        <w:rPr>
          <w:b/>
          <w:lang w:val="en-US"/>
        </w:rPr>
        <w:t xml:space="preserve"> be </w:t>
      </w:r>
      <w:r>
        <w:rPr>
          <w:b/>
          <w:lang w:val="en-US"/>
        </w:rPr>
        <w:t xml:space="preserve">partitioned </w:t>
      </w:r>
      <w:r w:rsidRPr="00183B32">
        <w:rPr>
          <w:b/>
          <w:lang w:val="en-US"/>
        </w:rPr>
        <w:t>/</w:t>
      </w:r>
      <w:r>
        <w:rPr>
          <w:b/>
          <w:lang w:val="en-US"/>
        </w:rPr>
        <w:t xml:space="preserve"> segregated so </w:t>
      </w:r>
      <w:proofErr w:type="gramStart"/>
      <w:r>
        <w:rPr>
          <w:b/>
          <w:lang w:val="en-US"/>
        </w:rPr>
        <w:t xml:space="preserve">that </w:t>
      </w:r>
      <w:r w:rsidRPr="00183B32">
        <w:rPr>
          <w:b/>
          <w:lang w:val="en-US"/>
        </w:rPr>
        <w:t xml:space="preserve"> </w:t>
      </w:r>
      <w:r>
        <w:rPr>
          <w:b/>
          <w:lang w:val="en-US"/>
        </w:rPr>
        <w:t>each</w:t>
      </w:r>
      <w:proofErr w:type="gramEnd"/>
      <w:r>
        <w:rPr>
          <w:b/>
          <w:lang w:val="en-US"/>
        </w:rPr>
        <w:t xml:space="preserve"> </w:t>
      </w:r>
      <w:r w:rsidRPr="00183B32">
        <w:rPr>
          <w:b/>
          <w:lang w:val="en-US"/>
        </w:rPr>
        <w:t>aggregated priva</w:t>
      </w:r>
      <w:r>
        <w:rPr>
          <w:b/>
          <w:lang w:val="en-US"/>
        </w:rPr>
        <w:t xml:space="preserve">te traffic and any potential </w:t>
      </w:r>
      <w:r w:rsidRPr="00183B32">
        <w:rPr>
          <w:b/>
          <w:lang w:val="en-US"/>
        </w:rPr>
        <w:t>public traffic</w:t>
      </w:r>
      <w:r>
        <w:rPr>
          <w:b/>
          <w:lang w:val="en-US"/>
        </w:rPr>
        <w:t xml:space="preserve"> are all handled separately</w:t>
      </w:r>
      <w:r w:rsidRPr="00183B32">
        <w:rPr>
          <w:b/>
          <w:lang w:val="en-US"/>
        </w:rPr>
        <w:t>.</w:t>
      </w:r>
      <w:r>
        <w:rPr>
          <w:lang w:val="en-US"/>
        </w:rPr>
        <w:t xml:space="preserve"> </w:t>
      </w:r>
      <w:r w:rsidR="001F2E65">
        <w:t>Protection against logical attacks arising from open access is one reason to segregate traffic streams in a “public” gateway case.</w:t>
      </w:r>
    </w:p>
    <w:p w:rsidR="00E70CA9" w:rsidRPr="00B71E92" w:rsidRDefault="00E70CA9" w:rsidP="001F2E65">
      <w:pPr>
        <w:pStyle w:val="BodyText"/>
        <w:rPr>
          <w:i/>
          <w:lang w:val="en-US"/>
        </w:rPr>
      </w:pPr>
      <w:r w:rsidRPr="00B71E92">
        <w:rPr>
          <w:i/>
        </w:rPr>
        <w:t>Such scenar</w:t>
      </w:r>
      <w:r w:rsidR="00B71E92" w:rsidRPr="00B71E92">
        <w:rPr>
          <w:i/>
        </w:rPr>
        <w:t xml:space="preserve">ios, </w:t>
      </w:r>
      <w:r w:rsidRPr="00B71E92">
        <w:rPr>
          <w:i/>
        </w:rPr>
        <w:t xml:space="preserve">of obvious interest for M2M Service Providers, do not seem </w:t>
      </w:r>
      <w:r w:rsidR="00B71E92" w:rsidRPr="00B71E92">
        <w:rPr>
          <w:i/>
        </w:rPr>
        <w:t>precluded</w:t>
      </w:r>
      <w:r w:rsidRPr="00B71E92">
        <w:rPr>
          <w:i/>
        </w:rPr>
        <w:t xml:space="preserve"> in TC M2M Release 1 specifications, </w:t>
      </w:r>
      <w:r w:rsidR="00B71E92" w:rsidRPr="00B71E92">
        <w:rPr>
          <w:i/>
        </w:rPr>
        <w:t xml:space="preserve">but explicit mentions of requirements applying to Gateways in such cases would be useful to acknowledge their consideration. </w:t>
      </w:r>
    </w:p>
    <w:p w:rsidR="001F2E65" w:rsidRDefault="001F2E65" w:rsidP="001F2E65">
      <w:pPr>
        <w:pStyle w:val="BodyText"/>
      </w:pPr>
    </w:p>
    <w:p w:rsidR="001F2E65" w:rsidRDefault="0069399A" w:rsidP="00B2583F">
      <w:pPr>
        <w:pStyle w:val="Heading3"/>
        <w:keepLines w:val="0"/>
        <w:numPr>
          <w:ilvl w:val="0"/>
          <w:numId w:val="0"/>
        </w:numPr>
        <w:overflowPunct/>
        <w:autoSpaceDE/>
        <w:autoSpaceDN/>
        <w:adjustRightInd/>
        <w:spacing w:before="240" w:after="0"/>
        <w:textAlignment w:val="auto"/>
      </w:pPr>
      <w:bookmarkStart w:id="13" w:name="_Ref316311761"/>
      <w:bookmarkStart w:id="14" w:name="_Toc317698417"/>
      <w:bookmarkStart w:id="15" w:name="_Toc317698492"/>
      <w:bookmarkStart w:id="16" w:name="_Toc317698539"/>
      <w:bookmarkStart w:id="17" w:name="_Toc318475765"/>
      <w:r>
        <w:t>1</w:t>
      </w:r>
      <w:r w:rsidR="00B2583F">
        <w:t>.3</w:t>
      </w:r>
      <w:r w:rsidR="00B2583F">
        <w:tab/>
      </w:r>
      <w:r w:rsidR="001F2E65">
        <w:t>Gateway acting as a mediator between th</w:t>
      </w:r>
      <w:r w:rsidR="00183B32">
        <w:t>e M</w:t>
      </w:r>
      <w:r w:rsidR="001F2E65">
        <w:t xml:space="preserve">AN and the </w:t>
      </w:r>
      <w:bookmarkEnd w:id="13"/>
      <w:bookmarkEnd w:id="14"/>
      <w:bookmarkEnd w:id="15"/>
      <w:bookmarkEnd w:id="16"/>
      <w:bookmarkEnd w:id="17"/>
      <w:r>
        <w:t>M2M Core</w:t>
      </w:r>
    </w:p>
    <w:p w:rsidR="001F2E65" w:rsidRDefault="00E15FCC" w:rsidP="001F2E65">
      <w:pPr>
        <w:pStyle w:val="BodyText"/>
      </w:pPr>
      <w:r>
        <w:t xml:space="preserve">A variant of the above scenario, shown in figure 14, </w:t>
      </w:r>
      <w:r w:rsidR="00B71E92">
        <w:t>consist</w:t>
      </w:r>
      <w:r>
        <w:t>s</w:t>
      </w:r>
      <w:r w:rsidR="00B71E92">
        <w:t xml:space="preserve"> in linking M2M Core</w:t>
      </w:r>
      <w:r w:rsidR="00183B32">
        <w:t xml:space="preserve"> and </w:t>
      </w:r>
      <w:r w:rsidR="00183B32">
        <w:rPr>
          <w:lang w:val="en-US"/>
        </w:rPr>
        <w:t>MAN</w:t>
      </w:r>
      <w:r w:rsidR="001F2E65">
        <w:t xml:space="preserve"> security. </w:t>
      </w:r>
      <w:r w:rsidR="00B71E92">
        <w:t xml:space="preserve">In this case, the </w:t>
      </w:r>
      <w:r>
        <w:t>M2M gateway</w:t>
      </w:r>
      <w:r w:rsidR="00B71E92">
        <w:t xml:space="preserve"> participate</w:t>
      </w:r>
      <w:r>
        <w:t>s</w:t>
      </w:r>
      <w:r w:rsidR="00B71E92">
        <w:t xml:space="preserve"> as described in section </w:t>
      </w:r>
      <w:r w:rsidR="00B7604A">
        <w:fldChar w:fldCharType="begin"/>
      </w:r>
      <w:r w:rsidR="00B71E92">
        <w:instrText xml:space="preserve"> REF _Ref316310489 \r \h </w:instrText>
      </w:r>
      <w:r w:rsidR="00B7604A">
        <w:fldChar w:fldCharType="separate"/>
      </w:r>
      <w:r w:rsidR="00B71E92">
        <w:rPr>
          <w:cs/>
        </w:rPr>
        <w:t>‎</w:t>
      </w:r>
      <w:r w:rsidR="00B71E92">
        <w:rPr>
          <w:lang w:val="en-US"/>
        </w:rPr>
        <w:t>2</w:t>
      </w:r>
      <w:r w:rsidR="00B71E92">
        <w:t>.2</w:t>
      </w:r>
      <w:r w:rsidR="00B7604A">
        <w:fldChar w:fldCharType="end"/>
      </w:r>
      <w:r w:rsidR="00B71E92">
        <w:t xml:space="preserve"> in the pairi</w:t>
      </w:r>
      <w:r>
        <w:t>ng definition in the MAN</w:t>
      </w:r>
      <w:r w:rsidR="00B71E92">
        <w:t xml:space="preserve"> and perform</w:t>
      </w:r>
      <w:r>
        <w:t>s</w:t>
      </w:r>
      <w:r w:rsidR="00B71E92">
        <w:t xml:space="preserve"> as well a </w:t>
      </w:r>
      <w:r w:rsidR="00B71E92">
        <w:rPr>
          <w:lang w:val="en-US"/>
        </w:rPr>
        <w:t>M2M</w:t>
      </w:r>
      <w:r w:rsidR="00B71E92">
        <w:t xml:space="preserve"> security bootstrap. </w:t>
      </w:r>
      <w:proofErr w:type="gramStart"/>
      <w:r w:rsidR="00B71E92">
        <w:t xml:space="preserve">The </w:t>
      </w:r>
      <w:r>
        <w:t xml:space="preserve">M2M </w:t>
      </w:r>
      <w:r w:rsidR="00B71E92">
        <w:t>gateway then</w:t>
      </w:r>
      <w:r w:rsidR="001F2E65">
        <w:t xml:space="preserve"> communicate</w:t>
      </w:r>
      <w:r>
        <w:t>s</w:t>
      </w:r>
      <w:r w:rsidR="001F2E65">
        <w:t xml:space="preserve"> t</w:t>
      </w:r>
      <w:r w:rsidR="001F2E65" w:rsidRPr="006A019F">
        <w:t>he K</w:t>
      </w:r>
      <w:r w:rsidR="001F2E65">
        <w:t xml:space="preserve">a key </w:t>
      </w:r>
      <w:r>
        <w:t>obtained from the M2M Core</w:t>
      </w:r>
      <w:r w:rsidR="00B71E92">
        <w:t xml:space="preserve"> to each D’</w:t>
      </w:r>
      <w:r w:rsidR="001F2E65">
        <w:t xml:space="preserve"> device to be used </w:t>
      </w:r>
      <w:r>
        <w:t>end-to-end as a group key.</w:t>
      </w:r>
      <w:proofErr w:type="gramEnd"/>
      <w:r>
        <w:t xml:space="preserve"> Kg resulting from t</w:t>
      </w:r>
      <w:r w:rsidR="001F2E65">
        <w:t>he pairing defin</w:t>
      </w:r>
      <w:r>
        <w:t>ed on the MAN side is</w:t>
      </w:r>
      <w:r w:rsidR="001F2E65">
        <w:t xml:space="preserve"> used to</w:t>
      </w:r>
      <w:r>
        <w:t xml:space="preserve"> safely transmit the obtained service</w:t>
      </w:r>
      <w:r w:rsidR="001F2E65">
        <w:t xml:space="preserve"> </w:t>
      </w:r>
      <w:r w:rsidR="00183B32">
        <w:rPr>
          <w:lang w:val="en-US"/>
        </w:rPr>
        <w:t>key K</w:t>
      </w:r>
      <w:proofErr w:type="spellStart"/>
      <w:r>
        <w:t>a</w:t>
      </w:r>
      <w:proofErr w:type="spellEnd"/>
      <w:r>
        <w:t xml:space="preserve"> to each of the D’ devices. Each D’ device</w:t>
      </w:r>
      <w:r w:rsidR="001F2E65">
        <w:t xml:space="preserve"> then use </w:t>
      </w:r>
      <w:r>
        <w:t>only this Ka key to secure their communicat</w:t>
      </w:r>
      <w:r w:rsidR="001F2E65">
        <w:t>ion</w:t>
      </w:r>
      <w:r>
        <w:t xml:space="preserve"> </w:t>
      </w:r>
      <w:proofErr w:type="spellStart"/>
      <w:r>
        <w:t>ed</w:t>
      </w:r>
      <w:proofErr w:type="spellEnd"/>
      <w:r>
        <w:t>-to-end</w:t>
      </w:r>
      <w:r w:rsidR="001F2E65">
        <w:t xml:space="preserve">. </w:t>
      </w:r>
    </w:p>
    <w:p w:rsidR="001F2E65" w:rsidRDefault="001F2E65" w:rsidP="001F2E65">
      <w:pPr>
        <w:pStyle w:val="Caption"/>
      </w:pPr>
      <w:r>
        <w:rPr>
          <w:noProof/>
          <w:lang w:val="en-US"/>
        </w:rPr>
        <w:lastRenderedPageBreak/>
        <w:drawing>
          <wp:inline distT="0" distB="0" distL="0" distR="0">
            <wp:extent cx="5943600" cy="269621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srcRect/>
                    <a:stretch>
                      <a:fillRect/>
                    </a:stretch>
                  </pic:blipFill>
                  <pic:spPr bwMode="auto">
                    <a:xfrm>
                      <a:off x="0" y="0"/>
                      <a:ext cx="5943600" cy="2696210"/>
                    </a:xfrm>
                    <a:prstGeom prst="rect">
                      <a:avLst/>
                    </a:prstGeom>
                    <a:noFill/>
                    <a:ln w="9525">
                      <a:noFill/>
                      <a:miter lim="800000"/>
                      <a:headEnd/>
                      <a:tailEnd/>
                    </a:ln>
                  </pic:spPr>
                </pic:pic>
              </a:graphicData>
            </a:graphic>
          </wp:inline>
        </w:drawing>
      </w:r>
      <w:r>
        <w:t xml:space="preserve">Figure </w:t>
      </w:r>
      <w:r w:rsidR="00CD255A">
        <w:t>14</w:t>
      </w:r>
      <w:r>
        <w:t>: security scenario involving the same applic</w:t>
      </w:r>
      <w:r w:rsidR="00CD255A">
        <w:t>ation key on the MAN and on the WAN</w:t>
      </w:r>
      <w:r>
        <w:t xml:space="preserve"> side</w:t>
      </w:r>
    </w:p>
    <w:p w:rsidR="001F2E65" w:rsidRPr="00CD255A" w:rsidRDefault="001F2E65" w:rsidP="001F2E65">
      <w:pPr>
        <w:pStyle w:val="BodyText"/>
      </w:pPr>
    </w:p>
    <w:p w:rsidR="006A72FC" w:rsidRDefault="001F2E65" w:rsidP="001F2E65">
      <w:pPr>
        <w:pStyle w:val="BodyText"/>
      </w:pPr>
      <w:r w:rsidRPr="00CD255A">
        <w:rPr>
          <w:b/>
        </w:rPr>
        <w:t>The advantages of this scheme lie in the fact that devices only have to implement a si</w:t>
      </w:r>
      <w:r w:rsidR="00E15FCC">
        <w:rPr>
          <w:b/>
        </w:rPr>
        <w:t>ngle encryption layer to</w:t>
      </w:r>
      <w:r w:rsidRPr="00CD255A">
        <w:rPr>
          <w:b/>
        </w:rPr>
        <w:t xml:space="preserve"> secure the whole transmission path. It removes the need for data re</w:t>
      </w:r>
      <w:r w:rsidR="00CD255A">
        <w:rPr>
          <w:b/>
          <w:lang w:val="en-US"/>
        </w:rPr>
        <w:t>-</w:t>
      </w:r>
      <w:r w:rsidR="00285A64">
        <w:rPr>
          <w:b/>
        </w:rPr>
        <w:t>encryption in</w:t>
      </w:r>
      <w:r w:rsidRPr="00CD255A">
        <w:rPr>
          <w:b/>
        </w:rPr>
        <w:t xml:space="preserve"> the </w:t>
      </w:r>
      <w:r w:rsidR="00285A64">
        <w:rPr>
          <w:b/>
        </w:rPr>
        <w:t xml:space="preserve">M2M </w:t>
      </w:r>
      <w:r w:rsidRPr="00CD255A">
        <w:rPr>
          <w:b/>
        </w:rPr>
        <w:t>gateway.</w:t>
      </w:r>
      <w:r>
        <w:t xml:space="preserve"> </w:t>
      </w:r>
      <w:proofErr w:type="gramStart"/>
      <w:r>
        <w:t xml:space="preserve">However the size of the Ka key and the cryptographic algorithms used must be compatible with the computing </w:t>
      </w:r>
      <w:r w:rsidR="00E15FCC">
        <w:t>power available in the D</w:t>
      </w:r>
      <w:r w:rsidR="00285A64">
        <w:t>’</w:t>
      </w:r>
      <w:r>
        <w:t xml:space="preserve"> devices.</w:t>
      </w:r>
      <w:proofErr w:type="gramEnd"/>
    </w:p>
    <w:p w:rsidR="00285A64" w:rsidRPr="006A72FC" w:rsidRDefault="006A72FC" w:rsidP="001F2E65">
      <w:pPr>
        <w:pStyle w:val="BodyText"/>
        <w:rPr>
          <w:i/>
        </w:rPr>
      </w:pPr>
      <w:r w:rsidRPr="006A72FC">
        <w:rPr>
          <w:i/>
        </w:rPr>
        <w:t xml:space="preserve">Though this scheme has not been considered in current M2M Specifications, </w:t>
      </w:r>
      <w:r w:rsidR="00000EA9">
        <w:rPr>
          <w:i/>
        </w:rPr>
        <w:t>we would advise</w:t>
      </w:r>
      <w:r w:rsidRPr="006A72FC">
        <w:rPr>
          <w:i/>
        </w:rPr>
        <w:t xml:space="preserve"> </w:t>
      </w:r>
      <w:r w:rsidR="00000EA9">
        <w:rPr>
          <w:i/>
        </w:rPr>
        <w:t>to specify the corresponding M2M gateway behaviour</w:t>
      </w:r>
      <w:r w:rsidRPr="006A72FC">
        <w:rPr>
          <w:i/>
        </w:rPr>
        <w:t xml:space="preserve"> within the context of the security framework extension</w:t>
      </w:r>
      <w:r w:rsidR="001F2E65" w:rsidRPr="006A72FC">
        <w:rPr>
          <w:i/>
        </w:rPr>
        <w:t xml:space="preserve"> </w:t>
      </w:r>
      <w:r w:rsidRPr="006A72FC">
        <w:rPr>
          <w:i/>
        </w:rPr>
        <w:t>to address end-to-end security</w:t>
      </w:r>
      <w:r>
        <w:rPr>
          <w:i/>
        </w:rPr>
        <w:t>.</w:t>
      </w:r>
      <w:r w:rsidR="00000EA9">
        <w:rPr>
          <w:i/>
        </w:rPr>
        <w:t xml:space="preserve"> This would in effect extend the scope of end-to-end applicative security to D’ devices, through </w:t>
      </w:r>
      <w:proofErr w:type="spellStart"/>
      <w:r w:rsidR="00000EA9">
        <w:rPr>
          <w:i/>
        </w:rPr>
        <w:t>dIa</w:t>
      </w:r>
      <w:proofErr w:type="spellEnd"/>
      <w:r w:rsidR="00000EA9">
        <w:rPr>
          <w:i/>
        </w:rPr>
        <w:t xml:space="preserve">, while it is otherwise limited to D/G entities directly connected over </w:t>
      </w:r>
      <w:proofErr w:type="spellStart"/>
      <w:r w:rsidR="00000EA9">
        <w:rPr>
          <w:i/>
        </w:rPr>
        <w:t>mId.</w:t>
      </w:r>
      <w:proofErr w:type="spellEnd"/>
      <w:r w:rsidR="00000EA9">
        <w:rPr>
          <w:i/>
        </w:rPr>
        <w:t xml:space="preserve">   </w:t>
      </w:r>
    </w:p>
    <w:p w:rsidR="001F2E65" w:rsidRDefault="00285A64" w:rsidP="001F2E65">
      <w:pPr>
        <w:pStyle w:val="BodyText"/>
      </w:pPr>
      <w:r>
        <w:rPr>
          <w:lang w:val="en-US"/>
        </w:rPr>
        <w:t>Leveraging on this model would</w:t>
      </w:r>
      <w:r w:rsidR="001F2E65">
        <w:t xml:space="preserve"> </w:t>
      </w:r>
      <w:proofErr w:type="spellStart"/>
      <w:r w:rsidR="001F2E65">
        <w:t>ena</w:t>
      </w:r>
      <w:r w:rsidR="00CD255A">
        <w:t>bl</w:t>
      </w:r>
      <w:proofErr w:type="spellEnd"/>
      <w:r w:rsidR="00CD255A">
        <w:rPr>
          <w:lang w:val="en-US"/>
        </w:rPr>
        <w:t xml:space="preserve">e </w:t>
      </w:r>
      <w:r>
        <w:rPr>
          <w:lang w:val="en-US"/>
        </w:rPr>
        <w:t xml:space="preserve">an M2M Service Provider to </w:t>
      </w:r>
      <w:r>
        <w:t>aggregate M2M Areas</w:t>
      </w:r>
      <w:r w:rsidR="001F2E65">
        <w:t xml:space="preserve"> networks belonging to distinct owners</w:t>
      </w:r>
      <w:r>
        <w:t xml:space="preserve">, enabling D’ </w:t>
      </w:r>
      <w:proofErr w:type="spellStart"/>
      <w:r>
        <w:t>devices</w:t>
      </w:r>
      <w:r w:rsidR="001F2E65">
        <w:t>.</w:t>
      </w:r>
      <w:r>
        <w:t>of</w:t>
      </w:r>
      <w:proofErr w:type="spellEnd"/>
      <w:r>
        <w:t xml:space="preserve"> one application to use communication capabilities from devices or ga</w:t>
      </w:r>
      <w:r w:rsidR="006A72FC">
        <w:t>teways of other applications.</w:t>
      </w:r>
      <w:r>
        <w:t xml:space="preserve"> </w:t>
      </w:r>
      <w:proofErr w:type="gramStart"/>
      <w:r w:rsidR="006A72FC">
        <w:t>This may be especially</w:t>
      </w:r>
      <w:r>
        <w:t xml:space="preserve"> valu</w:t>
      </w:r>
      <w:r w:rsidR="006A72FC">
        <w:t>abl</w:t>
      </w:r>
      <w:r>
        <w:t xml:space="preserve">e for mobile D’ devices using limited range wireless communication relying on capillary </w:t>
      </w:r>
      <w:r w:rsidR="006A72FC">
        <w:t xml:space="preserve">communication between </w:t>
      </w:r>
      <w:proofErr w:type="spellStart"/>
      <w:r w:rsidR="006A72FC">
        <w:t>neighboring</w:t>
      </w:r>
      <w:proofErr w:type="spellEnd"/>
      <w:r>
        <w:t xml:space="preserve"> D’ devices to reach the</w:t>
      </w:r>
      <w:r w:rsidR="006A72FC">
        <w:t>ir M2M Gateway</w:t>
      </w:r>
      <w:r>
        <w:t>.</w:t>
      </w:r>
      <w:proofErr w:type="gramEnd"/>
      <w:r w:rsidR="006A72FC">
        <w:t xml:space="preserve"> </w:t>
      </w:r>
      <w:proofErr w:type="spellStart"/>
      <w:r w:rsidR="006A72FC">
        <w:t>Thare</w:t>
      </w:r>
      <w:proofErr w:type="spellEnd"/>
      <w:r w:rsidR="006A72FC">
        <w:t xml:space="preserve"> are many use cases where such deployments models are required, such as fire sensors deployed in forests.</w:t>
      </w:r>
    </w:p>
    <w:p w:rsidR="006A72FC" w:rsidRPr="006A019F" w:rsidRDefault="006A72FC" w:rsidP="001F2E65">
      <w:pPr>
        <w:pStyle w:val="BodyText"/>
      </w:pPr>
    </w:p>
    <w:p w:rsidR="00BA7B6C" w:rsidRDefault="00B21026" w:rsidP="0000347A">
      <w:pPr>
        <w:pStyle w:val="Heading2"/>
        <w:keepLines w:val="0"/>
        <w:numPr>
          <w:ilvl w:val="0"/>
          <w:numId w:val="0"/>
        </w:numPr>
        <w:pBdr>
          <w:bottom w:val="dotted" w:sz="4" w:space="1" w:color="auto"/>
        </w:pBdr>
        <w:overflowPunct/>
        <w:autoSpaceDE/>
        <w:autoSpaceDN/>
        <w:adjustRightInd/>
        <w:spacing w:before="240" w:after="240"/>
        <w:jc w:val="both"/>
        <w:textAlignment w:val="auto"/>
      </w:pPr>
      <w:bookmarkStart w:id="18" w:name="_Toc314216699"/>
      <w:bookmarkStart w:id="19" w:name="_Toc316377461"/>
      <w:bookmarkStart w:id="20" w:name="_Ref317095613"/>
      <w:bookmarkStart w:id="21" w:name="_Toc317698424"/>
      <w:bookmarkStart w:id="22" w:name="_Toc317698499"/>
      <w:bookmarkStart w:id="23" w:name="_Toc317698551"/>
      <w:bookmarkStart w:id="24" w:name="_Ref318276593"/>
      <w:bookmarkStart w:id="25" w:name="_Ref318279993"/>
      <w:bookmarkStart w:id="26" w:name="_Ref318392161"/>
      <w:bookmarkStart w:id="27" w:name="_Toc318475773"/>
      <w:r>
        <w:t>2</w:t>
      </w:r>
      <w:r w:rsidR="0000347A">
        <w:tab/>
      </w:r>
      <w:r w:rsidR="00BA7B6C">
        <w:t xml:space="preserve">Infrastructure assisted bootstrap in and between </w:t>
      </w:r>
      <w:r w:rsidR="00D64791">
        <w:t>M2M Area</w:t>
      </w:r>
      <w:r w:rsidR="00BA7B6C">
        <w:t xml:space="preserve"> networks</w:t>
      </w:r>
      <w:bookmarkEnd w:id="18"/>
      <w:bookmarkEnd w:id="19"/>
      <w:bookmarkEnd w:id="20"/>
      <w:bookmarkEnd w:id="21"/>
      <w:bookmarkEnd w:id="22"/>
      <w:bookmarkEnd w:id="23"/>
      <w:bookmarkEnd w:id="24"/>
      <w:bookmarkEnd w:id="25"/>
      <w:bookmarkEnd w:id="26"/>
      <w:bookmarkEnd w:id="27"/>
    </w:p>
    <w:p w:rsidR="00BA7B6C" w:rsidRPr="0069399A" w:rsidRDefault="005227C6" w:rsidP="00BA7B6C">
      <w:pPr>
        <w:pStyle w:val="BodyText"/>
        <w:rPr>
          <w:lang w:val="en-US"/>
        </w:rPr>
      </w:pPr>
      <w:r>
        <w:t xml:space="preserve">This section </w:t>
      </w:r>
      <w:proofErr w:type="spellStart"/>
      <w:r>
        <w:t>identif</w:t>
      </w:r>
      <w:r>
        <w:rPr>
          <w:lang w:val="en-US"/>
        </w:rPr>
        <w:t>ies</w:t>
      </w:r>
      <w:proofErr w:type="spellEnd"/>
      <w:r w:rsidR="00BA7B6C" w:rsidRPr="005227C6">
        <w:t xml:space="preserve"> a number of scenarios</w:t>
      </w:r>
      <w:r>
        <w:t xml:space="preserve"> that</w:t>
      </w:r>
      <w:r w:rsidR="00BA7B6C" w:rsidRPr="005227C6">
        <w:t xml:space="preserve"> creat</w:t>
      </w:r>
      <w:r w:rsidR="0069399A">
        <w:t>e a synergy between the M2M Core</w:t>
      </w:r>
      <w:r w:rsidR="00BA7B6C" w:rsidRPr="005227C6">
        <w:t xml:space="preserve"> and </w:t>
      </w:r>
      <w:r w:rsidR="0069399A">
        <w:t>M2M Area N</w:t>
      </w:r>
      <w:r w:rsidR="00BA7B6C" w:rsidRPr="005227C6">
        <w:t>etwork</w:t>
      </w:r>
      <w:r w:rsidR="0069399A">
        <w:t>s, in order</w:t>
      </w:r>
      <w:r w:rsidR="00BA7B6C" w:rsidRPr="005227C6">
        <w:t xml:space="preserve"> to enable “global</w:t>
      </w:r>
      <w:r>
        <w:t>” a</w:t>
      </w:r>
      <w:r>
        <w:rPr>
          <w:lang w:val="en-US"/>
        </w:rPr>
        <w:t>d</w:t>
      </w:r>
      <w:r w:rsidR="00BA7B6C" w:rsidRPr="005227C6">
        <w:t xml:space="preserve"> hoc communication. </w:t>
      </w:r>
      <w:r w:rsidR="0069399A">
        <w:t xml:space="preserve">We especially consider the case </w:t>
      </w:r>
      <w:r w:rsidR="00B21026">
        <w:t>where the MAN is a capillary network, in which</w:t>
      </w:r>
      <w:r w:rsidR="00BA7B6C" w:rsidRPr="005227C6">
        <w:t xml:space="preserve"> </w:t>
      </w:r>
      <w:r w:rsidR="00B21026">
        <w:t xml:space="preserve">D’ </w:t>
      </w:r>
      <w:r w:rsidR="00BA7B6C" w:rsidRPr="005227C6">
        <w:t>devi</w:t>
      </w:r>
      <w:r w:rsidR="0069399A">
        <w:t>ces belonging to one owner ar</w:t>
      </w:r>
      <w:r w:rsidR="00BA7B6C" w:rsidRPr="005227C6">
        <w:t xml:space="preserve">e able to channel their communication via </w:t>
      </w:r>
      <w:r w:rsidR="0069399A">
        <w:t>o</w:t>
      </w:r>
      <w:r w:rsidR="00BA7B6C" w:rsidRPr="005227C6">
        <w:t>the</w:t>
      </w:r>
      <w:r w:rsidR="0069399A">
        <w:t>r</w:t>
      </w:r>
      <w:r w:rsidR="00BA7B6C" w:rsidRPr="005227C6">
        <w:t xml:space="preserve"> </w:t>
      </w:r>
      <w:r w:rsidR="00B21026">
        <w:t xml:space="preserve">D’ </w:t>
      </w:r>
      <w:r w:rsidR="00BA7B6C" w:rsidRPr="005227C6">
        <w:t xml:space="preserve">devices </w:t>
      </w:r>
      <w:r w:rsidR="0069399A">
        <w:t xml:space="preserve">possibly </w:t>
      </w:r>
      <w:r w:rsidR="00BA7B6C" w:rsidRPr="005227C6">
        <w:t>belonging to an</w:t>
      </w:r>
      <w:r>
        <w:t>other owner</w:t>
      </w:r>
      <w:r w:rsidR="0069399A">
        <w:t>,</w:t>
      </w:r>
      <w:r>
        <w:t xml:space="preserve"> in order to </w:t>
      </w:r>
      <w:r w:rsidR="00B21026">
        <w:t xml:space="preserve">reach their gateway and </w:t>
      </w:r>
      <w:r>
        <w:t>achieve</w:t>
      </w:r>
      <w:r w:rsidR="00BA7B6C" w:rsidRPr="005227C6">
        <w:t xml:space="preserve"> global ad hoc coverage</w:t>
      </w:r>
      <w:r w:rsidR="00B21026">
        <w:t xml:space="preserve"> at lower costs and when mobility is supported.</w:t>
      </w:r>
    </w:p>
    <w:p w:rsidR="00BA7B6C" w:rsidRPr="005227C6" w:rsidRDefault="00B21026" w:rsidP="00BA7B6C">
      <w:pPr>
        <w:pStyle w:val="BodyText"/>
        <w:rPr>
          <w:lang w:val="en-US"/>
        </w:rPr>
      </w:pPr>
      <w:r>
        <w:t>Three scenarios are consider</w:t>
      </w:r>
      <w:r w:rsidR="00BA7B6C" w:rsidRPr="005227C6">
        <w:t>ed along that line</w:t>
      </w:r>
      <w:r w:rsidR="005227C6">
        <w:rPr>
          <w:lang w:val="en-US"/>
        </w:rPr>
        <w:t>:</w:t>
      </w:r>
    </w:p>
    <w:p w:rsidR="00BA7B6C" w:rsidRPr="00D64791" w:rsidRDefault="00BA7B6C" w:rsidP="00EB26E7">
      <w:pPr>
        <w:pStyle w:val="ListBullet"/>
        <w:numPr>
          <w:ilvl w:val="0"/>
          <w:numId w:val="30"/>
        </w:numPr>
        <w:overflowPunct/>
        <w:autoSpaceDE/>
        <w:autoSpaceDN/>
        <w:adjustRightInd/>
        <w:spacing w:before="120"/>
        <w:jc w:val="both"/>
        <w:textAlignment w:val="auto"/>
        <w:rPr>
          <w:rFonts w:ascii="Arial" w:eastAsia="Times New Roman" w:hAnsi="Arial" w:cs="Arial"/>
          <w:b/>
          <w:sz w:val="22"/>
          <w:szCs w:val="22"/>
        </w:rPr>
      </w:pPr>
      <w:r w:rsidRPr="00D64791">
        <w:rPr>
          <w:rFonts w:ascii="Arial" w:eastAsia="Times New Roman" w:hAnsi="Arial" w:cs="Arial"/>
          <w:b/>
          <w:sz w:val="22"/>
          <w:szCs w:val="22"/>
        </w:rPr>
        <w:t xml:space="preserve">Two </w:t>
      </w:r>
      <w:r w:rsidR="008C228A">
        <w:rPr>
          <w:rFonts w:ascii="Arial" w:eastAsia="Times New Roman" w:hAnsi="Arial" w:cs="Arial"/>
          <w:b/>
          <w:sz w:val="22"/>
          <w:szCs w:val="22"/>
        </w:rPr>
        <w:t xml:space="preserve">D’ </w:t>
      </w:r>
      <w:r w:rsidRPr="00D64791">
        <w:rPr>
          <w:rFonts w:ascii="Arial" w:eastAsia="Times New Roman" w:hAnsi="Arial" w:cs="Arial"/>
          <w:b/>
          <w:sz w:val="22"/>
          <w:szCs w:val="22"/>
        </w:rPr>
        <w:t>devices belo</w:t>
      </w:r>
      <w:r w:rsidR="00B21026">
        <w:rPr>
          <w:rFonts w:ascii="Arial" w:eastAsia="Times New Roman" w:hAnsi="Arial" w:cs="Arial"/>
          <w:b/>
          <w:sz w:val="22"/>
          <w:szCs w:val="22"/>
        </w:rPr>
        <w:t>nging to 2 distinct MAN</w:t>
      </w:r>
      <w:r w:rsidRPr="00D64791">
        <w:rPr>
          <w:rFonts w:ascii="Arial" w:eastAsia="Times New Roman" w:hAnsi="Arial" w:cs="Arial"/>
          <w:b/>
          <w:sz w:val="22"/>
          <w:szCs w:val="22"/>
        </w:rPr>
        <w:t xml:space="preserve"> communicating toget</w:t>
      </w:r>
      <w:r w:rsidR="005227C6" w:rsidRPr="00D64791">
        <w:rPr>
          <w:rFonts w:ascii="Arial" w:eastAsia="Times New Roman" w:hAnsi="Arial" w:cs="Arial"/>
          <w:b/>
          <w:sz w:val="22"/>
          <w:szCs w:val="22"/>
        </w:rPr>
        <w:t xml:space="preserve">her via the </w:t>
      </w:r>
      <w:r w:rsidR="00B21026">
        <w:rPr>
          <w:rFonts w:ascii="Arial" w:eastAsia="Times New Roman" w:hAnsi="Arial" w:cs="Arial"/>
          <w:b/>
          <w:sz w:val="22"/>
          <w:szCs w:val="22"/>
        </w:rPr>
        <w:t xml:space="preserve">M2M </w:t>
      </w:r>
      <w:r w:rsidR="00D64791" w:rsidRPr="00D64791">
        <w:rPr>
          <w:rFonts w:ascii="Arial" w:eastAsia="Times New Roman" w:hAnsi="Arial" w:cs="Arial"/>
          <w:b/>
          <w:sz w:val="22"/>
          <w:szCs w:val="22"/>
          <w:lang w:val="en-US"/>
        </w:rPr>
        <w:t>core</w:t>
      </w:r>
      <w:r w:rsidR="005227C6" w:rsidRPr="00D64791">
        <w:rPr>
          <w:rFonts w:ascii="Arial" w:eastAsia="Times New Roman" w:hAnsi="Arial" w:cs="Arial"/>
          <w:b/>
          <w:sz w:val="22"/>
          <w:szCs w:val="22"/>
          <w:lang w:val="en-US"/>
        </w:rPr>
        <w:t xml:space="preserve"> </w:t>
      </w:r>
      <w:r w:rsidR="005227C6" w:rsidRPr="00D64791">
        <w:rPr>
          <w:rFonts w:ascii="Arial" w:eastAsia="Times New Roman" w:hAnsi="Arial" w:cs="Arial"/>
          <w:b/>
          <w:sz w:val="22"/>
          <w:szCs w:val="22"/>
        </w:rPr>
        <w:t>(</w:t>
      </w:r>
      <w:r w:rsidRPr="00D64791">
        <w:rPr>
          <w:rFonts w:ascii="Arial" w:eastAsia="Times New Roman" w:hAnsi="Arial" w:cs="Arial"/>
          <w:b/>
          <w:sz w:val="22"/>
          <w:szCs w:val="22"/>
        </w:rPr>
        <w:t>no proximity communications)</w:t>
      </w:r>
    </w:p>
    <w:p w:rsidR="00BA7B6C" w:rsidRPr="00D64791" w:rsidRDefault="00BA7B6C" w:rsidP="00EB26E7">
      <w:pPr>
        <w:pStyle w:val="ListBullet"/>
        <w:numPr>
          <w:ilvl w:val="0"/>
          <w:numId w:val="30"/>
        </w:numPr>
        <w:overflowPunct/>
        <w:autoSpaceDE/>
        <w:autoSpaceDN/>
        <w:adjustRightInd/>
        <w:spacing w:before="120"/>
        <w:jc w:val="both"/>
        <w:textAlignment w:val="auto"/>
        <w:rPr>
          <w:rFonts w:ascii="Arial" w:eastAsia="Times New Roman" w:hAnsi="Arial" w:cs="Arial"/>
          <w:b/>
          <w:sz w:val="22"/>
          <w:szCs w:val="22"/>
        </w:rPr>
      </w:pPr>
      <w:r w:rsidRPr="00D64791">
        <w:rPr>
          <w:rFonts w:ascii="Arial" w:eastAsia="Times New Roman" w:hAnsi="Arial" w:cs="Arial"/>
          <w:b/>
          <w:sz w:val="22"/>
          <w:szCs w:val="22"/>
        </w:rPr>
        <w:t xml:space="preserve">Single </w:t>
      </w:r>
      <w:r w:rsidR="00D64791" w:rsidRPr="00D64791">
        <w:rPr>
          <w:rFonts w:ascii="Arial" w:eastAsia="Times New Roman" w:hAnsi="Arial" w:cs="Arial"/>
          <w:b/>
          <w:sz w:val="22"/>
          <w:szCs w:val="22"/>
        </w:rPr>
        <w:t xml:space="preserve">D’ </w:t>
      </w:r>
      <w:r w:rsidRPr="00D64791">
        <w:rPr>
          <w:rFonts w:ascii="Arial" w:eastAsia="Times New Roman" w:hAnsi="Arial" w:cs="Arial"/>
          <w:b/>
          <w:sz w:val="22"/>
          <w:szCs w:val="22"/>
        </w:rPr>
        <w:t>device having its data relayed by a guest  capillary  network, after a phase of security bootstrap in its own network</w:t>
      </w:r>
    </w:p>
    <w:p w:rsidR="00BA7B6C" w:rsidRPr="00D64791" w:rsidRDefault="00D64791" w:rsidP="00EB26E7">
      <w:pPr>
        <w:pStyle w:val="ListBullet"/>
        <w:numPr>
          <w:ilvl w:val="0"/>
          <w:numId w:val="30"/>
        </w:numPr>
        <w:overflowPunct/>
        <w:autoSpaceDE/>
        <w:autoSpaceDN/>
        <w:adjustRightInd/>
        <w:spacing w:before="120"/>
        <w:jc w:val="both"/>
        <w:textAlignment w:val="auto"/>
        <w:rPr>
          <w:rFonts w:ascii="Arial" w:eastAsia="Times New Roman" w:hAnsi="Arial" w:cs="Arial"/>
          <w:b/>
          <w:sz w:val="22"/>
          <w:szCs w:val="22"/>
        </w:rPr>
      </w:pPr>
      <w:r w:rsidRPr="00D64791">
        <w:rPr>
          <w:rFonts w:ascii="Arial" w:eastAsia="Times New Roman" w:hAnsi="Arial" w:cs="Arial"/>
          <w:b/>
          <w:sz w:val="22"/>
          <w:szCs w:val="22"/>
        </w:rPr>
        <w:lastRenderedPageBreak/>
        <w:t>Bridging two D’</w:t>
      </w:r>
      <w:r w:rsidR="00BA7B6C" w:rsidRPr="00D64791">
        <w:rPr>
          <w:rFonts w:ascii="Arial" w:eastAsia="Times New Roman" w:hAnsi="Arial" w:cs="Arial"/>
          <w:b/>
          <w:sz w:val="22"/>
          <w:szCs w:val="22"/>
        </w:rPr>
        <w:t xml:space="preserve"> </w:t>
      </w:r>
      <w:r w:rsidR="00BF157C" w:rsidRPr="00D64791">
        <w:rPr>
          <w:rFonts w:ascii="Arial" w:eastAsia="Times New Roman" w:hAnsi="Arial" w:cs="Arial"/>
          <w:b/>
          <w:sz w:val="22"/>
          <w:szCs w:val="22"/>
          <w:lang w:val="en-US"/>
        </w:rPr>
        <w:t xml:space="preserve">devices </w:t>
      </w:r>
      <w:r w:rsidR="00BA7B6C" w:rsidRPr="00D64791">
        <w:rPr>
          <w:rFonts w:ascii="Arial" w:eastAsia="Times New Roman" w:hAnsi="Arial" w:cs="Arial"/>
          <w:b/>
          <w:sz w:val="22"/>
          <w:szCs w:val="22"/>
        </w:rPr>
        <w:t xml:space="preserve">belonging to different </w:t>
      </w:r>
      <w:r w:rsidR="00B21026">
        <w:rPr>
          <w:rFonts w:ascii="Arial" w:eastAsia="Times New Roman" w:hAnsi="Arial" w:cs="Arial"/>
          <w:b/>
          <w:sz w:val="22"/>
          <w:szCs w:val="22"/>
        </w:rPr>
        <w:t xml:space="preserve">users, so </w:t>
      </w:r>
      <w:r w:rsidR="00BA7B6C" w:rsidRPr="00D64791">
        <w:rPr>
          <w:rFonts w:ascii="Arial" w:eastAsia="Times New Roman" w:hAnsi="Arial" w:cs="Arial"/>
          <w:b/>
          <w:sz w:val="22"/>
          <w:szCs w:val="22"/>
        </w:rPr>
        <w:t>that capillary</w:t>
      </w:r>
      <w:r w:rsidR="00B21026">
        <w:rPr>
          <w:rFonts w:ascii="Arial" w:eastAsia="Times New Roman" w:hAnsi="Arial" w:cs="Arial"/>
          <w:b/>
          <w:sz w:val="22"/>
          <w:szCs w:val="22"/>
        </w:rPr>
        <w:t xml:space="preserve"> D’</w:t>
      </w:r>
      <w:r w:rsidR="00BA7B6C" w:rsidRPr="00D64791">
        <w:rPr>
          <w:rFonts w:ascii="Arial" w:eastAsia="Times New Roman" w:hAnsi="Arial" w:cs="Arial"/>
          <w:b/>
          <w:sz w:val="22"/>
          <w:szCs w:val="22"/>
        </w:rPr>
        <w:t xml:space="preserve"> de</w:t>
      </w:r>
      <w:r w:rsidR="00B21026">
        <w:rPr>
          <w:rFonts w:ascii="Arial" w:eastAsia="Times New Roman" w:hAnsi="Arial" w:cs="Arial"/>
          <w:b/>
          <w:sz w:val="22"/>
          <w:szCs w:val="22"/>
        </w:rPr>
        <w:t xml:space="preserve">vices of the first network </w:t>
      </w:r>
      <w:r w:rsidR="00BA7B6C" w:rsidRPr="00D64791">
        <w:rPr>
          <w:rFonts w:ascii="Arial" w:eastAsia="Times New Roman" w:hAnsi="Arial" w:cs="Arial"/>
          <w:b/>
          <w:sz w:val="22"/>
          <w:szCs w:val="22"/>
        </w:rPr>
        <w:t>have their communications relayed possibly by nodes of the second networ</w:t>
      </w:r>
      <w:r w:rsidR="00B21026">
        <w:rPr>
          <w:rFonts w:ascii="Arial" w:eastAsia="Times New Roman" w:hAnsi="Arial" w:cs="Arial"/>
          <w:b/>
          <w:sz w:val="22"/>
          <w:szCs w:val="22"/>
        </w:rPr>
        <w:t>k, in effect aggregating the capillary MAN of each application to enhance coverage for end devices</w:t>
      </w:r>
      <w:r w:rsidR="00BA7B6C" w:rsidRPr="00D64791">
        <w:rPr>
          <w:rFonts w:ascii="Arial" w:eastAsia="Times New Roman" w:hAnsi="Arial" w:cs="Arial"/>
          <w:b/>
          <w:sz w:val="22"/>
          <w:szCs w:val="22"/>
        </w:rPr>
        <w:t>.</w:t>
      </w:r>
    </w:p>
    <w:p w:rsidR="00BF157C" w:rsidRPr="005227C6" w:rsidRDefault="00BF157C" w:rsidP="00BF157C">
      <w:pPr>
        <w:pStyle w:val="ListBullet"/>
        <w:overflowPunct/>
        <w:autoSpaceDE/>
        <w:autoSpaceDN/>
        <w:adjustRightInd/>
        <w:spacing w:before="120"/>
        <w:jc w:val="both"/>
        <w:textAlignment w:val="auto"/>
        <w:rPr>
          <w:rFonts w:ascii="Arial" w:eastAsia="Times New Roman" w:hAnsi="Arial" w:cs="Arial"/>
          <w:sz w:val="22"/>
          <w:szCs w:val="22"/>
        </w:rPr>
      </w:pPr>
    </w:p>
    <w:p w:rsidR="00BA7B6C" w:rsidRDefault="00645E29" w:rsidP="005227C6">
      <w:pPr>
        <w:pStyle w:val="Heading3"/>
        <w:keepLines w:val="0"/>
        <w:numPr>
          <w:ilvl w:val="0"/>
          <w:numId w:val="0"/>
        </w:numPr>
        <w:overflowPunct/>
        <w:autoSpaceDE/>
        <w:autoSpaceDN/>
        <w:adjustRightInd/>
        <w:spacing w:before="240" w:after="0"/>
        <w:jc w:val="both"/>
        <w:textAlignment w:val="auto"/>
        <w:rPr>
          <w:sz w:val="24"/>
        </w:rPr>
      </w:pPr>
      <w:bookmarkStart w:id="28" w:name="_Toc318373879"/>
      <w:bookmarkStart w:id="29" w:name="_Toc318475774"/>
      <w:r>
        <w:rPr>
          <w:sz w:val="24"/>
        </w:rPr>
        <w:t>2</w:t>
      </w:r>
      <w:r w:rsidR="005227C6">
        <w:rPr>
          <w:sz w:val="24"/>
        </w:rPr>
        <w:t>.1</w:t>
      </w:r>
      <w:r w:rsidR="005227C6">
        <w:rPr>
          <w:sz w:val="24"/>
        </w:rPr>
        <w:tab/>
      </w:r>
      <w:r w:rsidR="00D64791">
        <w:rPr>
          <w:sz w:val="24"/>
        </w:rPr>
        <w:t>Single D’</w:t>
      </w:r>
      <w:r w:rsidR="00BA7B6C" w:rsidRPr="005227C6">
        <w:rPr>
          <w:sz w:val="24"/>
        </w:rPr>
        <w:t xml:space="preserve"> device</w:t>
      </w:r>
      <w:r w:rsidR="00D64791">
        <w:rPr>
          <w:sz w:val="24"/>
        </w:rPr>
        <w:t xml:space="preserve"> connecting to a guest M2M Area</w:t>
      </w:r>
      <w:r w:rsidR="00BA7B6C" w:rsidRPr="005227C6">
        <w:rPr>
          <w:sz w:val="24"/>
        </w:rPr>
        <w:t xml:space="preserve"> network</w:t>
      </w:r>
      <w:bookmarkEnd w:id="28"/>
      <w:bookmarkEnd w:id="29"/>
    </w:p>
    <w:p w:rsidR="009913C9" w:rsidRPr="009913C9" w:rsidRDefault="009913C9" w:rsidP="009913C9"/>
    <w:p w:rsidR="00BA7B6C" w:rsidRDefault="00BA7B6C" w:rsidP="00BA7B6C">
      <w:pPr>
        <w:pStyle w:val="BodyText"/>
      </w:pPr>
      <w:bookmarkStart w:id="30" w:name="_Toc318308674"/>
      <w:bookmarkStart w:id="31" w:name="_Toc318391886"/>
      <w:bookmarkStart w:id="32" w:name="_Toc318391953"/>
      <w:bookmarkStart w:id="33" w:name="_Toc318393251"/>
      <w:bookmarkEnd w:id="30"/>
      <w:bookmarkEnd w:id="31"/>
      <w:bookmarkEnd w:id="32"/>
      <w:bookmarkEnd w:id="33"/>
      <w:r>
        <w:t xml:space="preserve">This scenario is outlined on </w:t>
      </w:r>
      <w:r w:rsidR="00B7604A">
        <w:fldChar w:fldCharType="begin"/>
      </w:r>
      <w:r w:rsidR="00776B51">
        <w:instrText xml:space="preserve"> REF _Ref318799370 \h </w:instrText>
      </w:r>
      <w:r w:rsidR="00B7604A">
        <w:fldChar w:fldCharType="separate"/>
      </w:r>
      <w:r>
        <w:t xml:space="preserve">Figure </w:t>
      </w:r>
      <w:r w:rsidR="00B7604A">
        <w:fldChar w:fldCharType="end"/>
      </w:r>
      <w:r w:rsidR="00BF157C">
        <w:rPr>
          <w:lang w:val="en-US"/>
        </w:rPr>
        <w:t>16</w:t>
      </w:r>
      <w:r w:rsidRPr="00561597">
        <w:t>. The capillary</w:t>
      </w:r>
      <w:r>
        <w:t xml:space="preserve"> </w:t>
      </w:r>
      <w:r w:rsidR="00645E29">
        <w:t xml:space="preserve">D’ </w:t>
      </w:r>
      <w:r>
        <w:t>device 1 represented on this figure has already performed a pairing proce</w:t>
      </w:r>
      <w:r w:rsidR="00FD6693">
        <w:t xml:space="preserve">ss in its home </w:t>
      </w:r>
      <w:r w:rsidR="00645E29">
        <w:t>MAN</w:t>
      </w:r>
      <w:r>
        <w:t xml:space="preserve">. The </w:t>
      </w:r>
      <w:r w:rsidR="00645E29">
        <w:t xml:space="preserve">M2M </w:t>
      </w:r>
      <w:r>
        <w:t>gatewa</w:t>
      </w:r>
      <w:r w:rsidR="00645E29">
        <w:t>y in this home MAN</w:t>
      </w:r>
      <w:r>
        <w:t xml:space="preserve"> acted as a group leader in the pairing process and </w:t>
      </w:r>
      <w:r w:rsidR="00645E29">
        <w:t>obtained credentials as a M2M gateway with an</w:t>
      </w:r>
      <w:r>
        <w:t xml:space="preserve"> M2M service provider. </w:t>
      </w:r>
      <w:r w:rsidR="00FD6693">
        <w:t>The</w:t>
      </w:r>
      <w:r w:rsidR="00645E29">
        <w:t xml:space="preserve"> MAN 2 belongs</w:t>
      </w:r>
      <w:r>
        <w:t xml:space="preserve"> to another user affiliated to the same M2M service provider.</w:t>
      </w:r>
    </w:p>
    <w:p w:rsidR="00BA7B6C" w:rsidRPr="00BF157C" w:rsidRDefault="00645E29" w:rsidP="00BA7B6C">
      <w:pPr>
        <w:pStyle w:val="BodyText"/>
        <w:rPr>
          <w:lang w:val="en-US"/>
        </w:rPr>
      </w:pPr>
      <w:r>
        <w:t>As a result of this scenario, w</w:t>
      </w:r>
      <w:r w:rsidR="00BA7B6C">
        <w:t>hen placed in a mobility situation</w:t>
      </w:r>
      <w:r w:rsidR="00BF157C">
        <w:rPr>
          <w:lang w:val="en-US"/>
        </w:rPr>
        <w:t>,</w:t>
      </w:r>
      <w:r>
        <w:t xml:space="preserve"> Device 1 becomes</w:t>
      </w:r>
      <w:r w:rsidR="00BA7B6C">
        <w:t xml:space="preserve"> able to route its dat</w:t>
      </w:r>
      <w:r>
        <w:t>a via the self organized MAN</w:t>
      </w:r>
      <w:r w:rsidR="00FD6693">
        <w:t xml:space="preserve"> </w:t>
      </w:r>
      <w:r w:rsidR="00BA7B6C">
        <w:t>2</w:t>
      </w:r>
      <w:r w:rsidR="00BF157C">
        <w:rPr>
          <w:lang w:val="en-US"/>
        </w:rPr>
        <w:t>.</w:t>
      </w:r>
      <w:r>
        <w:rPr>
          <w:lang w:val="en-US"/>
        </w:rPr>
        <w:t xml:space="preserve"> This of course requires the </w:t>
      </w:r>
      <w:r w:rsidR="00FD6693">
        <w:rPr>
          <w:u w:val="single"/>
          <w:lang w:val="en-US"/>
        </w:rPr>
        <w:t>capability</w:t>
      </w:r>
      <w:r w:rsidRPr="00FD6693">
        <w:rPr>
          <w:u w:val="single"/>
          <w:lang w:val="en-US"/>
        </w:rPr>
        <w:t xml:space="preserve"> to incrementally add and revoke devices in the MAN: Security requirements for this capability are considered in Annex C.</w:t>
      </w:r>
    </w:p>
    <w:p w:rsidR="00BA7B6C" w:rsidRDefault="00BA7B6C" w:rsidP="00BA7B6C">
      <w:pPr>
        <w:pStyle w:val="BodyText"/>
      </w:pPr>
      <w:r w:rsidRPr="00FD6693">
        <w:rPr>
          <w:u w:val="single"/>
        </w:rPr>
        <w:t>T</w:t>
      </w:r>
      <w:r w:rsidR="00FD6693" w:rsidRPr="00FD6693">
        <w:rPr>
          <w:u w:val="single"/>
        </w:rPr>
        <w:t xml:space="preserve">he solution described below relies on an </w:t>
      </w:r>
      <w:r w:rsidR="00BF157C" w:rsidRPr="00FD6693">
        <w:rPr>
          <w:u w:val="single"/>
        </w:rPr>
        <w:t>authorization architecture</w:t>
      </w:r>
      <w:r w:rsidR="00FD6693" w:rsidRPr="00FD6693">
        <w:rPr>
          <w:u w:val="single"/>
        </w:rPr>
        <w:t xml:space="preserve"> such as proposed to address End-to-End security in M2M Release 2</w:t>
      </w:r>
      <w:r w:rsidR="00BF157C">
        <w:rPr>
          <w:lang w:val="en-US"/>
        </w:rPr>
        <w:t>. T</w:t>
      </w:r>
      <w:r>
        <w:t>he scenario</w:t>
      </w:r>
      <w:r w:rsidR="00BF157C">
        <w:rPr>
          <w:lang w:val="en-US"/>
        </w:rPr>
        <w:t>,</w:t>
      </w:r>
      <w:r>
        <w:t xml:space="preserve"> resulting in </w:t>
      </w:r>
      <w:r w:rsidR="00FD6693">
        <w:t xml:space="preserve">D’ </w:t>
      </w:r>
      <w:r>
        <w:t>device 1 get</w:t>
      </w:r>
      <w:r w:rsidR="00FD6693">
        <w:t>ting access to MAN</w:t>
      </w:r>
      <w:r>
        <w:t xml:space="preserve"> 2</w:t>
      </w:r>
      <w:r w:rsidR="00BF157C">
        <w:rPr>
          <w:lang w:val="en-US"/>
        </w:rPr>
        <w:t>,</w:t>
      </w:r>
      <w:r>
        <w:t xml:space="preserve"> can be summarized as follows:</w:t>
      </w:r>
    </w:p>
    <w:p w:rsidR="00BA7B6C" w:rsidRDefault="00FD6693" w:rsidP="00EB26E7">
      <w:pPr>
        <w:pStyle w:val="ListBullet"/>
        <w:numPr>
          <w:ilvl w:val="0"/>
          <w:numId w:val="31"/>
        </w:numPr>
        <w:overflowPunct/>
        <w:autoSpaceDE/>
        <w:autoSpaceDN/>
        <w:adjustRightInd/>
        <w:spacing w:before="120"/>
        <w:jc w:val="both"/>
        <w:textAlignment w:val="auto"/>
      </w:pPr>
      <w:r>
        <w:t>the gateway of MAN</w:t>
      </w:r>
      <w:r w:rsidR="00BA7B6C">
        <w:t xml:space="preserve"> 1 is authenticated  by a remote authorization server and obtain</w:t>
      </w:r>
      <w:r w:rsidR="00BF157C">
        <w:t>s</w:t>
      </w:r>
      <w:r w:rsidR="00BA7B6C">
        <w:t xml:space="preserve"> a signed “delegation” electronic token</w:t>
      </w:r>
    </w:p>
    <w:p w:rsidR="00BA7B6C" w:rsidRDefault="00FD6693" w:rsidP="00EB26E7">
      <w:pPr>
        <w:pStyle w:val="ListBullet"/>
        <w:numPr>
          <w:ilvl w:val="0"/>
          <w:numId w:val="31"/>
        </w:numPr>
        <w:overflowPunct/>
        <w:autoSpaceDE/>
        <w:autoSpaceDN/>
        <w:adjustRightInd/>
        <w:spacing w:before="120"/>
        <w:jc w:val="both"/>
        <w:textAlignment w:val="auto"/>
      </w:pPr>
      <w:r>
        <w:t>The gateway of MAN</w:t>
      </w:r>
      <w:r w:rsidR="00BA7B6C">
        <w:t xml:space="preserve"> 1 then provide</w:t>
      </w:r>
      <w:r w:rsidR="00BF157C">
        <w:t>s</w:t>
      </w:r>
      <w:r w:rsidR="00BA7B6C">
        <w:t xml:space="preserve"> device 1 with </w:t>
      </w:r>
      <w:r w:rsidR="00BF157C">
        <w:t>a</w:t>
      </w:r>
      <w:r w:rsidR="00BA7B6C">
        <w:t xml:space="preserve"> signed electronic token enabling it to be authenticated</w:t>
      </w:r>
      <w:r>
        <w:t xml:space="preserve"> with foreign MANs</w:t>
      </w:r>
      <w:r w:rsidR="00BA7B6C">
        <w:t>.</w:t>
      </w:r>
    </w:p>
    <w:p w:rsidR="00BA7B6C" w:rsidRDefault="00BA7B6C" w:rsidP="00EB26E7">
      <w:pPr>
        <w:pStyle w:val="ListBullet"/>
        <w:numPr>
          <w:ilvl w:val="0"/>
          <w:numId w:val="31"/>
        </w:numPr>
        <w:overflowPunct/>
        <w:autoSpaceDE/>
        <w:autoSpaceDN/>
        <w:adjustRightInd/>
        <w:spacing w:before="120"/>
        <w:jc w:val="both"/>
        <w:textAlignment w:val="auto"/>
      </w:pPr>
      <w:r>
        <w:t>Device 1</w:t>
      </w:r>
      <w:r w:rsidR="00BF157C">
        <w:t>,</w:t>
      </w:r>
      <w:r>
        <w:t xml:space="preserve"> when in a mobility situation</w:t>
      </w:r>
      <w:r w:rsidR="00BF157C">
        <w:t>,</w:t>
      </w:r>
      <w:r>
        <w:t xml:space="preserve"> want to conn</w:t>
      </w:r>
      <w:r w:rsidR="00FD6693">
        <w:t>ect to foreign MAN</w:t>
      </w:r>
      <w:r>
        <w:t xml:space="preserve"> 2 and presents its electronic token which is verified (possibly resorting to the authorization server)</w:t>
      </w:r>
    </w:p>
    <w:p w:rsidR="00BA7B6C" w:rsidRDefault="00BA7B6C" w:rsidP="00EB26E7">
      <w:pPr>
        <w:pStyle w:val="ListBullet"/>
        <w:numPr>
          <w:ilvl w:val="0"/>
          <w:numId w:val="31"/>
        </w:numPr>
        <w:overflowPunct/>
        <w:autoSpaceDE/>
        <w:autoSpaceDN/>
        <w:adjustRightInd/>
        <w:spacing w:before="120"/>
        <w:jc w:val="both"/>
        <w:textAlignment w:val="auto"/>
      </w:pPr>
      <w:r>
        <w:t>Device 1 is gra</w:t>
      </w:r>
      <w:r w:rsidR="00FD6693">
        <w:t>nted access to MAN</w:t>
      </w:r>
      <w:r>
        <w:t xml:space="preserve"> 2</w:t>
      </w:r>
      <w:r w:rsidRPr="005471E9">
        <w:t xml:space="preserve"> and is provided with the group key needed to use relaying in this network</w:t>
      </w:r>
    </w:p>
    <w:p w:rsidR="00BA7B6C" w:rsidRDefault="00BA7B6C" w:rsidP="00BA7B6C">
      <w:pPr>
        <w:pStyle w:val="BodyText"/>
      </w:pPr>
    </w:p>
    <w:p w:rsidR="00BA7B6C" w:rsidRDefault="00BA7B6C" w:rsidP="00BA7B6C">
      <w:pPr>
        <w:pStyle w:val="BodyText"/>
      </w:pPr>
    </w:p>
    <w:p w:rsidR="00BA7B6C" w:rsidRDefault="00BA7B6C" w:rsidP="00BA7B6C">
      <w:pPr>
        <w:pStyle w:val="Caption"/>
      </w:pPr>
      <w:r>
        <w:rPr>
          <w:noProof/>
          <w:lang w:val="en-US"/>
        </w:rPr>
        <w:drawing>
          <wp:inline distT="0" distB="0" distL="0" distR="0">
            <wp:extent cx="5934075" cy="3248025"/>
            <wp:effectExtent l="1905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
                    <a:srcRect/>
                    <a:stretch>
                      <a:fillRect/>
                    </a:stretch>
                  </pic:blipFill>
                  <pic:spPr bwMode="auto">
                    <a:xfrm>
                      <a:off x="0" y="0"/>
                      <a:ext cx="5934075" cy="3248025"/>
                    </a:xfrm>
                    <a:prstGeom prst="rect">
                      <a:avLst/>
                    </a:prstGeom>
                    <a:noFill/>
                    <a:ln w="9525">
                      <a:noFill/>
                      <a:miter lim="800000"/>
                      <a:headEnd/>
                      <a:tailEnd/>
                    </a:ln>
                  </pic:spPr>
                </pic:pic>
              </a:graphicData>
            </a:graphic>
          </wp:inline>
        </w:drawing>
      </w:r>
    </w:p>
    <w:p w:rsidR="00BA7B6C" w:rsidRPr="00622CF9" w:rsidRDefault="00BA7B6C" w:rsidP="00BA7B6C">
      <w:pPr>
        <w:pStyle w:val="Caption"/>
      </w:pPr>
      <w:bookmarkStart w:id="34" w:name="_Ref318799370"/>
      <w:r>
        <w:t xml:space="preserve">Figure </w:t>
      </w:r>
      <w:bookmarkEnd w:id="34"/>
      <w:r w:rsidR="00BF157C">
        <w:t>16</w:t>
      </w:r>
      <w:r>
        <w:t>: Single device connectin</w:t>
      </w:r>
      <w:r w:rsidR="00FD6693">
        <w:t>g to a foreign MAN</w:t>
      </w:r>
    </w:p>
    <w:p w:rsidR="00BA7B6C" w:rsidRDefault="00BF157C" w:rsidP="00BA7B6C">
      <w:pPr>
        <w:pStyle w:val="BodyText"/>
      </w:pPr>
      <w:r w:rsidRPr="00BF157C">
        <w:rPr>
          <w:bCs/>
          <w:lang w:val="en-US"/>
        </w:rPr>
        <w:lastRenderedPageBreak/>
        <w:t xml:space="preserve">Figure 17 </w:t>
      </w:r>
      <w:r w:rsidR="00BA7B6C" w:rsidRPr="00BF157C">
        <w:t>describes</w:t>
      </w:r>
      <w:r w:rsidR="00BA7B6C">
        <w:t xml:space="preserve"> a workflow suitable to enable this functionality. The flow of operations</w:t>
      </w:r>
      <w:r>
        <w:rPr>
          <w:lang w:val="en-US"/>
        </w:rPr>
        <w:t>,</w:t>
      </w:r>
      <w:r w:rsidR="00FD6693">
        <w:t xml:space="preserve"> leading D’</w:t>
      </w:r>
      <w:r>
        <w:t xml:space="preserve"> device 1</w:t>
      </w:r>
      <w:r w:rsidR="00BA7B6C">
        <w:t xml:space="preserve"> originally p</w:t>
      </w:r>
      <w:r w:rsidR="00FD6693">
        <w:t>art of its own MAN</w:t>
      </w:r>
      <w:r w:rsidR="00BA7B6C">
        <w:t xml:space="preserve"> (capillary network 1) to be able to communicate when place</w:t>
      </w:r>
      <w:r>
        <w:rPr>
          <w:lang w:val="en-US"/>
        </w:rPr>
        <w:t>d</w:t>
      </w:r>
      <w:r w:rsidR="00BA7B6C">
        <w:t xml:space="preserve"> in a mobility situation through capillary network 2</w:t>
      </w:r>
      <w:r>
        <w:rPr>
          <w:lang w:val="en-US"/>
        </w:rPr>
        <w:t>,</w:t>
      </w:r>
      <w:r w:rsidR="00BA7B6C">
        <w:t xml:space="preserve"> may be decomposed in 2 stages:</w:t>
      </w:r>
    </w:p>
    <w:p w:rsidR="00BA7B6C" w:rsidRDefault="00BF157C" w:rsidP="00BF157C">
      <w:pPr>
        <w:pStyle w:val="listnumber"/>
        <w:numPr>
          <w:ilvl w:val="0"/>
          <w:numId w:val="0"/>
        </w:numPr>
        <w:ind w:left="360"/>
      </w:pPr>
      <w:r>
        <w:rPr>
          <w:lang w:val="en-US"/>
        </w:rPr>
        <w:t>1</w:t>
      </w:r>
      <w:r>
        <w:rPr>
          <w:lang w:val="en-US"/>
        </w:rPr>
        <w:tab/>
      </w:r>
      <w:r w:rsidR="00BA7B6C">
        <w:t>Operations occurring while device 1 is still within capillary network 1</w:t>
      </w:r>
    </w:p>
    <w:p w:rsidR="00BA7B6C" w:rsidRDefault="00BF157C" w:rsidP="00BF157C">
      <w:pPr>
        <w:pStyle w:val="listnumber"/>
        <w:numPr>
          <w:ilvl w:val="0"/>
          <w:numId w:val="0"/>
        </w:numPr>
        <w:ind w:left="360"/>
        <w:rPr>
          <w:lang w:val="en-US"/>
        </w:rPr>
      </w:pPr>
      <w:r>
        <w:rPr>
          <w:lang w:val="en-US"/>
        </w:rPr>
        <w:t>2</w:t>
      </w:r>
      <w:r>
        <w:rPr>
          <w:lang w:val="en-US"/>
        </w:rPr>
        <w:tab/>
      </w:r>
      <w:r w:rsidR="00BA7B6C">
        <w:t xml:space="preserve">Operations occurring when device 1 is in a mobility situation </w:t>
      </w:r>
    </w:p>
    <w:p w:rsidR="00BF157C" w:rsidRPr="00BF157C" w:rsidRDefault="00BF157C" w:rsidP="00BF157C">
      <w:pPr>
        <w:pStyle w:val="listnumber"/>
        <w:numPr>
          <w:ilvl w:val="0"/>
          <w:numId w:val="0"/>
        </w:numPr>
        <w:ind w:left="360"/>
        <w:rPr>
          <w:lang w:val="en-US"/>
        </w:rPr>
      </w:pPr>
    </w:p>
    <w:p w:rsidR="00BA7B6C" w:rsidRPr="00AF44B7" w:rsidRDefault="00BA7B6C" w:rsidP="00EB26E7">
      <w:pPr>
        <w:pStyle w:val="listnumber"/>
        <w:numPr>
          <w:ilvl w:val="0"/>
          <w:numId w:val="28"/>
        </w:numPr>
      </w:pPr>
      <w:r w:rsidRPr="000D09C6">
        <w:rPr>
          <w:b/>
          <w:lang w:val="en-US"/>
        </w:rPr>
        <w:t>When device 1  is within capillary network 1</w:t>
      </w:r>
      <w:r w:rsidRPr="000D09C6">
        <w:rPr>
          <w:lang w:val="en-US"/>
        </w:rPr>
        <w:t> :</w:t>
      </w:r>
    </w:p>
    <w:p w:rsidR="00BA7B6C" w:rsidRPr="00AF44B7" w:rsidRDefault="00BA7B6C" w:rsidP="00BA7B6C">
      <w:pPr>
        <w:pStyle w:val="Listnumber20"/>
      </w:pPr>
      <w:r w:rsidRPr="00AF44B7">
        <w:t xml:space="preserve">The gateway of the capillary network 1 performs a bootstrap operation  with the M2M service provider using one of the </w:t>
      </w:r>
      <w:r w:rsidR="00BF157C">
        <w:rPr>
          <w:lang w:val="en-US"/>
        </w:rPr>
        <w:t xml:space="preserve">TC M2M </w:t>
      </w:r>
      <w:r w:rsidRPr="00AF44B7">
        <w:t>security bootstrap methods</w:t>
      </w:r>
      <w:r w:rsidR="00BF157C">
        <w:rPr>
          <w:lang w:val="en-US"/>
        </w:rPr>
        <w:t>,</w:t>
      </w:r>
      <w:r>
        <w:rPr>
          <w:lang w:val="en-US"/>
        </w:rPr>
        <w:t xml:space="preserve"> </w:t>
      </w:r>
      <w:r w:rsidRPr="00AF44B7">
        <w:t>and this bootstrapping process results in the definition of a shared root key : Kr</w:t>
      </w:r>
    </w:p>
    <w:p w:rsidR="00BA7B6C" w:rsidRPr="00C74152" w:rsidRDefault="00BA7B6C" w:rsidP="00BA7B6C">
      <w:pPr>
        <w:pStyle w:val="Listnumber20"/>
      </w:pPr>
      <w:r w:rsidRPr="00C74152">
        <w:t>The gateway</w:t>
      </w:r>
      <w:r w:rsidRPr="00A37855">
        <w:rPr>
          <w:lang w:val="en-US"/>
        </w:rPr>
        <w:t xml:space="preserve"> </w:t>
      </w:r>
      <w:r w:rsidRPr="00C74152">
        <w:t>generate</w:t>
      </w:r>
      <w:r w:rsidRPr="00A37855">
        <w:rPr>
          <w:lang w:val="en-US"/>
        </w:rPr>
        <w:t>s</w:t>
      </w:r>
      <w:r w:rsidR="00C10722">
        <w:t xml:space="preserve"> a pair of asymmetric keys</w:t>
      </w:r>
      <w:r w:rsidRPr="00C74152">
        <w:t>, creates a certificate signing request and ultimately obtains a certificate from the M2M service provider</w:t>
      </w:r>
      <w:r w:rsidR="008A7F0E">
        <w:t>,</w:t>
      </w:r>
      <w:r w:rsidR="008A7F0E">
        <w:rPr>
          <w:lang w:val="en-US"/>
        </w:rPr>
        <w:t xml:space="preserve"> e.g. using </w:t>
      </w:r>
      <w:r>
        <w:rPr>
          <w:lang w:val="en-US"/>
        </w:rPr>
        <w:t xml:space="preserve">GBA </w:t>
      </w:r>
      <w:r w:rsidR="008A7F0E">
        <w:rPr>
          <w:lang w:val="en-US"/>
        </w:rPr>
        <w:t>or TLS bootstrapping specified by TC M2M</w:t>
      </w:r>
      <w:r>
        <w:rPr>
          <w:lang w:val="en-US"/>
        </w:rPr>
        <w:t xml:space="preserve">.  </w:t>
      </w:r>
    </w:p>
    <w:p w:rsidR="00BA7B6C" w:rsidRPr="007732DF" w:rsidRDefault="00BA7B6C" w:rsidP="00BA7B6C">
      <w:pPr>
        <w:pStyle w:val="Listnumber20"/>
      </w:pPr>
      <w:r w:rsidRPr="00C74152">
        <w:t>The device takes part in the pair</w:t>
      </w:r>
      <w:r w:rsidR="008A7F0E">
        <w:t>ing process at the MAN level</w:t>
      </w:r>
      <w:r w:rsidRPr="00C74152">
        <w:t xml:space="preserve">. </w:t>
      </w:r>
      <w:r>
        <w:t xml:space="preserve">The gateway plays the role of the group leader in the pairing process. The pairing method used in this </w:t>
      </w:r>
      <w:r w:rsidR="008A7F0E">
        <w:t>case is assumed to enable</w:t>
      </w:r>
      <w:r>
        <w:t xml:space="preserve"> the publication of devices public keys. At the end of this process the gateway own</w:t>
      </w:r>
      <w:r w:rsidR="00C10722">
        <w:rPr>
          <w:lang w:val="en-US"/>
        </w:rPr>
        <w:t>s</w:t>
      </w:r>
      <w:r>
        <w:t xml:space="preserve"> a copy of the device public key and creates a signed certificate using the cer</w:t>
      </w:r>
      <w:r w:rsidR="00C10722">
        <w:t xml:space="preserve">tificate it obtained in step </w:t>
      </w:r>
      <w:r w:rsidR="00C10722">
        <w:rPr>
          <w:lang w:val="en-US"/>
        </w:rPr>
        <w:t>b</w:t>
      </w:r>
      <w:r>
        <w:t>.</w:t>
      </w:r>
      <w:r w:rsidR="00C10722">
        <w:rPr>
          <w:lang w:val="en-US"/>
        </w:rPr>
        <w:t xml:space="preserve"> </w:t>
      </w:r>
      <w:r>
        <w:t xml:space="preserve">The public key of the device may then be used to distribute a shared group key enabling the </w:t>
      </w:r>
      <w:r w:rsidR="008A7F0E">
        <w:t>capillary D’</w:t>
      </w:r>
      <w:r>
        <w:t xml:space="preserve"> devices to relay their communi</w:t>
      </w:r>
      <w:r w:rsidR="008A7F0E">
        <w:t>cations in the capillary MAN</w:t>
      </w:r>
      <w:r>
        <w:t>.</w:t>
      </w:r>
    </w:p>
    <w:p w:rsidR="00BA7B6C" w:rsidRPr="007732DF" w:rsidRDefault="00BA7B6C" w:rsidP="00BA7B6C">
      <w:pPr>
        <w:pStyle w:val="listnumber"/>
        <w:rPr>
          <w:b/>
        </w:rPr>
      </w:pPr>
      <w:r w:rsidRPr="007732DF">
        <w:rPr>
          <w:b/>
          <w:lang w:val="en-US"/>
        </w:rPr>
        <w:t>When the device is in a mobility situation, outside its home capillary network</w:t>
      </w:r>
    </w:p>
    <w:p w:rsidR="00BA7B6C" w:rsidRPr="005451A7" w:rsidRDefault="008A7F0E" w:rsidP="00BA7B6C">
      <w:pPr>
        <w:pStyle w:val="Listnumber20"/>
      </w:pPr>
      <w:r>
        <w:t>D'</w:t>
      </w:r>
      <w:r w:rsidR="00BA7B6C" w:rsidRPr="0021515B">
        <w:t xml:space="preserve"> Device 1 t</w:t>
      </w:r>
      <w:r>
        <w:t>hen may want to connect to a ho</w:t>
      </w:r>
      <w:r w:rsidR="00BA7B6C" w:rsidRPr="0021515B">
        <w:t>st capillary network. To do so, it performs a pairing operation with any</w:t>
      </w:r>
      <w:r>
        <w:t xml:space="preserve"> of the devices of the ho</w:t>
      </w:r>
      <w:r w:rsidR="00BA7B6C" w:rsidRPr="0021515B">
        <w:t xml:space="preserve">st network, </w:t>
      </w:r>
      <w:proofErr w:type="gramStart"/>
      <w:r w:rsidR="00BA7B6C" w:rsidRPr="0021515B">
        <w:t>presenting  its</w:t>
      </w:r>
      <w:proofErr w:type="gramEnd"/>
      <w:r w:rsidR="00BA7B6C" w:rsidRPr="0021515B">
        <w:t xml:space="preserve"> signed public key to the </w:t>
      </w:r>
      <w:r>
        <w:t xml:space="preserve">host D’ </w:t>
      </w:r>
      <w:r w:rsidR="00BA7B6C" w:rsidRPr="0021515B">
        <w:t>device</w:t>
      </w:r>
      <w:r w:rsidR="00BA7B6C">
        <w:rPr>
          <w:lang w:val="en-US"/>
        </w:rPr>
        <w:t xml:space="preserve">. </w:t>
      </w:r>
      <w:r w:rsidR="00BA7B6C">
        <w:t>At this point</w:t>
      </w:r>
      <w:r w:rsidR="00C10722">
        <w:rPr>
          <w:lang w:val="en-US"/>
        </w:rPr>
        <w:t>,</w:t>
      </w:r>
      <w:r w:rsidR="00C10722">
        <w:t xml:space="preserve"> </w:t>
      </w:r>
      <w:r w:rsidR="00C10722">
        <w:rPr>
          <w:lang w:val="en-US"/>
        </w:rPr>
        <w:t>3</w:t>
      </w:r>
      <w:r w:rsidR="00BA7B6C">
        <w:t xml:space="preserve"> scenarios may be envisaged: </w:t>
      </w:r>
    </w:p>
    <w:p w:rsidR="00BA7B6C" w:rsidRDefault="00BA7B6C" w:rsidP="00BA7B6C">
      <w:pPr>
        <w:pStyle w:val="Listnumber30"/>
      </w:pPr>
      <w:r w:rsidRPr="0021515B">
        <w:t xml:space="preserve"> The </w:t>
      </w:r>
      <w:r>
        <w:t xml:space="preserve">host </w:t>
      </w:r>
      <w:r w:rsidRPr="0021515B">
        <w:t xml:space="preserve">device may be able to check the signature </w:t>
      </w:r>
      <w:r>
        <w:t xml:space="preserve">(and verify the PKI chain) </w:t>
      </w:r>
      <w:r w:rsidRPr="0021515B">
        <w:t xml:space="preserve">locally </w:t>
      </w:r>
      <w:r>
        <w:t>and decide on granting access to the guest device. Th</w:t>
      </w:r>
      <w:r w:rsidR="00C10722">
        <w:t xml:space="preserve">is solution will make </w:t>
      </w:r>
      <w:r>
        <w:t xml:space="preserve">a mutual authentication </w:t>
      </w:r>
      <w:r w:rsidR="00C10722">
        <w:rPr>
          <w:lang w:val="en-US"/>
        </w:rPr>
        <w:t xml:space="preserve">difficult, </w:t>
      </w:r>
      <w:r>
        <w:t>as the host device may not have the proper credentials to be successfully authenticated by the guest device</w:t>
      </w:r>
      <w:r w:rsidR="00C10722">
        <w:rPr>
          <w:lang w:val="en-US"/>
        </w:rPr>
        <w:t>.</w:t>
      </w:r>
    </w:p>
    <w:p w:rsidR="00BA7B6C" w:rsidRDefault="00BA7B6C" w:rsidP="00BA7B6C">
      <w:pPr>
        <w:pStyle w:val="Listnumber30"/>
      </w:pPr>
      <w:r>
        <w:t xml:space="preserve">The host device </w:t>
      </w:r>
      <w:r w:rsidRPr="0021515B">
        <w:t xml:space="preserve">may resort to the </w:t>
      </w:r>
      <w:r>
        <w:t>local gateway for granting access to the guest device. The decision is taken locally at the gateway level. Mutual authentication is possible if the gateway presents its own signed certificate obtained from the M2M service provider</w:t>
      </w:r>
      <w:r w:rsidRPr="000752F6">
        <w:rPr>
          <w:lang w:val="en-US"/>
        </w:rPr>
        <w:t>.</w:t>
      </w:r>
    </w:p>
    <w:p w:rsidR="00BA7B6C" w:rsidRPr="00A37855" w:rsidRDefault="00BA7B6C" w:rsidP="00BA7B6C">
      <w:pPr>
        <w:pStyle w:val="Listnumber30"/>
      </w:pPr>
      <w:r>
        <w:t>The host device resorts to the gateway to verify</w:t>
      </w:r>
      <w:r w:rsidR="00C10722">
        <w:t xml:space="preserve"> the signature locally</w:t>
      </w:r>
      <w:r w:rsidR="00C10722">
        <w:rPr>
          <w:lang w:val="en-US"/>
        </w:rPr>
        <w:t>,</w:t>
      </w:r>
      <w:r w:rsidR="00C10722">
        <w:t xml:space="preserve"> and then</w:t>
      </w:r>
      <w:r>
        <w:t xml:space="preserve"> communicate</w:t>
      </w:r>
      <w:r w:rsidR="00C10722">
        <w:rPr>
          <w:lang w:val="en-US"/>
        </w:rPr>
        <w:t>s</w:t>
      </w:r>
      <w:r>
        <w:t xml:space="preserve"> wit</w:t>
      </w:r>
      <w:r w:rsidR="00C10722">
        <w:t>h a remote authorization server</w:t>
      </w:r>
      <w:r>
        <w:t>, which will ultimately grant or deny access.</w:t>
      </w:r>
      <w:r w:rsidRPr="008960BF">
        <w:rPr>
          <w:lang w:val="en-US"/>
        </w:rPr>
        <w:t xml:space="preserve"> </w:t>
      </w:r>
      <w:r>
        <w:t>Here again, the gateway may be authenticate</w:t>
      </w:r>
      <w:r w:rsidR="00C10722">
        <w:rPr>
          <w:lang w:val="en-US"/>
        </w:rPr>
        <w:t>d</w:t>
      </w:r>
      <w:r>
        <w:t xml:space="preserve"> by presenting its </w:t>
      </w:r>
      <w:r w:rsidRPr="008960BF">
        <w:rPr>
          <w:lang w:val="en-US"/>
        </w:rPr>
        <w:t xml:space="preserve">own </w:t>
      </w:r>
      <w:r>
        <w:t xml:space="preserve">certificate.  </w:t>
      </w:r>
    </w:p>
    <w:p w:rsidR="00BA7B6C" w:rsidRPr="00D504F6" w:rsidRDefault="00BA7B6C" w:rsidP="00BA7B6C">
      <w:pPr>
        <w:pStyle w:val="Listnumber20"/>
      </w:pPr>
      <w:r>
        <w:t xml:space="preserve">Once access is granted using one of these 3 methods, the guest device obtains a copy of the shared group key used for relayed communications in the capillary network </w:t>
      </w:r>
      <w:r w:rsidR="00C10722">
        <w:t>and is then able to relay</w:t>
      </w:r>
      <w:r>
        <w:t xml:space="preserve"> communication via </w:t>
      </w:r>
      <w:r w:rsidR="008A7F0E">
        <w:t>the other devices in the MAN</w:t>
      </w:r>
      <w:r>
        <w:t>. Another alternative could be for the guest to obtain a guest key with limited privileges, and simply enabling data relaying.</w:t>
      </w:r>
    </w:p>
    <w:p w:rsidR="00BA7B6C" w:rsidRDefault="00BA7B6C" w:rsidP="00BA7B6C">
      <w:pPr>
        <w:pStyle w:val="Caption"/>
      </w:pPr>
      <w:r>
        <w:rPr>
          <w:noProof/>
          <w:lang w:val="en-US"/>
        </w:rPr>
        <w:lastRenderedPageBreak/>
        <w:drawing>
          <wp:inline distT="0" distB="0" distL="0" distR="0">
            <wp:extent cx="5934075" cy="36957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
                    <a:srcRect/>
                    <a:stretch>
                      <a:fillRect/>
                    </a:stretch>
                  </pic:blipFill>
                  <pic:spPr bwMode="auto">
                    <a:xfrm>
                      <a:off x="0" y="0"/>
                      <a:ext cx="5934075" cy="3695700"/>
                    </a:xfrm>
                    <a:prstGeom prst="rect">
                      <a:avLst/>
                    </a:prstGeom>
                    <a:noFill/>
                    <a:ln w="9525">
                      <a:noFill/>
                      <a:miter lim="800000"/>
                      <a:headEnd/>
                      <a:tailEnd/>
                    </a:ln>
                  </pic:spPr>
                </pic:pic>
              </a:graphicData>
            </a:graphic>
          </wp:inline>
        </w:drawing>
      </w:r>
    </w:p>
    <w:p w:rsidR="00BA7B6C" w:rsidRDefault="00BA7B6C" w:rsidP="00BA7B6C">
      <w:pPr>
        <w:pStyle w:val="Caption"/>
      </w:pPr>
      <w:bookmarkStart w:id="35" w:name="_Ref318799429"/>
      <w:r>
        <w:t xml:space="preserve">Figure </w:t>
      </w:r>
      <w:bookmarkEnd w:id="35"/>
      <w:r w:rsidR="00C10722">
        <w:t>17</w:t>
      </w:r>
      <w:r>
        <w:t>: workflow for single device connecting to a foreign capillary network</w:t>
      </w:r>
    </w:p>
    <w:p w:rsidR="00BA7B6C" w:rsidRPr="008A7F0E" w:rsidRDefault="00C10722" w:rsidP="00BA7B6C">
      <w:pPr>
        <w:rPr>
          <w:rFonts w:ascii="Arial" w:hAnsi="Arial" w:cs="Arial"/>
          <w:i/>
          <w:sz w:val="22"/>
          <w:szCs w:val="22"/>
        </w:rPr>
      </w:pPr>
      <w:r w:rsidRPr="008A7F0E">
        <w:rPr>
          <w:rFonts w:ascii="Arial" w:hAnsi="Arial" w:cs="Arial"/>
          <w:b/>
          <w:sz w:val="22"/>
          <w:szCs w:val="22"/>
        </w:rPr>
        <w:t>T</w:t>
      </w:r>
      <w:r w:rsidR="00BA7B6C" w:rsidRPr="008A7F0E">
        <w:rPr>
          <w:rFonts w:ascii="Arial" w:hAnsi="Arial" w:cs="Arial"/>
          <w:b/>
          <w:sz w:val="22"/>
          <w:szCs w:val="22"/>
        </w:rPr>
        <w:t>he workflow described abov</w:t>
      </w:r>
      <w:r w:rsidR="008C228A">
        <w:rPr>
          <w:rFonts w:ascii="Arial" w:hAnsi="Arial" w:cs="Arial"/>
          <w:b/>
          <w:sz w:val="22"/>
          <w:szCs w:val="22"/>
        </w:rPr>
        <w:t>e can</w:t>
      </w:r>
      <w:r w:rsidRPr="008A7F0E">
        <w:rPr>
          <w:rFonts w:ascii="Arial" w:hAnsi="Arial" w:cs="Arial"/>
          <w:b/>
          <w:sz w:val="22"/>
          <w:szCs w:val="22"/>
        </w:rPr>
        <w:t xml:space="preserve"> be generalized to describe</w:t>
      </w:r>
      <w:r w:rsidR="00BA7B6C" w:rsidRPr="008A7F0E">
        <w:rPr>
          <w:rFonts w:ascii="Arial" w:hAnsi="Arial" w:cs="Arial"/>
          <w:b/>
          <w:sz w:val="22"/>
          <w:szCs w:val="22"/>
        </w:rPr>
        <w:t xml:space="preserve"> </w:t>
      </w:r>
      <w:proofErr w:type="gramStart"/>
      <w:r w:rsidR="00BA7B6C" w:rsidRPr="008A7F0E">
        <w:rPr>
          <w:rFonts w:ascii="Arial" w:hAnsi="Arial" w:cs="Arial"/>
          <w:b/>
          <w:sz w:val="22"/>
          <w:szCs w:val="22"/>
        </w:rPr>
        <w:t>a more</w:t>
      </w:r>
      <w:proofErr w:type="gramEnd"/>
      <w:r w:rsidR="00BA7B6C" w:rsidRPr="008A7F0E">
        <w:rPr>
          <w:rFonts w:ascii="Arial" w:hAnsi="Arial" w:cs="Arial"/>
          <w:b/>
          <w:sz w:val="22"/>
          <w:szCs w:val="22"/>
        </w:rPr>
        <w:t xml:space="preserve"> general security architecture</w:t>
      </w:r>
      <w:r w:rsidRPr="008A7F0E">
        <w:rPr>
          <w:rFonts w:ascii="Arial" w:hAnsi="Arial" w:cs="Arial"/>
          <w:b/>
          <w:sz w:val="22"/>
          <w:szCs w:val="22"/>
        </w:rPr>
        <w:t>,</w:t>
      </w:r>
      <w:r w:rsidR="00BA7B6C" w:rsidRPr="008A7F0E">
        <w:rPr>
          <w:rFonts w:ascii="Arial" w:hAnsi="Arial" w:cs="Arial"/>
          <w:b/>
          <w:sz w:val="22"/>
          <w:szCs w:val="22"/>
        </w:rPr>
        <w:t xml:space="preserve"> featuring clearly defined policy decision points (PDP) and policy enforcement points</w:t>
      </w:r>
      <w:r w:rsidRPr="008A7F0E">
        <w:rPr>
          <w:rFonts w:ascii="Arial" w:hAnsi="Arial" w:cs="Arial"/>
          <w:b/>
          <w:sz w:val="22"/>
          <w:szCs w:val="22"/>
        </w:rPr>
        <w:t xml:space="preserve"> </w:t>
      </w:r>
      <w:r w:rsidR="00BA7B6C" w:rsidRPr="008A7F0E">
        <w:rPr>
          <w:rFonts w:ascii="Arial" w:hAnsi="Arial" w:cs="Arial"/>
          <w:b/>
          <w:sz w:val="22"/>
          <w:szCs w:val="22"/>
        </w:rPr>
        <w:t>(PEP).</w:t>
      </w:r>
      <w:r w:rsidR="00BA7B6C" w:rsidRPr="00C10722">
        <w:rPr>
          <w:rFonts w:ascii="Arial" w:hAnsi="Arial" w:cs="Arial"/>
          <w:sz w:val="22"/>
          <w:szCs w:val="22"/>
        </w:rPr>
        <w:t xml:space="preserve"> Furthermore, the workflow defined here does not take into account the definition of security policies. Such </w:t>
      </w:r>
      <w:r w:rsidR="00BA7B6C" w:rsidRPr="008A7F0E">
        <w:rPr>
          <w:rFonts w:ascii="Arial" w:hAnsi="Arial" w:cs="Arial"/>
          <w:i/>
          <w:sz w:val="22"/>
          <w:szCs w:val="22"/>
        </w:rPr>
        <w:t>policies could be envisaged at several levels:</w:t>
      </w:r>
    </w:p>
    <w:p w:rsidR="00BA7B6C" w:rsidRPr="008A7F0E" w:rsidRDefault="00BA7B6C" w:rsidP="00EB26E7">
      <w:pPr>
        <w:pStyle w:val="ListParagraph"/>
        <w:numPr>
          <w:ilvl w:val="0"/>
          <w:numId w:val="32"/>
        </w:numPr>
        <w:rPr>
          <w:rFonts w:ascii="Arial" w:hAnsi="Arial" w:cs="Arial"/>
          <w:i/>
          <w:sz w:val="22"/>
          <w:szCs w:val="22"/>
        </w:rPr>
      </w:pPr>
      <w:r w:rsidRPr="008A7F0E">
        <w:rPr>
          <w:rFonts w:ascii="Arial" w:hAnsi="Arial" w:cs="Arial"/>
          <w:i/>
          <w:sz w:val="22"/>
          <w:szCs w:val="22"/>
        </w:rPr>
        <w:t xml:space="preserve">At the level of the guest network: </w:t>
      </w:r>
    </w:p>
    <w:p w:rsidR="00BA7B6C" w:rsidRPr="008A7F0E" w:rsidRDefault="00BA7B6C" w:rsidP="00EB26E7">
      <w:pPr>
        <w:pStyle w:val="ListBullet"/>
        <w:numPr>
          <w:ilvl w:val="1"/>
          <w:numId w:val="32"/>
        </w:numPr>
        <w:overflowPunct/>
        <w:autoSpaceDE/>
        <w:autoSpaceDN/>
        <w:adjustRightInd/>
        <w:spacing w:before="120"/>
        <w:jc w:val="both"/>
        <w:textAlignment w:val="auto"/>
        <w:rPr>
          <w:rFonts w:ascii="Arial" w:hAnsi="Arial" w:cs="Arial"/>
          <w:i/>
          <w:sz w:val="22"/>
          <w:szCs w:val="22"/>
        </w:rPr>
      </w:pPr>
      <w:r w:rsidRPr="008A7F0E">
        <w:rPr>
          <w:rFonts w:ascii="Arial" w:hAnsi="Arial" w:cs="Arial"/>
          <w:i/>
          <w:sz w:val="22"/>
          <w:szCs w:val="22"/>
        </w:rPr>
        <w:t xml:space="preserve">Policy defining the acceptance of guest request ( for </w:t>
      </w:r>
      <w:proofErr w:type="spellStart"/>
      <w:r w:rsidRPr="008A7F0E">
        <w:rPr>
          <w:rFonts w:ascii="Arial" w:hAnsi="Arial" w:cs="Arial"/>
          <w:i/>
          <w:sz w:val="22"/>
          <w:szCs w:val="22"/>
        </w:rPr>
        <w:t>exemple</w:t>
      </w:r>
      <w:proofErr w:type="spellEnd"/>
      <w:r w:rsidR="009913C9" w:rsidRPr="008A7F0E">
        <w:rPr>
          <w:rFonts w:ascii="Arial" w:hAnsi="Arial" w:cs="Arial"/>
          <w:i/>
          <w:sz w:val="22"/>
          <w:szCs w:val="22"/>
        </w:rPr>
        <w:t>,</w:t>
      </w:r>
      <w:r w:rsidRPr="008A7F0E">
        <w:rPr>
          <w:rFonts w:ascii="Arial" w:hAnsi="Arial" w:cs="Arial"/>
          <w:i/>
          <w:sz w:val="22"/>
          <w:szCs w:val="22"/>
        </w:rPr>
        <w:t xml:space="preserve"> a gateway may be accepting guest requests </w:t>
      </w:r>
      <w:r w:rsidR="009913C9" w:rsidRPr="008A7F0E">
        <w:rPr>
          <w:rFonts w:ascii="Arial" w:hAnsi="Arial" w:cs="Arial"/>
          <w:i/>
          <w:sz w:val="22"/>
          <w:szCs w:val="22"/>
        </w:rPr>
        <w:t xml:space="preserve">only </w:t>
      </w:r>
      <w:r w:rsidRPr="008A7F0E">
        <w:rPr>
          <w:rFonts w:ascii="Arial" w:hAnsi="Arial" w:cs="Arial"/>
          <w:i/>
          <w:sz w:val="22"/>
          <w:szCs w:val="22"/>
        </w:rPr>
        <w:t>from 5 to 7PM)</w:t>
      </w:r>
    </w:p>
    <w:p w:rsidR="00BA7B6C" w:rsidRPr="008A7F0E" w:rsidRDefault="00BA7B6C" w:rsidP="00EB26E7">
      <w:pPr>
        <w:pStyle w:val="ListBullet"/>
        <w:numPr>
          <w:ilvl w:val="1"/>
          <w:numId w:val="32"/>
        </w:numPr>
        <w:overflowPunct/>
        <w:autoSpaceDE/>
        <w:autoSpaceDN/>
        <w:adjustRightInd/>
        <w:spacing w:before="120"/>
        <w:jc w:val="both"/>
        <w:textAlignment w:val="auto"/>
        <w:rPr>
          <w:rFonts w:ascii="Arial" w:hAnsi="Arial" w:cs="Arial"/>
          <w:i/>
          <w:sz w:val="22"/>
          <w:szCs w:val="22"/>
        </w:rPr>
      </w:pPr>
      <w:r w:rsidRPr="008A7F0E">
        <w:rPr>
          <w:rFonts w:ascii="Arial" w:hAnsi="Arial" w:cs="Arial"/>
          <w:i/>
          <w:sz w:val="22"/>
          <w:szCs w:val="22"/>
        </w:rPr>
        <w:t>Policy definition c</w:t>
      </w:r>
      <w:r w:rsidR="009913C9" w:rsidRPr="008A7F0E">
        <w:rPr>
          <w:rFonts w:ascii="Arial" w:hAnsi="Arial" w:cs="Arial"/>
          <w:i/>
          <w:sz w:val="22"/>
          <w:szCs w:val="22"/>
        </w:rPr>
        <w:t xml:space="preserve">onditions for granting access (i.e. </w:t>
      </w:r>
      <w:r w:rsidRPr="008A7F0E">
        <w:rPr>
          <w:rFonts w:ascii="Arial" w:hAnsi="Arial" w:cs="Arial"/>
          <w:i/>
          <w:sz w:val="22"/>
          <w:szCs w:val="22"/>
        </w:rPr>
        <w:t>who can be allowed as a guest)</w:t>
      </w:r>
    </w:p>
    <w:p w:rsidR="00BA7B6C" w:rsidRPr="008A7F0E" w:rsidRDefault="00BA7B6C" w:rsidP="00EB26E7">
      <w:pPr>
        <w:pStyle w:val="ListParagraph"/>
        <w:numPr>
          <w:ilvl w:val="0"/>
          <w:numId w:val="32"/>
        </w:numPr>
        <w:rPr>
          <w:rFonts w:ascii="Arial" w:hAnsi="Arial" w:cs="Arial"/>
          <w:i/>
          <w:sz w:val="22"/>
          <w:szCs w:val="22"/>
        </w:rPr>
      </w:pPr>
      <w:r w:rsidRPr="008A7F0E">
        <w:rPr>
          <w:rFonts w:ascii="Arial" w:hAnsi="Arial" w:cs="Arial"/>
          <w:i/>
          <w:sz w:val="22"/>
          <w:szCs w:val="22"/>
        </w:rPr>
        <w:t>At the level of the connecting guest:</w:t>
      </w:r>
    </w:p>
    <w:p w:rsidR="00BA7B6C" w:rsidRPr="008A7F0E" w:rsidRDefault="00BA7B6C" w:rsidP="00EB26E7">
      <w:pPr>
        <w:pStyle w:val="ListBullet"/>
        <w:numPr>
          <w:ilvl w:val="1"/>
          <w:numId w:val="32"/>
        </w:numPr>
        <w:overflowPunct/>
        <w:autoSpaceDE/>
        <w:autoSpaceDN/>
        <w:adjustRightInd/>
        <w:spacing w:before="120"/>
        <w:jc w:val="both"/>
        <w:textAlignment w:val="auto"/>
        <w:rPr>
          <w:rFonts w:ascii="Arial" w:hAnsi="Arial" w:cs="Arial"/>
          <w:i/>
          <w:sz w:val="22"/>
          <w:szCs w:val="22"/>
        </w:rPr>
      </w:pPr>
      <w:r w:rsidRPr="008A7F0E">
        <w:rPr>
          <w:rFonts w:ascii="Arial" w:hAnsi="Arial" w:cs="Arial"/>
          <w:i/>
          <w:sz w:val="22"/>
          <w:szCs w:val="22"/>
        </w:rPr>
        <w:t xml:space="preserve">Policy </w:t>
      </w:r>
      <w:r w:rsidR="009913C9" w:rsidRPr="008A7F0E">
        <w:rPr>
          <w:rFonts w:ascii="Arial" w:hAnsi="Arial" w:cs="Arial"/>
          <w:i/>
          <w:sz w:val="22"/>
          <w:szCs w:val="22"/>
        </w:rPr>
        <w:t xml:space="preserve">defining connection </w:t>
      </w:r>
      <w:r w:rsidR="00F85EB5">
        <w:rPr>
          <w:rFonts w:ascii="Arial" w:hAnsi="Arial" w:cs="Arial"/>
          <w:i/>
          <w:sz w:val="22"/>
          <w:szCs w:val="22"/>
        </w:rPr>
        <w:t>attempts</w:t>
      </w:r>
      <w:r w:rsidR="009913C9" w:rsidRPr="008A7F0E">
        <w:rPr>
          <w:rFonts w:ascii="Arial" w:hAnsi="Arial" w:cs="Arial"/>
          <w:i/>
          <w:sz w:val="22"/>
          <w:szCs w:val="22"/>
        </w:rPr>
        <w:t xml:space="preserve"> (for exa</w:t>
      </w:r>
      <w:r w:rsidRPr="008A7F0E">
        <w:rPr>
          <w:rFonts w:ascii="Arial" w:hAnsi="Arial" w:cs="Arial"/>
          <w:i/>
          <w:sz w:val="22"/>
          <w:szCs w:val="22"/>
        </w:rPr>
        <w:t>mple</w:t>
      </w:r>
      <w:r w:rsidR="009913C9" w:rsidRPr="008A7F0E">
        <w:rPr>
          <w:rFonts w:ascii="Arial" w:hAnsi="Arial" w:cs="Arial"/>
          <w:i/>
          <w:sz w:val="22"/>
          <w:szCs w:val="22"/>
        </w:rPr>
        <w:t>,</w:t>
      </w:r>
      <w:r w:rsidRPr="008A7F0E">
        <w:rPr>
          <w:rFonts w:ascii="Arial" w:hAnsi="Arial" w:cs="Arial"/>
          <w:i/>
          <w:sz w:val="22"/>
          <w:szCs w:val="22"/>
        </w:rPr>
        <w:t xml:space="preserve"> only connect to networks affiliated to a specific M2M service provider)</w:t>
      </w:r>
    </w:p>
    <w:p w:rsidR="00C10722" w:rsidRPr="00C10722" w:rsidRDefault="00C10722" w:rsidP="00BA7B6C">
      <w:pPr>
        <w:pStyle w:val="ListBullet"/>
        <w:ind w:left="0" w:firstLine="0"/>
        <w:rPr>
          <w:rFonts w:ascii="Arial" w:hAnsi="Arial" w:cs="Arial"/>
          <w:sz w:val="22"/>
          <w:szCs w:val="22"/>
          <w:lang w:val="en-US"/>
        </w:rPr>
      </w:pPr>
    </w:p>
    <w:p w:rsidR="00BA7B6C" w:rsidRDefault="00FA4064" w:rsidP="009913C9">
      <w:pPr>
        <w:pStyle w:val="Heading3"/>
        <w:keepLines w:val="0"/>
        <w:numPr>
          <w:ilvl w:val="0"/>
          <w:numId w:val="0"/>
        </w:numPr>
        <w:overflowPunct/>
        <w:autoSpaceDE/>
        <w:autoSpaceDN/>
        <w:adjustRightInd/>
        <w:spacing w:before="0" w:after="0"/>
        <w:ind w:left="360" w:hanging="360"/>
        <w:textAlignment w:val="auto"/>
      </w:pPr>
      <w:bookmarkStart w:id="36" w:name="_Ref318107479"/>
      <w:bookmarkStart w:id="37" w:name="_Toc318373875"/>
      <w:bookmarkStart w:id="38" w:name="_Toc318475775"/>
      <w:bookmarkStart w:id="39" w:name="_Toc316377465"/>
      <w:bookmarkStart w:id="40" w:name="_Toc317698427"/>
      <w:bookmarkStart w:id="41" w:name="_Toc317698501"/>
      <w:bookmarkStart w:id="42" w:name="_Toc317698553"/>
      <w:bookmarkStart w:id="43" w:name="_Toc318131561"/>
      <w:bookmarkStart w:id="44" w:name="_Toc318131607"/>
      <w:bookmarkStart w:id="45" w:name="_Toc318274256"/>
      <w:r>
        <w:t>2</w:t>
      </w:r>
      <w:r w:rsidR="009913C9">
        <w:t>.2</w:t>
      </w:r>
      <w:r w:rsidR="009913C9">
        <w:tab/>
      </w:r>
      <w:r w:rsidR="00D64791">
        <w:t>Communications between D’</w:t>
      </w:r>
      <w:r w:rsidR="00BA7B6C">
        <w:t xml:space="preserve"> devices via the </w:t>
      </w:r>
      <w:bookmarkEnd w:id="36"/>
      <w:bookmarkEnd w:id="37"/>
      <w:bookmarkEnd w:id="38"/>
      <w:r w:rsidR="00D64791">
        <w:t>M2M Core</w:t>
      </w:r>
    </w:p>
    <w:p w:rsidR="00BA7B6C" w:rsidRPr="009913C9" w:rsidRDefault="00BA7B6C" w:rsidP="00BA7B6C">
      <w:pPr>
        <w:rPr>
          <w:rStyle w:val="Guidance"/>
          <w:rFonts w:eastAsia="Calibri"/>
          <w:lang w:val="en-GB"/>
        </w:rPr>
      </w:pPr>
    </w:p>
    <w:p w:rsidR="00BA7B6C" w:rsidRDefault="00FA4064" w:rsidP="00BA7B6C">
      <w:pPr>
        <w:pStyle w:val="BodyText"/>
        <w:rPr>
          <w:rFonts w:eastAsia="Calibri"/>
        </w:rPr>
      </w:pPr>
      <w:proofErr w:type="gramStart"/>
      <w:r>
        <w:rPr>
          <w:rFonts w:eastAsia="Calibri"/>
        </w:rPr>
        <w:t xml:space="preserve">This assumes </w:t>
      </w:r>
      <w:r w:rsidRPr="00FA4064">
        <w:rPr>
          <w:rFonts w:eastAsia="Calibri"/>
          <w:u w:val="single"/>
        </w:rPr>
        <w:t>that</w:t>
      </w:r>
      <w:r w:rsidR="00BA7B6C" w:rsidRPr="00FA4064">
        <w:rPr>
          <w:rFonts w:eastAsia="Calibri"/>
          <w:u w:val="single"/>
        </w:rPr>
        <w:t xml:space="preserve"> the gateway play</w:t>
      </w:r>
      <w:r w:rsidRPr="00FA4064">
        <w:rPr>
          <w:rFonts w:eastAsia="Calibri"/>
          <w:u w:val="single"/>
        </w:rPr>
        <w:t>s</w:t>
      </w:r>
      <w:r w:rsidR="00BA7B6C" w:rsidRPr="00FA4064">
        <w:rPr>
          <w:rFonts w:eastAsia="Calibri"/>
          <w:u w:val="single"/>
        </w:rPr>
        <w:t xml:space="preserve"> the </w:t>
      </w:r>
      <w:r w:rsidR="009913C9" w:rsidRPr="00FA4064">
        <w:rPr>
          <w:rFonts w:eastAsia="Calibri"/>
          <w:u w:val="single"/>
        </w:rPr>
        <w:t xml:space="preserve">role of a mediator between the </w:t>
      </w:r>
      <w:r w:rsidR="009913C9" w:rsidRPr="00FA4064">
        <w:rPr>
          <w:rFonts w:eastAsia="Calibri"/>
          <w:u w:val="single"/>
          <w:lang w:val="en-US"/>
        </w:rPr>
        <w:t>M</w:t>
      </w:r>
      <w:r w:rsidR="00BA7B6C" w:rsidRPr="00FA4064">
        <w:rPr>
          <w:rFonts w:eastAsia="Calibri"/>
          <w:u w:val="single"/>
        </w:rPr>
        <w:t xml:space="preserve">AN and the </w:t>
      </w:r>
      <w:r w:rsidRPr="00FA4064">
        <w:rPr>
          <w:rFonts w:eastAsia="Calibri"/>
          <w:u w:val="single"/>
        </w:rPr>
        <w:t>M2M Core,</w:t>
      </w:r>
      <w:r>
        <w:rPr>
          <w:rFonts w:eastAsia="Calibri"/>
        </w:rPr>
        <w:t xml:space="preserve"> in order to enable D’</w:t>
      </w:r>
      <w:r w:rsidR="00BA7B6C">
        <w:rPr>
          <w:rFonts w:eastAsia="Calibri"/>
        </w:rPr>
        <w:t xml:space="preserve"> devices </w:t>
      </w:r>
      <w:r>
        <w:rPr>
          <w:rFonts w:eastAsia="Calibri"/>
        </w:rPr>
        <w:t>to communicate securely with</w:t>
      </w:r>
      <w:r w:rsidR="009913C9">
        <w:rPr>
          <w:rFonts w:eastAsia="Calibri"/>
        </w:rPr>
        <w:t xml:space="preserve"> the </w:t>
      </w:r>
      <w:r>
        <w:rPr>
          <w:rFonts w:eastAsia="Calibri"/>
        </w:rPr>
        <w:t>M2M Core</w:t>
      </w:r>
      <w:r w:rsidR="00BA7B6C">
        <w:rPr>
          <w:rFonts w:eastAsia="Calibri"/>
        </w:rPr>
        <w:t xml:space="preserve"> wi</w:t>
      </w:r>
      <w:r>
        <w:rPr>
          <w:rFonts w:eastAsia="Calibri"/>
        </w:rPr>
        <w:t xml:space="preserve">thout the need for data </w:t>
      </w:r>
      <w:proofErr w:type="spellStart"/>
      <w:r>
        <w:rPr>
          <w:rFonts w:eastAsia="Calibri"/>
        </w:rPr>
        <w:t>reencryption</w:t>
      </w:r>
      <w:proofErr w:type="spellEnd"/>
      <w:r>
        <w:rPr>
          <w:rFonts w:eastAsia="Calibri"/>
        </w:rPr>
        <w:t>.</w:t>
      </w:r>
      <w:proofErr w:type="gramEnd"/>
    </w:p>
    <w:p w:rsidR="00BA7B6C" w:rsidRDefault="00FA4064" w:rsidP="00BA7B6C">
      <w:pPr>
        <w:pStyle w:val="BodyText"/>
        <w:rPr>
          <w:rFonts w:eastAsia="Calibri"/>
        </w:rPr>
      </w:pPr>
      <w:r>
        <w:rPr>
          <w:rFonts w:eastAsia="Calibri"/>
        </w:rPr>
        <w:t xml:space="preserve">This also </w:t>
      </w:r>
      <w:r w:rsidRPr="00FA4064">
        <w:rPr>
          <w:rFonts w:eastAsia="Calibri"/>
          <w:u w:val="single"/>
        </w:rPr>
        <w:t xml:space="preserve">relies </w:t>
      </w:r>
      <w:r w:rsidR="00BA7B6C" w:rsidRPr="00FA4064">
        <w:rPr>
          <w:rFonts w:eastAsia="Calibri"/>
          <w:u w:val="single"/>
        </w:rPr>
        <w:t>on an auth</w:t>
      </w:r>
      <w:r w:rsidR="009913C9" w:rsidRPr="00FA4064">
        <w:rPr>
          <w:rFonts w:eastAsia="Calibri"/>
          <w:u w:val="single"/>
        </w:rPr>
        <w:t xml:space="preserve">orization server offering a </w:t>
      </w:r>
      <w:r w:rsidR="00BA7B6C" w:rsidRPr="00FA4064">
        <w:rPr>
          <w:rFonts w:eastAsia="Calibri"/>
          <w:u w:val="single"/>
        </w:rPr>
        <w:t>“</w:t>
      </w:r>
      <w:proofErr w:type="gramStart"/>
      <w:r w:rsidR="00BA7B6C" w:rsidRPr="00FA4064">
        <w:rPr>
          <w:rFonts w:eastAsia="Calibri"/>
          <w:u w:val="single"/>
        </w:rPr>
        <w:t>key ”</w:t>
      </w:r>
      <w:proofErr w:type="gramEnd"/>
      <w:r w:rsidR="00BA7B6C" w:rsidRPr="00FA4064">
        <w:rPr>
          <w:rFonts w:eastAsia="Calibri"/>
          <w:u w:val="single"/>
        </w:rPr>
        <w:t xml:space="preserve"> distribution service</w:t>
      </w:r>
      <w:r>
        <w:rPr>
          <w:rFonts w:eastAsia="Calibri"/>
        </w:rPr>
        <w:t>, as proposed in M2M(12)20_111.</w:t>
      </w:r>
    </w:p>
    <w:p w:rsidR="00BA7B6C" w:rsidRPr="00FA4064" w:rsidRDefault="00FA4064" w:rsidP="00BA7B6C">
      <w:pPr>
        <w:pStyle w:val="BodyText"/>
        <w:rPr>
          <w:rFonts w:eastAsia="Calibri"/>
        </w:rPr>
      </w:pPr>
      <w:r w:rsidRPr="00FA4064">
        <w:rPr>
          <w:rFonts w:eastAsia="Calibri"/>
        </w:rPr>
        <w:t>We show here how these 2</w:t>
      </w:r>
      <w:r w:rsidR="009913C9" w:rsidRPr="00FA4064">
        <w:rPr>
          <w:rFonts w:eastAsia="Calibri"/>
          <w:lang w:val="en-US"/>
        </w:rPr>
        <w:t xml:space="preserve"> </w:t>
      </w:r>
      <w:r w:rsidR="00BA7B6C" w:rsidRPr="00FA4064">
        <w:rPr>
          <w:rFonts w:eastAsia="Calibri"/>
        </w:rPr>
        <w:t xml:space="preserve">concepts can be combined in order to enable data relaying between devices belonging to distinct capillary networks. </w:t>
      </w:r>
    </w:p>
    <w:p w:rsidR="00BA7B6C" w:rsidRDefault="00BA7B6C" w:rsidP="00BA7B6C">
      <w:pPr>
        <w:pStyle w:val="BodyText"/>
        <w:rPr>
          <w:rFonts w:eastAsia="Calibri"/>
        </w:rPr>
      </w:pPr>
      <w:r>
        <w:rPr>
          <w:rFonts w:eastAsia="Calibri"/>
        </w:rPr>
        <w:t>The overall architecture use</w:t>
      </w:r>
      <w:r w:rsidR="00FA4064">
        <w:rPr>
          <w:rFonts w:eastAsia="Calibri"/>
        </w:rPr>
        <w:t>d for the discussion is shown Figure</w:t>
      </w:r>
      <w:r>
        <w:rPr>
          <w:rFonts w:eastAsia="Calibri"/>
        </w:rPr>
        <w:t xml:space="preserve"> </w:t>
      </w:r>
      <w:r w:rsidR="009913C9">
        <w:rPr>
          <w:rFonts w:eastAsia="Calibri"/>
          <w:lang w:val="en-US"/>
        </w:rPr>
        <w:t>18</w:t>
      </w:r>
      <w:r w:rsidR="00FA4064">
        <w:rPr>
          <w:rFonts w:eastAsia="Calibri"/>
        </w:rPr>
        <w:t>. This</w:t>
      </w:r>
      <w:r>
        <w:rPr>
          <w:rFonts w:eastAsia="Calibri"/>
        </w:rPr>
        <w:t xml:space="preserve"> shows 2 capillary networks. The </w:t>
      </w:r>
      <w:r w:rsidR="00FA4064">
        <w:rPr>
          <w:rFonts w:eastAsia="Calibri"/>
        </w:rPr>
        <w:t xml:space="preserve">devices in each of </w:t>
      </w:r>
      <w:proofErr w:type="gramStart"/>
      <w:r w:rsidR="00FA4064">
        <w:rPr>
          <w:rFonts w:eastAsia="Calibri"/>
        </w:rPr>
        <w:t>those MAN</w:t>
      </w:r>
      <w:proofErr w:type="gramEnd"/>
      <w:r>
        <w:rPr>
          <w:rFonts w:eastAsia="Calibri"/>
        </w:rPr>
        <w:t xml:space="preserve"> relay each other data in order to communicate with the outside world through the</w:t>
      </w:r>
      <w:r w:rsidR="00FA4064">
        <w:rPr>
          <w:rFonts w:eastAsia="Calibri"/>
        </w:rPr>
        <w:t>ir own</w:t>
      </w:r>
      <w:r>
        <w:rPr>
          <w:rFonts w:eastAsia="Calibri"/>
        </w:rPr>
        <w:t xml:space="preserve"> gateway. However relaying initially occurs onl</w:t>
      </w:r>
      <w:r w:rsidR="009913C9">
        <w:rPr>
          <w:rFonts w:eastAsia="Calibri"/>
        </w:rPr>
        <w:t>y within each capillary network</w:t>
      </w:r>
      <w:r>
        <w:rPr>
          <w:rFonts w:eastAsia="Calibri"/>
        </w:rPr>
        <w:t>, reflecting the fact that the two networks are disjoints (possibly belonging to 2 distinct owners)</w:t>
      </w:r>
    </w:p>
    <w:p w:rsidR="00BA7B6C" w:rsidRDefault="00BA7B6C" w:rsidP="00BA7B6C">
      <w:pPr>
        <w:pStyle w:val="Caption"/>
      </w:pPr>
      <w:bookmarkStart w:id="46" w:name="_Ref318376051"/>
      <w:r>
        <w:rPr>
          <w:rFonts w:eastAsia="Calibri"/>
          <w:noProof/>
          <w:lang w:val="en-US"/>
        </w:rPr>
        <w:lastRenderedPageBreak/>
        <w:drawing>
          <wp:inline distT="0" distB="0" distL="0" distR="0">
            <wp:extent cx="5753100" cy="3800475"/>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a:srcRect/>
                    <a:stretch>
                      <a:fillRect/>
                    </a:stretch>
                  </pic:blipFill>
                  <pic:spPr bwMode="auto">
                    <a:xfrm>
                      <a:off x="0" y="0"/>
                      <a:ext cx="5753100" cy="3800475"/>
                    </a:xfrm>
                    <a:prstGeom prst="rect">
                      <a:avLst/>
                    </a:prstGeom>
                    <a:noFill/>
                    <a:ln w="9525">
                      <a:noFill/>
                      <a:miter lim="800000"/>
                      <a:headEnd/>
                      <a:tailEnd/>
                    </a:ln>
                  </pic:spPr>
                </pic:pic>
              </a:graphicData>
            </a:graphic>
          </wp:inline>
        </w:drawing>
      </w:r>
      <w:r w:rsidRPr="0021689E">
        <w:t xml:space="preserve"> </w:t>
      </w:r>
    </w:p>
    <w:p w:rsidR="00BA7B6C" w:rsidRDefault="00BA7B6C" w:rsidP="00BA7B6C">
      <w:pPr>
        <w:pStyle w:val="Caption"/>
      </w:pPr>
      <w:bookmarkStart w:id="47" w:name="_Ref318376098"/>
      <w:r w:rsidRPr="005456FD">
        <w:t xml:space="preserve">Figure </w:t>
      </w:r>
      <w:bookmarkEnd w:id="46"/>
      <w:bookmarkEnd w:id="47"/>
      <w:r w:rsidR="009913C9">
        <w:t>18</w:t>
      </w:r>
      <w:r w:rsidRPr="005456FD">
        <w:t>: bridging capillary networks via M2M infrastructure network</w:t>
      </w:r>
    </w:p>
    <w:p w:rsidR="00BA7B6C" w:rsidRPr="00562C2A" w:rsidRDefault="00BA7B6C" w:rsidP="00BA7B6C">
      <w:pPr>
        <w:rPr>
          <w:rFonts w:eastAsia="Calibri"/>
        </w:rPr>
      </w:pPr>
    </w:p>
    <w:p w:rsidR="00BA7B6C" w:rsidRPr="00562C2A" w:rsidRDefault="00BA7B6C" w:rsidP="009913C9">
      <w:pPr>
        <w:pStyle w:val="BodyText"/>
        <w:rPr>
          <w:rFonts w:eastAsia="Calibri"/>
        </w:rPr>
      </w:pPr>
      <w:r w:rsidRPr="00562C2A">
        <w:rPr>
          <w:rFonts w:eastAsia="Calibri"/>
        </w:rPr>
        <w:t xml:space="preserve">Each of </w:t>
      </w:r>
      <w:r w:rsidR="00FA4064">
        <w:rPr>
          <w:rFonts w:eastAsia="Calibri"/>
        </w:rPr>
        <w:t>the gateways</w:t>
      </w:r>
      <w:r w:rsidRPr="00562C2A">
        <w:rPr>
          <w:rFonts w:eastAsia="Calibri"/>
        </w:rPr>
        <w:t xml:space="preserve"> creates a working session with an M2M service provider and authenticat</w:t>
      </w:r>
      <w:r>
        <w:rPr>
          <w:rFonts w:eastAsia="Calibri"/>
        </w:rPr>
        <w:t>e</w:t>
      </w:r>
      <w:r w:rsidR="009913C9">
        <w:rPr>
          <w:rFonts w:eastAsia="Calibri"/>
          <w:lang w:val="en-US"/>
        </w:rPr>
        <w:t>s</w:t>
      </w:r>
      <w:r>
        <w:rPr>
          <w:rFonts w:eastAsia="Calibri"/>
        </w:rPr>
        <w:t xml:space="preserve"> with an authorization server in order to obtain a signed “delegation” electronic token.</w:t>
      </w:r>
    </w:p>
    <w:p w:rsidR="00BA7B6C" w:rsidRPr="009913C9" w:rsidRDefault="009913C9" w:rsidP="009913C9">
      <w:pPr>
        <w:pStyle w:val="BodyText"/>
        <w:rPr>
          <w:rFonts w:eastAsia="Calibri"/>
        </w:rPr>
      </w:pPr>
      <w:proofErr w:type="gramStart"/>
      <w:r>
        <w:rPr>
          <w:rFonts w:eastAsia="Calibri"/>
          <w:lang w:val="en-US"/>
        </w:rPr>
        <w:t>G</w:t>
      </w:r>
      <w:proofErr w:type="spellStart"/>
      <w:r>
        <w:rPr>
          <w:rFonts w:eastAsia="Calibri"/>
        </w:rPr>
        <w:t>ateway</w:t>
      </w:r>
      <w:proofErr w:type="spellEnd"/>
      <w:r w:rsidR="00F85EB5">
        <w:rPr>
          <w:rFonts w:eastAsia="Calibri"/>
        </w:rPr>
        <w:t xml:space="preserve"> </w:t>
      </w:r>
      <w:r>
        <w:rPr>
          <w:rFonts w:eastAsia="Calibri"/>
        </w:rPr>
        <w:t xml:space="preserve">1 </w:t>
      </w:r>
      <w:r>
        <w:rPr>
          <w:rFonts w:eastAsia="Calibri"/>
          <w:lang w:val="en-US"/>
        </w:rPr>
        <w:t xml:space="preserve">then </w:t>
      </w:r>
      <w:r>
        <w:rPr>
          <w:rFonts w:eastAsia="Calibri"/>
        </w:rPr>
        <w:t>provide</w:t>
      </w:r>
      <w:r>
        <w:rPr>
          <w:rFonts w:eastAsia="Calibri"/>
          <w:lang w:val="en-US"/>
        </w:rPr>
        <w:t>s</w:t>
      </w:r>
      <w:r>
        <w:rPr>
          <w:rFonts w:eastAsia="Calibri"/>
        </w:rPr>
        <w:t xml:space="preserve"> to</w:t>
      </w:r>
      <w:r w:rsidR="00BA7B6C" w:rsidRPr="009913C9">
        <w:rPr>
          <w:rFonts w:eastAsia="Calibri"/>
        </w:rPr>
        <w:t xml:space="preserve"> </w:t>
      </w:r>
      <w:r w:rsidR="00FA4064">
        <w:rPr>
          <w:rFonts w:eastAsia="Calibri"/>
        </w:rPr>
        <w:t xml:space="preserve">D’ </w:t>
      </w:r>
      <w:r w:rsidR="00BA7B6C" w:rsidRPr="009913C9">
        <w:rPr>
          <w:rFonts w:eastAsia="Calibri"/>
        </w:rPr>
        <w:t>device</w:t>
      </w:r>
      <w:r w:rsidR="00F85EB5">
        <w:rPr>
          <w:rFonts w:eastAsia="Calibri"/>
        </w:rPr>
        <w:t xml:space="preserve"> </w:t>
      </w:r>
      <w:r w:rsidR="00BA7B6C" w:rsidRPr="009913C9">
        <w:rPr>
          <w:rFonts w:eastAsia="Calibri"/>
        </w:rPr>
        <w:t>1 a signed electronic token enabling it to be authenticated with the authorization se</w:t>
      </w:r>
      <w:r w:rsidR="00D64791">
        <w:rPr>
          <w:rFonts w:eastAsia="Calibri"/>
        </w:rPr>
        <w:t>rver, via a verification of the</w:t>
      </w:r>
      <w:r w:rsidR="00BA7B6C" w:rsidRPr="009913C9">
        <w:rPr>
          <w:rFonts w:eastAsia="Calibri"/>
        </w:rPr>
        <w:t xml:space="preserve"> PKI chain.</w:t>
      </w:r>
      <w:proofErr w:type="gramEnd"/>
      <w:r w:rsidR="00BA7B6C" w:rsidRPr="009913C9">
        <w:rPr>
          <w:rFonts w:eastAsia="Calibri"/>
        </w:rPr>
        <w:t xml:space="preserve"> Gateway</w:t>
      </w:r>
      <w:r w:rsidR="00F85EB5">
        <w:rPr>
          <w:rFonts w:eastAsia="Calibri"/>
        </w:rPr>
        <w:t xml:space="preserve"> </w:t>
      </w:r>
      <w:r w:rsidR="00BA7B6C" w:rsidRPr="009913C9">
        <w:rPr>
          <w:rFonts w:eastAsia="Calibri"/>
        </w:rPr>
        <w:t>2 performs the same operation with device</w:t>
      </w:r>
      <w:r w:rsidR="00F85EB5">
        <w:rPr>
          <w:rFonts w:eastAsia="Calibri"/>
        </w:rPr>
        <w:t xml:space="preserve"> </w:t>
      </w:r>
      <w:r w:rsidR="00BA7B6C" w:rsidRPr="009913C9">
        <w:rPr>
          <w:rFonts w:eastAsia="Calibri"/>
        </w:rPr>
        <w:t>2.</w:t>
      </w:r>
    </w:p>
    <w:p w:rsidR="00BA7B6C" w:rsidRPr="009913C9" w:rsidRDefault="00F85EB5" w:rsidP="009913C9">
      <w:pPr>
        <w:pStyle w:val="BodyText"/>
        <w:rPr>
          <w:rFonts w:eastAsia="Calibri"/>
        </w:rPr>
      </w:pPr>
      <w:r>
        <w:rPr>
          <w:rFonts w:eastAsia="Calibri"/>
        </w:rPr>
        <w:t xml:space="preserve">Device 1 and device </w:t>
      </w:r>
      <w:r w:rsidR="00BA7B6C" w:rsidRPr="009913C9">
        <w:rPr>
          <w:rFonts w:eastAsia="Calibri"/>
        </w:rPr>
        <w:t xml:space="preserve">2 both connect to the authorization server and are authenticated using the signed electronic token delivered by their respective gateways. Their communications rights are </w:t>
      </w:r>
      <w:r w:rsidR="002A0767">
        <w:rPr>
          <w:rFonts w:eastAsia="Calibri"/>
        </w:rPr>
        <w:t>verified, and they receive</w:t>
      </w:r>
      <w:r w:rsidR="00BA7B6C" w:rsidRPr="009913C9">
        <w:rPr>
          <w:rFonts w:eastAsia="Calibri"/>
        </w:rPr>
        <w:t xml:space="preserve"> a secret key </w:t>
      </w:r>
      <w:proofErr w:type="spellStart"/>
      <w:r w:rsidR="00BA7B6C" w:rsidRPr="009913C9">
        <w:rPr>
          <w:rFonts w:eastAsia="Calibri"/>
        </w:rPr>
        <w:t>Ke</w:t>
      </w:r>
      <w:proofErr w:type="spellEnd"/>
      <w:r w:rsidR="00BA7B6C" w:rsidRPr="009913C9">
        <w:rPr>
          <w:rFonts w:eastAsia="Calibri"/>
        </w:rPr>
        <w:t xml:space="preserve"> that will a</w:t>
      </w:r>
      <w:r w:rsidR="002A0767">
        <w:rPr>
          <w:rFonts w:eastAsia="Calibri"/>
          <w:lang w:val="en-US"/>
        </w:rPr>
        <w:t>l</w:t>
      </w:r>
      <w:r w:rsidR="00BA7B6C" w:rsidRPr="009913C9">
        <w:rPr>
          <w:rFonts w:eastAsia="Calibri"/>
        </w:rPr>
        <w:t>low them to communicate together.</w:t>
      </w:r>
    </w:p>
    <w:p w:rsidR="002A0767" w:rsidRDefault="00BA7B6C" w:rsidP="00BA7B6C">
      <w:pPr>
        <w:pStyle w:val="BodyText"/>
        <w:rPr>
          <w:rFonts w:eastAsia="Calibri"/>
          <w:b/>
          <w:lang w:val="en-US"/>
        </w:rPr>
      </w:pPr>
      <w:proofErr w:type="gramStart"/>
      <w:r w:rsidRPr="002A0767">
        <w:rPr>
          <w:rFonts w:eastAsia="Calibri"/>
          <w:b/>
        </w:rPr>
        <w:t xml:space="preserve">This scheme presents the advantage of enabling one or several </w:t>
      </w:r>
      <w:r w:rsidR="00FA4064">
        <w:rPr>
          <w:rFonts w:eastAsia="Calibri"/>
          <w:b/>
        </w:rPr>
        <w:t xml:space="preserve">D’ </w:t>
      </w:r>
      <w:r w:rsidRPr="002A0767">
        <w:rPr>
          <w:rFonts w:eastAsia="Calibri"/>
          <w:b/>
        </w:rPr>
        <w:t xml:space="preserve">devices of </w:t>
      </w:r>
      <w:r w:rsidR="00FA4064">
        <w:rPr>
          <w:rFonts w:eastAsia="Calibri"/>
          <w:b/>
        </w:rPr>
        <w:t>MAN</w:t>
      </w:r>
      <w:r w:rsidRPr="002A0767">
        <w:rPr>
          <w:rFonts w:eastAsia="Calibri"/>
          <w:b/>
        </w:rPr>
        <w:t xml:space="preserve"> 1 to communicate privately with one or m</w:t>
      </w:r>
      <w:r w:rsidR="00FA4064">
        <w:rPr>
          <w:rFonts w:eastAsia="Calibri"/>
          <w:b/>
        </w:rPr>
        <w:t>ore devices of MAN</w:t>
      </w:r>
      <w:r w:rsidRPr="002A0767">
        <w:rPr>
          <w:rFonts w:eastAsia="Calibri"/>
          <w:b/>
        </w:rPr>
        <w:t xml:space="preserve"> 2.</w:t>
      </w:r>
      <w:proofErr w:type="gramEnd"/>
      <w:r w:rsidRPr="002A0767">
        <w:rPr>
          <w:rFonts w:eastAsia="Calibri"/>
          <w:b/>
        </w:rPr>
        <w:t xml:space="preserve"> It could be easily extended to create multiple simultaneous communications</w:t>
      </w:r>
      <w:r w:rsidR="00B32FFE">
        <w:rPr>
          <w:rFonts w:eastAsia="Calibri"/>
          <w:b/>
        </w:rPr>
        <w:t>,</w:t>
      </w:r>
      <w:r w:rsidRPr="002A0767">
        <w:rPr>
          <w:rFonts w:eastAsia="Calibri"/>
          <w:b/>
        </w:rPr>
        <w:t xml:space="preserve"> all protected by different secrets. </w:t>
      </w:r>
    </w:p>
    <w:p w:rsidR="00BA7B6C" w:rsidRPr="002A0767" w:rsidRDefault="00BA7B6C" w:rsidP="00BA7B6C">
      <w:pPr>
        <w:pStyle w:val="BodyText"/>
        <w:rPr>
          <w:rFonts w:eastAsia="Calibri"/>
          <w:b/>
        </w:rPr>
      </w:pPr>
      <w:r w:rsidRPr="002A0767">
        <w:rPr>
          <w:rFonts w:eastAsia="Calibri"/>
          <w:b/>
        </w:rPr>
        <w:t>It is suitable for use case</w:t>
      </w:r>
      <w:r w:rsidR="00FA4064">
        <w:rPr>
          <w:rFonts w:eastAsia="Calibri"/>
          <w:b/>
        </w:rPr>
        <w:t>s where each D’</w:t>
      </w:r>
      <w:r w:rsidRPr="002A0767">
        <w:rPr>
          <w:rFonts w:eastAsia="Calibri"/>
          <w:b/>
        </w:rPr>
        <w:t xml:space="preserve"> device should be able to establish its own private communications.  Another advantage is that the outside world only see</w:t>
      </w:r>
      <w:r w:rsidR="00FA4064">
        <w:rPr>
          <w:rFonts w:eastAsia="Calibri"/>
          <w:b/>
        </w:rPr>
        <w:t>s</w:t>
      </w:r>
      <w:r w:rsidRPr="002A0767">
        <w:rPr>
          <w:rFonts w:eastAsia="Calibri"/>
          <w:b/>
        </w:rPr>
        <w:t xml:space="preserve"> the identity of the gateways, and the </w:t>
      </w:r>
      <w:r w:rsidR="00FA4064">
        <w:rPr>
          <w:rFonts w:eastAsia="Calibri"/>
          <w:b/>
        </w:rPr>
        <w:t>details of the MAN</w:t>
      </w:r>
      <w:r w:rsidRPr="002A0767">
        <w:rPr>
          <w:rFonts w:eastAsia="Calibri"/>
          <w:b/>
        </w:rPr>
        <w:t xml:space="preserve">s remain opaque. </w:t>
      </w:r>
    </w:p>
    <w:p w:rsidR="00BA7B6C" w:rsidRDefault="00BA7B6C" w:rsidP="00BA7B6C">
      <w:pPr>
        <w:pStyle w:val="BodyText"/>
        <w:rPr>
          <w:rFonts w:eastAsia="Calibri"/>
        </w:rPr>
      </w:pPr>
      <w:r>
        <w:rPr>
          <w:rFonts w:eastAsia="Calibri"/>
        </w:rPr>
        <w:t>A drawback of this schem</w:t>
      </w:r>
      <w:r w:rsidR="00FA4064">
        <w:rPr>
          <w:rFonts w:eastAsia="Calibri"/>
        </w:rPr>
        <w:t xml:space="preserve">e is that </w:t>
      </w:r>
      <w:r w:rsidR="00FA4064" w:rsidRPr="00FA4064">
        <w:rPr>
          <w:rFonts w:eastAsia="Calibri"/>
          <w:b/>
        </w:rPr>
        <w:t>each D’</w:t>
      </w:r>
      <w:r w:rsidRPr="00FA4064">
        <w:rPr>
          <w:rFonts w:eastAsia="Calibri"/>
          <w:b/>
        </w:rPr>
        <w:t xml:space="preserve"> device should perform a dual encryption</w:t>
      </w:r>
      <w:r>
        <w:rPr>
          <w:rFonts w:eastAsia="Calibri"/>
        </w:rPr>
        <w:t>:</w:t>
      </w:r>
    </w:p>
    <w:p w:rsidR="00BA7B6C" w:rsidRDefault="00BA7B6C" w:rsidP="00EB26E7">
      <w:pPr>
        <w:pStyle w:val="ListBullet"/>
        <w:numPr>
          <w:ilvl w:val="0"/>
          <w:numId w:val="33"/>
        </w:numPr>
        <w:overflowPunct/>
        <w:autoSpaceDE/>
        <w:autoSpaceDN/>
        <w:adjustRightInd/>
        <w:spacing w:before="120"/>
        <w:jc w:val="both"/>
        <w:textAlignment w:val="auto"/>
        <w:rPr>
          <w:rFonts w:eastAsia="Calibri"/>
        </w:rPr>
      </w:pPr>
      <w:r>
        <w:rPr>
          <w:rFonts w:eastAsia="Calibri"/>
        </w:rPr>
        <w:t>One</w:t>
      </w:r>
      <w:r w:rsidR="002A0767">
        <w:rPr>
          <w:rFonts w:eastAsia="Calibri"/>
        </w:rPr>
        <w:t xml:space="preserve"> encryption using the capillary</w:t>
      </w:r>
      <w:r>
        <w:rPr>
          <w:rFonts w:eastAsia="Calibri"/>
        </w:rPr>
        <w:t xml:space="preserve"> network group ke</w:t>
      </w:r>
      <w:r w:rsidR="002A0767">
        <w:rPr>
          <w:rFonts w:eastAsia="Calibri"/>
        </w:rPr>
        <w:t>y</w:t>
      </w:r>
      <w:r>
        <w:rPr>
          <w:rFonts w:eastAsia="Calibri"/>
        </w:rPr>
        <w:t>, enabling capillary devices communication to be relayed by their peers.</w:t>
      </w:r>
    </w:p>
    <w:p w:rsidR="00BA7B6C" w:rsidRDefault="00BA7B6C" w:rsidP="00EB26E7">
      <w:pPr>
        <w:pStyle w:val="ListBullet"/>
        <w:numPr>
          <w:ilvl w:val="0"/>
          <w:numId w:val="33"/>
        </w:numPr>
        <w:overflowPunct/>
        <w:autoSpaceDE/>
        <w:autoSpaceDN/>
        <w:adjustRightInd/>
        <w:spacing w:before="120"/>
        <w:jc w:val="both"/>
        <w:textAlignment w:val="auto"/>
        <w:rPr>
          <w:rFonts w:eastAsia="Calibri"/>
        </w:rPr>
      </w:pPr>
      <w:r>
        <w:rPr>
          <w:rFonts w:eastAsia="Calibri"/>
        </w:rPr>
        <w:t>One encryption of the payloads for end to end data encryption via</w:t>
      </w:r>
      <w:r w:rsidR="002779A7">
        <w:rPr>
          <w:rFonts w:eastAsia="Calibri"/>
        </w:rPr>
        <w:t xml:space="preserve"> the M2M Core</w:t>
      </w:r>
      <w:r>
        <w:rPr>
          <w:rFonts w:eastAsia="Calibri"/>
        </w:rPr>
        <w:t>. This is the price to pay in order to be able to secure capillary communications at the device level.</w:t>
      </w:r>
    </w:p>
    <w:p w:rsidR="00BA7B6C" w:rsidRDefault="00BA7B6C" w:rsidP="00BA7B6C">
      <w:pPr>
        <w:pStyle w:val="BodyText"/>
        <w:rPr>
          <w:rFonts w:eastAsia="Calibri"/>
        </w:rPr>
      </w:pPr>
      <w:r w:rsidRPr="002779A7">
        <w:rPr>
          <w:rFonts w:eastAsia="Calibri"/>
          <w:u w:val="single"/>
        </w:rPr>
        <w:t>For u</w:t>
      </w:r>
      <w:r w:rsidR="002A0767" w:rsidRPr="002779A7">
        <w:rPr>
          <w:rFonts w:eastAsia="Calibri"/>
          <w:u w:val="single"/>
        </w:rPr>
        <w:t xml:space="preserve">se cases </w:t>
      </w:r>
      <w:r w:rsidR="002A0767" w:rsidRPr="002779A7">
        <w:rPr>
          <w:rFonts w:eastAsia="Calibri"/>
          <w:u w:val="single"/>
          <w:lang w:val="en-US"/>
        </w:rPr>
        <w:t>that</w:t>
      </w:r>
      <w:r w:rsidR="002A0767" w:rsidRPr="002779A7">
        <w:rPr>
          <w:rFonts w:eastAsia="Calibri"/>
          <w:u w:val="single"/>
        </w:rPr>
        <w:t xml:space="preserve"> do not </w:t>
      </w:r>
      <w:r w:rsidR="002A0767" w:rsidRPr="002779A7">
        <w:rPr>
          <w:rFonts w:eastAsia="Calibri"/>
          <w:u w:val="single"/>
          <w:lang w:val="en-US"/>
        </w:rPr>
        <w:t>require</w:t>
      </w:r>
      <w:r w:rsidRPr="002779A7">
        <w:rPr>
          <w:rFonts w:eastAsia="Calibri"/>
          <w:u w:val="single"/>
        </w:rPr>
        <w:t xml:space="preserve"> confidentiality at the device level, it is possible for the gateway to act as a proxy</w:t>
      </w:r>
      <w:r>
        <w:rPr>
          <w:rFonts w:eastAsia="Calibri"/>
        </w:rPr>
        <w:t xml:space="preserve">. Let’s </w:t>
      </w:r>
      <w:proofErr w:type="gramStart"/>
      <w:r>
        <w:rPr>
          <w:rFonts w:eastAsia="Calibri"/>
        </w:rPr>
        <w:t>detail  how</w:t>
      </w:r>
      <w:proofErr w:type="gramEnd"/>
      <w:r>
        <w:rPr>
          <w:rFonts w:eastAsia="Calibri"/>
        </w:rPr>
        <w:t xml:space="preserve"> this would work:</w:t>
      </w:r>
    </w:p>
    <w:p w:rsidR="00BA7B6C" w:rsidRDefault="00BA7B6C" w:rsidP="00EB26E7">
      <w:pPr>
        <w:pStyle w:val="ListBullet"/>
        <w:numPr>
          <w:ilvl w:val="0"/>
          <w:numId w:val="34"/>
        </w:numPr>
        <w:overflowPunct/>
        <w:autoSpaceDE/>
        <w:autoSpaceDN/>
        <w:adjustRightInd/>
        <w:spacing w:before="120"/>
        <w:jc w:val="both"/>
        <w:textAlignment w:val="auto"/>
        <w:rPr>
          <w:rFonts w:eastAsia="Calibri"/>
        </w:rPr>
      </w:pPr>
      <w:r w:rsidRPr="00562C2A">
        <w:rPr>
          <w:rFonts w:eastAsia="Calibri"/>
        </w:rPr>
        <w:t>Each of the gateways shown on the figure creates a working session with an M2M service provider and authenticat</w:t>
      </w:r>
      <w:r>
        <w:rPr>
          <w:rFonts w:eastAsia="Calibri"/>
        </w:rPr>
        <w:t>e</w:t>
      </w:r>
      <w:r w:rsidR="002A0767">
        <w:rPr>
          <w:rFonts w:eastAsia="Calibri"/>
        </w:rPr>
        <w:t>s</w:t>
      </w:r>
      <w:r>
        <w:rPr>
          <w:rFonts w:eastAsia="Calibri"/>
        </w:rPr>
        <w:t xml:space="preserve"> with an authorization server in order to obtain a secret key </w:t>
      </w:r>
      <w:proofErr w:type="spellStart"/>
      <w:r>
        <w:rPr>
          <w:rFonts w:eastAsia="Calibri"/>
        </w:rPr>
        <w:t>Ke</w:t>
      </w:r>
      <w:proofErr w:type="spellEnd"/>
      <w:r>
        <w:rPr>
          <w:rFonts w:eastAsia="Calibri"/>
        </w:rPr>
        <w:t xml:space="preserve"> enabling them to securely communicate together. </w:t>
      </w:r>
    </w:p>
    <w:p w:rsidR="00BA7B6C" w:rsidRDefault="00BA7B6C" w:rsidP="00EB26E7">
      <w:pPr>
        <w:pStyle w:val="ListBullet"/>
        <w:numPr>
          <w:ilvl w:val="0"/>
          <w:numId w:val="34"/>
        </w:numPr>
        <w:overflowPunct/>
        <w:autoSpaceDE/>
        <w:autoSpaceDN/>
        <w:adjustRightInd/>
        <w:spacing w:before="120"/>
        <w:jc w:val="both"/>
        <w:textAlignment w:val="auto"/>
        <w:rPr>
          <w:rFonts w:eastAsia="Calibri"/>
        </w:rPr>
      </w:pPr>
      <w:r>
        <w:rPr>
          <w:rFonts w:eastAsia="Calibri"/>
        </w:rPr>
        <w:lastRenderedPageBreak/>
        <w:t>Each of the gateway</w:t>
      </w:r>
      <w:r w:rsidR="002A0767">
        <w:rPr>
          <w:rFonts w:eastAsia="Calibri"/>
        </w:rPr>
        <w:t>s</w:t>
      </w:r>
      <w:r>
        <w:rPr>
          <w:rFonts w:eastAsia="Calibri"/>
        </w:rPr>
        <w:t xml:space="preserve"> participate to the security pairing in their own network, and this results in the definition of the keys Kg and </w:t>
      </w:r>
      <w:proofErr w:type="spellStart"/>
      <w:r>
        <w:rPr>
          <w:rFonts w:eastAsia="Calibri"/>
        </w:rPr>
        <w:t>Kc</w:t>
      </w:r>
      <w:proofErr w:type="spellEnd"/>
      <w:r>
        <w:rPr>
          <w:rFonts w:eastAsia="Calibri"/>
        </w:rPr>
        <w:t xml:space="preserve"> enabling respectively secured relaying in capillary networks 1 and 2. </w:t>
      </w:r>
    </w:p>
    <w:p w:rsidR="00BA7B6C" w:rsidRPr="00646613" w:rsidRDefault="00BA7B6C" w:rsidP="00EB26E7">
      <w:pPr>
        <w:pStyle w:val="ListBullet"/>
        <w:numPr>
          <w:ilvl w:val="0"/>
          <w:numId w:val="34"/>
        </w:numPr>
        <w:overflowPunct/>
        <w:autoSpaceDE/>
        <w:autoSpaceDN/>
        <w:adjustRightInd/>
        <w:spacing w:before="120"/>
        <w:jc w:val="both"/>
        <w:textAlignment w:val="auto"/>
      </w:pPr>
      <w:r w:rsidRPr="00646613">
        <w:rPr>
          <w:rFonts w:eastAsia="Calibri"/>
        </w:rPr>
        <w:t>Device 1 sends its data to gateway 1 protected with the key Kg. Gateway 1 relays the data to gateway 2</w:t>
      </w:r>
      <w:r w:rsidR="002A0767">
        <w:rPr>
          <w:rFonts w:eastAsia="Calibri"/>
        </w:rPr>
        <w:t xml:space="preserve">, </w:t>
      </w:r>
      <w:r w:rsidRPr="00646613">
        <w:rPr>
          <w:rFonts w:eastAsia="Calibri"/>
        </w:rPr>
        <w:t xml:space="preserve">protected by the key </w:t>
      </w:r>
      <w:proofErr w:type="spellStart"/>
      <w:r w:rsidRPr="00646613">
        <w:rPr>
          <w:rFonts w:eastAsia="Calibri"/>
        </w:rPr>
        <w:t>Ke</w:t>
      </w:r>
      <w:proofErr w:type="spellEnd"/>
      <w:r w:rsidRPr="00646613">
        <w:rPr>
          <w:rFonts w:eastAsia="Calibri"/>
        </w:rPr>
        <w:t>. Finally gateway2 relays the da</w:t>
      </w:r>
      <w:r>
        <w:rPr>
          <w:rFonts w:eastAsia="Calibri"/>
        </w:rPr>
        <w:t xml:space="preserve">ta </w:t>
      </w:r>
      <w:r w:rsidRPr="00646613">
        <w:rPr>
          <w:rFonts w:eastAsia="Calibri"/>
        </w:rPr>
        <w:t xml:space="preserve">to device 2 using the key </w:t>
      </w:r>
      <w:proofErr w:type="spellStart"/>
      <w:r w:rsidRPr="00646613">
        <w:rPr>
          <w:rFonts w:eastAsia="Calibri"/>
        </w:rPr>
        <w:t>Kc</w:t>
      </w:r>
      <w:proofErr w:type="spellEnd"/>
      <w:r w:rsidRPr="00646613">
        <w:rPr>
          <w:rFonts w:eastAsia="Calibri"/>
        </w:rPr>
        <w:t xml:space="preserve"> </w:t>
      </w:r>
      <w:proofErr w:type="gramStart"/>
      <w:r w:rsidRPr="00646613">
        <w:rPr>
          <w:rFonts w:eastAsia="Calibri"/>
        </w:rPr>
        <w:t xml:space="preserve">( </w:t>
      </w:r>
      <w:proofErr w:type="spellStart"/>
      <w:r w:rsidRPr="00646613">
        <w:rPr>
          <w:rFonts w:eastAsia="Calibri"/>
        </w:rPr>
        <w:t>cf</w:t>
      </w:r>
      <w:proofErr w:type="spellEnd"/>
      <w:proofErr w:type="gramEnd"/>
      <w:r w:rsidRPr="00646613">
        <w:rPr>
          <w:rFonts w:eastAsia="Calibri"/>
        </w:rPr>
        <w:t xml:space="preserve"> </w:t>
      </w:r>
      <w:r w:rsidR="002A0767">
        <w:rPr>
          <w:rFonts w:eastAsia="Calibri"/>
        </w:rPr>
        <w:t>Figure 18</w:t>
      </w:r>
      <w:r>
        <w:rPr>
          <w:rFonts w:eastAsia="Calibri"/>
        </w:rPr>
        <w:t>)</w:t>
      </w:r>
      <w:r w:rsidR="002A0767">
        <w:rPr>
          <w:rFonts w:eastAsia="Calibri"/>
        </w:rPr>
        <w:t>.</w:t>
      </w:r>
    </w:p>
    <w:p w:rsidR="00BA7B6C" w:rsidRDefault="002779A7" w:rsidP="002A0767">
      <w:pPr>
        <w:pStyle w:val="Heading3"/>
        <w:keepLines w:val="0"/>
        <w:numPr>
          <w:ilvl w:val="0"/>
          <w:numId w:val="0"/>
        </w:numPr>
        <w:overflowPunct/>
        <w:autoSpaceDE/>
        <w:autoSpaceDN/>
        <w:adjustRightInd/>
        <w:spacing w:before="240" w:after="0"/>
        <w:textAlignment w:val="auto"/>
      </w:pPr>
      <w:bookmarkStart w:id="48" w:name="_Toc318373897"/>
      <w:bookmarkStart w:id="49" w:name="_Toc318475776"/>
      <w:bookmarkEnd w:id="39"/>
      <w:bookmarkEnd w:id="40"/>
      <w:bookmarkEnd w:id="41"/>
      <w:bookmarkEnd w:id="42"/>
      <w:bookmarkEnd w:id="43"/>
      <w:bookmarkEnd w:id="44"/>
      <w:bookmarkEnd w:id="45"/>
      <w:r>
        <w:t>2</w:t>
      </w:r>
      <w:r w:rsidR="002A0767">
        <w:t>.3</w:t>
      </w:r>
      <w:r w:rsidR="002A0767">
        <w:tab/>
      </w:r>
      <w:r w:rsidR="00BA7B6C">
        <w:t>Aggregation of capillary networks</w:t>
      </w:r>
      <w:bookmarkEnd w:id="48"/>
      <w:bookmarkEnd w:id="49"/>
    </w:p>
    <w:p w:rsidR="00BA7B6C" w:rsidRDefault="00BA7B6C" w:rsidP="00BA7B6C">
      <w:pPr>
        <w:tabs>
          <w:tab w:val="left" w:pos="2307"/>
        </w:tabs>
        <w:rPr>
          <w:rStyle w:val="Guidance"/>
          <w:rFonts w:eastAsia="Calibri"/>
        </w:rPr>
      </w:pPr>
      <w:r>
        <w:rPr>
          <w:rStyle w:val="Guidance"/>
          <w:rFonts w:eastAsia="Calibri"/>
        </w:rPr>
        <w:tab/>
      </w:r>
    </w:p>
    <w:p w:rsidR="00BA7B6C" w:rsidRDefault="00BA7B6C" w:rsidP="00BA7B6C">
      <w:pPr>
        <w:pStyle w:val="BodyText"/>
        <w:rPr>
          <w:rFonts w:eastAsia="Calibri"/>
        </w:rPr>
      </w:pPr>
      <w:r>
        <w:rPr>
          <w:rFonts w:eastAsia="Calibri"/>
        </w:rPr>
        <w:t xml:space="preserve">As well as bridging between </w:t>
      </w:r>
      <w:r w:rsidR="002779A7">
        <w:rPr>
          <w:rFonts w:eastAsia="Calibri"/>
        </w:rPr>
        <w:t xml:space="preserve">D’ </w:t>
      </w:r>
      <w:r>
        <w:rPr>
          <w:rFonts w:eastAsia="Calibri"/>
        </w:rPr>
        <w:t xml:space="preserve">devices at the application level, it would also be desirable to bridge between geographically nearby </w:t>
      </w:r>
      <w:r w:rsidR="002779A7">
        <w:rPr>
          <w:rFonts w:eastAsia="Calibri"/>
        </w:rPr>
        <w:t xml:space="preserve">D’ </w:t>
      </w:r>
      <w:r>
        <w:rPr>
          <w:rFonts w:eastAsia="Calibri"/>
        </w:rPr>
        <w:t>devices at the network level. This allows Device 1 and Device 2 to “cross-connect”</w:t>
      </w:r>
      <w:r w:rsidR="002A0767">
        <w:rPr>
          <w:rFonts w:eastAsia="Calibri"/>
          <w:lang w:val="en-US"/>
        </w:rPr>
        <w:t>,</w:t>
      </w:r>
      <w:r>
        <w:rPr>
          <w:rFonts w:eastAsia="Calibri"/>
        </w:rPr>
        <w:t xml:space="preserve"> without routing all their communications through gateways 1 and 2 and the access network. The architecture is shown below.</w:t>
      </w:r>
    </w:p>
    <w:p w:rsidR="00BA7B6C" w:rsidRDefault="00BA7B6C" w:rsidP="00BA7B6C">
      <w:pPr>
        <w:pStyle w:val="Caption"/>
        <w:keepNext/>
      </w:pPr>
      <w:r>
        <w:rPr>
          <w:rFonts w:eastAsia="Calibri"/>
          <w:noProof/>
          <w:lang w:val="en-US"/>
        </w:rPr>
        <w:drawing>
          <wp:inline distT="0" distB="0" distL="0" distR="0">
            <wp:extent cx="5934075" cy="3771900"/>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a:srcRect/>
                    <a:stretch>
                      <a:fillRect/>
                    </a:stretch>
                  </pic:blipFill>
                  <pic:spPr bwMode="auto">
                    <a:xfrm>
                      <a:off x="0" y="0"/>
                      <a:ext cx="5934075" cy="3771900"/>
                    </a:xfrm>
                    <a:prstGeom prst="rect">
                      <a:avLst/>
                    </a:prstGeom>
                    <a:noFill/>
                    <a:ln w="9525">
                      <a:noFill/>
                      <a:miter lim="800000"/>
                      <a:headEnd/>
                      <a:tailEnd/>
                    </a:ln>
                  </pic:spPr>
                </pic:pic>
              </a:graphicData>
            </a:graphic>
          </wp:inline>
        </w:drawing>
      </w:r>
    </w:p>
    <w:p w:rsidR="00BA7B6C" w:rsidRPr="002A0767" w:rsidRDefault="00BA7B6C" w:rsidP="00BA7B6C">
      <w:pPr>
        <w:pStyle w:val="Caption"/>
      </w:pPr>
      <w:bookmarkStart w:id="50" w:name="_Ref318376226"/>
      <w:bookmarkStart w:id="51" w:name="_Ref318375951"/>
      <w:r>
        <w:t xml:space="preserve">Figure </w:t>
      </w:r>
      <w:bookmarkEnd w:id="50"/>
      <w:r w:rsidR="002A0767">
        <w:t>19</w:t>
      </w:r>
      <w:r>
        <w:t xml:space="preserve">: </w:t>
      </w:r>
      <w:r w:rsidR="002A0767">
        <w:t>B</w:t>
      </w:r>
      <w:r w:rsidRPr="00B1554E">
        <w:t>ridging capillary networks via M2M infrastructure network</w:t>
      </w:r>
      <w:bookmarkEnd w:id="51"/>
    </w:p>
    <w:p w:rsidR="00BA7B6C" w:rsidRPr="002A0767" w:rsidRDefault="00BA7B6C" w:rsidP="00BA7B6C">
      <w:pPr>
        <w:rPr>
          <w:rStyle w:val="Guidance"/>
          <w:rFonts w:eastAsia="Calibri"/>
          <w:lang w:val="en-GB"/>
        </w:rPr>
      </w:pPr>
    </w:p>
    <w:p w:rsidR="00BA7B6C" w:rsidRPr="002779A7" w:rsidRDefault="00BA7B6C" w:rsidP="00BA7B6C">
      <w:pPr>
        <w:pStyle w:val="BodyText"/>
        <w:rPr>
          <w:rFonts w:eastAsia="Calibri"/>
          <w:b/>
        </w:rPr>
      </w:pPr>
      <w:r>
        <w:rPr>
          <w:rFonts w:eastAsia="Calibri"/>
        </w:rPr>
        <w:t xml:space="preserve">One solution here is to use the security described in </w:t>
      </w:r>
      <w:r w:rsidR="00B7604A">
        <w:rPr>
          <w:rFonts w:eastAsia="Calibri"/>
        </w:rPr>
        <w:fldChar w:fldCharType="begin"/>
      </w:r>
      <w:r>
        <w:rPr>
          <w:rFonts w:eastAsia="Calibri"/>
        </w:rPr>
        <w:instrText xml:space="preserve"> REF _Ref318376226 \h </w:instrText>
      </w:r>
      <w:r w:rsidR="00B7604A">
        <w:rPr>
          <w:rFonts w:eastAsia="Calibri"/>
        </w:rPr>
      </w:r>
      <w:r w:rsidR="00B7604A">
        <w:rPr>
          <w:rFonts w:eastAsia="Calibri"/>
        </w:rPr>
        <w:fldChar w:fldCharType="separate"/>
      </w:r>
      <w:r>
        <w:t xml:space="preserve">Figure </w:t>
      </w:r>
      <w:r w:rsidR="00B7604A">
        <w:rPr>
          <w:rFonts w:eastAsia="Calibri"/>
        </w:rPr>
        <w:fldChar w:fldCharType="end"/>
      </w:r>
      <w:r w:rsidR="002A0767">
        <w:rPr>
          <w:rFonts w:eastAsia="Calibri"/>
          <w:lang w:val="en-US"/>
        </w:rPr>
        <w:t>19,</w:t>
      </w:r>
      <w:r>
        <w:rPr>
          <w:rFonts w:eastAsia="Calibri"/>
        </w:rPr>
        <w:t xml:space="preserve"> except that </w:t>
      </w:r>
      <w:r w:rsidRPr="002779A7">
        <w:rPr>
          <w:rFonts w:eastAsia="Calibri"/>
          <w:u w:val="single"/>
        </w:rPr>
        <w:t>the key distributed to Device 1 and Device 2 is used as a pre-shared key for authenticating (and authorizing) a network-layer pairing between them</w:t>
      </w:r>
      <w:r>
        <w:rPr>
          <w:rFonts w:eastAsia="Calibri"/>
        </w:rPr>
        <w:t xml:space="preserve">. Also, the “authorization server” here may well be hosted by the M2M Service provider, because </w:t>
      </w:r>
      <w:r w:rsidRPr="00B32FFE">
        <w:rPr>
          <w:rFonts w:eastAsia="Calibri"/>
          <w:b/>
        </w:rPr>
        <w:t xml:space="preserve">the M2M SP is likely to have the information about the geography, topology and wireless technology used by overlapping capillary networks, and can identify devices which could potentially cross-connect. </w:t>
      </w:r>
      <w:r w:rsidRPr="002779A7">
        <w:rPr>
          <w:rFonts w:eastAsia="Calibri"/>
        </w:rPr>
        <w:t>Further, the cross-connection may not be for a specific application purpose (it mi</w:t>
      </w:r>
      <w:r w:rsidR="002A0767" w:rsidRPr="002779A7">
        <w:rPr>
          <w:rFonts w:eastAsia="Calibri"/>
        </w:rPr>
        <w:t xml:space="preserve">ght be a general routing </w:t>
      </w:r>
      <w:proofErr w:type="spellStart"/>
      <w:r w:rsidR="002A0767" w:rsidRPr="002779A7">
        <w:rPr>
          <w:rFonts w:eastAsia="Calibri"/>
        </w:rPr>
        <w:t>optimi</w:t>
      </w:r>
      <w:proofErr w:type="spellEnd"/>
      <w:r w:rsidR="00B32FFE" w:rsidRPr="002779A7">
        <w:rPr>
          <w:rFonts w:eastAsia="Calibri"/>
          <w:lang w:val="en-US"/>
        </w:rPr>
        <w:t>z</w:t>
      </w:r>
      <w:proofErr w:type="spellStart"/>
      <w:r w:rsidRPr="002779A7">
        <w:rPr>
          <w:rFonts w:eastAsia="Calibri"/>
        </w:rPr>
        <w:t>ation</w:t>
      </w:r>
      <w:proofErr w:type="spellEnd"/>
      <w:r w:rsidRPr="002779A7">
        <w:rPr>
          <w:rFonts w:eastAsia="Calibri"/>
        </w:rPr>
        <w:t xml:space="preserve"> affecting several applications</w:t>
      </w:r>
      <w:r w:rsidR="002A0767" w:rsidRPr="002779A7">
        <w:rPr>
          <w:rFonts w:eastAsia="Calibri"/>
          <w:lang w:val="en-US"/>
        </w:rPr>
        <w:t>).</w:t>
      </w:r>
      <w:r w:rsidRPr="00B32FFE">
        <w:rPr>
          <w:rFonts w:eastAsia="Calibri"/>
          <w:b/>
        </w:rPr>
        <w:t xml:space="preserve"> This solution will work in a “planned” cross-link scenario:</w:t>
      </w:r>
      <w:r>
        <w:rPr>
          <w:rFonts w:eastAsia="Calibri"/>
        </w:rPr>
        <w:t xml:space="preserve"> </w:t>
      </w:r>
      <w:r w:rsidRPr="002779A7">
        <w:rPr>
          <w:rFonts w:eastAsia="Calibri"/>
          <w:b/>
        </w:rPr>
        <w:t>the M2M service provider identifies devices which may cross-link, and instructs them to do so.</w:t>
      </w:r>
    </w:p>
    <w:p w:rsidR="00BA7B6C" w:rsidRDefault="00BA7B6C" w:rsidP="00BA7B6C">
      <w:pPr>
        <w:pStyle w:val="BodyText"/>
        <w:rPr>
          <w:rFonts w:eastAsia="Calibri"/>
        </w:rPr>
      </w:pPr>
      <w:r>
        <w:rPr>
          <w:rFonts w:eastAsia="Calibri"/>
        </w:rPr>
        <w:t xml:space="preserve">An alternative solution is an </w:t>
      </w:r>
      <w:r w:rsidRPr="00B32FFE">
        <w:rPr>
          <w:rFonts w:eastAsia="Calibri"/>
          <w:b/>
        </w:rPr>
        <w:t>“opportunistic” cross-link scenario, whereby Device 1 just detects that it is in range of Device 2 and attempts to join Capillary Network 2</w:t>
      </w:r>
      <w:r>
        <w:rPr>
          <w:rFonts w:eastAsia="Calibri"/>
        </w:rPr>
        <w:t xml:space="preserve"> (while never actually leaving Capillary Network 1). The architecture that would work here is the </w:t>
      </w:r>
      <w:r w:rsidRPr="002779A7">
        <w:rPr>
          <w:rFonts w:eastAsia="Calibri"/>
          <w:b/>
        </w:rPr>
        <w:t xml:space="preserve">“roaming” solution described in </w:t>
      </w:r>
      <w:fldSimple w:instr=" REF _Ref318106431 \h  \* MERGEFORMAT ">
        <w:r w:rsidRPr="002779A7">
          <w:rPr>
            <w:b/>
          </w:rPr>
          <w:t xml:space="preserve">Figure </w:t>
        </w:r>
      </w:fldSimple>
      <w:r w:rsidR="002A0767" w:rsidRPr="002779A7">
        <w:rPr>
          <w:rFonts w:eastAsia="Calibri"/>
          <w:b/>
          <w:lang w:val="en-US"/>
        </w:rPr>
        <w:t>20</w:t>
      </w:r>
      <w:r>
        <w:rPr>
          <w:rFonts w:eastAsia="Calibri"/>
        </w:rPr>
        <w:t>. Effectively Device 1 “roams” onto Capillary Network 2.</w:t>
      </w:r>
      <w:r w:rsidR="002779A7">
        <w:rPr>
          <w:rFonts w:eastAsia="Calibri"/>
        </w:rPr>
        <w:t xml:space="preserve"> C</w:t>
      </w:r>
      <w:r>
        <w:rPr>
          <w:rFonts w:eastAsia="Calibri"/>
        </w:rPr>
        <w:t xml:space="preserve">ommunication with the authorization server after connection (to confirm that the opportunistic connection was acceptable) is still needed. </w:t>
      </w:r>
    </w:p>
    <w:p w:rsidR="00BA7B6C" w:rsidRPr="00CE7FE3" w:rsidRDefault="00BA7B6C" w:rsidP="00BA7B6C">
      <w:pPr>
        <w:pStyle w:val="BodyText"/>
        <w:rPr>
          <w:rFonts w:eastAsia="Calibri"/>
          <w:b/>
        </w:rPr>
      </w:pPr>
      <w:r>
        <w:rPr>
          <w:rFonts w:eastAsia="Calibri"/>
        </w:rPr>
        <w:lastRenderedPageBreak/>
        <w:t xml:space="preserve">However, if we now make the </w:t>
      </w:r>
      <w:r w:rsidRPr="002779A7">
        <w:rPr>
          <w:rFonts w:eastAsia="Calibri"/>
          <w:u w:val="single"/>
        </w:rPr>
        <w:t xml:space="preserve">assumption that device 1 and device 2 cannot communicate directly together as shown on </w:t>
      </w:r>
      <w:r w:rsidR="00B7604A" w:rsidRPr="002779A7">
        <w:rPr>
          <w:rFonts w:eastAsia="Calibri"/>
          <w:u w:val="single"/>
        </w:rPr>
        <w:fldChar w:fldCharType="begin"/>
      </w:r>
      <w:r w:rsidRPr="002779A7">
        <w:rPr>
          <w:rFonts w:eastAsia="Calibri"/>
          <w:u w:val="single"/>
        </w:rPr>
        <w:instrText xml:space="preserve"> REF _Ref318106431 \h </w:instrText>
      </w:r>
      <w:r w:rsidR="00B7604A" w:rsidRPr="002779A7">
        <w:rPr>
          <w:rFonts w:eastAsia="Calibri"/>
          <w:u w:val="single"/>
        </w:rPr>
      </w:r>
      <w:r w:rsidR="00B7604A" w:rsidRPr="002779A7">
        <w:rPr>
          <w:rFonts w:eastAsia="Calibri"/>
          <w:u w:val="single"/>
        </w:rPr>
        <w:fldChar w:fldCharType="separate"/>
      </w:r>
      <w:r w:rsidRPr="002779A7">
        <w:rPr>
          <w:u w:val="single"/>
        </w:rPr>
        <w:t xml:space="preserve">Figure </w:t>
      </w:r>
      <w:r w:rsidR="00B7604A" w:rsidRPr="002779A7">
        <w:rPr>
          <w:rFonts w:eastAsia="Calibri"/>
          <w:u w:val="single"/>
        </w:rPr>
        <w:fldChar w:fldCharType="end"/>
      </w:r>
      <w:r w:rsidR="00CE5D60" w:rsidRPr="002779A7">
        <w:rPr>
          <w:rFonts w:eastAsia="Calibri"/>
          <w:u w:val="single"/>
          <w:lang w:val="en-US"/>
        </w:rPr>
        <w:t>20</w:t>
      </w:r>
      <w:r w:rsidR="00CE5D60">
        <w:rPr>
          <w:rFonts w:eastAsia="Calibri"/>
          <w:lang w:val="en-US"/>
        </w:rPr>
        <w:t>,</w:t>
      </w:r>
      <w:r>
        <w:rPr>
          <w:rFonts w:eastAsia="Calibri"/>
        </w:rPr>
        <w:t xml:space="preserve"> but rather need </w:t>
      </w:r>
      <w:r w:rsidRPr="002779A7">
        <w:rPr>
          <w:rFonts w:eastAsia="Calibri"/>
        </w:rPr>
        <w:t>to have their data relayed by other nodes of the capillary network, then we</w:t>
      </w:r>
      <w:r w:rsidRPr="00CE7FE3">
        <w:rPr>
          <w:rFonts w:eastAsia="Calibri"/>
          <w:b/>
        </w:rPr>
        <w:t xml:space="preserve"> need to perform a full aggregation of the 2 capillary networks. </w:t>
      </w:r>
    </w:p>
    <w:p w:rsidR="00BA7B6C" w:rsidRPr="0021689E" w:rsidRDefault="00BA7B6C" w:rsidP="00BA7B6C">
      <w:pPr>
        <w:tabs>
          <w:tab w:val="left" w:pos="2553"/>
        </w:tabs>
        <w:rPr>
          <w:rFonts w:eastAsia="Calibri"/>
        </w:rPr>
      </w:pPr>
      <w:r>
        <w:rPr>
          <w:rFonts w:eastAsia="Calibri"/>
        </w:rPr>
        <w:tab/>
      </w:r>
    </w:p>
    <w:p w:rsidR="00BA7B6C" w:rsidRDefault="00BA7B6C" w:rsidP="00BA7B6C">
      <w:pPr>
        <w:pStyle w:val="BodyText"/>
      </w:pPr>
      <w:r>
        <w:rPr>
          <w:noProof/>
          <w:lang w:val="en-US" w:eastAsia="en-US"/>
        </w:rPr>
        <w:drawing>
          <wp:inline distT="0" distB="0" distL="0" distR="0">
            <wp:extent cx="5934075" cy="3705225"/>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a:srcRect/>
                    <a:stretch>
                      <a:fillRect/>
                    </a:stretch>
                  </pic:blipFill>
                  <pic:spPr bwMode="auto">
                    <a:xfrm>
                      <a:off x="0" y="0"/>
                      <a:ext cx="5934075" cy="3705225"/>
                    </a:xfrm>
                    <a:prstGeom prst="rect">
                      <a:avLst/>
                    </a:prstGeom>
                    <a:noFill/>
                    <a:ln w="9525">
                      <a:noFill/>
                      <a:miter lim="800000"/>
                      <a:headEnd/>
                      <a:tailEnd/>
                    </a:ln>
                  </pic:spPr>
                </pic:pic>
              </a:graphicData>
            </a:graphic>
          </wp:inline>
        </w:drawing>
      </w:r>
    </w:p>
    <w:p w:rsidR="00BA7B6C" w:rsidRDefault="00BA7B6C" w:rsidP="00BA7B6C">
      <w:pPr>
        <w:pStyle w:val="Caption"/>
      </w:pPr>
      <w:bookmarkStart w:id="52" w:name="_Ref318106431"/>
      <w:r>
        <w:t xml:space="preserve">Figure </w:t>
      </w:r>
      <w:bookmarkEnd w:id="52"/>
      <w:r w:rsidR="00CE5D60">
        <w:t>20: B</w:t>
      </w:r>
      <w:r>
        <w:t>ridging capillary network through proximity communications</w:t>
      </w:r>
    </w:p>
    <w:p w:rsidR="00BA7B6C" w:rsidRPr="002779A7" w:rsidRDefault="002779A7" w:rsidP="00BA7B6C">
      <w:pPr>
        <w:rPr>
          <w:rFonts w:ascii="Arial" w:eastAsia="Calibri" w:hAnsi="Arial"/>
          <w:b/>
          <w:sz w:val="22"/>
          <w:szCs w:val="24"/>
          <w:lang w:eastAsia="fr-FR"/>
        </w:rPr>
      </w:pPr>
      <w:r>
        <w:rPr>
          <w:rFonts w:ascii="Arial" w:eastAsia="Calibri" w:hAnsi="Arial"/>
          <w:sz w:val="22"/>
          <w:szCs w:val="24"/>
          <w:lang w:eastAsia="fr-FR"/>
        </w:rPr>
        <w:t>One solution is</w:t>
      </w:r>
      <w:r w:rsidR="00BA7B6C" w:rsidRPr="00CE5D60">
        <w:rPr>
          <w:rFonts w:ascii="Arial" w:eastAsia="Calibri" w:hAnsi="Arial"/>
          <w:sz w:val="22"/>
          <w:szCs w:val="24"/>
          <w:lang w:eastAsia="fr-FR"/>
        </w:rPr>
        <w:t xml:space="preserve"> to reuse the scheme described in section </w:t>
      </w:r>
      <w:r w:rsidR="00B7604A">
        <w:fldChar w:fldCharType="begin"/>
      </w:r>
      <w:r w:rsidR="00C20FBE">
        <w:instrText xml:space="preserve"> REF _Ref318107479 \r \h  \* MERGEFORMAT </w:instrText>
      </w:r>
      <w:r w:rsidR="00B7604A">
        <w:fldChar w:fldCharType="separate"/>
      </w:r>
      <w:r w:rsidR="00BA7B6C" w:rsidRPr="00CE5D60">
        <w:rPr>
          <w:rFonts w:ascii="Arial" w:eastAsia="Calibri" w:hAnsi="Arial"/>
          <w:sz w:val="22"/>
          <w:szCs w:val="24"/>
          <w:cs/>
          <w:lang w:eastAsia="fr-FR"/>
        </w:rPr>
        <w:t>‎</w:t>
      </w:r>
      <w:r>
        <w:rPr>
          <w:rFonts w:ascii="Arial" w:eastAsia="Calibri" w:hAnsi="Arial"/>
          <w:sz w:val="22"/>
          <w:szCs w:val="24"/>
          <w:lang w:val="en-US" w:eastAsia="fr-FR"/>
        </w:rPr>
        <w:t>2</w:t>
      </w:r>
      <w:r w:rsidR="00CE5D60">
        <w:rPr>
          <w:rFonts w:ascii="Arial" w:eastAsia="Calibri" w:hAnsi="Arial"/>
          <w:sz w:val="22"/>
          <w:szCs w:val="24"/>
          <w:lang w:val="en-US" w:eastAsia="fr-FR"/>
        </w:rPr>
        <w:t>.</w:t>
      </w:r>
      <w:r w:rsidR="00BA7B6C" w:rsidRPr="00CE5D60">
        <w:rPr>
          <w:rFonts w:ascii="Arial" w:eastAsia="Calibri" w:hAnsi="Arial"/>
          <w:sz w:val="22"/>
          <w:szCs w:val="24"/>
          <w:lang w:eastAsia="fr-FR"/>
        </w:rPr>
        <w:t>2</w:t>
      </w:r>
      <w:r w:rsidR="00B7604A">
        <w:fldChar w:fldCharType="end"/>
      </w:r>
      <w:r w:rsidR="00CE5D60">
        <w:rPr>
          <w:rFonts w:ascii="Arial" w:eastAsia="Calibri" w:hAnsi="Arial"/>
          <w:sz w:val="22"/>
          <w:szCs w:val="24"/>
          <w:lang w:eastAsia="fr-FR"/>
        </w:rPr>
        <w:t xml:space="preserve"> and have</w:t>
      </w:r>
      <w:r w:rsidR="00BA7B6C" w:rsidRPr="00CE5D60">
        <w:rPr>
          <w:rFonts w:ascii="Arial" w:eastAsia="Calibri" w:hAnsi="Arial"/>
          <w:sz w:val="22"/>
          <w:szCs w:val="24"/>
          <w:lang w:eastAsia="fr-FR"/>
        </w:rPr>
        <w:t xml:space="preserve"> each gateway distribute in their own capillary network the application key </w:t>
      </w:r>
      <w:proofErr w:type="spellStart"/>
      <w:r w:rsidR="00BA7B6C" w:rsidRPr="00CE5D60">
        <w:rPr>
          <w:rFonts w:ascii="Arial" w:eastAsia="Calibri" w:hAnsi="Arial"/>
          <w:sz w:val="22"/>
          <w:szCs w:val="24"/>
          <w:lang w:eastAsia="fr-FR"/>
        </w:rPr>
        <w:t>Ke</w:t>
      </w:r>
      <w:proofErr w:type="spellEnd"/>
      <w:r w:rsidR="00BA7B6C" w:rsidRPr="00CE5D60">
        <w:rPr>
          <w:rFonts w:ascii="Arial" w:eastAsia="Calibri" w:hAnsi="Arial"/>
          <w:sz w:val="22"/>
          <w:szCs w:val="24"/>
          <w:lang w:eastAsia="fr-FR"/>
        </w:rPr>
        <w:t xml:space="preserve"> used for end to end data encryption</w:t>
      </w:r>
      <w:r w:rsidR="00CE5D60">
        <w:rPr>
          <w:rFonts w:ascii="Arial" w:eastAsia="Calibri" w:hAnsi="Arial"/>
          <w:sz w:val="22"/>
          <w:szCs w:val="24"/>
          <w:lang w:val="en-US" w:eastAsia="fr-FR"/>
        </w:rPr>
        <w:t>,</w:t>
      </w:r>
      <w:r w:rsidR="00BA7B6C" w:rsidRPr="00CE5D60">
        <w:rPr>
          <w:rFonts w:ascii="Arial" w:eastAsia="Calibri" w:hAnsi="Arial"/>
          <w:sz w:val="22"/>
          <w:szCs w:val="24"/>
          <w:lang w:eastAsia="fr-FR"/>
        </w:rPr>
        <w:t xml:space="preserve"> as illustrated in</w:t>
      </w:r>
      <w:r w:rsidR="00CE5D60">
        <w:rPr>
          <w:rFonts w:ascii="Arial" w:eastAsia="Calibri" w:hAnsi="Arial"/>
          <w:sz w:val="22"/>
          <w:szCs w:val="24"/>
          <w:lang w:val="en-US" w:eastAsia="fr-FR"/>
        </w:rPr>
        <w:t xml:space="preserve"> Figure 21</w:t>
      </w:r>
      <w:r w:rsidR="00BA7B6C" w:rsidRPr="00CE5D60">
        <w:rPr>
          <w:rFonts w:ascii="Arial" w:eastAsia="Calibri" w:hAnsi="Arial"/>
          <w:sz w:val="22"/>
          <w:szCs w:val="24"/>
          <w:lang w:eastAsia="fr-FR"/>
        </w:rPr>
        <w:t>.Thi</w:t>
      </w:r>
      <w:r w:rsidR="00CE5D60">
        <w:rPr>
          <w:rFonts w:ascii="Arial" w:eastAsia="Calibri" w:hAnsi="Arial"/>
          <w:sz w:val="22"/>
          <w:szCs w:val="24"/>
          <w:lang w:eastAsia="fr-FR"/>
        </w:rPr>
        <w:t xml:space="preserve">s would result in </w:t>
      </w:r>
      <w:r w:rsidR="00CE5D60" w:rsidRPr="002779A7">
        <w:rPr>
          <w:rFonts w:ascii="Arial" w:eastAsia="Calibri" w:hAnsi="Arial"/>
          <w:b/>
          <w:sz w:val="22"/>
          <w:szCs w:val="24"/>
          <w:lang w:eastAsia="fr-FR"/>
        </w:rPr>
        <w:t xml:space="preserve">the key </w:t>
      </w:r>
      <w:proofErr w:type="spellStart"/>
      <w:r w:rsidR="00CE5D60" w:rsidRPr="002779A7">
        <w:rPr>
          <w:rFonts w:ascii="Arial" w:eastAsia="Calibri" w:hAnsi="Arial"/>
          <w:b/>
          <w:sz w:val="22"/>
          <w:szCs w:val="24"/>
          <w:lang w:eastAsia="fr-FR"/>
        </w:rPr>
        <w:t>Ke</w:t>
      </w:r>
      <w:proofErr w:type="spellEnd"/>
      <w:r w:rsidR="00CE5D60" w:rsidRPr="002779A7">
        <w:rPr>
          <w:rFonts w:ascii="Arial" w:eastAsia="Calibri" w:hAnsi="Arial"/>
          <w:b/>
          <w:sz w:val="22"/>
          <w:szCs w:val="24"/>
          <w:lang w:eastAsia="fr-FR"/>
        </w:rPr>
        <w:t xml:space="preserve"> </w:t>
      </w:r>
      <w:r w:rsidR="00BA7B6C" w:rsidRPr="002779A7">
        <w:rPr>
          <w:rFonts w:ascii="Arial" w:eastAsia="Calibri" w:hAnsi="Arial"/>
          <w:b/>
          <w:sz w:val="22"/>
          <w:szCs w:val="24"/>
          <w:lang w:eastAsia="fr-FR"/>
        </w:rPr>
        <w:t>be</w:t>
      </w:r>
      <w:proofErr w:type="spellStart"/>
      <w:r w:rsidR="00CE5D60" w:rsidRPr="002779A7">
        <w:rPr>
          <w:rFonts w:ascii="Arial" w:eastAsia="Calibri" w:hAnsi="Arial"/>
          <w:b/>
          <w:sz w:val="22"/>
          <w:szCs w:val="24"/>
          <w:lang w:val="en-US" w:eastAsia="fr-FR"/>
        </w:rPr>
        <w:t>ing</w:t>
      </w:r>
      <w:proofErr w:type="spellEnd"/>
      <w:r w:rsidR="00BA7B6C" w:rsidRPr="002779A7">
        <w:rPr>
          <w:rFonts w:ascii="Arial" w:eastAsia="Calibri" w:hAnsi="Arial"/>
          <w:b/>
          <w:sz w:val="22"/>
          <w:szCs w:val="24"/>
          <w:lang w:eastAsia="fr-FR"/>
        </w:rPr>
        <w:t xml:space="preserve"> used both to protect end to end data transmission and proximity communication. </w:t>
      </w:r>
    </w:p>
    <w:p w:rsidR="00BA7B6C" w:rsidRPr="002779A7" w:rsidRDefault="00BA7B6C" w:rsidP="00BA7B6C">
      <w:pPr>
        <w:rPr>
          <w:rFonts w:ascii="Arial" w:eastAsia="Calibri" w:hAnsi="Arial"/>
          <w:b/>
          <w:sz w:val="22"/>
          <w:szCs w:val="24"/>
          <w:lang w:val="en-US" w:eastAsia="fr-FR"/>
        </w:rPr>
      </w:pPr>
      <w:r w:rsidRPr="00CE5D60">
        <w:rPr>
          <w:rFonts w:ascii="Arial" w:eastAsia="Calibri" w:hAnsi="Arial"/>
          <w:sz w:val="22"/>
          <w:szCs w:val="24"/>
          <w:lang w:eastAsia="fr-FR"/>
        </w:rPr>
        <w:t xml:space="preserve">The drawback of this method however is that </w:t>
      </w:r>
      <w:r w:rsidRPr="002779A7">
        <w:rPr>
          <w:rFonts w:ascii="Arial" w:eastAsia="Calibri" w:hAnsi="Arial"/>
          <w:b/>
          <w:sz w:val="22"/>
          <w:szCs w:val="24"/>
          <w:lang w:eastAsia="fr-FR"/>
        </w:rPr>
        <w:t xml:space="preserve">all devices of the two capillary </w:t>
      </w:r>
      <w:proofErr w:type="gramStart"/>
      <w:r w:rsidRPr="002779A7">
        <w:rPr>
          <w:rFonts w:ascii="Arial" w:eastAsia="Calibri" w:hAnsi="Arial"/>
          <w:b/>
          <w:sz w:val="22"/>
          <w:szCs w:val="24"/>
          <w:lang w:eastAsia="fr-FR"/>
        </w:rPr>
        <w:t>network</w:t>
      </w:r>
      <w:proofErr w:type="gramEnd"/>
      <w:r w:rsidRPr="002779A7">
        <w:rPr>
          <w:rFonts w:ascii="Arial" w:eastAsia="Calibri" w:hAnsi="Arial"/>
          <w:b/>
          <w:sz w:val="22"/>
          <w:szCs w:val="24"/>
          <w:lang w:eastAsia="fr-FR"/>
        </w:rPr>
        <w:t xml:space="preserve"> may have acc</w:t>
      </w:r>
      <w:r w:rsidR="00CE5D60" w:rsidRPr="002779A7">
        <w:rPr>
          <w:rFonts w:ascii="Arial" w:eastAsia="Calibri" w:hAnsi="Arial"/>
          <w:b/>
          <w:sz w:val="22"/>
          <w:szCs w:val="24"/>
          <w:lang w:eastAsia="fr-FR"/>
        </w:rPr>
        <w:t xml:space="preserve">ess to all data transmitted, </w:t>
      </w:r>
      <w:r w:rsidR="00CE5D60" w:rsidRPr="002779A7">
        <w:rPr>
          <w:rFonts w:ascii="Arial" w:eastAsia="Calibri" w:hAnsi="Arial"/>
          <w:b/>
          <w:sz w:val="22"/>
          <w:szCs w:val="24"/>
          <w:lang w:val="en-US" w:eastAsia="fr-FR"/>
        </w:rPr>
        <w:t>which</w:t>
      </w:r>
      <w:r w:rsidR="00CE5D60" w:rsidRPr="002779A7">
        <w:rPr>
          <w:rFonts w:ascii="Arial" w:eastAsia="Calibri" w:hAnsi="Arial"/>
          <w:b/>
          <w:sz w:val="22"/>
          <w:szCs w:val="24"/>
          <w:lang w:eastAsia="fr-FR"/>
        </w:rPr>
        <w:t xml:space="preserve"> may be a problem</w:t>
      </w:r>
      <w:r w:rsidRPr="002779A7">
        <w:rPr>
          <w:rFonts w:ascii="Arial" w:eastAsia="Calibri" w:hAnsi="Arial"/>
          <w:b/>
          <w:sz w:val="22"/>
          <w:szCs w:val="24"/>
          <w:lang w:eastAsia="fr-FR"/>
        </w:rPr>
        <w:t xml:space="preserve"> when the two networks are owned </w:t>
      </w:r>
      <w:r w:rsidR="00CE5D60" w:rsidRPr="002779A7">
        <w:rPr>
          <w:rFonts w:ascii="Arial" w:eastAsia="Calibri" w:hAnsi="Arial"/>
          <w:b/>
          <w:sz w:val="22"/>
          <w:szCs w:val="24"/>
          <w:lang w:val="en-US" w:eastAsia="fr-FR"/>
        </w:rPr>
        <w:t>by</w:t>
      </w:r>
      <w:r w:rsidR="00CE5D60" w:rsidRPr="002779A7">
        <w:rPr>
          <w:rFonts w:ascii="Arial" w:eastAsia="Calibri" w:hAnsi="Arial"/>
          <w:b/>
          <w:sz w:val="22"/>
          <w:szCs w:val="24"/>
          <w:lang w:eastAsia="fr-FR"/>
        </w:rPr>
        <w:t xml:space="preserve"> distinct users</w:t>
      </w:r>
      <w:r w:rsidRPr="002779A7">
        <w:rPr>
          <w:rFonts w:ascii="Arial" w:eastAsia="Calibri" w:hAnsi="Arial"/>
          <w:b/>
          <w:sz w:val="22"/>
          <w:szCs w:val="24"/>
          <w:lang w:eastAsia="fr-FR"/>
        </w:rPr>
        <w:t xml:space="preserve">. </w:t>
      </w:r>
    </w:p>
    <w:p w:rsidR="00BA7B6C" w:rsidRDefault="00BA7B6C" w:rsidP="00CE5D60">
      <w:pPr>
        <w:pStyle w:val="BodyText"/>
        <w:jc w:val="center"/>
        <w:rPr>
          <w:rStyle w:val="CaptionChar"/>
        </w:rPr>
      </w:pPr>
      <w:r>
        <w:rPr>
          <w:noProof/>
          <w:lang w:val="en-US" w:eastAsia="en-US"/>
        </w:rPr>
        <w:lastRenderedPageBreak/>
        <w:drawing>
          <wp:inline distT="0" distB="0" distL="0" distR="0">
            <wp:extent cx="5753100" cy="365760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a:srcRect/>
                    <a:stretch>
                      <a:fillRect/>
                    </a:stretch>
                  </pic:blipFill>
                  <pic:spPr bwMode="auto">
                    <a:xfrm>
                      <a:off x="0" y="0"/>
                      <a:ext cx="5753100" cy="3657600"/>
                    </a:xfrm>
                    <a:prstGeom prst="rect">
                      <a:avLst/>
                    </a:prstGeom>
                    <a:noFill/>
                    <a:ln w="9525">
                      <a:noFill/>
                      <a:miter lim="800000"/>
                      <a:headEnd/>
                      <a:tailEnd/>
                    </a:ln>
                  </pic:spPr>
                </pic:pic>
              </a:graphicData>
            </a:graphic>
          </wp:inline>
        </w:drawing>
      </w:r>
      <w:bookmarkStart w:id="53" w:name="_Ref318107570"/>
      <w:r w:rsidRPr="002879C8">
        <w:rPr>
          <w:rStyle w:val="CaptionChar"/>
        </w:rPr>
        <w:t xml:space="preserve">Figure </w:t>
      </w:r>
      <w:bookmarkEnd w:id="53"/>
      <w:r w:rsidR="00CE5D60">
        <w:rPr>
          <w:rStyle w:val="CaptionChar"/>
        </w:rPr>
        <w:t>21</w:t>
      </w:r>
      <w:r w:rsidRPr="002879C8">
        <w:rPr>
          <w:rStyle w:val="CaptionChar"/>
        </w:rPr>
        <w:t>: Linking WAN and capillary security</w:t>
      </w:r>
    </w:p>
    <w:p w:rsidR="002779A7" w:rsidRDefault="002779A7">
      <w:pPr>
        <w:overflowPunct/>
        <w:autoSpaceDE/>
        <w:autoSpaceDN/>
        <w:adjustRightInd/>
        <w:spacing w:after="0"/>
        <w:textAlignment w:val="auto"/>
        <w:rPr>
          <w:rFonts w:ascii="Arial" w:hAnsi="Arial"/>
          <w:sz w:val="28"/>
        </w:rPr>
      </w:pPr>
      <w:bookmarkStart w:id="54" w:name="_Toc317698412"/>
      <w:bookmarkStart w:id="55" w:name="_Toc317698487"/>
      <w:bookmarkStart w:id="56" w:name="_Toc317698534"/>
      <w:bookmarkStart w:id="57" w:name="_Toc318475759"/>
      <w:bookmarkStart w:id="58" w:name="_Toc311168877"/>
      <w:bookmarkStart w:id="59" w:name="_Toc318475761"/>
      <w:r>
        <w:br w:type="page"/>
      </w:r>
    </w:p>
    <w:p w:rsidR="00A0681A" w:rsidRDefault="005C073D" w:rsidP="00A0681A">
      <w:pPr>
        <w:pStyle w:val="Heading3"/>
        <w:keepLines w:val="0"/>
        <w:numPr>
          <w:ilvl w:val="0"/>
          <w:numId w:val="0"/>
        </w:numPr>
        <w:overflowPunct/>
        <w:autoSpaceDE/>
        <w:autoSpaceDN/>
        <w:adjustRightInd/>
        <w:spacing w:before="0" w:after="0"/>
        <w:textAlignment w:val="auto"/>
      </w:pPr>
      <w:r>
        <w:lastRenderedPageBreak/>
        <w:t>Annex A:</w:t>
      </w:r>
      <w:r w:rsidR="00A0681A">
        <w:tab/>
        <w:t>Comparison of Group Device Pairing Protocols</w:t>
      </w:r>
      <w:bookmarkEnd w:id="54"/>
      <w:bookmarkEnd w:id="55"/>
      <w:bookmarkEnd w:id="56"/>
      <w:bookmarkEnd w:id="57"/>
      <w:r w:rsidR="00A0681A">
        <w:t xml:space="preserve"> </w:t>
      </w:r>
      <w:bookmarkEnd w:id="58"/>
      <w:r w:rsidR="00A0681A" w:rsidRPr="000536B2">
        <w:t xml:space="preserve"> </w:t>
      </w:r>
    </w:p>
    <w:p w:rsidR="00A0681A" w:rsidRDefault="00B7604A" w:rsidP="00A0681A">
      <w:pPr>
        <w:pStyle w:val="BodyText"/>
      </w:pPr>
      <w:fldSimple w:instr=" REF _Ref295374868 \h  \* MERGEFORMAT ">
        <w:r w:rsidR="00A0681A" w:rsidRPr="000536B2">
          <w:t xml:space="preserve">Table </w:t>
        </w:r>
        <w:r w:rsidR="00A0681A">
          <w:rPr>
            <w:noProof/>
            <w:cs/>
          </w:rPr>
          <w:t>‎</w:t>
        </w:r>
        <w:r w:rsidR="00A0681A">
          <w:rPr>
            <w:noProof/>
          </w:rPr>
          <w:t>3</w:t>
        </w:r>
      </w:fldSimple>
      <w:r w:rsidR="00A0681A">
        <w:t xml:space="preserve"> compares the </w:t>
      </w:r>
      <w:r w:rsidR="00A0681A" w:rsidRPr="00FA691A">
        <w:t xml:space="preserve">group device pairing </w:t>
      </w:r>
      <w:r w:rsidR="00A0681A" w:rsidRPr="007C2D22">
        <w:t xml:space="preserve">protocols </w:t>
      </w:r>
      <w:r w:rsidR="00E70079">
        <w:t>(outlined</w:t>
      </w:r>
      <w:r w:rsidR="00A0681A">
        <w:t xml:space="preserve"> </w:t>
      </w:r>
      <w:r w:rsidR="00E70079">
        <w:t xml:space="preserve">in </w:t>
      </w:r>
      <w:proofErr w:type="gramStart"/>
      <w:r w:rsidR="00E70079">
        <w:t>M2M(</w:t>
      </w:r>
      <w:proofErr w:type="gramEnd"/>
      <w:r w:rsidR="00E70079">
        <w:t xml:space="preserve">12)19_091) </w:t>
      </w:r>
      <w:r w:rsidR="00A0681A" w:rsidRPr="007C2D22">
        <w:t xml:space="preserve">from number of broadcast messages, </w:t>
      </w:r>
      <w:proofErr w:type="spellStart"/>
      <w:r w:rsidR="00A0681A" w:rsidRPr="007C2D22">
        <w:t>OoB</w:t>
      </w:r>
      <w:proofErr w:type="spellEnd"/>
      <w:r w:rsidR="00A0681A" w:rsidRPr="007C2D22">
        <w:t xml:space="preserve"> message size, required cryptographic primitives (H: hash function, UH: universal hash function, MAC: message authentication code, D: digest functions, C: cryptographic commitment scheme, XOR: exclusive-or operation), communication and computation cost. In this table, the adversary success probability is limited to </w:t>
      </w:r>
      <w:r w:rsidR="00A0681A" w:rsidRPr="007C2D22">
        <w:rPr>
          <w:position w:val="-4"/>
        </w:rPr>
        <w:object w:dxaOrig="3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4.25pt" o:ole="">
            <v:imagedata r:id="rId17" o:title=""/>
          </v:shape>
          <o:OLEObject Type="Embed" ProgID="Equation.DSMT4" ShapeID="_x0000_i1025" DrawAspect="Content" ObjectID="_1401037656" r:id="rId18"/>
        </w:object>
      </w:r>
      <w:r w:rsidR="00A0681A" w:rsidRPr="007C2D22">
        <w:t>and so the out-of-band message is b-bits for all the protocols except group MANA protocol which is 2b-bits.</w:t>
      </w:r>
    </w:p>
    <w:p w:rsidR="00A0681A" w:rsidRDefault="00A0681A" w:rsidP="00A0681A">
      <w:pPr>
        <w:pStyle w:val="BodyText"/>
      </w:pPr>
      <w:r w:rsidRPr="007C2D22">
        <w:t xml:space="preserve">In computing communication cost we assumed that commitment value C is a fixed size value |C| and </w:t>
      </w:r>
      <w:proofErr w:type="spellStart"/>
      <w:r w:rsidRPr="007C2D22">
        <w:t>decommitment</w:t>
      </w:r>
      <w:proofErr w:type="spellEnd"/>
      <w:r w:rsidRPr="007C2D22">
        <w:t xml:space="preserve"> value D is all the committed values in addition to a randomizer K. We used |ID| for identifiers, |PK| for public keys, |K| for long keys (e.g. 1</w:t>
      </w:r>
      <w:r>
        <w:t>60</w:t>
      </w:r>
      <w:r w:rsidRPr="007C2D22">
        <w:t xml:space="preserve"> bits), and also commitments’ randomizers, |R| for short random number (e.g. 32 bits), |H| for hash functions, and |MAC| for MAC functions.</w:t>
      </w:r>
      <w:r>
        <w:t xml:space="preserve"> </w:t>
      </w:r>
      <w:r w:rsidRPr="00CA101C">
        <w:t>To give a better comparison, the table also shows the communication cost without considering public keys and identifiers (which are common for all the protocols)</w:t>
      </w:r>
      <w:r>
        <w:t xml:space="preserve"> </w:t>
      </w:r>
      <w:r w:rsidRPr="00CA101C">
        <w:t>using W for 160-bits average size of K, H, C, and MAC and W/5 for 32 bits R.</w:t>
      </w:r>
      <w:r w:rsidRPr="00B03079">
        <w:t xml:space="preserve"> </w:t>
      </w:r>
    </w:p>
    <w:p w:rsidR="00A0681A" w:rsidRPr="0061596F" w:rsidRDefault="00A0681A" w:rsidP="00A0681A">
      <w:pPr>
        <w:pStyle w:val="BodyText"/>
        <w:rPr>
          <w:b/>
        </w:rPr>
      </w:pPr>
      <w:r w:rsidRPr="0061596F">
        <w:rPr>
          <w:b/>
        </w:rPr>
        <w:t>Comparison result indicates that group device pairing mechanisms with trusted leader have clear advantage over symmetrised protocols from communication and computation cost perspectives.</w:t>
      </w:r>
      <w:r w:rsidRPr="000536B2">
        <w:t xml:space="preserve"> In </w:t>
      </w:r>
      <w:r w:rsidR="00E70079">
        <w:t>relation with TC M2M specifications, we can expect M2M</w:t>
      </w:r>
      <w:r w:rsidRPr="000536B2">
        <w:t xml:space="preserve"> </w:t>
      </w:r>
      <w:r>
        <w:t>gateway</w:t>
      </w:r>
      <w:r w:rsidR="00E70079">
        <w:t>s to act</w:t>
      </w:r>
      <w:r>
        <w:t xml:space="preserve"> </w:t>
      </w:r>
      <w:r w:rsidR="00E70079">
        <w:t>as</w:t>
      </w:r>
      <w:r w:rsidRPr="000536B2">
        <w:t xml:space="preserve"> trusted leader</w:t>
      </w:r>
      <w:r w:rsidR="00E70079">
        <w:t>s</w:t>
      </w:r>
      <w:r>
        <w:t xml:space="preserve">.  Among the protocols with trusted leader, group numeric comparison protocol and MC-GDP protocol are not efficient respectively from communication over wireless and </w:t>
      </w:r>
      <w:proofErr w:type="spellStart"/>
      <w:r>
        <w:t>OoB</w:t>
      </w:r>
      <w:proofErr w:type="spellEnd"/>
      <w:r>
        <w:t xml:space="preserve"> channel.   </w:t>
      </w:r>
      <w:r w:rsidRPr="0061596F">
        <w:rPr>
          <w:b/>
        </w:rPr>
        <w:t xml:space="preserve">Among the HCBK and group MANA II, we recommend using HCBK protocol as it requires less user effort over </w:t>
      </w:r>
      <w:proofErr w:type="spellStart"/>
      <w:r w:rsidRPr="0061596F">
        <w:rPr>
          <w:b/>
        </w:rPr>
        <w:t>OoB</w:t>
      </w:r>
      <w:proofErr w:type="spellEnd"/>
      <w:r w:rsidRPr="0061596F">
        <w:rPr>
          <w:b/>
        </w:rPr>
        <w:t xml:space="preserve"> channel and its inefficiency in sending 2W-bit instead of W-bit is acceptable as it is only for the gateway which is usually a powerful device.</w:t>
      </w:r>
    </w:p>
    <w:p w:rsidR="00A0681A" w:rsidRDefault="00A0681A" w:rsidP="00A0681A"/>
    <w:p w:rsidR="00A0681A" w:rsidRDefault="00A0681A" w:rsidP="00A0681A">
      <w:pPr>
        <w:pStyle w:val="Caption"/>
      </w:pPr>
      <w:bookmarkStart w:id="60" w:name="_Ref295374868"/>
      <w:bookmarkStart w:id="61" w:name="_Ref317515468"/>
      <w:bookmarkStart w:id="62" w:name="_Toc294988570"/>
      <w:bookmarkStart w:id="63" w:name="_Toc311169016"/>
      <w:r w:rsidRPr="000536B2">
        <w:t xml:space="preserve">Table </w:t>
      </w:r>
      <w:fldSimple w:instr=" SEQ Table \* ARABIC \s 1 ">
        <w:r>
          <w:rPr>
            <w:noProof/>
          </w:rPr>
          <w:t>3</w:t>
        </w:r>
      </w:fldSimple>
      <w:bookmarkEnd w:id="60"/>
      <w:bookmarkEnd w:id="61"/>
      <w:r w:rsidRPr="000536B2">
        <w:t>: Group device pairing protocols – communication and computation cost</w:t>
      </w:r>
      <w:bookmarkEnd w:id="62"/>
      <w:bookmarkEnd w:id="63"/>
      <w:r w:rsidRPr="000536B2">
        <w:t xml:space="preserve"> </w:t>
      </w:r>
    </w:p>
    <w:tbl>
      <w:tblPr>
        <w:tblW w:w="9034" w:type="dxa"/>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8"/>
        <w:gridCol w:w="720"/>
        <w:gridCol w:w="1022"/>
        <w:gridCol w:w="1287"/>
        <w:gridCol w:w="1111"/>
        <w:gridCol w:w="1440"/>
        <w:gridCol w:w="836"/>
        <w:gridCol w:w="1440"/>
      </w:tblGrid>
      <w:tr w:rsidR="00A0681A" w:rsidRPr="000536B2" w:rsidTr="006739FA">
        <w:trPr>
          <w:cantSplit/>
          <w:trHeight w:val="2391"/>
          <w:jc w:val="center"/>
        </w:trPr>
        <w:tc>
          <w:tcPr>
            <w:tcW w:w="1178" w:type="dxa"/>
            <w:textDirection w:val="btLr"/>
          </w:tcPr>
          <w:p w:rsidR="00A0681A" w:rsidRPr="000536B2" w:rsidRDefault="00A0681A" w:rsidP="006739FA">
            <w:pPr>
              <w:ind w:left="113" w:right="113"/>
              <w:rPr>
                <w:b/>
                <w:bCs/>
                <w:sz w:val="16"/>
                <w:szCs w:val="16"/>
              </w:rPr>
            </w:pPr>
            <w:r w:rsidRPr="000536B2">
              <w:rPr>
                <w:b/>
                <w:bCs/>
                <w:sz w:val="16"/>
                <w:szCs w:val="16"/>
              </w:rPr>
              <w:t>Protocol</w:t>
            </w:r>
          </w:p>
        </w:tc>
        <w:tc>
          <w:tcPr>
            <w:tcW w:w="720" w:type="dxa"/>
            <w:textDirection w:val="btLr"/>
          </w:tcPr>
          <w:p w:rsidR="00A0681A" w:rsidRPr="005F37A2" w:rsidRDefault="00A0681A" w:rsidP="006739FA">
            <w:pPr>
              <w:ind w:left="113" w:right="113"/>
              <w:rPr>
                <w:rStyle w:val="tablesmalltext"/>
              </w:rPr>
            </w:pPr>
            <w:r w:rsidRPr="005F37A2">
              <w:rPr>
                <w:rStyle w:val="tablesmalltext"/>
              </w:rPr>
              <w:t xml:space="preserve"># Broadcast   Messages </w:t>
            </w:r>
            <w:r w:rsidRPr="005F37A2">
              <w:rPr>
                <w:rStyle w:val="tablesmalltext"/>
              </w:rPr>
              <w:br/>
              <w:t xml:space="preserve"> per device</w:t>
            </w:r>
          </w:p>
        </w:tc>
        <w:tc>
          <w:tcPr>
            <w:tcW w:w="1022" w:type="dxa"/>
            <w:textDirection w:val="btLr"/>
          </w:tcPr>
          <w:p w:rsidR="00A0681A" w:rsidRPr="000536B2" w:rsidRDefault="00A0681A" w:rsidP="006739FA">
            <w:pPr>
              <w:ind w:left="113" w:right="113"/>
              <w:rPr>
                <w:b/>
                <w:bCs/>
                <w:sz w:val="16"/>
                <w:szCs w:val="16"/>
              </w:rPr>
            </w:pPr>
            <w:proofErr w:type="spellStart"/>
            <w:r w:rsidRPr="000536B2">
              <w:rPr>
                <w:b/>
                <w:bCs/>
                <w:sz w:val="16"/>
                <w:szCs w:val="16"/>
              </w:rPr>
              <w:t>OoB</w:t>
            </w:r>
            <w:proofErr w:type="spellEnd"/>
            <w:r w:rsidRPr="000536B2">
              <w:rPr>
                <w:b/>
                <w:bCs/>
                <w:sz w:val="16"/>
                <w:szCs w:val="16"/>
              </w:rPr>
              <w:t xml:space="preserve"> Message Size (bits)</w:t>
            </w:r>
          </w:p>
        </w:tc>
        <w:tc>
          <w:tcPr>
            <w:tcW w:w="1287" w:type="dxa"/>
            <w:textDirection w:val="btLr"/>
          </w:tcPr>
          <w:p w:rsidR="00A0681A" w:rsidRPr="000536B2" w:rsidRDefault="00A0681A" w:rsidP="006739FA">
            <w:pPr>
              <w:ind w:left="113" w:right="113"/>
              <w:rPr>
                <w:b/>
                <w:bCs/>
                <w:sz w:val="16"/>
                <w:szCs w:val="16"/>
              </w:rPr>
            </w:pPr>
            <w:r w:rsidRPr="000536B2">
              <w:rPr>
                <w:b/>
                <w:bCs/>
                <w:sz w:val="16"/>
                <w:szCs w:val="16"/>
              </w:rPr>
              <w:t>Required Cryptographic Primitives</w:t>
            </w:r>
          </w:p>
        </w:tc>
        <w:tc>
          <w:tcPr>
            <w:tcW w:w="1111" w:type="dxa"/>
            <w:textDirection w:val="btLr"/>
          </w:tcPr>
          <w:p w:rsidR="00A0681A" w:rsidRPr="005F37A2" w:rsidRDefault="00A0681A" w:rsidP="006739FA">
            <w:pPr>
              <w:ind w:left="113" w:right="113"/>
              <w:rPr>
                <w:rStyle w:val="tablesmalltext"/>
              </w:rPr>
            </w:pPr>
            <w:r w:rsidRPr="005F37A2">
              <w:rPr>
                <w:rStyle w:val="tablesmalltext"/>
              </w:rPr>
              <w:t>Computation Cost per Device</w:t>
            </w:r>
          </w:p>
        </w:tc>
        <w:tc>
          <w:tcPr>
            <w:tcW w:w="1440" w:type="dxa"/>
            <w:textDirection w:val="btLr"/>
          </w:tcPr>
          <w:p w:rsidR="00A0681A" w:rsidRPr="000536B2" w:rsidRDefault="00A0681A" w:rsidP="006739FA">
            <w:pPr>
              <w:ind w:left="113" w:right="113"/>
              <w:rPr>
                <w:b/>
                <w:bCs/>
                <w:sz w:val="16"/>
                <w:szCs w:val="16"/>
              </w:rPr>
            </w:pPr>
            <w:r w:rsidRPr="000536B2">
              <w:rPr>
                <w:b/>
                <w:bCs/>
                <w:sz w:val="16"/>
                <w:szCs w:val="16"/>
              </w:rPr>
              <w:t xml:space="preserve">Total Communication Cost </w:t>
            </w:r>
          </w:p>
        </w:tc>
        <w:tc>
          <w:tcPr>
            <w:tcW w:w="836" w:type="dxa"/>
            <w:textDirection w:val="btLr"/>
          </w:tcPr>
          <w:p w:rsidR="00A0681A" w:rsidRPr="000536B2" w:rsidRDefault="00A0681A" w:rsidP="006739FA">
            <w:pPr>
              <w:ind w:left="113" w:right="113"/>
              <w:rPr>
                <w:b/>
                <w:bCs/>
                <w:sz w:val="16"/>
                <w:szCs w:val="16"/>
              </w:rPr>
            </w:pPr>
            <w:r w:rsidRPr="000536B2">
              <w:rPr>
                <w:b/>
                <w:bCs/>
                <w:sz w:val="16"/>
                <w:szCs w:val="16"/>
              </w:rPr>
              <w:t>Communication Cost</w:t>
            </w:r>
            <w:r>
              <w:rPr>
                <w:b/>
                <w:bCs/>
                <w:sz w:val="16"/>
                <w:szCs w:val="16"/>
              </w:rPr>
              <w:t xml:space="preserve"> without </w:t>
            </w:r>
            <w:r w:rsidRPr="005A645E">
              <w:rPr>
                <w:b/>
                <w:bCs/>
                <w:sz w:val="16"/>
                <w:szCs w:val="16"/>
              </w:rPr>
              <w:t>public keys and identifier</w:t>
            </w:r>
            <w:r>
              <w:rPr>
                <w:b/>
                <w:bCs/>
                <w:sz w:val="16"/>
                <w:szCs w:val="16"/>
              </w:rPr>
              <w:t>s</w:t>
            </w:r>
          </w:p>
        </w:tc>
        <w:tc>
          <w:tcPr>
            <w:tcW w:w="1440" w:type="dxa"/>
            <w:textDirection w:val="btLr"/>
          </w:tcPr>
          <w:p w:rsidR="00A0681A" w:rsidRPr="000536B2" w:rsidRDefault="00A0681A" w:rsidP="006739FA">
            <w:pPr>
              <w:ind w:left="113" w:right="113"/>
              <w:rPr>
                <w:b/>
                <w:bCs/>
                <w:sz w:val="16"/>
                <w:szCs w:val="16"/>
              </w:rPr>
            </w:pPr>
            <w:r w:rsidRPr="000536B2">
              <w:rPr>
                <w:b/>
                <w:bCs/>
                <w:sz w:val="16"/>
                <w:szCs w:val="16"/>
              </w:rPr>
              <w:t>Comments</w:t>
            </w:r>
          </w:p>
        </w:tc>
      </w:tr>
      <w:tr w:rsidR="00A0681A" w:rsidRPr="000536B2" w:rsidTr="006739FA">
        <w:trPr>
          <w:cantSplit/>
          <w:trHeight w:val="810"/>
          <w:jc w:val="center"/>
        </w:trPr>
        <w:tc>
          <w:tcPr>
            <w:tcW w:w="1178" w:type="dxa"/>
          </w:tcPr>
          <w:p w:rsidR="00A0681A" w:rsidRPr="005F37A2" w:rsidRDefault="00A0681A" w:rsidP="006739FA">
            <w:pPr>
              <w:rPr>
                <w:rStyle w:val="tablesmalltext"/>
              </w:rPr>
            </w:pPr>
            <w:r w:rsidRPr="005F37A2">
              <w:rPr>
                <w:rStyle w:val="tablesmalltext"/>
              </w:rPr>
              <w:t xml:space="preserve">Group Numeric Comparison </w:t>
            </w:r>
          </w:p>
        </w:tc>
        <w:tc>
          <w:tcPr>
            <w:tcW w:w="720" w:type="dxa"/>
          </w:tcPr>
          <w:p w:rsidR="00A0681A" w:rsidRPr="00B40F6C" w:rsidRDefault="00A0681A" w:rsidP="006739FA">
            <w:pPr>
              <w:rPr>
                <w:sz w:val="16"/>
                <w:szCs w:val="16"/>
              </w:rPr>
            </w:pPr>
            <w:r w:rsidRPr="00B40F6C">
              <w:rPr>
                <w:sz w:val="16"/>
                <w:szCs w:val="16"/>
              </w:rPr>
              <w:t>2</w:t>
            </w:r>
          </w:p>
          <w:p w:rsidR="00A0681A" w:rsidRPr="000536B2" w:rsidRDefault="00A0681A" w:rsidP="006739FA">
            <w:pPr>
              <w:rPr>
                <w:sz w:val="16"/>
                <w:szCs w:val="16"/>
              </w:rPr>
            </w:pPr>
            <w:r>
              <w:rPr>
                <w:sz w:val="16"/>
                <w:szCs w:val="16"/>
              </w:rPr>
              <w:t>(L: 1)</w:t>
            </w:r>
          </w:p>
        </w:tc>
        <w:tc>
          <w:tcPr>
            <w:tcW w:w="1022" w:type="dxa"/>
          </w:tcPr>
          <w:p w:rsidR="00A0681A" w:rsidRPr="000536B2" w:rsidRDefault="00A0681A" w:rsidP="006739FA">
            <w:pPr>
              <w:rPr>
                <w:sz w:val="16"/>
                <w:szCs w:val="16"/>
              </w:rPr>
            </w:pPr>
            <w:r w:rsidRPr="00B40F6C">
              <w:rPr>
                <w:sz w:val="16"/>
                <w:szCs w:val="16"/>
              </w:rPr>
              <w:t>b</w:t>
            </w:r>
          </w:p>
        </w:tc>
        <w:tc>
          <w:tcPr>
            <w:tcW w:w="1287" w:type="dxa"/>
          </w:tcPr>
          <w:p w:rsidR="00A0681A" w:rsidRPr="000536B2" w:rsidRDefault="00A0681A" w:rsidP="006739FA">
            <w:pPr>
              <w:rPr>
                <w:sz w:val="16"/>
                <w:szCs w:val="16"/>
              </w:rPr>
            </w:pPr>
            <w:r>
              <w:rPr>
                <w:sz w:val="16"/>
                <w:szCs w:val="16"/>
              </w:rPr>
              <w:t>CR hash function</w:t>
            </w:r>
          </w:p>
        </w:tc>
        <w:tc>
          <w:tcPr>
            <w:tcW w:w="1111" w:type="dxa"/>
          </w:tcPr>
          <w:p w:rsidR="00A0681A" w:rsidRPr="000536B2" w:rsidRDefault="00A0681A" w:rsidP="006739FA">
            <w:pPr>
              <w:rPr>
                <w:sz w:val="16"/>
                <w:szCs w:val="16"/>
              </w:rPr>
            </w:pPr>
            <w:r w:rsidRPr="00B40F6C">
              <w:rPr>
                <w:sz w:val="16"/>
                <w:szCs w:val="16"/>
              </w:rPr>
              <w:t>N*H</w:t>
            </w:r>
          </w:p>
        </w:tc>
        <w:tc>
          <w:tcPr>
            <w:tcW w:w="1440" w:type="dxa"/>
          </w:tcPr>
          <w:p w:rsidR="00A0681A" w:rsidRPr="001F3D74" w:rsidRDefault="00A0681A" w:rsidP="006739FA">
            <w:pPr>
              <w:jc w:val="center"/>
              <w:rPr>
                <w:sz w:val="16"/>
                <w:szCs w:val="16"/>
              </w:rPr>
            </w:pPr>
            <w:r w:rsidRPr="001F3D74">
              <w:rPr>
                <w:sz w:val="16"/>
                <w:szCs w:val="16"/>
              </w:rPr>
              <w:t>N[|ID|+|PK|+|K|]+(N-1)|H|</w:t>
            </w:r>
          </w:p>
        </w:tc>
        <w:tc>
          <w:tcPr>
            <w:tcW w:w="836" w:type="dxa"/>
          </w:tcPr>
          <w:p w:rsidR="00A0681A" w:rsidRDefault="00A0681A" w:rsidP="006739FA">
            <w:pPr>
              <w:rPr>
                <w:sz w:val="16"/>
                <w:szCs w:val="16"/>
              </w:rPr>
            </w:pPr>
            <w:r>
              <w:rPr>
                <w:sz w:val="16"/>
                <w:szCs w:val="16"/>
              </w:rPr>
              <w:t>(2N-1)W</w:t>
            </w:r>
          </w:p>
        </w:tc>
        <w:tc>
          <w:tcPr>
            <w:tcW w:w="1440" w:type="dxa"/>
          </w:tcPr>
          <w:p w:rsidR="00A0681A" w:rsidRPr="000536B2" w:rsidRDefault="00A0681A" w:rsidP="006739FA">
            <w:pPr>
              <w:numPr>
                <w:ilvl w:val="0"/>
                <w:numId w:val="26"/>
              </w:numPr>
              <w:overflowPunct/>
              <w:autoSpaceDE/>
              <w:autoSpaceDN/>
              <w:adjustRightInd/>
              <w:spacing w:line="360" w:lineRule="auto"/>
              <w:textAlignment w:val="auto"/>
              <w:rPr>
                <w:bCs/>
                <w:sz w:val="16"/>
                <w:szCs w:val="16"/>
              </w:rPr>
            </w:pPr>
            <w:r>
              <w:rPr>
                <w:sz w:val="16"/>
                <w:szCs w:val="16"/>
              </w:rPr>
              <w:t>with t</w:t>
            </w:r>
            <w:r w:rsidRPr="00B40F6C">
              <w:rPr>
                <w:sz w:val="16"/>
                <w:szCs w:val="16"/>
              </w:rPr>
              <w:t xml:space="preserve">rusted </w:t>
            </w:r>
            <w:r>
              <w:rPr>
                <w:sz w:val="16"/>
                <w:szCs w:val="16"/>
              </w:rPr>
              <w:t>l</w:t>
            </w:r>
            <w:r w:rsidRPr="00B40F6C">
              <w:rPr>
                <w:sz w:val="16"/>
                <w:szCs w:val="16"/>
              </w:rPr>
              <w:t>eader</w:t>
            </w:r>
          </w:p>
        </w:tc>
      </w:tr>
      <w:tr w:rsidR="00A0681A" w:rsidRPr="000536B2" w:rsidTr="006739FA">
        <w:trPr>
          <w:cantSplit/>
          <w:trHeight w:val="385"/>
          <w:jc w:val="center"/>
        </w:trPr>
        <w:tc>
          <w:tcPr>
            <w:tcW w:w="1178" w:type="dxa"/>
          </w:tcPr>
          <w:p w:rsidR="00A0681A" w:rsidRPr="005F37A2" w:rsidRDefault="00A0681A" w:rsidP="006739FA">
            <w:pPr>
              <w:rPr>
                <w:rStyle w:val="tablesmalltext"/>
              </w:rPr>
            </w:pPr>
            <w:r w:rsidRPr="005F37A2">
              <w:rPr>
                <w:rStyle w:val="tablesmalltext"/>
              </w:rPr>
              <w:t xml:space="preserve">Group MANA II </w:t>
            </w:r>
          </w:p>
        </w:tc>
        <w:tc>
          <w:tcPr>
            <w:tcW w:w="720" w:type="dxa"/>
          </w:tcPr>
          <w:p w:rsidR="00A0681A" w:rsidRDefault="00A0681A" w:rsidP="006739FA">
            <w:pPr>
              <w:rPr>
                <w:sz w:val="16"/>
                <w:szCs w:val="16"/>
              </w:rPr>
            </w:pPr>
            <w:r>
              <w:rPr>
                <w:sz w:val="16"/>
                <w:szCs w:val="16"/>
              </w:rPr>
              <w:t>1</w:t>
            </w:r>
          </w:p>
          <w:p w:rsidR="00A0681A" w:rsidRPr="000536B2" w:rsidRDefault="00A0681A" w:rsidP="006739FA">
            <w:pPr>
              <w:rPr>
                <w:sz w:val="16"/>
                <w:szCs w:val="16"/>
              </w:rPr>
            </w:pPr>
            <w:r>
              <w:rPr>
                <w:sz w:val="16"/>
                <w:szCs w:val="16"/>
              </w:rPr>
              <w:t>(L: 2)</w:t>
            </w:r>
          </w:p>
        </w:tc>
        <w:tc>
          <w:tcPr>
            <w:tcW w:w="1022" w:type="dxa"/>
          </w:tcPr>
          <w:p w:rsidR="00A0681A" w:rsidRDefault="00A0681A" w:rsidP="006739FA">
            <w:pPr>
              <w:rPr>
                <w:sz w:val="16"/>
                <w:szCs w:val="16"/>
              </w:rPr>
            </w:pPr>
            <w:r w:rsidRPr="00B40F6C">
              <w:rPr>
                <w:sz w:val="16"/>
                <w:szCs w:val="16"/>
              </w:rPr>
              <w:t>2b + 1</w:t>
            </w:r>
          </w:p>
          <w:p w:rsidR="00A0681A" w:rsidRPr="00B40F6C" w:rsidRDefault="00A0681A" w:rsidP="006739FA">
            <w:pPr>
              <w:rPr>
                <w:sz w:val="16"/>
                <w:szCs w:val="16"/>
              </w:rPr>
            </w:pPr>
            <w:r>
              <w:rPr>
                <w:sz w:val="16"/>
                <w:szCs w:val="16"/>
              </w:rPr>
              <w:t xml:space="preserve">(1 bit for </w:t>
            </w:r>
            <w:r w:rsidRPr="00B40F6C">
              <w:rPr>
                <w:sz w:val="16"/>
                <w:szCs w:val="16"/>
              </w:rPr>
              <w:t>Ack</w:t>
            </w:r>
            <w:r>
              <w:rPr>
                <w:sz w:val="16"/>
                <w:szCs w:val="16"/>
              </w:rPr>
              <w:t>. signal)</w:t>
            </w:r>
            <w:r w:rsidRPr="00B40F6C">
              <w:rPr>
                <w:sz w:val="16"/>
                <w:szCs w:val="16"/>
              </w:rPr>
              <w:t xml:space="preserve"> </w:t>
            </w:r>
          </w:p>
        </w:tc>
        <w:tc>
          <w:tcPr>
            <w:tcW w:w="1287" w:type="dxa"/>
          </w:tcPr>
          <w:p w:rsidR="00A0681A" w:rsidRPr="000536B2" w:rsidRDefault="00A0681A" w:rsidP="006739FA">
            <w:pPr>
              <w:rPr>
                <w:sz w:val="16"/>
                <w:szCs w:val="16"/>
              </w:rPr>
            </w:pPr>
            <w:r>
              <w:rPr>
                <w:sz w:val="16"/>
                <w:szCs w:val="16"/>
              </w:rPr>
              <w:t>CR hash function + universal hash function</w:t>
            </w:r>
          </w:p>
        </w:tc>
        <w:tc>
          <w:tcPr>
            <w:tcW w:w="1111" w:type="dxa"/>
          </w:tcPr>
          <w:p w:rsidR="00A0681A" w:rsidRPr="00B40F6C" w:rsidRDefault="00A0681A" w:rsidP="006739FA">
            <w:pPr>
              <w:rPr>
                <w:sz w:val="16"/>
                <w:szCs w:val="16"/>
              </w:rPr>
            </w:pPr>
            <w:r w:rsidRPr="00B40F6C">
              <w:rPr>
                <w:sz w:val="16"/>
                <w:szCs w:val="16"/>
              </w:rPr>
              <w:t xml:space="preserve">1*H +1*UH </w:t>
            </w:r>
          </w:p>
        </w:tc>
        <w:tc>
          <w:tcPr>
            <w:tcW w:w="1440" w:type="dxa"/>
          </w:tcPr>
          <w:p w:rsidR="00A0681A" w:rsidRPr="001F3D74" w:rsidRDefault="00A0681A" w:rsidP="006739FA">
            <w:pPr>
              <w:jc w:val="center"/>
              <w:rPr>
                <w:sz w:val="16"/>
                <w:szCs w:val="16"/>
              </w:rPr>
            </w:pPr>
            <w:r w:rsidRPr="001F3D74">
              <w:rPr>
                <w:sz w:val="16"/>
                <w:szCs w:val="16"/>
              </w:rPr>
              <w:t>N[|ID|+|PK|]+|K|</w:t>
            </w:r>
          </w:p>
        </w:tc>
        <w:tc>
          <w:tcPr>
            <w:tcW w:w="836" w:type="dxa"/>
          </w:tcPr>
          <w:p w:rsidR="00A0681A" w:rsidRPr="001F3D74" w:rsidRDefault="00A0681A" w:rsidP="006739FA">
            <w:pPr>
              <w:rPr>
                <w:sz w:val="16"/>
                <w:szCs w:val="16"/>
              </w:rPr>
            </w:pPr>
            <w:r w:rsidRPr="001F3D74">
              <w:rPr>
                <w:sz w:val="16"/>
                <w:szCs w:val="16"/>
              </w:rPr>
              <w:t>W</w:t>
            </w:r>
          </w:p>
        </w:tc>
        <w:tc>
          <w:tcPr>
            <w:tcW w:w="1440" w:type="dxa"/>
          </w:tcPr>
          <w:p w:rsidR="00A0681A" w:rsidRPr="000536B2" w:rsidRDefault="00A0681A" w:rsidP="006739FA">
            <w:pPr>
              <w:numPr>
                <w:ilvl w:val="0"/>
                <w:numId w:val="26"/>
              </w:numPr>
              <w:overflowPunct/>
              <w:autoSpaceDE/>
              <w:autoSpaceDN/>
              <w:adjustRightInd/>
              <w:spacing w:line="360" w:lineRule="auto"/>
              <w:textAlignment w:val="auto"/>
              <w:rPr>
                <w:sz w:val="16"/>
                <w:szCs w:val="16"/>
              </w:rPr>
            </w:pPr>
            <w:r>
              <w:rPr>
                <w:sz w:val="16"/>
                <w:szCs w:val="16"/>
              </w:rPr>
              <w:t>with t</w:t>
            </w:r>
            <w:r w:rsidRPr="00B40F6C">
              <w:rPr>
                <w:sz w:val="16"/>
                <w:szCs w:val="16"/>
              </w:rPr>
              <w:t xml:space="preserve">rusted </w:t>
            </w:r>
            <w:r>
              <w:rPr>
                <w:sz w:val="16"/>
                <w:szCs w:val="16"/>
              </w:rPr>
              <w:t>l</w:t>
            </w:r>
            <w:r w:rsidRPr="00B40F6C">
              <w:rPr>
                <w:sz w:val="16"/>
                <w:szCs w:val="16"/>
              </w:rPr>
              <w:t>eader</w:t>
            </w:r>
          </w:p>
        </w:tc>
      </w:tr>
      <w:tr w:rsidR="00A0681A" w:rsidRPr="000536B2" w:rsidTr="006739FA">
        <w:trPr>
          <w:cantSplit/>
          <w:trHeight w:val="339"/>
          <w:jc w:val="center"/>
        </w:trPr>
        <w:tc>
          <w:tcPr>
            <w:tcW w:w="1178" w:type="dxa"/>
          </w:tcPr>
          <w:p w:rsidR="00A0681A" w:rsidRPr="005F37A2" w:rsidRDefault="00A0681A" w:rsidP="006739FA">
            <w:pPr>
              <w:rPr>
                <w:rStyle w:val="tablesmalltext"/>
              </w:rPr>
            </w:pPr>
            <w:r w:rsidRPr="005F37A2">
              <w:rPr>
                <w:rStyle w:val="tablesmalltext"/>
              </w:rPr>
              <w:t>MC-GDP</w:t>
            </w:r>
            <w:r w:rsidRPr="005F37A2">
              <w:rPr>
                <w:rStyle w:val="tablesmalltext"/>
              </w:rPr>
              <w:br/>
            </w:r>
          </w:p>
        </w:tc>
        <w:tc>
          <w:tcPr>
            <w:tcW w:w="720" w:type="dxa"/>
          </w:tcPr>
          <w:p w:rsidR="00A0681A" w:rsidRDefault="00A0681A" w:rsidP="006739FA">
            <w:pPr>
              <w:rPr>
                <w:sz w:val="16"/>
                <w:szCs w:val="16"/>
              </w:rPr>
            </w:pPr>
            <w:r>
              <w:rPr>
                <w:sz w:val="16"/>
                <w:szCs w:val="16"/>
              </w:rPr>
              <w:t>1</w:t>
            </w:r>
          </w:p>
          <w:p w:rsidR="00A0681A" w:rsidRPr="000536B2" w:rsidRDefault="00A0681A" w:rsidP="006739FA">
            <w:pPr>
              <w:rPr>
                <w:sz w:val="16"/>
                <w:szCs w:val="16"/>
              </w:rPr>
            </w:pPr>
            <w:r>
              <w:rPr>
                <w:sz w:val="16"/>
                <w:szCs w:val="16"/>
              </w:rPr>
              <w:t>(L: 2)</w:t>
            </w:r>
          </w:p>
        </w:tc>
        <w:tc>
          <w:tcPr>
            <w:tcW w:w="1022" w:type="dxa"/>
          </w:tcPr>
          <w:p w:rsidR="00A0681A" w:rsidRDefault="00A0681A" w:rsidP="006739FA">
            <w:pPr>
              <w:rPr>
                <w:sz w:val="16"/>
                <w:szCs w:val="16"/>
              </w:rPr>
            </w:pPr>
            <w:r w:rsidRPr="00B40F6C">
              <w:rPr>
                <w:sz w:val="16"/>
                <w:szCs w:val="16"/>
              </w:rPr>
              <w:t>(N-1)b+ 2</w:t>
            </w:r>
          </w:p>
          <w:p w:rsidR="00A0681A" w:rsidRPr="00B40F6C" w:rsidRDefault="00A0681A" w:rsidP="006739FA">
            <w:pPr>
              <w:rPr>
                <w:sz w:val="16"/>
                <w:szCs w:val="16"/>
              </w:rPr>
            </w:pPr>
            <w:r>
              <w:rPr>
                <w:sz w:val="16"/>
                <w:szCs w:val="16"/>
              </w:rPr>
              <w:t xml:space="preserve">(2 bits for </w:t>
            </w:r>
            <w:r w:rsidRPr="00B40F6C">
              <w:rPr>
                <w:sz w:val="16"/>
                <w:szCs w:val="16"/>
              </w:rPr>
              <w:t>Ack.</w:t>
            </w:r>
            <w:r>
              <w:rPr>
                <w:sz w:val="16"/>
                <w:szCs w:val="16"/>
              </w:rPr>
              <w:t xml:space="preserve"> signal)</w:t>
            </w:r>
            <w:r w:rsidRPr="00B40F6C">
              <w:rPr>
                <w:sz w:val="16"/>
                <w:szCs w:val="16"/>
              </w:rPr>
              <w:t xml:space="preserve"> </w:t>
            </w:r>
          </w:p>
        </w:tc>
        <w:tc>
          <w:tcPr>
            <w:tcW w:w="1287" w:type="dxa"/>
          </w:tcPr>
          <w:p w:rsidR="00A0681A" w:rsidRPr="000536B2" w:rsidRDefault="00A0681A" w:rsidP="006739FA">
            <w:pPr>
              <w:rPr>
                <w:sz w:val="16"/>
                <w:szCs w:val="16"/>
              </w:rPr>
            </w:pPr>
            <w:r>
              <w:rPr>
                <w:sz w:val="16"/>
                <w:szCs w:val="16"/>
              </w:rPr>
              <w:t>message authentication code function</w:t>
            </w:r>
          </w:p>
        </w:tc>
        <w:tc>
          <w:tcPr>
            <w:tcW w:w="1111" w:type="dxa"/>
          </w:tcPr>
          <w:p w:rsidR="00A0681A" w:rsidRPr="00B40F6C" w:rsidRDefault="00A0681A" w:rsidP="006739FA">
            <w:pPr>
              <w:rPr>
                <w:sz w:val="16"/>
                <w:szCs w:val="16"/>
              </w:rPr>
            </w:pPr>
            <w:r w:rsidRPr="00B40F6C">
              <w:rPr>
                <w:sz w:val="16"/>
                <w:szCs w:val="16"/>
              </w:rPr>
              <w:t>1*MAC</w:t>
            </w:r>
          </w:p>
        </w:tc>
        <w:tc>
          <w:tcPr>
            <w:tcW w:w="1440" w:type="dxa"/>
          </w:tcPr>
          <w:p w:rsidR="00A0681A" w:rsidRPr="001F3D74" w:rsidRDefault="00A0681A" w:rsidP="006739FA">
            <w:pPr>
              <w:jc w:val="center"/>
              <w:rPr>
                <w:sz w:val="16"/>
                <w:szCs w:val="16"/>
              </w:rPr>
            </w:pPr>
            <w:r w:rsidRPr="001F3D74">
              <w:rPr>
                <w:sz w:val="16"/>
                <w:szCs w:val="16"/>
              </w:rPr>
              <w:t>N[|ID|+|PK|]+|K|+</w:t>
            </w:r>
            <w:r>
              <w:rPr>
                <w:sz w:val="16"/>
                <w:szCs w:val="16"/>
              </w:rPr>
              <w:t xml:space="preserve"> </w:t>
            </w:r>
            <w:r w:rsidRPr="001F3D74">
              <w:rPr>
                <w:sz w:val="16"/>
                <w:szCs w:val="16"/>
              </w:rPr>
              <w:t>|</w:t>
            </w:r>
            <w:r>
              <w:rPr>
                <w:sz w:val="16"/>
                <w:szCs w:val="16"/>
              </w:rPr>
              <w:t>MAC</w:t>
            </w:r>
            <w:r w:rsidRPr="001F3D74">
              <w:rPr>
                <w:sz w:val="16"/>
                <w:szCs w:val="16"/>
              </w:rPr>
              <w:t>|</w:t>
            </w:r>
          </w:p>
        </w:tc>
        <w:tc>
          <w:tcPr>
            <w:tcW w:w="836" w:type="dxa"/>
          </w:tcPr>
          <w:p w:rsidR="00A0681A" w:rsidRPr="001F3D74" w:rsidRDefault="00A0681A" w:rsidP="006739FA">
            <w:pPr>
              <w:rPr>
                <w:sz w:val="16"/>
                <w:szCs w:val="16"/>
              </w:rPr>
            </w:pPr>
            <w:r w:rsidRPr="001F3D74">
              <w:rPr>
                <w:rFonts w:cs="Arial"/>
                <w:sz w:val="16"/>
                <w:szCs w:val="16"/>
              </w:rPr>
              <w:t>2W</w:t>
            </w:r>
          </w:p>
        </w:tc>
        <w:tc>
          <w:tcPr>
            <w:tcW w:w="1440" w:type="dxa"/>
          </w:tcPr>
          <w:p w:rsidR="00A0681A" w:rsidRPr="000536B2" w:rsidRDefault="00A0681A" w:rsidP="006739FA">
            <w:pPr>
              <w:numPr>
                <w:ilvl w:val="0"/>
                <w:numId w:val="26"/>
              </w:numPr>
              <w:overflowPunct/>
              <w:autoSpaceDE/>
              <w:autoSpaceDN/>
              <w:adjustRightInd/>
              <w:spacing w:line="360" w:lineRule="auto"/>
              <w:textAlignment w:val="auto"/>
              <w:rPr>
                <w:sz w:val="16"/>
                <w:szCs w:val="16"/>
              </w:rPr>
            </w:pPr>
            <w:r>
              <w:rPr>
                <w:sz w:val="16"/>
                <w:szCs w:val="16"/>
              </w:rPr>
              <w:t>with t</w:t>
            </w:r>
            <w:r w:rsidRPr="00B40F6C">
              <w:rPr>
                <w:sz w:val="16"/>
                <w:szCs w:val="16"/>
              </w:rPr>
              <w:t xml:space="preserve">rusted </w:t>
            </w:r>
            <w:r>
              <w:rPr>
                <w:sz w:val="16"/>
                <w:szCs w:val="16"/>
              </w:rPr>
              <w:t>l</w:t>
            </w:r>
            <w:r w:rsidRPr="00B40F6C">
              <w:rPr>
                <w:sz w:val="16"/>
                <w:szCs w:val="16"/>
              </w:rPr>
              <w:t>eader</w:t>
            </w:r>
          </w:p>
        </w:tc>
      </w:tr>
      <w:tr w:rsidR="00A0681A" w:rsidRPr="000536B2" w:rsidTr="006739FA">
        <w:trPr>
          <w:cantSplit/>
          <w:trHeight w:val="293"/>
          <w:jc w:val="center"/>
        </w:trPr>
        <w:tc>
          <w:tcPr>
            <w:tcW w:w="1178" w:type="dxa"/>
          </w:tcPr>
          <w:p w:rsidR="00A0681A" w:rsidRPr="005F37A2" w:rsidRDefault="00A0681A" w:rsidP="006739FA">
            <w:pPr>
              <w:rPr>
                <w:rStyle w:val="tablesmalltext"/>
              </w:rPr>
            </w:pPr>
            <w:r w:rsidRPr="005F37A2">
              <w:rPr>
                <w:rStyle w:val="tablesmalltext"/>
              </w:rPr>
              <w:t>HCBK</w:t>
            </w:r>
          </w:p>
        </w:tc>
        <w:tc>
          <w:tcPr>
            <w:tcW w:w="720" w:type="dxa"/>
          </w:tcPr>
          <w:p w:rsidR="00A0681A" w:rsidRDefault="00A0681A" w:rsidP="006739FA">
            <w:pPr>
              <w:rPr>
                <w:sz w:val="16"/>
                <w:szCs w:val="16"/>
              </w:rPr>
            </w:pPr>
            <w:r>
              <w:rPr>
                <w:sz w:val="16"/>
                <w:szCs w:val="16"/>
              </w:rPr>
              <w:t>1</w:t>
            </w:r>
          </w:p>
          <w:p w:rsidR="00A0681A" w:rsidRPr="000536B2" w:rsidRDefault="00A0681A" w:rsidP="006739FA">
            <w:pPr>
              <w:rPr>
                <w:sz w:val="16"/>
                <w:szCs w:val="16"/>
              </w:rPr>
            </w:pPr>
            <w:r>
              <w:rPr>
                <w:sz w:val="16"/>
                <w:szCs w:val="16"/>
              </w:rPr>
              <w:t>(L: 3)</w:t>
            </w:r>
          </w:p>
        </w:tc>
        <w:tc>
          <w:tcPr>
            <w:tcW w:w="1022" w:type="dxa"/>
          </w:tcPr>
          <w:p w:rsidR="00A0681A" w:rsidRDefault="00A0681A" w:rsidP="006739FA">
            <w:pPr>
              <w:rPr>
                <w:sz w:val="16"/>
                <w:szCs w:val="16"/>
              </w:rPr>
            </w:pPr>
            <w:r w:rsidRPr="00B40F6C">
              <w:rPr>
                <w:sz w:val="16"/>
                <w:szCs w:val="16"/>
              </w:rPr>
              <w:t>b + 1</w:t>
            </w:r>
          </w:p>
          <w:p w:rsidR="00A0681A" w:rsidRPr="00B40F6C" w:rsidRDefault="00A0681A" w:rsidP="006739FA">
            <w:pPr>
              <w:rPr>
                <w:sz w:val="16"/>
                <w:szCs w:val="16"/>
              </w:rPr>
            </w:pPr>
            <w:r>
              <w:rPr>
                <w:sz w:val="16"/>
                <w:szCs w:val="16"/>
              </w:rPr>
              <w:t xml:space="preserve">(1 bit for </w:t>
            </w:r>
            <w:r w:rsidRPr="00B40F6C">
              <w:rPr>
                <w:sz w:val="16"/>
                <w:szCs w:val="16"/>
              </w:rPr>
              <w:t>Ack.</w:t>
            </w:r>
            <w:r>
              <w:rPr>
                <w:sz w:val="16"/>
                <w:szCs w:val="16"/>
              </w:rPr>
              <w:t xml:space="preserve"> signal)</w:t>
            </w:r>
          </w:p>
        </w:tc>
        <w:tc>
          <w:tcPr>
            <w:tcW w:w="1287" w:type="dxa"/>
          </w:tcPr>
          <w:p w:rsidR="00A0681A" w:rsidRPr="000536B2" w:rsidRDefault="00A0681A" w:rsidP="006739FA">
            <w:pPr>
              <w:rPr>
                <w:sz w:val="16"/>
                <w:szCs w:val="16"/>
              </w:rPr>
            </w:pPr>
            <w:r>
              <w:rPr>
                <w:sz w:val="16"/>
                <w:szCs w:val="16"/>
              </w:rPr>
              <w:t>CR hash function +  digest function</w:t>
            </w:r>
          </w:p>
        </w:tc>
        <w:tc>
          <w:tcPr>
            <w:tcW w:w="1111" w:type="dxa"/>
          </w:tcPr>
          <w:p w:rsidR="00A0681A" w:rsidRPr="00B40F6C" w:rsidRDefault="00A0681A" w:rsidP="006739FA">
            <w:pPr>
              <w:rPr>
                <w:sz w:val="16"/>
                <w:szCs w:val="16"/>
              </w:rPr>
            </w:pPr>
            <w:r w:rsidRPr="00B40F6C">
              <w:rPr>
                <w:sz w:val="16"/>
                <w:szCs w:val="16"/>
              </w:rPr>
              <w:t>1*H + 1*D</w:t>
            </w:r>
          </w:p>
        </w:tc>
        <w:tc>
          <w:tcPr>
            <w:tcW w:w="1440" w:type="dxa"/>
          </w:tcPr>
          <w:p w:rsidR="00A0681A" w:rsidRPr="001F3D74" w:rsidRDefault="00A0681A" w:rsidP="006739FA">
            <w:pPr>
              <w:jc w:val="center"/>
              <w:rPr>
                <w:sz w:val="16"/>
                <w:szCs w:val="16"/>
              </w:rPr>
            </w:pPr>
            <w:r w:rsidRPr="001F3D74">
              <w:rPr>
                <w:sz w:val="16"/>
                <w:szCs w:val="16"/>
              </w:rPr>
              <w:t>N[|ID|+|PK|]+|K|+|H|</w:t>
            </w:r>
          </w:p>
        </w:tc>
        <w:tc>
          <w:tcPr>
            <w:tcW w:w="836" w:type="dxa"/>
          </w:tcPr>
          <w:p w:rsidR="00A0681A" w:rsidRPr="001F3D74" w:rsidRDefault="00A0681A" w:rsidP="006739FA">
            <w:pPr>
              <w:rPr>
                <w:sz w:val="16"/>
                <w:szCs w:val="16"/>
              </w:rPr>
            </w:pPr>
            <w:r w:rsidRPr="001F3D74">
              <w:rPr>
                <w:rFonts w:cs="Arial"/>
                <w:sz w:val="16"/>
                <w:szCs w:val="16"/>
              </w:rPr>
              <w:t>2W</w:t>
            </w:r>
          </w:p>
        </w:tc>
        <w:tc>
          <w:tcPr>
            <w:tcW w:w="1440" w:type="dxa"/>
          </w:tcPr>
          <w:p w:rsidR="00A0681A" w:rsidRPr="000536B2" w:rsidRDefault="00A0681A" w:rsidP="006739FA">
            <w:pPr>
              <w:numPr>
                <w:ilvl w:val="0"/>
                <w:numId w:val="26"/>
              </w:numPr>
              <w:overflowPunct/>
              <w:autoSpaceDE/>
              <w:autoSpaceDN/>
              <w:adjustRightInd/>
              <w:spacing w:line="360" w:lineRule="auto"/>
              <w:textAlignment w:val="auto"/>
              <w:rPr>
                <w:sz w:val="16"/>
                <w:szCs w:val="16"/>
              </w:rPr>
            </w:pPr>
            <w:r>
              <w:rPr>
                <w:sz w:val="16"/>
                <w:szCs w:val="16"/>
              </w:rPr>
              <w:t>with t</w:t>
            </w:r>
            <w:r w:rsidRPr="00B40F6C">
              <w:rPr>
                <w:sz w:val="16"/>
                <w:szCs w:val="16"/>
              </w:rPr>
              <w:t xml:space="preserve">rusted </w:t>
            </w:r>
            <w:r>
              <w:rPr>
                <w:sz w:val="16"/>
                <w:szCs w:val="16"/>
              </w:rPr>
              <w:t>l</w:t>
            </w:r>
            <w:r w:rsidRPr="00B40F6C">
              <w:rPr>
                <w:sz w:val="16"/>
                <w:szCs w:val="16"/>
              </w:rPr>
              <w:t>eader</w:t>
            </w:r>
          </w:p>
        </w:tc>
      </w:tr>
      <w:tr w:rsidR="00A0681A" w:rsidRPr="000536B2" w:rsidTr="006739FA">
        <w:trPr>
          <w:cantSplit/>
          <w:trHeight w:val="366"/>
          <w:jc w:val="center"/>
        </w:trPr>
        <w:tc>
          <w:tcPr>
            <w:tcW w:w="1178" w:type="dxa"/>
          </w:tcPr>
          <w:p w:rsidR="00A0681A" w:rsidRPr="005F37A2" w:rsidRDefault="00A0681A" w:rsidP="006739FA">
            <w:pPr>
              <w:rPr>
                <w:rStyle w:val="tablesmalltext"/>
              </w:rPr>
            </w:pPr>
            <w:r w:rsidRPr="005F37A2">
              <w:rPr>
                <w:rStyle w:val="tablesmalltext"/>
              </w:rPr>
              <w:t>GAP</w:t>
            </w:r>
          </w:p>
        </w:tc>
        <w:tc>
          <w:tcPr>
            <w:tcW w:w="720" w:type="dxa"/>
          </w:tcPr>
          <w:p w:rsidR="00A0681A" w:rsidRPr="000536B2" w:rsidRDefault="00A0681A" w:rsidP="006739FA">
            <w:pPr>
              <w:rPr>
                <w:sz w:val="16"/>
                <w:szCs w:val="16"/>
              </w:rPr>
            </w:pPr>
            <w:r>
              <w:rPr>
                <w:sz w:val="16"/>
                <w:szCs w:val="16"/>
              </w:rPr>
              <w:t>4</w:t>
            </w:r>
          </w:p>
        </w:tc>
        <w:tc>
          <w:tcPr>
            <w:tcW w:w="1022" w:type="dxa"/>
          </w:tcPr>
          <w:p w:rsidR="00A0681A" w:rsidRPr="00B40F6C" w:rsidRDefault="00A0681A" w:rsidP="006739FA">
            <w:pPr>
              <w:rPr>
                <w:sz w:val="16"/>
                <w:szCs w:val="16"/>
              </w:rPr>
            </w:pPr>
            <w:r w:rsidRPr="00B40F6C">
              <w:rPr>
                <w:sz w:val="16"/>
                <w:szCs w:val="16"/>
              </w:rPr>
              <w:t>b</w:t>
            </w:r>
          </w:p>
        </w:tc>
        <w:tc>
          <w:tcPr>
            <w:tcW w:w="1287" w:type="dxa"/>
          </w:tcPr>
          <w:p w:rsidR="00A0681A" w:rsidRPr="000536B2" w:rsidRDefault="00A0681A" w:rsidP="006739FA">
            <w:pPr>
              <w:rPr>
                <w:sz w:val="16"/>
                <w:szCs w:val="16"/>
              </w:rPr>
            </w:pPr>
            <w:r>
              <w:rPr>
                <w:sz w:val="16"/>
                <w:szCs w:val="16"/>
              </w:rPr>
              <w:t>cryptographic commitment + XOR operation</w:t>
            </w:r>
          </w:p>
        </w:tc>
        <w:tc>
          <w:tcPr>
            <w:tcW w:w="1111" w:type="dxa"/>
          </w:tcPr>
          <w:p w:rsidR="00A0681A" w:rsidRPr="00B40F6C" w:rsidRDefault="00A0681A" w:rsidP="006739FA">
            <w:pPr>
              <w:rPr>
                <w:sz w:val="16"/>
                <w:szCs w:val="16"/>
              </w:rPr>
            </w:pPr>
            <w:r w:rsidRPr="00B40F6C">
              <w:rPr>
                <w:sz w:val="16"/>
                <w:szCs w:val="16"/>
              </w:rPr>
              <w:t>1*H + N*C +</w:t>
            </w:r>
          </w:p>
          <w:p w:rsidR="00A0681A" w:rsidRPr="00B40F6C" w:rsidRDefault="00A0681A" w:rsidP="006739FA">
            <w:pPr>
              <w:rPr>
                <w:sz w:val="16"/>
                <w:szCs w:val="16"/>
              </w:rPr>
            </w:pPr>
            <w:r w:rsidRPr="00B40F6C">
              <w:rPr>
                <w:sz w:val="16"/>
                <w:szCs w:val="16"/>
              </w:rPr>
              <w:t>(N-1)*XOR</w:t>
            </w:r>
          </w:p>
        </w:tc>
        <w:tc>
          <w:tcPr>
            <w:tcW w:w="1440" w:type="dxa"/>
          </w:tcPr>
          <w:p w:rsidR="00A0681A" w:rsidRPr="001F3D74" w:rsidRDefault="00A0681A" w:rsidP="006739FA">
            <w:pPr>
              <w:jc w:val="center"/>
              <w:rPr>
                <w:sz w:val="16"/>
                <w:szCs w:val="16"/>
              </w:rPr>
            </w:pPr>
            <w:r w:rsidRPr="001F3D74">
              <w:rPr>
                <w:sz w:val="16"/>
                <w:szCs w:val="16"/>
              </w:rPr>
              <w:t>N[|ID|+|PK|</w:t>
            </w:r>
            <w:r>
              <w:rPr>
                <w:sz w:val="16"/>
                <w:szCs w:val="16"/>
              </w:rPr>
              <w:t>+</w:t>
            </w:r>
            <w:r w:rsidRPr="001F3D74">
              <w:rPr>
                <w:sz w:val="16"/>
                <w:szCs w:val="16"/>
              </w:rPr>
              <w:t>|C|</w:t>
            </w:r>
            <w:r>
              <w:rPr>
                <w:sz w:val="16"/>
                <w:szCs w:val="16"/>
              </w:rPr>
              <w:t>+ 2|K|</w:t>
            </w:r>
            <w:r w:rsidRPr="001F3D74">
              <w:rPr>
                <w:sz w:val="16"/>
                <w:szCs w:val="16"/>
              </w:rPr>
              <w:t>+|R|]</w:t>
            </w:r>
          </w:p>
        </w:tc>
        <w:tc>
          <w:tcPr>
            <w:tcW w:w="836" w:type="dxa"/>
          </w:tcPr>
          <w:p w:rsidR="00A0681A" w:rsidRPr="001F3D74" w:rsidRDefault="00A0681A" w:rsidP="006739FA">
            <w:pPr>
              <w:rPr>
                <w:sz w:val="16"/>
                <w:szCs w:val="16"/>
              </w:rPr>
            </w:pPr>
            <w:r w:rsidRPr="001F3D74">
              <w:rPr>
                <w:sz w:val="16"/>
                <w:szCs w:val="16"/>
              </w:rPr>
              <w:t>3NW+</w:t>
            </w:r>
            <w:r>
              <w:rPr>
                <w:sz w:val="16"/>
                <w:szCs w:val="16"/>
              </w:rPr>
              <w:t xml:space="preserve"> </w:t>
            </w:r>
            <w:r w:rsidRPr="001F3D74">
              <w:rPr>
                <w:sz w:val="16"/>
                <w:szCs w:val="16"/>
              </w:rPr>
              <w:t>NW/5</w:t>
            </w:r>
          </w:p>
        </w:tc>
        <w:tc>
          <w:tcPr>
            <w:tcW w:w="1440" w:type="dxa"/>
          </w:tcPr>
          <w:p w:rsidR="00A0681A" w:rsidRPr="000536B2" w:rsidRDefault="00A0681A" w:rsidP="006739FA">
            <w:pPr>
              <w:rPr>
                <w:sz w:val="16"/>
                <w:szCs w:val="16"/>
              </w:rPr>
            </w:pPr>
          </w:p>
        </w:tc>
      </w:tr>
      <w:tr w:rsidR="00A0681A" w:rsidRPr="000536B2" w:rsidTr="006739FA">
        <w:trPr>
          <w:cantSplit/>
          <w:trHeight w:val="366"/>
          <w:jc w:val="center"/>
        </w:trPr>
        <w:tc>
          <w:tcPr>
            <w:tcW w:w="1178" w:type="dxa"/>
          </w:tcPr>
          <w:p w:rsidR="00A0681A" w:rsidRPr="005F37A2" w:rsidRDefault="00A0681A" w:rsidP="006739FA">
            <w:pPr>
              <w:rPr>
                <w:rStyle w:val="tablesmalltext"/>
              </w:rPr>
            </w:pPr>
            <w:r w:rsidRPr="005F37A2">
              <w:rPr>
                <w:rStyle w:val="tablesmalltext"/>
              </w:rPr>
              <w:t>SHCBK</w:t>
            </w:r>
          </w:p>
        </w:tc>
        <w:tc>
          <w:tcPr>
            <w:tcW w:w="720" w:type="dxa"/>
          </w:tcPr>
          <w:p w:rsidR="00A0681A" w:rsidRPr="00B40F6C" w:rsidRDefault="00A0681A" w:rsidP="006739FA">
            <w:pPr>
              <w:rPr>
                <w:sz w:val="16"/>
                <w:szCs w:val="16"/>
              </w:rPr>
            </w:pPr>
            <w:r w:rsidRPr="00B40F6C">
              <w:rPr>
                <w:sz w:val="16"/>
                <w:szCs w:val="16"/>
              </w:rPr>
              <w:t>2</w:t>
            </w:r>
          </w:p>
        </w:tc>
        <w:tc>
          <w:tcPr>
            <w:tcW w:w="1022" w:type="dxa"/>
          </w:tcPr>
          <w:p w:rsidR="00A0681A" w:rsidRPr="00B40F6C" w:rsidRDefault="00E70079" w:rsidP="006739FA">
            <w:pPr>
              <w:rPr>
                <w:sz w:val="16"/>
                <w:szCs w:val="16"/>
              </w:rPr>
            </w:pPr>
            <w:r w:rsidRPr="00B40F6C">
              <w:rPr>
                <w:sz w:val="16"/>
                <w:szCs w:val="16"/>
              </w:rPr>
              <w:t>B</w:t>
            </w:r>
          </w:p>
        </w:tc>
        <w:tc>
          <w:tcPr>
            <w:tcW w:w="1287" w:type="dxa"/>
          </w:tcPr>
          <w:p w:rsidR="00A0681A" w:rsidRPr="000536B2" w:rsidRDefault="00A0681A" w:rsidP="006739FA">
            <w:pPr>
              <w:rPr>
                <w:sz w:val="16"/>
                <w:szCs w:val="16"/>
              </w:rPr>
            </w:pPr>
            <w:r>
              <w:rPr>
                <w:sz w:val="16"/>
                <w:szCs w:val="16"/>
              </w:rPr>
              <w:t>CR hash function + digest function</w:t>
            </w:r>
          </w:p>
        </w:tc>
        <w:tc>
          <w:tcPr>
            <w:tcW w:w="1111" w:type="dxa"/>
          </w:tcPr>
          <w:p w:rsidR="00A0681A" w:rsidRPr="00B40F6C" w:rsidRDefault="00A0681A" w:rsidP="006739FA">
            <w:pPr>
              <w:rPr>
                <w:sz w:val="16"/>
                <w:szCs w:val="16"/>
              </w:rPr>
            </w:pPr>
            <w:r w:rsidRPr="00B40F6C">
              <w:rPr>
                <w:sz w:val="16"/>
                <w:szCs w:val="16"/>
              </w:rPr>
              <w:t>N*H + 1*D</w:t>
            </w:r>
          </w:p>
        </w:tc>
        <w:tc>
          <w:tcPr>
            <w:tcW w:w="1440" w:type="dxa"/>
          </w:tcPr>
          <w:p w:rsidR="00A0681A" w:rsidRPr="001F3D74" w:rsidRDefault="00A0681A" w:rsidP="006739FA">
            <w:pPr>
              <w:jc w:val="center"/>
              <w:rPr>
                <w:sz w:val="16"/>
                <w:szCs w:val="16"/>
              </w:rPr>
            </w:pPr>
            <w:r w:rsidRPr="001F3D74">
              <w:rPr>
                <w:sz w:val="16"/>
                <w:szCs w:val="16"/>
              </w:rPr>
              <w:t>N[|ID|+|PK|+|K|+|H|]</w:t>
            </w:r>
          </w:p>
        </w:tc>
        <w:tc>
          <w:tcPr>
            <w:tcW w:w="836" w:type="dxa"/>
          </w:tcPr>
          <w:p w:rsidR="00A0681A" w:rsidRPr="001F3D74" w:rsidRDefault="00A0681A" w:rsidP="006739FA">
            <w:pPr>
              <w:rPr>
                <w:sz w:val="16"/>
                <w:szCs w:val="16"/>
              </w:rPr>
            </w:pPr>
            <w:r>
              <w:rPr>
                <w:sz w:val="16"/>
                <w:szCs w:val="16"/>
              </w:rPr>
              <w:t>2</w:t>
            </w:r>
            <w:r w:rsidRPr="001F3D74">
              <w:rPr>
                <w:sz w:val="16"/>
                <w:szCs w:val="16"/>
              </w:rPr>
              <w:t>NW</w:t>
            </w:r>
          </w:p>
        </w:tc>
        <w:tc>
          <w:tcPr>
            <w:tcW w:w="1440" w:type="dxa"/>
          </w:tcPr>
          <w:p w:rsidR="00A0681A" w:rsidRPr="000536B2" w:rsidRDefault="00A0681A" w:rsidP="006739FA">
            <w:pPr>
              <w:rPr>
                <w:sz w:val="16"/>
                <w:szCs w:val="16"/>
              </w:rPr>
            </w:pPr>
          </w:p>
        </w:tc>
      </w:tr>
      <w:tr w:rsidR="00A0681A" w:rsidRPr="000536B2" w:rsidTr="006739FA">
        <w:trPr>
          <w:cantSplit/>
          <w:trHeight w:val="366"/>
          <w:jc w:val="center"/>
        </w:trPr>
        <w:tc>
          <w:tcPr>
            <w:tcW w:w="1178" w:type="dxa"/>
          </w:tcPr>
          <w:p w:rsidR="00A0681A" w:rsidRPr="005F37A2" w:rsidRDefault="00A0681A" w:rsidP="006739FA">
            <w:pPr>
              <w:rPr>
                <w:rStyle w:val="tablesmalltext"/>
              </w:rPr>
            </w:pPr>
            <w:r w:rsidRPr="005F37A2">
              <w:rPr>
                <w:rStyle w:val="tablesmalltext"/>
              </w:rPr>
              <w:lastRenderedPageBreak/>
              <w:t>SAS-GMA</w:t>
            </w:r>
          </w:p>
        </w:tc>
        <w:tc>
          <w:tcPr>
            <w:tcW w:w="720" w:type="dxa"/>
          </w:tcPr>
          <w:p w:rsidR="00A0681A" w:rsidRPr="00B40F6C" w:rsidRDefault="00A0681A" w:rsidP="006739FA">
            <w:pPr>
              <w:rPr>
                <w:sz w:val="16"/>
                <w:szCs w:val="16"/>
              </w:rPr>
            </w:pPr>
            <w:r w:rsidRPr="00B40F6C">
              <w:rPr>
                <w:sz w:val="16"/>
                <w:szCs w:val="16"/>
              </w:rPr>
              <w:t>2</w:t>
            </w:r>
          </w:p>
        </w:tc>
        <w:tc>
          <w:tcPr>
            <w:tcW w:w="1022" w:type="dxa"/>
          </w:tcPr>
          <w:p w:rsidR="00A0681A" w:rsidRPr="00B40F6C" w:rsidRDefault="00E70079" w:rsidP="006739FA">
            <w:pPr>
              <w:rPr>
                <w:sz w:val="16"/>
                <w:szCs w:val="16"/>
              </w:rPr>
            </w:pPr>
            <w:r w:rsidRPr="00B40F6C">
              <w:rPr>
                <w:sz w:val="16"/>
                <w:szCs w:val="16"/>
              </w:rPr>
              <w:t>B</w:t>
            </w:r>
          </w:p>
        </w:tc>
        <w:tc>
          <w:tcPr>
            <w:tcW w:w="1287" w:type="dxa"/>
          </w:tcPr>
          <w:p w:rsidR="00A0681A" w:rsidRPr="000536B2" w:rsidRDefault="00A0681A" w:rsidP="006739FA">
            <w:pPr>
              <w:rPr>
                <w:sz w:val="16"/>
                <w:szCs w:val="16"/>
              </w:rPr>
            </w:pPr>
            <w:r>
              <w:rPr>
                <w:sz w:val="16"/>
                <w:szCs w:val="16"/>
              </w:rPr>
              <w:t>cryptographic commitment + universal hash</w:t>
            </w:r>
          </w:p>
        </w:tc>
        <w:tc>
          <w:tcPr>
            <w:tcW w:w="1111" w:type="dxa"/>
          </w:tcPr>
          <w:p w:rsidR="00A0681A" w:rsidRPr="00B40F6C" w:rsidRDefault="00A0681A" w:rsidP="006739FA">
            <w:pPr>
              <w:rPr>
                <w:sz w:val="16"/>
                <w:szCs w:val="16"/>
              </w:rPr>
            </w:pPr>
            <w:r w:rsidRPr="00B40F6C">
              <w:rPr>
                <w:sz w:val="16"/>
                <w:szCs w:val="16"/>
              </w:rPr>
              <w:t>N*C + 1*UH</w:t>
            </w:r>
          </w:p>
        </w:tc>
        <w:tc>
          <w:tcPr>
            <w:tcW w:w="1440" w:type="dxa"/>
          </w:tcPr>
          <w:p w:rsidR="00A0681A" w:rsidRPr="001F3D74" w:rsidRDefault="00A0681A" w:rsidP="006739FA">
            <w:pPr>
              <w:jc w:val="center"/>
              <w:rPr>
                <w:sz w:val="16"/>
                <w:szCs w:val="16"/>
              </w:rPr>
            </w:pPr>
            <w:r w:rsidRPr="001F3D74">
              <w:rPr>
                <w:sz w:val="16"/>
                <w:szCs w:val="16"/>
              </w:rPr>
              <w:t>N[|ID|+|PK| +|C|+</w:t>
            </w:r>
            <w:r>
              <w:rPr>
                <w:sz w:val="16"/>
                <w:szCs w:val="16"/>
              </w:rPr>
              <w:t>2</w:t>
            </w:r>
            <w:r w:rsidRPr="001F3D74">
              <w:rPr>
                <w:sz w:val="16"/>
                <w:szCs w:val="16"/>
              </w:rPr>
              <w:t>|</w:t>
            </w:r>
            <w:r>
              <w:rPr>
                <w:sz w:val="16"/>
                <w:szCs w:val="16"/>
              </w:rPr>
              <w:t>K</w:t>
            </w:r>
            <w:r w:rsidRPr="001F3D74">
              <w:rPr>
                <w:sz w:val="16"/>
                <w:szCs w:val="16"/>
              </w:rPr>
              <w:t>|]</w:t>
            </w:r>
          </w:p>
        </w:tc>
        <w:tc>
          <w:tcPr>
            <w:tcW w:w="836" w:type="dxa"/>
          </w:tcPr>
          <w:p w:rsidR="00A0681A" w:rsidRPr="001F3D74" w:rsidRDefault="00A0681A" w:rsidP="006739FA">
            <w:pPr>
              <w:rPr>
                <w:sz w:val="16"/>
                <w:szCs w:val="16"/>
              </w:rPr>
            </w:pPr>
            <w:r w:rsidRPr="001F3D74">
              <w:rPr>
                <w:sz w:val="16"/>
                <w:szCs w:val="16"/>
              </w:rPr>
              <w:t>3NW</w:t>
            </w:r>
          </w:p>
        </w:tc>
        <w:tc>
          <w:tcPr>
            <w:tcW w:w="1440" w:type="dxa"/>
          </w:tcPr>
          <w:p w:rsidR="00A0681A" w:rsidRPr="000536B2" w:rsidRDefault="00A0681A" w:rsidP="006739FA">
            <w:pPr>
              <w:numPr>
                <w:ilvl w:val="0"/>
                <w:numId w:val="27"/>
              </w:numPr>
              <w:overflowPunct/>
              <w:autoSpaceDE/>
              <w:autoSpaceDN/>
              <w:adjustRightInd/>
              <w:spacing w:line="360" w:lineRule="auto"/>
              <w:textAlignment w:val="auto"/>
              <w:rPr>
                <w:sz w:val="16"/>
                <w:szCs w:val="16"/>
              </w:rPr>
            </w:pPr>
            <w:r w:rsidRPr="00B40F6C">
              <w:rPr>
                <w:sz w:val="16"/>
                <w:szCs w:val="16"/>
              </w:rPr>
              <w:t>Provable Secure</w:t>
            </w:r>
          </w:p>
        </w:tc>
      </w:tr>
    </w:tbl>
    <w:p w:rsidR="00A0681A" w:rsidRDefault="00A0681A" w:rsidP="00DE3627">
      <w:pPr>
        <w:pStyle w:val="Heading3"/>
        <w:keepLines w:val="0"/>
        <w:numPr>
          <w:ilvl w:val="0"/>
          <w:numId w:val="0"/>
        </w:numPr>
        <w:overflowPunct/>
        <w:autoSpaceDE/>
        <w:autoSpaceDN/>
        <w:adjustRightInd/>
        <w:spacing w:before="0" w:after="0"/>
        <w:textAlignment w:val="auto"/>
      </w:pPr>
    </w:p>
    <w:bookmarkEnd w:id="59"/>
    <w:p w:rsidR="00DE3627" w:rsidRPr="006B29E7" w:rsidRDefault="00E70079" w:rsidP="00DE3627">
      <w:pPr>
        <w:pStyle w:val="BodyText"/>
      </w:pPr>
      <w:r>
        <w:t>There are then several ways in which</w:t>
      </w:r>
      <w:r w:rsidR="00DE3627">
        <w:t xml:space="preserve"> group key</w:t>
      </w:r>
      <w:r>
        <w:t>s</w:t>
      </w:r>
      <w:r w:rsidR="00DE3627">
        <w:t xml:space="preserve"> </w:t>
      </w:r>
      <w:r>
        <w:t xml:space="preserve">established in MAN using the above algorithms </w:t>
      </w:r>
      <w:r w:rsidR="00DE3627">
        <w:t xml:space="preserve">can be used to secure communications within the capillary networks. </w:t>
      </w:r>
      <w:r>
        <w:t>This is driven by the answers</w:t>
      </w:r>
      <w:r w:rsidR="00DE3627">
        <w:t xml:space="preserve"> </w:t>
      </w:r>
      <w:r>
        <w:t xml:space="preserve">to the </w:t>
      </w:r>
      <w:r w:rsidR="00DE3627">
        <w:t xml:space="preserve">primary questions </w:t>
      </w:r>
      <w:r>
        <w:t>below, which depend mainly on specific MAN technology and applicative requirements</w:t>
      </w:r>
      <w:r w:rsidR="00DE3627">
        <w:t>:</w:t>
      </w:r>
    </w:p>
    <w:p w:rsidR="00DE3627" w:rsidRPr="00C2254F" w:rsidRDefault="00DE3627" w:rsidP="00DE3627">
      <w:pPr>
        <w:pStyle w:val="listbullet0"/>
        <w:numPr>
          <w:ilvl w:val="0"/>
          <w:numId w:val="11"/>
        </w:numPr>
        <w:ind w:left="567" w:hanging="283"/>
        <w:rPr>
          <w:i/>
        </w:rPr>
      </w:pPr>
      <w:r w:rsidRPr="00C2254F">
        <w:rPr>
          <w:i/>
        </w:rPr>
        <w:t>Should the group key be used directly for communications, or should it be used to negotiate link keys (between pairs of devices), or sub-group keys (for nearby devices)?</w:t>
      </w:r>
    </w:p>
    <w:p w:rsidR="00DE3627" w:rsidRPr="00C2254F" w:rsidRDefault="00E70079" w:rsidP="00DE3627">
      <w:pPr>
        <w:pStyle w:val="listbullet0"/>
        <w:numPr>
          <w:ilvl w:val="0"/>
          <w:numId w:val="11"/>
        </w:numPr>
        <w:ind w:left="567" w:hanging="283"/>
        <w:rPr>
          <w:i/>
        </w:rPr>
      </w:pPr>
      <w:r>
        <w:rPr>
          <w:i/>
        </w:rPr>
        <w:t>Do the MAN</w:t>
      </w:r>
      <w:r w:rsidR="00DE3627" w:rsidRPr="00C2254F">
        <w:rPr>
          <w:i/>
        </w:rPr>
        <w:t xml:space="preserve"> communications involve integrity protection keys as well as encryption keys? Or is a hybrid mode (authenticated encryption) used?</w:t>
      </w:r>
    </w:p>
    <w:p w:rsidR="00DE3627" w:rsidRPr="00C2254F" w:rsidRDefault="00DE3627" w:rsidP="00DE3627">
      <w:pPr>
        <w:pStyle w:val="listbullet0"/>
        <w:numPr>
          <w:ilvl w:val="0"/>
          <w:numId w:val="11"/>
        </w:numPr>
        <w:ind w:left="567" w:hanging="283"/>
        <w:rPr>
          <w:i/>
        </w:rPr>
      </w:pPr>
      <w:r w:rsidRPr="00C2254F">
        <w:rPr>
          <w:i/>
        </w:rPr>
        <w:t>What crypto algorithms should be used, and are they block cipher, stream cipher or both?</w:t>
      </w:r>
    </w:p>
    <w:p w:rsidR="00DE3627" w:rsidRPr="00C2254F" w:rsidRDefault="00DE3627" w:rsidP="00DE3627">
      <w:pPr>
        <w:pStyle w:val="listbullet0"/>
        <w:numPr>
          <w:ilvl w:val="0"/>
          <w:numId w:val="11"/>
        </w:numPr>
        <w:ind w:left="567" w:hanging="283"/>
        <w:rPr>
          <w:i/>
        </w:rPr>
      </w:pPr>
      <w:r w:rsidRPr="00C2254F">
        <w:rPr>
          <w:i/>
        </w:rPr>
        <w:t>Are there protocols to negotiate the use of a particular set of crypto algorithms and parameter lengths (key sizes, MAC sizes, length of time and data until next negotiation etc.)? How are these protocols protected against downward negotiation or rollback?</w:t>
      </w:r>
    </w:p>
    <w:p w:rsidR="00DE3627" w:rsidRPr="00C2254F" w:rsidRDefault="00DE3627" w:rsidP="00DE3627">
      <w:pPr>
        <w:pStyle w:val="listbullet0"/>
        <w:numPr>
          <w:ilvl w:val="0"/>
          <w:numId w:val="11"/>
        </w:numPr>
        <w:ind w:left="567" w:hanging="283"/>
        <w:rPr>
          <w:i/>
        </w:rPr>
      </w:pPr>
      <w:r w:rsidRPr="00C2254F">
        <w:rPr>
          <w:i/>
        </w:rPr>
        <w:t xml:space="preserve">Does the implementation require additional </w:t>
      </w:r>
      <w:r w:rsidRPr="00C2254F">
        <w:rPr>
          <w:i/>
          <w:lang w:val="en-US"/>
        </w:rPr>
        <w:t>feature</w:t>
      </w:r>
      <w:r w:rsidRPr="00C2254F">
        <w:rPr>
          <w:i/>
        </w:rPr>
        <w:t xml:space="preserve">s for security such as anti-replay counters, or random </w:t>
      </w:r>
      <w:r w:rsidRPr="00C2254F">
        <w:rPr>
          <w:i/>
          <w:lang w:val="en-US"/>
        </w:rPr>
        <w:t>N</w:t>
      </w:r>
      <w:proofErr w:type="spellStart"/>
      <w:r w:rsidRPr="00C2254F">
        <w:rPr>
          <w:i/>
        </w:rPr>
        <w:t>onces</w:t>
      </w:r>
      <w:proofErr w:type="spellEnd"/>
      <w:r w:rsidRPr="00C2254F">
        <w:rPr>
          <w:i/>
        </w:rPr>
        <w:t>, or time synchronization between devices?</w:t>
      </w:r>
    </w:p>
    <w:p w:rsidR="00DE3627" w:rsidRPr="00C2254F" w:rsidRDefault="00DE3627" w:rsidP="00DE3627">
      <w:pPr>
        <w:pStyle w:val="listbullet0"/>
        <w:numPr>
          <w:ilvl w:val="0"/>
          <w:numId w:val="11"/>
        </w:numPr>
        <w:ind w:left="567" w:hanging="283"/>
        <w:rPr>
          <w:i/>
        </w:rPr>
      </w:pPr>
      <w:r w:rsidRPr="00C2254F">
        <w:rPr>
          <w:i/>
        </w:rPr>
        <w:t xml:space="preserve">If random values are needed (for </w:t>
      </w:r>
      <w:r w:rsidRPr="00C2254F">
        <w:rPr>
          <w:i/>
          <w:lang w:val="en-US"/>
        </w:rPr>
        <w:t>N</w:t>
      </w:r>
      <w:proofErr w:type="spellStart"/>
      <w:r w:rsidRPr="00C2254F">
        <w:rPr>
          <w:i/>
        </w:rPr>
        <w:t>onces</w:t>
      </w:r>
      <w:proofErr w:type="spellEnd"/>
      <w:r w:rsidRPr="00C2254F">
        <w:rPr>
          <w:i/>
        </w:rPr>
        <w:t xml:space="preserve"> or key derivations) then what mechanisms do the devices </w:t>
      </w:r>
      <w:r>
        <w:rPr>
          <w:i/>
        </w:rPr>
        <w:t xml:space="preserve">provide </w:t>
      </w:r>
      <w:r w:rsidRPr="00C2254F">
        <w:rPr>
          <w:i/>
        </w:rPr>
        <w:t>to generate these random</w:t>
      </w:r>
      <w:r w:rsidRPr="00C2254F">
        <w:rPr>
          <w:i/>
          <w:lang w:val="en-US"/>
        </w:rPr>
        <w:t xml:space="preserve"> value</w:t>
      </w:r>
      <w:r w:rsidRPr="00C2254F">
        <w:rPr>
          <w:i/>
        </w:rPr>
        <w:t>s? Can they use a PRF for instance? What sort of PRF?</w:t>
      </w:r>
    </w:p>
    <w:p w:rsidR="00DE3627" w:rsidRDefault="00DE3627" w:rsidP="00DE3627">
      <w:pPr>
        <w:pStyle w:val="BodyText"/>
      </w:pPr>
      <w:r w:rsidRPr="006B29E7">
        <w:t>T</w:t>
      </w:r>
      <w:r>
        <w:t xml:space="preserve">hese are all </w:t>
      </w:r>
      <w:r>
        <w:rPr>
          <w:lang w:val="en-US"/>
        </w:rPr>
        <w:t>sensitive issue</w:t>
      </w:r>
      <w:r>
        <w:t>s when designing</w:t>
      </w:r>
      <w:r w:rsidRPr="006B29E7">
        <w:t xml:space="preserve"> </w:t>
      </w:r>
      <w:r>
        <w:rPr>
          <w:lang w:val="en-US"/>
        </w:rPr>
        <w:t xml:space="preserve">secure </w:t>
      </w:r>
      <w:r w:rsidRPr="006B29E7">
        <w:t>communicat</w:t>
      </w:r>
      <w:r>
        <w:t>ion protocols</w:t>
      </w:r>
      <w:r>
        <w:rPr>
          <w:lang w:val="en-US"/>
        </w:rPr>
        <w:t xml:space="preserve"> especially in wireless environments</w:t>
      </w:r>
      <w:r w:rsidR="00E70079">
        <w:t>, but we assume that their answer depends on specific technologies and is therefore out of scope of TC M2M</w:t>
      </w:r>
      <w:r w:rsidRPr="006B29E7">
        <w:t>.</w:t>
      </w:r>
    </w:p>
    <w:p w:rsidR="003479CE" w:rsidRDefault="003479CE" w:rsidP="003479CE">
      <w:pPr>
        <w:pStyle w:val="Heading4"/>
        <w:keepLines w:val="0"/>
        <w:numPr>
          <w:ilvl w:val="0"/>
          <w:numId w:val="0"/>
        </w:numPr>
        <w:overflowPunct/>
        <w:autoSpaceDE/>
        <w:autoSpaceDN/>
        <w:adjustRightInd/>
        <w:spacing w:before="0" w:after="0"/>
        <w:textAlignment w:val="auto"/>
      </w:pPr>
    </w:p>
    <w:p w:rsidR="003479CE" w:rsidRDefault="003479CE" w:rsidP="003479CE">
      <w:pPr>
        <w:pStyle w:val="Heading4"/>
        <w:keepLines w:val="0"/>
        <w:numPr>
          <w:ilvl w:val="0"/>
          <w:numId w:val="0"/>
        </w:numPr>
        <w:overflowPunct/>
        <w:autoSpaceDE/>
        <w:autoSpaceDN/>
        <w:adjustRightInd/>
        <w:spacing w:before="0" w:after="0"/>
        <w:textAlignment w:val="auto"/>
      </w:pPr>
      <w:r>
        <w:t>A.1</w:t>
      </w:r>
      <w:r>
        <w:tab/>
        <w:t xml:space="preserve">The example of OMA CPNS  </w:t>
      </w:r>
    </w:p>
    <w:p w:rsidR="00645E29" w:rsidRDefault="00645E29" w:rsidP="003479CE">
      <w:pPr>
        <w:rPr>
          <w:rFonts w:ascii="Arial" w:eastAsia="Times New Roman" w:hAnsi="Arial"/>
          <w:sz w:val="22"/>
          <w:szCs w:val="24"/>
          <w:lang w:eastAsia="fr-FR"/>
        </w:rPr>
      </w:pPr>
    </w:p>
    <w:p w:rsidR="003479CE" w:rsidRPr="005227C6" w:rsidRDefault="003479CE" w:rsidP="003479CE">
      <w:pPr>
        <w:rPr>
          <w:rFonts w:ascii="Arial" w:eastAsia="Times New Roman" w:hAnsi="Arial"/>
          <w:sz w:val="22"/>
          <w:szCs w:val="24"/>
          <w:lang w:eastAsia="fr-FR"/>
        </w:rPr>
      </w:pPr>
      <w:r w:rsidRPr="005227C6">
        <w:rPr>
          <w:rFonts w:ascii="Arial" w:eastAsia="Times New Roman" w:hAnsi="Arial"/>
          <w:sz w:val="22"/>
          <w:szCs w:val="24"/>
          <w:lang w:eastAsia="fr-FR"/>
        </w:rPr>
        <w:t>The OMA CPNS (Converged Personal Network Se</w:t>
      </w:r>
      <w:r>
        <w:rPr>
          <w:rFonts w:ascii="Arial" w:eastAsia="Times New Roman" w:hAnsi="Arial"/>
          <w:sz w:val="22"/>
          <w:szCs w:val="24"/>
          <w:lang w:eastAsia="fr-FR"/>
        </w:rPr>
        <w:t>rvice) enabler specification, released in May 2011 by OMA,</w:t>
      </w:r>
      <w:r w:rsidRPr="005227C6">
        <w:rPr>
          <w:rFonts w:ascii="Arial" w:eastAsia="Times New Roman" w:hAnsi="Arial"/>
          <w:sz w:val="22"/>
          <w:szCs w:val="24"/>
          <w:lang w:eastAsia="fr-FR"/>
        </w:rPr>
        <w:t xml:space="preserve"> defines CPNS enabler as a framework which provides a method for interconnection of various devices in Personal Networks (PN) to the WAN. Internet services and applications are available through a dedicated (gateway) device that is usually a mobile phone. The gateway device is called Personal Network Gateway (PN GW). </w:t>
      </w:r>
      <w:r>
        <w:rPr>
          <w:rFonts w:ascii="Arial" w:eastAsia="Times New Roman" w:hAnsi="Arial"/>
          <w:sz w:val="22"/>
          <w:szCs w:val="24"/>
          <w:lang w:val="en-US" w:eastAsia="fr-FR"/>
        </w:rPr>
        <w:t xml:space="preserve">The </w:t>
      </w:r>
      <w:r w:rsidRPr="005227C6">
        <w:rPr>
          <w:rFonts w:ascii="Arial" w:eastAsia="Times New Roman" w:hAnsi="Arial"/>
          <w:sz w:val="22"/>
          <w:szCs w:val="24"/>
          <w:lang w:eastAsia="fr-FR"/>
        </w:rPr>
        <w:t>PN can be a capillary network (Bluetooth or</w:t>
      </w:r>
      <w:r>
        <w:rPr>
          <w:rFonts w:ascii="Arial" w:eastAsia="Times New Roman" w:hAnsi="Arial"/>
          <w:sz w:val="22"/>
          <w:szCs w:val="24"/>
          <w:lang w:eastAsia="fr-FR"/>
        </w:rPr>
        <w:t xml:space="preserve"> </w:t>
      </w:r>
      <w:proofErr w:type="spellStart"/>
      <w:r>
        <w:rPr>
          <w:rFonts w:ascii="Arial" w:eastAsia="Times New Roman" w:hAnsi="Arial"/>
          <w:sz w:val="22"/>
          <w:szCs w:val="24"/>
          <w:lang w:eastAsia="fr-FR"/>
        </w:rPr>
        <w:t>WiFi</w:t>
      </w:r>
      <w:proofErr w:type="spellEnd"/>
      <w:r>
        <w:rPr>
          <w:rFonts w:ascii="Arial" w:eastAsia="Times New Roman" w:hAnsi="Arial"/>
          <w:sz w:val="22"/>
          <w:szCs w:val="24"/>
          <w:lang w:eastAsia="fr-FR"/>
        </w:rPr>
        <w:t xml:space="preserve">). </w:t>
      </w:r>
      <w:r>
        <w:rPr>
          <w:rFonts w:ascii="Arial" w:eastAsia="Times New Roman" w:hAnsi="Arial"/>
          <w:sz w:val="22"/>
          <w:szCs w:val="24"/>
          <w:lang w:val="en-US" w:eastAsia="fr-FR"/>
        </w:rPr>
        <w:t>Again, p</w:t>
      </w:r>
      <w:proofErr w:type="spellStart"/>
      <w:r w:rsidRPr="005227C6">
        <w:rPr>
          <w:rFonts w:ascii="Arial" w:eastAsia="Times New Roman" w:hAnsi="Arial"/>
          <w:sz w:val="22"/>
          <w:szCs w:val="24"/>
          <w:lang w:eastAsia="fr-FR"/>
        </w:rPr>
        <w:t>rotocol</w:t>
      </w:r>
      <w:proofErr w:type="spellEnd"/>
      <w:r w:rsidRPr="005227C6">
        <w:rPr>
          <w:rFonts w:ascii="Arial" w:eastAsia="Times New Roman" w:hAnsi="Arial"/>
          <w:sz w:val="22"/>
          <w:szCs w:val="24"/>
          <w:lang w:eastAsia="fr-FR"/>
        </w:rPr>
        <w:t xml:space="preserve"> translation is required by the Gateway. CPNS Enabler 1.0 provides the means to ensure security in CPNS including authentication, authorization, </w:t>
      </w:r>
      <w:proofErr w:type="gramStart"/>
      <w:r w:rsidRPr="005227C6">
        <w:rPr>
          <w:rFonts w:ascii="Arial" w:eastAsia="Times New Roman" w:hAnsi="Arial"/>
          <w:sz w:val="22"/>
          <w:szCs w:val="24"/>
          <w:lang w:eastAsia="fr-FR"/>
        </w:rPr>
        <w:t>data</w:t>
      </w:r>
      <w:proofErr w:type="gramEnd"/>
      <w:r w:rsidRPr="005227C6">
        <w:rPr>
          <w:rFonts w:ascii="Arial" w:eastAsia="Times New Roman" w:hAnsi="Arial"/>
          <w:sz w:val="22"/>
          <w:szCs w:val="24"/>
          <w:lang w:eastAsia="fr-FR"/>
        </w:rPr>
        <w:t xml:space="preserve"> integrity and data confidentiality.</w:t>
      </w:r>
    </w:p>
    <w:p w:rsidR="003479CE" w:rsidRPr="005227C6" w:rsidRDefault="003479CE" w:rsidP="003479CE">
      <w:pPr>
        <w:rPr>
          <w:rFonts w:ascii="Arial" w:eastAsia="Times New Roman" w:hAnsi="Arial"/>
          <w:sz w:val="22"/>
          <w:szCs w:val="24"/>
          <w:lang w:eastAsia="fr-FR"/>
        </w:rPr>
      </w:pPr>
      <w:r w:rsidRPr="005227C6">
        <w:rPr>
          <w:rFonts w:ascii="Arial" w:eastAsia="Times New Roman" w:hAnsi="Arial"/>
          <w:sz w:val="22"/>
          <w:szCs w:val="24"/>
          <w:lang w:eastAsia="fr-FR"/>
        </w:rPr>
        <w:t>CPNS Enabler 1.0 has four security mechanisms:</w:t>
      </w:r>
    </w:p>
    <w:p w:rsidR="003479CE" w:rsidRPr="00870D96" w:rsidRDefault="003479CE" w:rsidP="003479CE">
      <w:pPr>
        <w:pStyle w:val="listnumber"/>
      </w:pPr>
      <w:r w:rsidRPr="00870D96">
        <w:t>Authentication/authorization of CPNS Users/CPNS Entities by Entity User Key</w:t>
      </w:r>
    </w:p>
    <w:p w:rsidR="003479CE" w:rsidRPr="00870D96" w:rsidRDefault="003479CE" w:rsidP="003479CE">
      <w:pPr>
        <w:pStyle w:val="listnumber"/>
      </w:pPr>
      <w:r w:rsidRPr="00870D96">
        <w:t>Protection of data integrity and confidentiality</w:t>
      </w:r>
      <w:r w:rsidRPr="00F85847">
        <w:rPr>
          <w:lang w:val="en-US"/>
        </w:rPr>
        <w:t>.</w:t>
      </w:r>
    </w:p>
    <w:p w:rsidR="003479CE" w:rsidRPr="00870D96" w:rsidRDefault="003479CE" w:rsidP="003479CE">
      <w:pPr>
        <w:pStyle w:val="listnumber"/>
      </w:pPr>
      <w:r w:rsidRPr="00870D96">
        <w:t>Security-key (Entity User Key and Group Key) management</w:t>
      </w:r>
      <w:r w:rsidRPr="00F85847">
        <w:rPr>
          <w:lang w:val="en-US"/>
        </w:rPr>
        <w:t>.</w:t>
      </w:r>
    </w:p>
    <w:p w:rsidR="003479CE" w:rsidRPr="00870D96" w:rsidRDefault="003479CE" w:rsidP="003479CE">
      <w:pPr>
        <w:pStyle w:val="listnumber"/>
      </w:pPr>
      <w:r w:rsidRPr="00870D96">
        <w:t>Secure content/service sharing inside Service Groups by Group Key</w:t>
      </w:r>
    </w:p>
    <w:p w:rsidR="003479CE" w:rsidRPr="005227C6" w:rsidRDefault="003479CE" w:rsidP="003479CE">
      <w:pPr>
        <w:pStyle w:val="BodyText"/>
        <w:rPr>
          <w:lang w:val="en-US"/>
        </w:rPr>
      </w:pPr>
      <w:r>
        <w:t xml:space="preserve">The security </w:t>
      </w:r>
      <w:proofErr w:type="gramStart"/>
      <w:r>
        <w:t>mechanisms  specified</w:t>
      </w:r>
      <w:proofErr w:type="gramEnd"/>
      <w:r>
        <w:t xml:space="preserve"> by CPNS are applicable to some high end D’ devices </w:t>
      </w:r>
      <w:r>
        <w:rPr>
          <w:lang w:val="en-US"/>
        </w:rPr>
        <w:t>for</w:t>
      </w:r>
      <w:r>
        <w:t xml:space="preserve"> </w:t>
      </w:r>
      <w:proofErr w:type="spellStart"/>
      <w:r>
        <w:t>achiev</w:t>
      </w:r>
      <w:r>
        <w:rPr>
          <w:lang w:val="en-US"/>
        </w:rPr>
        <w:t>ing</w:t>
      </w:r>
      <w:proofErr w:type="spellEnd"/>
      <w:r>
        <w:t xml:space="preserve"> pairing. This mechanism is known </w:t>
      </w:r>
      <w:r w:rsidRPr="005227C6">
        <w:t xml:space="preserve">as </w:t>
      </w:r>
      <w:r w:rsidRPr="005227C6">
        <w:rPr>
          <w:b/>
        </w:rPr>
        <w:t>Gateway Assisted Pairing</w:t>
      </w:r>
      <w:r>
        <w:t xml:space="preserve">. They are </w:t>
      </w:r>
      <w:r w:rsidRPr="005227C6">
        <w:rPr>
          <w:b/>
        </w:rPr>
        <w:t>probably not suitable for very low end devices</w:t>
      </w:r>
      <w:r>
        <w:t xml:space="preserve">. Also CPNS does not </w:t>
      </w:r>
      <w:proofErr w:type="spellStart"/>
      <w:r>
        <w:t>curently</w:t>
      </w:r>
      <w:proofErr w:type="spellEnd"/>
      <w:r>
        <w:t xml:space="preserve"> consider relaying between PNE’s.</w:t>
      </w:r>
    </w:p>
    <w:p w:rsidR="003479CE" w:rsidRDefault="003479CE" w:rsidP="00DE3627">
      <w:pPr>
        <w:pStyle w:val="BodyText"/>
      </w:pPr>
    </w:p>
    <w:p w:rsidR="00285A64" w:rsidRPr="00285A64" w:rsidRDefault="00285A64" w:rsidP="00285A64">
      <w:pPr>
        <w:pStyle w:val="Heading2"/>
        <w:keepLines w:val="0"/>
        <w:numPr>
          <w:ilvl w:val="0"/>
          <w:numId w:val="0"/>
        </w:numPr>
        <w:pBdr>
          <w:bottom w:val="dotted" w:sz="4" w:space="1" w:color="auto"/>
        </w:pBdr>
        <w:overflowPunct/>
        <w:autoSpaceDE/>
        <w:autoSpaceDN/>
        <w:adjustRightInd/>
        <w:spacing w:before="240" w:after="240"/>
        <w:jc w:val="both"/>
        <w:textAlignment w:val="auto"/>
      </w:pPr>
      <w:r>
        <w:lastRenderedPageBreak/>
        <w:t>ANNEX B:</w:t>
      </w:r>
      <w:bookmarkStart w:id="64" w:name="_Toc317698418"/>
      <w:bookmarkStart w:id="65" w:name="_Toc317698493"/>
      <w:bookmarkStart w:id="66" w:name="_Toc317698540"/>
      <w:bookmarkStart w:id="67" w:name="_Toc318475766"/>
      <w:r>
        <w:t xml:space="preserve"> </w:t>
      </w:r>
      <w:r>
        <w:rPr>
          <w:rFonts w:eastAsia="Calibri"/>
        </w:rPr>
        <w:t>Implementation of protocol translation using COAP</w:t>
      </w:r>
      <w:bookmarkEnd w:id="64"/>
      <w:bookmarkEnd w:id="65"/>
      <w:bookmarkEnd w:id="66"/>
      <w:bookmarkEnd w:id="67"/>
    </w:p>
    <w:p w:rsidR="00285A64" w:rsidRPr="002779A7" w:rsidRDefault="00285A64" w:rsidP="00285A64">
      <w:pPr>
        <w:pStyle w:val="BodyText"/>
      </w:pPr>
      <w:r>
        <w:t xml:space="preserve">The </w:t>
      </w:r>
      <w:r w:rsidRPr="009B251A">
        <w:t>scenarios described in section</w:t>
      </w:r>
      <w:r w:rsidR="00B21026">
        <w:t xml:space="preserve"> 1</w:t>
      </w:r>
      <w:r w:rsidR="00B21026">
        <w:rPr>
          <w:lang w:val="en-US"/>
        </w:rPr>
        <w:t xml:space="preserve"> often</w:t>
      </w:r>
      <w:r>
        <w:t xml:space="preserve"> involve the implementation of a </w:t>
      </w:r>
      <w:proofErr w:type="gramStart"/>
      <w:r>
        <w:t>protocol  translation</w:t>
      </w:r>
      <w:proofErr w:type="gramEnd"/>
      <w:r>
        <w:t xml:space="preserve"> scheme</w:t>
      </w:r>
      <w:r>
        <w:rPr>
          <w:lang w:val="en-US"/>
        </w:rPr>
        <w:t>,</w:t>
      </w:r>
      <w:r w:rsidR="003479CE">
        <w:t xml:space="preserve"> when</w:t>
      </w:r>
      <w:r>
        <w:t xml:space="preserve"> </w:t>
      </w:r>
      <w:r w:rsidRPr="002779A7">
        <w:t xml:space="preserve">the </w:t>
      </w:r>
      <w:r w:rsidR="003479CE" w:rsidRPr="002779A7">
        <w:t xml:space="preserve">M2M </w:t>
      </w:r>
      <w:r w:rsidRPr="002779A7">
        <w:t>ga</w:t>
      </w:r>
      <w:r w:rsidR="003479CE" w:rsidRPr="002779A7">
        <w:t xml:space="preserve">teway is </w:t>
      </w:r>
      <w:proofErr w:type="spellStart"/>
      <w:r w:rsidR="003479CE" w:rsidRPr="002779A7">
        <w:t>funneling</w:t>
      </w:r>
      <w:proofErr w:type="spellEnd"/>
      <w:r w:rsidR="003479CE" w:rsidRPr="002779A7">
        <w:t xml:space="preserve"> all D’</w:t>
      </w:r>
      <w:r w:rsidRPr="002779A7">
        <w:t xml:space="preserve"> devices communications and needs therefore to associate each response received to previous requests from the devices.</w:t>
      </w:r>
    </w:p>
    <w:p w:rsidR="00285A64" w:rsidRDefault="00285A64" w:rsidP="00285A64">
      <w:pPr>
        <w:pStyle w:val="BodyText"/>
      </w:pPr>
      <w:r>
        <w:t xml:space="preserve">The </w:t>
      </w:r>
      <w:proofErr w:type="gramStart"/>
      <w:r>
        <w:t>protocol  translation</w:t>
      </w:r>
      <w:proofErr w:type="gramEnd"/>
      <w:r>
        <w:t xml:space="preserve"> operation described here require </w:t>
      </w:r>
      <w:r w:rsidR="003479CE">
        <w:t>IP connectivity to the M2M Core</w:t>
      </w:r>
      <w:r>
        <w:t xml:space="preserve"> for the gateway, but not n</w:t>
      </w:r>
      <w:r w:rsidR="003479CE">
        <w:t>ecessarily for the D’ devic</w:t>
      </w:r>
      <w:r>
        <w:t xml:space="preserve">es. </w:t>
      </w:r>
      <w:r w:rsidR="003479CE">
        <w:t>W</w:t>
      </w:r>
      <w:r>
        <w:t>e describe</w:t>
      </w:r>
      <w:r w:rsidR="003479CE">
        <w:t xml:space="preserve"> here</w:t>
      </w:r>
      <w:r>
        <w:t xml:space="preserve"> how the protocol translation could be </w:t>
      </w:r>
      <w:proofErr w:type="gramStart"/>
      <w:r>
        <w:t>achieved  when</w:t>
      </w:r>
      <w:proofErr w:type="gramEnd"/>
      <w:r>
        <w:t xml:space="preserve"> </w:t>
      </w:r>
      <w:proofErr w:type="spellStart"/>
      <w:r>
        <w:t>CoAP</w:t>
      </w:r>
      <w:proofErr w:type="spellEnd"/>
      <w:r>
        <w:t xml:space="preserve"> </w:t>
      </w:r>
      <w:r>
        <w:rPr>
          <w:lang w:val="en-US"/>
        </w:rPr>
        <w:t xml:space="preserve">is used </w:t>
      </w:r>
      <w:r>
        <w:t xml:space="preserve">as </w:t>
      </w:r>
      <w:r>
        <w:rPr>
          <w:lang w:val="en-US"/>
        </w:rPr>
        <w:t xml:space="preserve">a </w:t>
      </w:r>
      <w:r>
        <w:t>transport protocol</w:t>
      </w:r>
      <w:r w:rsidR="003479CE">
        <w:t xml:space="preserve"> over </w:t>
      </w:r>
      <w:proofErr w:type="spellStart"/>
      <w:r w:rsidR="003479CE">
        <w:t>dIa</w:t>
      </w:r>
      <w:r>
        <w:t>.</w:t>
      </w:r>
      <w:proofErr w:type="spellEnd"/>
      <w:r>
        <w:t xml:space="preserve"> </w:t>
      </w:r>
    </w:p>
    <w:p w:rsidR="00285A64" w:rsidRDefault="00285A64" w:rsidP="00285A64">
      <w:pPr>
        <w:pStyle w:val="BodyText"/>
        <w:rPr>
          <w:rFonts w:eastAsia="Calibri"/>
        </w:rPr>
      </w:pPr>
      <w:r>
        <w:rPr>
          <w:rFonts w:eastAsia="Calibri"/>
          <w:lang w:val="en-US"/>
        </w:rPr>
        <w:t xml:space="preserve">In </w:t>
      </w:r>
      <w:proofErr w:type="spellStart"/>
      <w:r>
        <w:rPr>
          <w:rFonts w:eastAsia="Calibri"/>
          <w:lang w:val="en-US"/>
        </w:rPr>
        <w:t>CoAP</w:t>
      </w:r>
      <w:proofErr w:type="spellEnd"/>
      <w:r>
        <w:rPr>
          <w:rFonts w:eastAsia="Calibri"/>
          <w:lang w:val="en-US"/>
        </w:rPr>
        <w:t>, o</w:t>
      </w:r>
      <w:proofErr w:type="spellStart"/>
      <w:r w:rsidRPr="00855095">
        <w:rPr>
          <w:rFonts w:eastAsia="Calibri"/>
        </w:rPr>
        <w:t>ptional</w:t>
      </w:r>
      <w:proofErr w:type="spellEnd"/>
      <w:r w:rsidRPr="00855095">
        <w:rPr>
          <w:rFonts w:eastAsia="Calibri"/>
        </w:rPr>
        <w:t xml:space="preserve"> (or default) r</w:t>
      </w:r>
      <w:r>
        <w:rPr>
          <w:rFonts w:eastAsia="Calibri"/>
        </w:rPr>
        <w:t>equest and response information</w:t>
      </w:r>
      <w:r w:rsidRPr="00855095">
        <w:rPr>
          <w:rFonts w:eastAsia="Calibri"/>
        </w:rPr>
        <w:t xml:space="preserve"> such as the</w:t>
      </w:r>
      <w:r>
        <w:rPr>
          <w:rFonts w:eastAsia="Calibri"/>
        </w:rPr>
        <w:t xml:space="preserve"> </w:t>
      </w:r>
      <w:r w:rsidRPr="00855095">
        <w:rPr>
          <w:rFonts w:eastAsia="Calibri"/>
        </w:rPr>
        <w:t xml:space="preserve">URI and payload content-type are carried as </w:t>
      </w:r>
      <w:proofErr w:type="spellStart"/>
      <w:r w:rsidRPr="00855095">
        <w:rPr>
          <w:rFonts w:eastAsia="Calibri"/>
        </w:rPr>
        <w:t>CoAP</w:t>
      </w:r>
      <w:proofErr w:type="spellEnd"/>
      <w:r w:rsidRPr="00855095">
        <w:rPr>
          <w:rFonts w:eastAsia="Calibri"/>
        </w:rPr>
        <w:t xml:space="preserve"> options.  A </w:t>
      </w:r>
      <w:r>
        <w:rPr>
          <w:rFonts w:eastAsia="Calibri"/>
        </w:rPr>
        <w:t>“</w:t>
      </w:r>
      <w:r w:rsidRPr="00855095">
        <w:rPr>
          <w:rFonts w:eastAsia="Calibri"/>
          <w:b/>
        </w:rPr>
        <w:t>Token</w:t>
      </w:r>
      <w:proofErr w:type="gramStart"/>
      <w:r>
        <w:rPr>
          <w:rFonts w:eastAsia="Calibri"/>
        </w:rPr>
        <w:t xml:space="preserve">” </w:t>
      </w:r>
      <w:r w:rsidRPr="00855095">
        <w:rPr>
          <w:rFonts w:eastAsia="Calibri"/>
        </w:rPr>
        <w:t xml:space="preserve"> Option</w:t>
      </w:r>
      <w:proofErr w:type="gramEnd"/>
      <w:r w:rsidRPr="00855095">
        <w:rPr>
          <w:rFonts w:eastAsia="Calibri"/>
        </w:rPr>
        <w:t xml:space="preserve"> is used to match responses to requests </w:t>
      </w:r>
      <w:r>
        <w:rPr>
          <w:rFonts w:eastAsia="Calibri"/>
        </w:rPr>
        <w:t xml:space="preserve">as shown on </w:t>
      </w:r>
      <w:r w:rsidR="00B7604A">
        <w:rPr>
          <w:rFonts w:eastAsia="Calibri"/>
        </w:rPr>
        <w:fldChar w:fldCharType="begin"/>
      </w:r>
      <w:r>
        <w:rPr>
          <w:rFonts w:eastAsia="Calibri"/>
        </w:rPr>
        <w:instrText xml:space="preserve"> REF _Ref316317303 \h </w:instrText>
      </w:r>
      <w:r w:rsidR="00B7604A">
        <w:rPr>
          <w:rFonts w:eastAsia="Calibri"/>
        </w:rPr>
      </w:r>
      <w:r w:rsidR="00B7604A">
        <w:rPr>
          <w:rFonts w:eastAsia="Calibri"/>
        </w:rPr>
        <w:fldChar w:fldCharType="separate"/>
      </w:r>
      <w:r>
        <w:t xml:space="preserve">Figure </w:t>
      </w:r>
      <w:r>
        <w:rPr>
          <w:noProof/>
          <w:cs/>
        </w:rPr>
        <w:t>‎</w:t>
      </w:r>
      <w:r w:rsidR="00B7604A">
        <w:rPr>
          <w:rFonts w:eastAsia="Calibri"/>
        </w:rPr>
        <w:fldChar w:fldCharType="end"/>
      </w:r>
      <w:r>
        <w:rPr>
          <w:rFonts w:eastAsia="Calibri"/>
          <w:lang w:val="en-US"/>
        </w:rPr>
        <w:t>15</w:t>
      </w:r>
      <w:r>
        <w:rPr>
          <w:rFonts w:eastAsia="Calibri"/>
        </w:rPr>
        <w:t xml:space="preserve">. </w:t>
      </w:r>
    </w:p>
    <w:p w:rsidR="00285A64" w:rsidRDefault="00285A64" w:rsidP="00285A64">
      <w:pPr>
        <w:pStyle w:val="BodyText"/>
        <w:rPr>
          <w:rFonts w:eastAsia="Calibri"/>
        </w:rPr>
      </w:pPr>
      <w:r>
        <w:rPr>
          <w:rFonts w:eastAsia="Calibri"/>
        </w:rPr>
        <w:t xml:space="preserve">This “Token” option could be used as a basis to perform address translation pretty much as the originating port number is being used in traditional NAT solution to route back to the right device the response to a previous request. </w:t>
      </w:r>
    </w:p>
    <w:p w:rsidR="00285A64" w:rsidRDefault="00285A64" w:rsidP="00285A64">
      <w:pPr>
        <w:pStyle w:val="BodyText"/>
        <w:rPr>
          <w:rFonts w:eastAsia="Calibri"/>
        </w:rPr>
      </w:pPr>
      <w:r>
        <w:rPr>
          <w:rFonts w:eastAsia="Calibri"/>
        </w:rPr>
        <w:t xml:space="preserve">This solution would involve </w:t>
      </w:r>
      <w:proofErr w:type="gramStart"/>
      <w:r>
        <w:rPr>
          <w:rFonts w:eastAsia="Calibri"/>
        </w:rPr>
        <w:t>to use</w:t>
      </w:r>
      <w:proofErr w:type="gramEnd"/>
      <w:r>
        <w:rPr>
          <w:rFonts w:eastAsia="Calibri"/>
        </w:rPr>
        <w:t xml:space="preserve"> a lookup table maintained by the gateway</w:t>
      </w:r>
      <w:r>
        <w:rPr>
          <w:rFonts w:eastAsia="Calibri"/>
          <w:lang w:val="en-US"/>
        </w:rPr>
        <w:t>,</w:t>
      </w:r>
      <w:r>
        <w:rPr>
          <w:rFonts w:eastAsia="Calibri"/>
        </w:rPr>
        <w:t xml:space="preserve"> mapping Token values to capillary devices originating address.</w:t>
      </w:r>
    </w:p>
    <w:p w:rsidR="00285A64" w:rsidRPr="003479CE" w:rsidRDefault="00285A64" w:rsidP="00285A64">
      <w:pPr>
        <w:pStyle w:val="BodyText"/>
        <w:rPr>
          <w:rFonts w:eastAsia="Calibri"/>
          <w:i/>
        </w:rPr>
      </w:pPr>
      <w:r>
        <w:rPr>
          <w:rFonts w:eastAsia="Calibri"/>
        </w:rPr>
        <w:t xml:space="preserve">It should be noted that the size of the Token option </w:t>
      </w:r>
      <w:proofErr w:type="spellStart"/>
      <w:r>
        <w:rPr>
          <w:rFonts w:eastAsia="Calibri"/>
        </w:rPr>
        <w:t>fiel</w:t>
      </w:r>
      <w:proofErr w:type="spellEnd"/>
      <w:r>
        <w:rPr>
          <w:rFonts w:eastAsia="Calibri"/>
          <w:lang w:val="en-US"/>
        </w:rPr>
        <w:t>d</w:t>
      </w:r>
      <w:r>
        <w:rPr>
          <w:rFonts w:eastAsia="Calibri"/>
        </w:rPr>
        <w:t xml:space="preserve">s may be comprised between 1 and 8 bytes. </w:t>
      </w:r>
      <w:r w:rsidRPr="003479CE">
        <w:rPr>
          <w:rFonts w:eastAsia="Calibri"/>
          <w:i/>
        </w:rPr>
        <w:t>In implementations with large Token values,</w:t>
      </w:r>
      <w:r w:rsidRPr="003479CE">
        <w:rPr>
          <w:rFonts w:eastAsia="Calibri"/>
          <w:i/>
          <w:lang w:val="en-US"/>
        </w:rPr>
        <w:t xml:space="preserve"> </w:t>
      </w:r>
      <w:r w:rsidRPr="003479CE">
        <w:rPr>
          <w:rFonts w:eastAsia="Calibri"/>
          <w:i/>
        </w:rPr>
        <w:t>using Token option to do address translation may be unfeasible due to the size of the lookup table required.</w:t>
      </w:r>
    </w:p>
    <w:p w:rsidR="00285A64" w:rsidRDefault="00285A64" w:rsidP="00285A64">
      <w:pPr>
        <w:pStyle w:val="BodyText"/>
      </w:pPr>
      <w:r>
        <w:rPr>
          <w:noProof/>
          <w:lang w:val="en-US" w:eastAsia="en-US"/>
        </w:rPr>
        <w:drawing>
          <wp:inline distT="0" distB="0" distL="0" distR="0">
            <wp:extent cx="5943600" cy="2391410"/>
            <wp:effectExtent l="19050" t="0" r="0" b="0"/>
            <wp:docPr id="1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srcRect/>
                    <a:stretch>
                      <a:fillRect/>
                    </a:stretch>
                  </pic:blipFill>
                  <pic:spPr bwMode="auto">
                    <a:xfrm>
                      <a:off x="0" y="0"/>
                      <a:ext cx="5943600" cy="2391410"/>
                    </a:xfrm>
                    <a:prstGeom prst="rect">
                      <a:avLst/>
                    </a:prstGeom>
                    <a:noFill/>
                    <a:ln w="9525">
                      <a:noFill/>
                      <a:miter lim="800000"/>
                      <a:headEnd/>
                      <a:tailEnd/>
                    </a:ln>
                  </pic:spPr>
                </pic:pic>
              </a:graphicData>
            </a:graphic>
          </wp:inline>
        </w:drawing>
      </w:r>
    </w:p>
    <w:p w:rsidR="00285A64" w:rsidRDefault="00285A64" w:rsidP="00285A64">
      <w:pPr>
        <w:pStyle w:val="Caption"/>
      </w:pPr>
      <w:bookmarkStart w:id="68" w:name="_Ref316317303"/>
      <w:r>
        <w:t xml:space="preserve">Figure </w:t>
      </w:r>
      <w:bookmarkEnd w:id="68"/>
      <w:r>
        <w:t xml:space="preserve">15: Token Option may be used in </w:t>
      </w:r>
      <w:proofErr w:type="spellStart"/>
      <w:r>
        <w:t>CoAP</w:t>
      </w:r>
      <w:proofErr w:type="spellEnd"/>
      <w:r>
        <w:t xml:space="preserve"> to match request and responses</w:t>
      </w:r>
    </w:p>
    <w:p w:rsidR="00285A64" w:rsidRPr="006C4EA7" w:rsidRDefault="003479CE" w:rsidP="00285A64">
      <w:pPr>
        <w:pStyle w:val="Heading4"/>
        <w:keepLines w:val="0"/>
        <w:numPr>
          <w:ilvl w:val="0"/>
          <w:numId w:val="0"/>
        </w:numPr>
        <w:overflowPunct/>
        <w:autoSpaceDE/>
        <w:autoSpaceDN/>
        <w:adjustRightInd/>
        <w:spacing w:before="240" w:after="0"/>
        <w:textAlignment w:val="auto"/>
        <w:rPr>
          <w:rFonts w:eastAsia="Calibri"/>
        </w:rPr>
      </w:pPr>
      <w:bookmarkStart w:id="69" w:name="_Toc317698542"/>
      <w:r>
        <w:rPr>
          <w:rFonts w:eastAsia="Calibri"/>
        </w:rPr>
        <w:t>B</w:t>
      </w:r>
      <w:r w:rsidR="00285A64">
        <w:rPr>
          <w:rFonts w:eastAsia="Calibri"/>
        </w:rPr>
        <w:t xml:space="preserve">.1 </w:t>
      </w:r>
      <w:r w:rsidR="00285A64">
        <w:rPr>
          <w:rFonts w:eastAsia="Calibri"/>
        </w:rPr>
        <w:tab/>
      </w:r>
      <w:r w:rsidR="00285A64" w:rsidRPr="006C4EA7">
        <w:rPr>
          <w:rFonts w:eastAsia="Calibri"/>
        </w:rPr>
        <w:t>IP/IEEE address translation gateway</w:t>
      </w:r>
    </w:p>
    <w:p w:rsidR="00285A64" w:rsidRPr="00FC41F5" w:rsidRDefault="00285A64" w:rsidP="00285A64">
      <w:pPr>
        <w:pStyle w:val="BodyText"/>
      </w:pPr>
      <w:r>
        <w:t xml:space="preserve">IP/IEEE address translation at the gateway level is another option to allow </w:t>
      </w:r>
      <w:r w:rsidR="003479CE">
        <w:t xml:space="preserve">D’ </w:t>
      </w:r>
      <w:r>
        <w:t xml:space="preserve">devices in the </w:t>
      </w:r>
      <w:r w:rsidR="003479CE">
        <w:t>MAN</w:t>
      </w:r>
      <w:r>
        <w:t xml:space="preserve"> without an IP stack implementation to be visible to the IP world. </w:t>
      </w:r>
      <w:proofErr w:type="gramStart"/>
      <w:r>
        <w:rPr>
          <w:lang w:val="en-US"/>
        </w:rPr>
        <w:t xml:space="preserve">For example, </w:t>
      </w:r>
      <w:r>
        <w:t xml:space="preserve">a </w:t>
      </w:r>
      <w:r w:rsidRPr="00FC41F5">
        <w:t xml:space="preserve">TCP socket procedure on M2M </w:t>
      </w:r>
      <w:r>
        <w:t>g</w:t>
      </w:r>
      <w:r w:rsidRPr="00FC41F5">
        <w:t xml:space="preserve">ateways </w:t>
      </w:r>
      <w:r>
        <w:rPr>
          <w:lang w:val="en-US"/>
        </w:rPr>
        <w:t xml:space="preserve">may be used </w:t>
      </w:r>
      <w:r>
        <w:t xml:space="preserve">to connect to </w:t>
      </w:r>
      <w:r>
        <w:rPr>
          <w:lang w:val="en-US"/>
        </w:rPr>
        <w:t>a</w:t>
      </w:r>
      <w:r w:rsidRPr="00FC41F5">
        <w:t xml:space="preserve"> server on the I</w:t>
      </w:r>
      <w:r>
        <w:t xml:space="preserve">nternet and map </w:t>
      </w:r>
      <w:r w:rsidR="003479CE">
        <w:t xml:space="preserve">D’ </w:t>
      </w:r>
      <w:r>
        <w:t xml:space="preserve">devices from </w:t>
      </w:r>
      <w:proofErr w:type="spellStart"/>
      <w:r>
        <w:t>i</w:t>
      </w:r>
      <w:r>
        <w:rPr>
          <w:lang w:val="en-US"/>
        </w:rPr>
        <w:t>ts</w:t>
      </w:r>
      <w:proofErr w:type="spellEnd"/>
      <w:r w:rsidR="003479CE">
        <w:t xml:space="preserve"> MAN</w:t>
      </w:r>
      <w:r w:rsidRPr="00FC41F5">
        <w:t xml:space="preserve"> into </w:t>
      </w:r>
      <w:r>
        <w:t>p</w:t>
      </w:r>
      <w:r w:rsidRPr="00FC41F5">
        <w:t>ort-based connections.</w:t>
      </w:r>
      <w:proofErr w:type="gramEnd"/>
    </w:p>
    <w:p w:rsidR="00285A64" w:rsidRDefault="003479CE" w:rsidP="00285A64">
      <w:pPr>
        <w:pStyle w:val="Heading4"/>
        <w:keepLines w:val="0"/>
        <w:numPr>
          <w:ilvl w:val="0"/>
          <w:numId w:val="0"/>
        </w:numPr>
        <w:overflowPunct/>
        <w:autoSpaceDE/>
        <w:autoSpaceDN/>
        <w:adjustRightInd/>
        <w:spacing w:before="240" w:after="0"/>
        <w:textAlignment w:val="auto"/>
        <w:rPr>
          <w:rFonts w:eastAsia="Calibri"/>
        </w:rPr>
      </w:pPr>
      <w:r>
        <w:rPr>
          <w:rFonts w:eastAsia="Calibri"/>
        </w:rPr>
        <w:t>B</w:t>
      </w:r>
      <w:r w:rsidR="00285A64">
        <w:rPr>
          <w:rFonts w:eastAsia="Calibri"/>
        </w:rPr>
        <w:t xml:space="preserve">.2 </w:t>
      </w:r>
      <w:r w:rsidR="00285A64">
        <w:rPr>
          <w:rFonts w:eastAsia="Calibri"/>
        </w:rPr>
        <w:tab/>
        <w:t>6LoWPAN interoperability gateway</w:t>
      </w:r>
      <w:bookmarkEnd w:id="69"/>
    </w:p>
    <w:p w:rsidR="00285A64" w:rsidRPr="00FC41F5" w:rsidRDefault="00285A64" w:rsidP="00285A64">
      <w:pPr>
        <w:pStyle w:val="BodyText"/>
      </w:pPr>
      <w:r w:rsidRPr="00FC41F5">
        <w:t>In</w:t>
      </w:r>
      <w:r>
        <w:t xml:space="preserve"> 6LoWPAN</w:t>
      </w:r>
      <w:r w:rsidRPr="00FC41F5">
        <w:t>, a gateway</w:t>
      </w:r>
      <w:r>
        <w:t xml:space="preserve"> </w:t>
      </w:r>
      <w:r w:rsidRPr="00FC41F5">
        <w:t>may be responsible for interoperability between 6LoWPAN and external IPv6 networks. With IP address</w:t>
      </w:r>
      <w:r>
        <w:rPr>
          <w:lang w:val="en-US"/>
        </w:rPr>
        <w:t xml:space="preserve"> </w:t>
      </w:r>
      <w:r w:rsidRPr="00FC41F5">
        <w:t>/</w:t>
      </w:r>
      <w:r>
        <w:rPr>
          <w:lang w:val="en-US"/>
        </w:rPr>
        <w:t xml:space="preserve"> </w:t>
      </w:r>
      <w:r>
        <w:t>6LoWPAN</w:t>
      </w:r>
      <w:r w:rsidRPr="00FC41F5">
        <w:t xml:space="preserve"> address translation capability, </w:t>
      </w:r>
      <w:r>
        <w:t>16-bit short address</w:t>
      </w:r>
      <w:r w:rsidRPr="00FC41F5">
        <w:t xml:space="preserve"> end devices in the </w:t>
      </w:r>
      <w:r>
        <w:t>6LoWPAN</w:t>
      </w:r>
      <w:r w:rsidRPr="00FC41F5">
        <w:t xml:space="preserve"> network are reachable by application/security servers. The </w:t>
      </w:r>
      <w:r w:rsidR="003479CE">
        <w:t xml:space="preserve">M2M </w:t>
      </w:r>
      <w:r w:rsidRPr="00FC41F5">
        <w:t xml:space="preserve">gateway </w:t>
      </w:r>
      <w:r>
        <w:t>may have</w:t>
      </w:r>
      <w:r w:rsidRPr="00FC41F5">
        <w:t xml:space="preserve"> internal and external device address mapping table</w:t>
      </w:r>
      <w:r>
        <w:t>s for this translation</w:t>
      </w:r>
      <w:r w:rsidRPr="00FC41F5">
        <w:t>:</w:t>
      </w:r>
    </w:p>
    <w:p w:rsidR="00285A64" w:rsidRPr="00FC41F5" w:rsidRDefault="00285A64" w:rsidP="00285A64">
      <w:pPr>
        <w:pStyle w:val="ListBullet"/>
        <w:numPr>
          <w:ilvl w:val="0"/>
          <w:numId w:val="1"/>
        </w:numPr>
        <w:overflowPunct/>
        <w:autoSpaceDE/>
        <w:autoSpaceDN/>
        <w:adjustRightInd/>
        <w:spacing w:before="120"/>
        <w:jc w:val="both"/>
        <w:textAlignment w:val="auto"/>
      </w:pPr>
      <w:r w:rsidRPr="00FC41F5">
        <w:t xml:space="preserve">Internal Device Address Mapping Table consists of 64-bit interface identifier (IID) and 16-bit short address.  This table </w:t>
      </w:r>
      <w:r>
        <w:t>must</w:t>
      </w:r>
      <w:r w:rsidRPr="00FC41F5">
        <w:t xml:space="preserve"> contain the mapping information of all devices in the 6LoWPAN.  The maximum size of the mapping table is 2</w:t>
      </w:r>
      <w:r w:rsidRPr="00FC41F5">
        <w:rPr>
          <w:vertAlign w:val="superscript"/>
        </w:rPr>
        <w:t>16</w:t>
      </w:r>
      <w:r w:rsidRPr="00FC41F5">
        <w:t xml:space="preserve"> entries.</w:t>
      </w:r>
    </w:p>
    <w:p w:rsidR="00285A64" w:rsidRDefault="00285A64" w:rsidP="00285A64">
      <w:pPr>
        <w:pStyle w:val="ListBullet"/>
        <w:numPr>
          <w:ilvl w:val="0"/>
          <w:numId w:val="1"/>
        </w:numPr>
        <w:overflowPunct/>
        <w:autoSpaceDE/>
        <w:autoSpaceDN/>
        <w:adjustRightInd/>
        <w:spacing w:before="120"/>
        <w:jc w:val="both"/>
        <w:textAlignment w:val="auto"/>
      </w:pPr>
      <w:r w:rsidRPr="00FC41F5">
        <w:lastRenderedPageBreak/>
        <w:t>External Device Address Mapping Table consists of 128-bit IPv6 address, 16-bit short address and ET (Expiration Time).</w:t>
      </w:r>
    </w:p>
    <w:p w:rsidR="00285A64" w:rsidRDefault="00285A64" w:rsidP="00285A64">
      <w:pPr>
        <w:pStyle w:val="ListBullet"/>
        <w:overflowPunct/>
        <w:autoSpaceDE/>
        <w:autoSpaceDN/>
        <w:adjustRightInd/>
        <w:spacing w:before="120"/>
        <w:ind w:left="0" w:firstLine="0"/>
        <w:jc w:val="both"/>
        <w:textAlignment w:val="auto"/>
      </w:pPr>
    </w:p>
    <w:p w:rsidR="00214778" w:rsidRDefault="00214778" w:rsidP="00AD6020">
      <w:pPr>
        <w:pStyle w:val="BodyText"/>
      </w:pPr>
    </w:p>
    <w:p w:rsidR="00645E29" w:rsidRPr="00FA5E20" w:rsidRDefault="00645E29" w:rsidP="00645E29">
      <w:pPr>
        <w:pStyle w:val="Heading3"/>
        <w:keepLines w:val="0"/>
        <w:numPr>
          <w:ilvl w:val="0"/>
          <w:numId w:val="0"/>
        </w:numPr>
        <w:overflowPunct/>
        <w:autoSpaceDE/>
        <w:autoSpaceDN/>
        <w:adjustRightInd/>
        <w:spacing w:before="240" w:after="0"/>
        <w:textAlignment w:val="auto"/>
        <w:rPr>
          <w:sz w:val="32"/>
          <w:szCs w:val="32"/>
        </w:rPr>
      </w:pPr>
      <w:bookmarkStart w:id="70" w:name="_Toc317094986"/>
      <w:bookmarkStart w:id="71" w:name="_Toc318475760"/>
      <w:r>
        <w:t>ANNEX C:</w:t>
      </w:r>
      <w:r>
        <w:tab/>
      </w:r>
      <w:r w:rsidRPr="00FA5E20">
        <w:rPr>
          <w:sz w:val="32"/>
          <w:szCs w:val="32"/>
        </w:rPr>
        <w:t>Incremental addition and revocation in M2M Areas networks</w:t>
      </w:r>
      <w:bookmarkEnd w:id="70"/>
      <w:bookmarkEnd w:id="71"/>
    </w:p>
    <w:p w:rsidR="00645E29" w:rsidRDefault="00645E29" w:rsidP="00645E29">
      <w:pPr>
        <w:pStyle w:val="BodyText"/>
      </w:pPr>
      <w:r>
        <w:t xml:space="preserve">Incremental addition and revocation of devices in a group is an important issue especially in the context of capillary networks. Issuers of D’ devices should be able to revoke any of them, without tearing down the whole network, in a way that revoked device(s) cannot access the future communications (forward secrecy in group communication). This is also true for adding new D’ devices to M2M Area network, which should be done with minimum user effort in a way that a new device cannot access previous communications (backward secrecy in group communication).  </w:t>
      </w:r>
    </w:p>
    <w:p w:rsidR="00645E29" w:rsidRDefault="00645E29" w:rsidP="00645E29">
      <w:pPr>
        <w:pStyle w:val="BodyText"/>
        <w:rPr>
          <w:lang w:val="en-US"/>
        </w:rPr>
      </w:pPr>
      <w:r>
        <w:t xml:space="preserve">The </w:t>
      </w:r>
      <w:r w:rsidRPr="0061596F">
        <w:t xml:space="preserve">gateway </w:t>
      </w:r>
      <w:r>
        <w:t xml:space="preserve">plays a central role in the MAN’s key management. Regarding the pairing process on M2M Area Network, we assume that </w:t>
      </w:r>
      <w:r w:rsidRPr="00645E29">
        <w:rPr>
          <w:u w:val="single"/>
        </w:rPr>
        <w:t>the gateway has authenticated public keys of all the paired D’ devices connected to it and securely distributed a group key among them</w:t>
      </w:r>
      <w:r>
        <w:t xml:space="preserve">, using methods such as those considered in Annex A. </w:t>
      </w:r>
    </w:p>
    <w:p w:rsidR="00645E29" w:rsidRPr="0061596F" w:rsidRDefault="00645E29" w:rsidP="00645E29">
      <w:pPr>
        <w:pStyle w:val="BodyText"/>
        <w:numPr>
          <w:ilvl w:val="0"/>
          <w:numId w:val="27"/>
        </w:numPr>
      </w:pPr>
      <w:r>
        <w:t xml:space="preserve">To revoke a paired </w:t>
      </w:r>
      <w:r w:rsidR="00FD6693">
        <w:t xml:space="preserve">D’ </w:t>
      </w:r>
      <w:r>
        <w:t>device, the gateway has to remove the public key of revoked node(s) from its list and distribute a new group key encrypted by the public ke</w:t>
      </w:r>
      <w:r w:rsidR="00FD6693">
        <w:t>y of the remaining D’ devic</w:t>
      </w:r>
      <w:r>
        <w:t xml:space="preserve">es. </w:t>
      </w:r>
    </w:p>
    <w:p w:rsidR="00645E29" w:rsidRDefault="00645E29" w:rsidP="00645E29">
      <w:pPr>
        <w:pStyle w:val="BodyText"/>
        <w:numPr>
          <w:ilvl w:val="0"/>
          <w:numId w:val="27"/>
        </w:numPr>
      </w:pPr>
      <w:r>
        <w:t>To add</w:t>
      </w:r>
      <w:r w:rsidR="00FD6693">
        <w:t xml:space="preserve"> a new D’ device to a MAN</w:t>
      </w:r>
      <w:r>
        <w:t>, the gateway has to securely pair with the new node, authenticates its public key and gives it an encrypted copy of the current group key. In addition, the group key needs</w:t>
      </w:r>
      <w:r w:rsidR="00FD6693">
        <w:t xml:space="preserve"> to be updated periodically to e</w:t>
      </w:r>
      <w:r>
        <w:t>nsure backward secrecy.</w:t>
      </w:r>
    </w:p>
    <w:p w:rsidR="00645E29" w:rsidRDefault="00645E29" w:rsidP="00645E29">
      <w:pPr>
        <w:pStyle w:val="BodyText"/>
        <w:rPr>
          <w:lang w:val="en-US"/>
        </w:rPr>
      </w:pPr>
      <w:r>
        <w:t xml:space="preserve">For </w:t>
      </w:r>
      <w:proofErr w:type="spellStart"/>
      <w:r>
        <w:t>pairwise</w:t>
      </w:r>
      <w:proofErr w:type="spellEnd"/>
      <w:r>
        <w:t xml:space="preserve"> pairing between the </w:t>
      </w:r>
      <w:r w:rsidR="00FD6693">
        <w:t xml:space="preserve">M2M </w:t>
      </w:r>
      <w:r>
        <w:t xml:space="preserve">gateway and new </w:t>
      </w:r>
      <w:r w:rsidR="00FD6693">
        <w:t xml:space="preserve">D’ </w:t>
      </w:r>
      <w:proofErr w:type="gramStart"/>
      <w:r>
        <w:t>devic</w:t>
      </w:r>
      <w:r w:rsidR="00FD6693">
        <w:t>e the following are</w:t>
      </w:r>
      <w:proofErr w:type="gramEnd"/>
      <w:r w:rsidR="00FD6693">
        <w:t xml:space="preserve"> possible</w:t>
      </w:r>
      <w:r>
        <w:rPr>
          <w:lang w:val="en-US"/>
        </w:rPr>
        <w:t>:</w:t>
      </w:r>
      <w:r>
        <w:t xml:space="preserve"> </w:t>
      </w:r>
    </w:p>
    <w:p w:rsidR="00645E29" w:rsidRPr="0061596F" w:rsidRDefault="00645E29" w:rsidP="00645E29">
      <w:pPr>
        <w:pStyle w:val="BodyText"/>
        <w:numPr>
          <w:ilvl w:val="0"/>
          <w:numId w:val="29"/>
        </w:numPr>
      </w:pPr>
      <w:r>
        <w:t xml:space="preserve">using well-tailored </w:t>
      </w:r>
      <w:proofErr w:type="spellStart"/>
      <w:r>
        <w:t>pairwise</w:t>
      </w:r>
      <w:proofErr w:type="spellEnd"/>
      <w:r>
        <w:t xml:space="preserve"> pa</w:t>
      </w:r>
      <w:r w:rsidR="00FD6693">
        <w:t>i</w:t>
      </w:r>
      <w:r>
        <w:t xml:space="preserve">ring device pairing protocols </w:t>
      </w:r>
    </w:p>
    <w:p w:rsidR="00645E29" w:rsidRDefault="00645E29" w:rsidP="00645E29">
      <w:pPr>
        <w:pStyle w:val="BodyText"/>
        <w:numPr>
          <w:ilvl w:val="0"/>
          <w:numId w:val="29"/>
        </w:numPr>
      </w:pPr>
      <w:proofErr w:type="gramStart"/>
      <w:r>
        <w:t>or</w:t>
      </w:r>
      <w:proofErr w:type="gramEnd"/>
      <w:r>
        <w:t xml:space="preserve"> applying the current group device pairing mechanisms. </w:t>
      </w:r>
    </w:p>
    <w:p w:rsidR="00AD6020" w:rsidRPr="00AD6020" w:rsidRDefault="00AD6020" w:rsidP="00CE5D60">
      <w:pPr>
        <w:pStyle w:val="BodyText"/>
        <w:jc w:val="center"/>
      </w:pPr>
    </w:p>
    <w:sectPr w:rsidR="00AD6020" w:rsidRPr="00AD6020" w:rsidSect="00DD5978">
      <w:footerReference w:type="even" r:id="rId20"/>
      <w:footerReference w:type="default" r:id="rId21"/>
      <w:headerReference w:type="first" r:id="rId22"/>
      <w:footerReference w:type="first" r:id="rId23"/>
      <w:pgSz w:w="11907" w:h="16840"/>
      <w:pgMar w:top="1134" w:right="1417" w:bottom="1134" w:left="1417" w:header="720" w:footer="720" w:gutter="0"/>
      <w:paperSrc w:first="15" w:other="15"/>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58A9" w:rsidRDefault="00FA58A9">
      <w:r>
        <w:separator/>
      </w:r>
    </w:p>
  </w:endnote>
  <w:endnote w:type="continuationSeparator" w:id="0">
    <w:p w:rsidR="00FA58A9" w:rsidRDefault="00FA58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DejaVu Sans Mono">
    <w:charset w:val="00"/>
    <w:family w:val="modern"/>
    <w:pitch w:val="fixed"/>
    <w:sig w:usb0="E60022FF" w:usb1="500071FB" w:usb2="00000020" w:usb3="00000000" w:csb0="000000D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F0E" w:rsidRDefault="00B7604A" w:rsidP="008125AC">
    <w:pPr>
      <w:pStyle w:val="Footer"/>
      <w:framePr w:wrap="around" w:vAnchor="text" w:hAnchor="margin" w:xAlign="right" w:y="1"/>
      <w:rPr>
        <w:rStyle w:val="PageNumber"/>
      </w:rPr>
    </w:pPr>
    <w:r>
      <w:rPr>
        <w:rStyle w:val="PageNumber"/>
      </w:rPr>
      <w:fldChar w:fldCharType="begin"/>
    </w:r>
    <w:r w:rsidR="008A7F0E">
      <w:rPr>
        <w:rStyle w:val="PageNumber"/>
      </w:rPr>
      <w:instrText xml:space="preserve">PAGE  </w:instrText>
    </w:r>
    <w:r>
      <w:rPr>
        <w:rStyle w:val="PageNumber"/>
      </w:rPr>
      <w:fldChar w:fldCharType="end"/>
    </w:r>
  </w:p>
  <w:p w:rsidR="008A7F0E" w:rsidRDefault="008A7F0E" w:rsidP="008125A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F0E" w:rsidRDefault="00B7604A" w:rsidP="008125AC">
    <w:pPr>
      <w:pStyle w:val="Footer"/>
      <w:framePr w:wrap="around" w:vAnchor="text" w:hAnchor="margin" w:xAlign="right" w:y="1"/>
      <w:rPr>
        <w:rStyle w:val="PageNumber"/>
      </w:rPr>
    </w:pPr>
    <w:r>
      <w:rPr>
        <w:rStyle w:val="PageNumber"/>
      </w:rPr>
      <w:fldChar w:fldCharType="begin"/>
    </w:r>
    <w:r w:rsidR="008A7F0E">
      <w:rPr>
        <w:rStyle w:val="PageNumber"/>
      </w:rPr>
      <w:instrText xml:space="preserve">PAGE  </w:instrText>
    </w:r>
    <w:r>
      <w:rPr>
        <w:rStyle w:val="PageNumber"/>
      </w:rPr>
      <w:fldChar w:fldCharType="separate"/>
    </w:r>
    <w:r w:rsidR="00FA64AD">
      <w:rPr>
        <w:rStyle w:val="PageNumber"/>
      </w:rPr>
      <w:t>13</w:t>
    </w:r>
    <w:r>
      <w:rPr>
        <w:rStyle w:val="PageNumber"/>
      </w:rPr>
      <w:fldChar w:fldCharType="end"/>
    </w:r>
  </w:p>
  <w:p w:rsidR="008A7F0E" w:rsidRDefault="008A7F0E" w:rsidP="008125AC">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F0E" w:rsidRPr="00BD6BB1" w:rsidRDefault="008A7F0E" w:rsidP="00BD6BB1">
    <w:pPr>
      <w:pStyle w:val="Footer"/>
      <w:rPr>
        <w:b w:val="0"/>
        <w:i w:val="0"/>
        <w:sz w:val="16"/>
      </w:rPr>
    </w:pPr>
    <w:r w:rsidRPr="00BD6BB1">
      <w:rPr>
        <w:b w:val="0"/>
        <w:i w:val="0"/>
        <w:sz w:val="16"/>
      </w:rPr>
      <w:t xml:space="preserve">Page </w:t>
    </w:r>
    <w:r w:rsidR="00B7604A" w:rsidRPr="00BD6BB1">
      <w:rPr>
        <w:b w:val="0"/>
        <w:i w:val="0"/>
        <w:sz w:val="16"/>
      </w:rPr>
      <w:fldChar w:fldCharType="begin"/>
    </w:r>
    <w:r w:rsidRPr="00BD6BB1">
      <w:rPr>
        <w:b w:val="0"/>
        <w:i w:val="0"/>
        <w:sz w:val="16"/>
      </w:rPr>
      <w:instrText xml:space="preserve"> PAGE   \* MERGEFORMAT </w:instrText>
    </w:r>
    <w:r w:rsidR="00B7604A" w:rsidRPr="00BD6BB1">
      <w:rPr>
        <w:b w:val="0"/>
        <w:i w:val="0"/>
        <w:sz w:val="16"/>
      </w:rPr>
      <w:fldChar w:fldCharType="separate"/>
    </w:r>
    <w:r w:rsidR="008C228A">
      <w:rPr>
        <w:b w:val="0"/>
        <w:i w:val="0"/>
        <w:sz w:val="16"/>
      </w:rPr>
      <w:t>1</w:t>
    </w:r>
    <w:r w:rsidR="00B7604A" w:rsidRPr="00BD6BB1">
      <w:rPr>
        <w:b w:val="0"/>
        <w:i w:val="0"/>
        <w:sz w:val="16"/>
      </w:rPr>
      <w:fldChar w:fldCharType="end"/>
    </w:r>
    <w:r w:rsidRPr="00BD6BB1">
      <w:rPr>
        <w:b w:val="0"/>
        <w:i w:val="0"/>
        <w:sz w:val="16"/>
      </w:rPr>
      <w:t xml:space="preserve"> of </w:t>
    </w:r>
    <w:fldSimple w:instr=" NUMPAGES   \* MERGEFORMAT ">
      <w:r w:rsidR="008C228A" w:rsidRPr="008C228A">
        <w:rPr>
          <w:b w:val="0"/>
          <w:i w:val="0"/>
          <w:sz w:val="16"/>
        </w:rPr>
        <w:t>17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58A9" w:rsidRDefault="00FA58A9">
      <w:r>
        <w:separator/>
      </w:r>
    </w:p>
  </w:footnote>
  <w:footnote w:type="continuationSeparator" w:id="0">
    <w:p w:rsidR="00FA58A9" w:rsidRDefault="00FA58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F0E" w:rsidRPr="006C5B79" w:rsidRDefault="008A7F0E" w:rsidP="001A5047">
    <w:pPr>
      <w:pStyle w:val="Header"/>
      <w:jc w:val="right"/>
      <w:rPr>
        <w:b w:val="0"/>
        <w:sz w:val="20"/>
        <w:lang w:eastAsia="zh-CN"/>
      </w:rPr>
    </w:pPr>
    <w:r w:rsidRPr="006C5B79">
      <w:rPr>
        <w:b w:val="0"/>
        <w:sz w:val="20"/>
      </w:rPr>
      <w:t>ETSI/M2M(1</w:t>
    </w:r>
    <w:r>
      <w:rPr>
        <w:b w:val="0"/>
        <w:sz w:val="20"/>
        <w:lang w:eastAsia="zh-CN"/>
      </w:rPr>
      <w:t>2</w:t>
    </w:r>
    <w:r w:rsidRPr="006C5B79">
      <w:rPr>
        <w:b w:val="0"/>
        <w:sz w:val="20"/>
      </w:rPr>
      <w:t>)</w:t>
    </w:r>
    <w:r>
      <w:rPr>
        <w:b w:val="0"/>
        <w:sz w:val="20"/>
      </w:rPr>
      <w:t>20_112</w:t>
    </w:r>
    <w:r w:rsidR="008C228A">
      <w:rPr>
        <w:b w:val="0"/>
        <w:sz w:val="20"/>
      </w:rPr>
      <w:t>REV</w:t>
    </w:r>
  </w:p>
  <w:p w:rsidR="008A7F0E" w:rsidRPr="00E46F84" w:rsidRDefault="008A7F0E" w:rsidP="00D35FFB">
    <w:pPr>
      <w:pStyle w:val="Header"/>
      <w:jc w:val="right"/>
    </w:pPr>
  </w:p>
  <w:p w:rsidR="008A7F0E" w:rsidRDefault="008A7F0E" w:rsidP="00802CFF">
    <w:pPr>
      <w:pStyle w:val="Header"/>
      <w:rPr>
        <w:sz w:val="28"/>
        <w:szCs w:val="28"/>
      </w:rPr>
    </w:pPr>
    <w:r w:rsidRPr="00662C71">
      <w:rPr>
        <w:sz w:val="28"/>
        <w:szCs w:val="28"/>
      </w:rPr>
      <w:t>European Telecommunications Standards Institute</w:t>
    </w:r>
    <w:r>
      <w:rPr>
        <w:sz w:val="28"/>
        <w:szCs w:val="28"/>
      </w:rPr>
      <w:br/>
    </w:r>
    <w:r w:rsidRPr="00662C71">
      <w:rPr>
        <w:rFonts w:cs="Arial"/>
        <w:sz w:val="28"/>
        <w:szCs w:val="28"/>
      </w:rPr>
      <w:t>M2M</w:t>
    </w:r>
    <w:r w:rsidRPr="00662C71">
      <w:rPr>
        <w:sz w:val="28"/>
        <w:szCs w:val="28"/>
      </w:rPr>
      <w:t>#</w:t>
    </w:r>
    <w:r>
      <w:rPr>
        <w:sz w:val="28"/>
        <w:szCs w:val="28"/>
      </w:rPr>
      <w:t>20</w:t>
    </w:r>
    <w:r w:rsidRPr="00662C71">
      <w:rPr>
        <w:sz w:val="28"/>
        <w:szCs w:val="28"/>
      </w:rPr>
      <w:t xml:space="preserve"> meeting </w:t>
    </w:r>
    <w:r w:rsidRPr="00662C71">
      <w:rPr>
        <w:sz w:val="28"/>
        <w:szCs w:val="28"/>
      </w:rPr>
      <w:br/>
    </w:r>
    <w:r>
      <w:rPr>
        <w:sz w:val="28"/>
        <w:szCs w:val="28"/>
      </w:rPr>
      <w:t>Stockholm, 4-8 June 2012</w:t>
    </w:r>
  </w:p>
  <w:p w:rsidR="008A7F0E" w:rsidRDefault="008A7F0E" w:rsidP="00802CF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05CACD2"/>
    <w:lvl w:ilvl="0">
      <w:start w:val="1"/>
      <w:numFmt w:val="bullet"/>
      <w:pStyle w:val="ListNumber3"/>
      <w:lvlText w:val=""/>
      <w:lvlJc w:val="left"/>
      <w:pPr>
        <w:tabs>
          <w:tab w:val="num" w:pos="643"/>
        </w:tabs>
        <w:ind w:left="643" w:hanging="360"/>
      </w:pPr>
      <w:rPr>
        <w:rFonts w:ascii="Symbol" w:hAnsi="Symbol" w:hint="default"/>
      </w:rPr>
    </w:lvl>
  </w:abstractNum>
  <w:abstractNum w:abstractNumId="1">
    <w:nsid w:val="FFFFFF89"/>
    <w:multiLevelType w:val="singleLevel"/>
    <w:tmpl w:val="27C28696"/>
    <w:lvl w:ilvl="0">
      <w:start w:val="1"/>
      <w:numFmt w:val="bullet"/>
      <w:lvlText w:val=""/>
      <w:lvlJc w:val="left"/>
      <w:pPr>
        <w:tabs>
          <w:tab w:val="num" w:pos="360"/>
        </w:tabs>
        <w:ind w:left="360" w:hanging="360"/>
      </w:pPr>
      <w:rPr>
        <w:rFonts w:ascii="Symbol" w:hAnsi="Symbol" w:hint="default"/>
      </w:rPr>
    </w:lvl>
  </w:abstractNum>
  <w:abstractNum w:abstractNumId="2">
    <w:nsid w:val="00F74178"/>
    <w:multiLevelType w:val="hybridMultilevel"/>
    <w:tmpl w:val="E822FCFA"/>
    <w:lvl w:ilvl="0" w:tplc="DB169BD2">
      <w:start w:val="1"/>
      <w:numFmt w:val="bullet"/>
      <w:pStyle w:val="listbullet2"/>
      <w:lvlText w:val="•"/>
      <w:lvlJc w:val="left"/>
      <w:pPr>
        <w:ind w:left="1069" w:hanging="360"/>
      </w:pPr>
      <w:rPr>
        <w:rFonts w:ascii="Arial Narrow" w:hAnsi="Arial Narrow" w:hint="default"/>
      </w:rPr>
    </w:lvl>
    <w:lvl w:ilvl="1" w:tplc="3D820444">
      <w:start w:val="1"/>
      <w:numFmt w:val="bullet"/>
      <w:lvlText w:val="o"/>
      <w:lvlJc w:val="left"/>
      <w:pPr>
        <w:ind w:left="1789" w:hanging="360"/>
      </w:pPr>
      <w:rPr>
        <w:rFonts w:ascii="Courier New" w:hAnsi="Courier New" w:cs="Courier New" w:hint="default"/>
      </w:rPr>
    </w:lvl>
    <w:lvl w:ilvl="2" w:tplc="FB78C908">
      <w:start w:val="1"/>
      <w:numFmt w:val="bullet"/>
      <w:lvlText w:val=""/>
      <w:lvlJc w:val="left"/>
      <w:pPr>
        <w:ind w:left="2509" w:hanging="360"/>
      </w:pPr>
      <w:rPr>
        <w:rFonts w:ascii="Wingdings" w:hAnsi="Wingdings" w:hint="default"/>
      </w:rPr>
    </w:lvl>
    <w:lvl w:ilvl="3" w:tplc="EAFEC308">
      <w:start w:val="1"/>
      <w:numFmt w:val="bullet"/>
      <w:lvlText w:val=""/>
      <w:lvlJc w:val="left"/>
      <w:pPr>
        <w:tabs>
          <w:tab w:val="num" w:pos="2867"/>
        </w:tabs>
        <w:ind w:left="2867" w:firstLine="2"/>
      </w:pPr>
      <w:rPr>
        <w:rFonts w:ascii="Symbol" w:hAnsi="Symbol" w:hint="default"/>
      </w:rPr>
    </w:lvl>
    <w:lvl w:ilvl="4" w:tplc="A9EAE412" w:tentative="1">
      <w:start w:val="1"/>
      <w:numFmt w:val="bullet"/>
      <w:lvlText w:val="o"/>
      <w:lvlJc w:val="left"/>
      <w:pPr>
        <w:ind w:left="3949" w:hanging="360"/>
      </w:pPr>
      <w:rPr>
        <w:rFonts w:ascii="Courier New" w:hAnsi="Courier New" w:cs="Courier New" w:hint="default"/>
      </w:rPr>
    </w:lvl>
    <w:lvl w:ilvl="5" w:tplc="1D6AB546" w:tentative="1">
      <w:start w:val="1"/>
      <w:numFmt w:val="bullet"/>
      <w:lvlText w:val=""/>
      <w:lvlJc w:val="left"/>
      <w:pPr>
        <w:ind w:left="4669" w:hanging="360"/>
      </w:pPr>
      <w:rPr>
        <w:rFonts w:ascii="Wingdings" w:hAnsi="Wingdings" w:hint="default"/>
      </w:rPr>
    </w:lvl>
    <w:lvl w:ilvl="6" w:tplc="E8E2C8C4" w:tentative="1">
      <w:start w:val="1"/>
      <w:numFmt w:val="bullet"/>
      <w:lvlText w:val=""/>
      <w:lvlJc w:val="left"/>
      <w:pPr>
        <w:ind w:left="5389" w:hanging="360"/>
      </w:pPr>
      <w:rPr>
        <w:rFonts w:ascii="Symbol" w:hAnsi="Symbol" w:hint="default"/>
      </w:rPr>
    </w:lvl>
    <w:lvl w:ilvl="7" w:tplc="A0D489D8" w:tentative="1">
      <w:start w:val="1"/>
      <w:numFmt w:val="bullet"/>
      <w:lvlText w:val="o"/>
      <w:lvlJc w:val="left"/>
      <w:pPr>
        <w:ind w:left="6109" w:hanging="360"/>
      </w:pPr>
      <w:rPr>
        <w:rFonts w:ascii="Courier New" w:hAnsi="Courier New" w:cs="Courier New" w:hint="default"/>
      </w:rPr>
    </w:lvl>
    <w:lvl w:ilvl="8" w:tplc="8CCA81FC" w:tentative="1">
      <w:start w:val="1"/>
      <w:numFmt w:val="bullet"/>
      <w:lvlText w:val=""/>
      <w:lvlJc w:val="left"/>
      <w:pPr>
        <w:ind w:left="6829" w:hanging="360"/>
      </w:pPr>
      <w:rPr>
        <w:rFonts w:ascii="Wingdings" w:hAnsi="Wingdings" w:hint="default"/>
      </w:rPr>
    </w:lvl>
  </w:abstractNum>
  <w:abstractNum w:abstractNumId="3">
    <w:nsid w:val="083468A2"/>
    <w:multiLevelType w:val="hybridMultilevel"/>
    <w:tmpl w:val="A7D29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F67FC8"/>
    <w:multiLevelType w:val="multilevel"/>
    <w:tmpl w:val="BF6C49AC"/>
    <w:lvl w:ilvl="0">
      <w:start w:val="1"/>
      <w:numFmt w:val="decimal"/>
      <w:lvlText w:val="%1"/>
      <w:lvlJc w:val="left"/>
      <w:pPr>
        <w:tabs>
          <w:tab w:val="num" w:pos="522"/>
        </w:tabs>
        <w:ind w:left="522" w:hanging="432"/>
      </w:pPr>
      <w:rPr>
        <w:rFonts w:cs="Times New Roman" w:hint="default"/>
      </w:rPr>
    </w:lvl>
    <w:lvl w:ilvl="1">
      <w:start w:val="1"/>
      <w:numFmt w:val="decimal"/>
      <w:lvlText w:val="%1.%2"/>
      <w:lvlJc w:val="left"/>
      <w:pPr>
        <w:tabs>
          <w:tab w:val="num" w:pos="666"/>
        </w:tabs>
        <w:ind w:left="666" w:hanging="576"/>
      </w:pPr>
      <w:rPr>
        <w:rFonts w:cs="Times New Roman" w:hint="default"/>
      </w:rPr>
    </w:lvl>
    <w:lvl w:ilvl="2">
      <w:start w:val="1"/>
      <w:numFmt w:val="decimal"/>
      <w:lvlText w:val="%1.%2.%3"/>
      <w:lvlJc w:val="left"/>
      <w:pPr>
        <w:tabs>
          <w:tab w:val="num" w:pos="990"/>
        </w:tabs>
        <w:ind w:left="99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0A225953"/>
    <w:multiLevelType w:val="multilevel"/>
    <w:tmpl w:val="BF6C49AC"/>
    <w:lvl w:ilvl="0">
      <w:start w:val="1"/>
      <w:numFmt w:val="decimal"/>
      <w:lvlText w:val="%1"/>
      <w:lvlJc w:val="left"/>
      <w:pPr>
        <w:tabs>
          <w:tab w:val="num" w:pos="522"/>
        </w:tabs>
        <w:ind w:left="522" w:hanging="432"/>
      </w:pPr>
      <w:rPr>
        <w:rFonts w:cs="Times New Roman" w:hint="default"/>
      </w:rPr>
    </w:lvl>
    <w:lvl w:ilvl="1">
      <w:start w:val="1"/>
      <w:numFmt w:val="decimal"/>
      <w:lvlText w:val="%1.%2"/>
      <w:lvlJc w:val="left"/>
      <w:pPr>
        <w:tabs>
          <w:tab w:val="num" w:pos="666"/>
        </w:tabs>
        <w:ind w:left="666" w:hanging="576"/>
      </w:pPr>
      <w:rPr>
        <w:rFonts w:cs="Times New Roman" w:hint="default"/>
      </w:rPr>
    </w:lvl>
    <w:lvl w:ilvl="2">
      <w:start w:val="1"/>
      <w:numFmt w:val="decimal"/>
      <w:lvlText w:val="%1.%2.%3"/>
      <w:lvlJc w:val="left"/>
      <w:pPr>
        <w:tabs>
          <w:tab w:val="num" w:pos="990"/>
        </w:tabs>
        <w:ind w:left="99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
    <w:nsid w:val="0D71658E"/>
    <w:multiLevelType w:val="singleLevel"/>
    <w:tmpl w:val="A1EA29C6"/>
    <w:lvl w:ilvl="0">
      <w:start w:val="1"/>
      <w:numFmt w:val="decimal"/>
      <w:pStyle w:val="Numberedparagraph"/>
      <w:lvlText w:val="%1"/>
      <w:lvlJc w:val="left"/>
      <w:pPr>
        <w:tabs>
          <w:tab w:val="num" w:pos="360"/>
        </w:tabs>
        <w:ind w:left="360" w:hanging="360"/>
      </w:pPr>
      <w:rPr>
        <w:rFonts w:ascii="Arial" w:hAnsi="Arial" w:hint="default"/>
        <w:b/>
        <w:i w:val="0"/>
        <w:sz w:val="24"/>
      </w:rPr>
    </w:lvl>
  </w:abstractNum>
  <w:abstractNum w:abstractNumId="7">
    <w:nsid w:val="10C15FE7"/>
    <w:multiLevelType w:val="hybridMultilevel"/>
    <w:tmpl w:val="1736DD48"/>
    <w:lvl w:ilvl="0" w:tplc="91F8836C">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9C0A33"/>
    <w:multiLevelType w:val="hybridMultilevel"/>
    <w:tmpl w:val="2C5403EC"/>
    <w:lvl w:ilvl="0" w:tplc="213ECF52">
      <w:start w:val="201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BE45CE"/>
    <w:multiLevelType w:val="hybridMultilevel"/>
    <w:tmpl w:val="618A6A30"/>
    <w:lvl w:ilvl="0" w:tplc="7C02E4A0">
      <w:start w:val="1"/>
      <w:numFmt w:val="bullet"/>
      <w:pStyle w:val="TextinFigure1"/>
      <w:lvlText w:val=""/>
      <w:lvlJc w:val="left"/>
      <w:pPr>
        <w:tabs>
          <w:tab w:val="num" w:pos="360"/>
        </w:tabs>
        <w:ind w:left="340" w:hanging="340"/>
      </w:pPr>
      <w:rPr>
        <w:rFonts w:ascii="Wingdings" w:hAnsi="Wingdings" w:hint="default"/>
        <w:color w:val="0000FF"/>
        <w:spacing w:val="0"/>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58F147C"/>
    <w:multiLevelType w:val="multilevel"/>
    <w:tmpl w:val="135E47A8"/>
    <w:styleLink w:val="requirementItem"/>
    <w:lvl w:ilvl="0">
      <w:start w:val="1"/>
      <w:numFmt w:val="decimal"/>
      <w:lvlText w:val="R%1."/>
      <w:lvlJc w:val="left"/>
      <w:pPr>
        <w:ind w:left="363" w:hanging="363"/>
      </w:pPr>
      <w:rPr>
        <w:rFonts w:hint="default"/>
      </w:rPr>
    </w:lvl>
    <w:lvl w:ilvl="1">
      <w:start w:val="1"/>
      <w:numFmt w:val="decimal"/>
      <w:lvlText w:val="R%1.%2."/>
      <w:lvlJc w:val="left"/>
      <w:pPr>
        <w:ind w:left="930" w:hanging="363"/>
      </w:pPr>
      <w:rPr>
        <w:rFonts w:hint="default"/>
      </w:rPr>
    </w:lvl>
    <w:lvl w:ilvl="2">
      <w:start w:val="1"/>
      <w:numFmt w:val="decimal"/>
      <w:lvlText w:val="R.%1.%2.%3."/>
      <w:lvlJc w:val="left"/>
      <w:pPr>
        <w:ind w:left="1497" w:hanging="363"/>
      </w:pPr>
      <w:rPr>
        <w:rFonts w:hint="default"/>
      </w:rPr>
    </w:lvl>
    <w:lvl w:ilvl="3">
      <w:start w:val="1"/>
      <w:numFmt w:val="bullet"/>
      <w:lvlText w:val=""/>
      <w:lvlJc w:val="left"/>
      <w:pPr>
        <w:ind w:left="2064" w:hanging="363"/>
      </w:pPr>
      <w:rPr>
        <w:rFonts w:ascii="Symbol" w:hAnsi="Symbol" w:hint="default"/>
      </w:rPr>
    </w:lvl>
    <w:lvl w:ilvl="4">
      <w:start w:val="1"/>
      <w:numFmt w:val="bullet"/>
      <w:lvlText w:val="o"/>
      <w:lvlJc w:val="left"/>
      <w:pPr>
        <w:ind w:left="2631" w:hanging="363"/>
      </w:pPr>
      <w:rPr>
        <w:rFonts w:ascii="Courier New" w:hAnsi="Courier New" w:hint="default"/>
      </w:rPr>
    </w:lvl>
    <w:lvl w:ilvl="5">
      <w:start w:val="1"/>
      <w:numFmt w:val="bullet"/>
      <w:lvlText w:val=""/>
      <w:lvlJc w:val="left"/>
      <w:pPr>
        <w:ind w:left="5662" w:hanging="360"/>
      </w:pPr>
      <w:rPr>
        <w:rFonts w:ascii="Wingdings" w:hAnsi="Wingdings" w:hint="default"/>
      </w:rPr>
    </w:lvl>
    <w:lvl w:ilvl="6">
      <w:start w:val="1"/>
      <w:numFmt w:val="bullet"/>
      <w:lvlText w:val=""/>
      <w:lvlJc w:val="left"/>
      <w:pPr>
        <w:ind w:left="6382" w:hanging="360"/>
      </w:pPr>
      <w:rPr>
        <w:rFonts w:ascii="Symbol" w:hAnsi="Symbol" w:hint="default"/>
      </w:rPr>
    </w:lvl>
    <w:lvl w:ilvl="7">
      <w:start w:val="1"/>
      <w:numFmt w:val="bullet"/>
      <w:lvlText w:val="o"/>
      <w:lvlJc w:val="left"/>
      <w:pPr>
        <w:ind w:left="7102" w:hanging="360"/>
      </w:pPr>
      <w:rPr>
        <w:rFonts w:ascii="Courier New" w:hAnsi="Courier New" w:cs="Courier New" w:hint="default"/>
      </w:rPr>
    </w:lvl>
    <w:lvl w:ilvl="8">
      <w:start w:val="1"/>
      <w:numFmt w:val="bullet"/>
      <w:lvlText w:val=""/>
      <w:lvlJc w:val="left"/>
      <w:pPr>
        <w:ind w:left="7822" w:hanging="360"/>
      </w:pPr>
      <w:rPr>
        <w:rFonts w:ascii="Wingdings" w:hAnsi="Wingdings" w:hint="default"/>
      </w:rPr>
    </w:lvl>
  </w:abstractNum>
  <w:abstractNum w:abstractNumId="11">
    <w:nsid w:val="26AE14B4"/>
    <w:multiLevelType w:val="hybridMultilevel"/>
    <w:tmpl w:val="4F0CF68C"/>
    <w:lvl w:ilvl="0" w:tplc="D9CE375A">
      <w:start w:val="1"/>
      <w:numFmt w:val="decimal"/>
      <w:pStyle w:val="Rfrence"/>
      <w:lvlText w:val="[%1]"/>
      <w:lvlJc w:val="left"/>
      <w:pPr>
        <w:tabs>
          <w:tab w:val="num" w:pos="960"/>
        </w:tabs>
        <w:ind w:left="960" w:hanging="360"/>
      </w:pPr>
      <w:rPr>
        <w:rFonts w:hint="default"/>
        <w:sz w:val="24"/>
        <w:szCs w:val="24"/>
      </w:rPr>
    </w:lvl>
    <w:lvl w:ilvl="1" w:tplc="06FC7200" w:tentative="1">
      <w:start w:val="1"/>
      <w:numFmt w:val="lowerLetter"/>
      <w:lvlText w:val="%2."/>
      <w:lvlJc w:val="left"/>
      <w:pPr>
        <w:tabs>
          <w:tab w:val="num" w:pos="1680"/>
        </w:tabs>
        <w:ind w:left="1680" w:hanging="360"/>
      </w:pPr>
    </w:lvl>
    <w:lvl w:ilvl="2" w:tplc="D7EC1CE6" w:tentative="1">
      <w:start w:val="1"/>
      <w:numFmt w:val="lowerRoman"/>
      <w:lvlText w:val="%3."/>
      <w:lvlJc w:val="right"/>
      <w:pPr>
        <w:tabs>
          <w:tab w:val="num" w:pos="2400"/>
        </w:tabs>
        <w:ind w:left="2400" w:hanging="180"/>
      </w:pPr>
    </w:lvl>
    <w:lvl w:ilvl="3" w:tplc="F85EC242" w:tentative="1">
      <w:start w:val="1"/>
      <w:numFmt w:val="decimal"/>
      <w:lvlText w:val="%4."/>
      <w:lvlJc w:val="left"/>
      <w:pPr>
        <w:tabs>
          <w:tab w:val="num" w:pos="3120"/>
        </w:tabs>
        <w:ind w:left="3120" w:hanging="360"/>
      </w:pPr>
    </w:lvl>
    <w:lvl w:ilvl="4" w:tplc="0FA0CDFE" w:tentative="1">
      <w:start w:val="1"/>
      <w:numFmt w:val="lowerLetter"/>
      <w:lvlText w:val="%5."/>
      <w:lvlJc w:val="left"/>
      <w:pPr>
        <w:tabs>
          <w:tab w:val="num" w:pos="3840"/>
        </w:tabs>
        <w:ind w:left="3840" w:hanging="360"/>
      </w:pPr>
    </w:lvl>
    <w:lvl w:ilvl="5" w:tplc="201ADF1A" w:tentative="1">
      <w:start w:val="1"/>
      <w:numFmt w:val="lowerRoman"/>
      <w:lvlText w:val="%6."/>
      <w:lvlJc w:val="right"/>
      <w:pPr>
        <w:tabs>
          <w:tab w:val="num" w:pos="4560"/>
        </w:tabs>
        <w:ind w:left="4560" w:hanging="180"/>
      </w:pPr>
    </w:lvl>
    <w:lvl w:ilvl="6" w:tplc="92C4E1F2" w:tentative="1">
      <w:start w:val="1"/>
      <w:numFmt w:val="decimal"/>
      <w:lvlText w:val="%7."/>
      <w:lvlJc w:val="left"/>
      <w:pPr>
        <w:tabs>
          <w:tab w:val="num" w:pos="5280"/>
        </w:tabs>
        <w:ind w:left="5280" w:hanging="360"/>
      </w:pPr>
    </w:lvl>
    <w:lvl w:ilvl="7" w:tplc="93A82D00" w:tentative="1">
      <w:start w:val="1"/>
      <w:numFmt w:val="lowerLetter"/>
      <w:lvlText w:val="%8."/>
      <w:lvlJc w:val="left"/>
      <w:pPr>
        <w:tabs>
          <w:tab w:val="num" w:pos="6000"/>
        </w:tabs>
        <w:ind w:left="6000" w:hanging="360"/>
      </w:pPr>
    </w:lvl>
    <w:lvl w:ilvl="8" w:tplc="C1E03130" w:tentative="1">
      <w:start w:val="1"/>
      <w:numFmt w:val="lowerRoman"/>
      <w:lvlText w:val="%9."/>
      <w:lvlJc w:val="right"/>
      <w:pPr>
        <w:tabs>
          <w:tab w:val="num" w:pos="6720"/>
        </w:tabs>
        <w:ind w:left="6720" w:hanging="180"/>
      </w:pPr>
    </w:lvl>
  </w:abstractNum>
  <w:abstractNum w:abstractNumId="12">
    <w:nsid w:val="27DE347E"/>
    <w:multiLevelType w:val="hybridMultilevel"/>
    <w:tmpl w:val="26166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E0544E"/>
    <w:multiLevelType w:val="hybridMultilevel"/>
    <w:tmpl w:val="3D2C52F0"/>
    <w:lvl w:ilvl="0" w:tplc="072A2C52">
      <w:start w:val="1"/>
      <w:numFmt w:val="bullet"/>
      <w:pStyle w:val="ListBullet1"/>
      <w:lvlText w:val=""/>
      <w:lvlJc w:val="left"/>
      <w:pPr>
        <w:ind w:left="600" w:hanging="360"/>
      </w:pPr>
      <w:rPr>
        <w:rFonts w:ascii="Wingdings" w:hAnsi="Wingdings" w:hint="default"/>
      </w:rPr>
    </w:lvl>
    <w:lvl w:ilvl="1" w:tplc="B5C4C0DC">
      <w:start w:val="1"/>
      <w:numFmt w:val="bullet"/>
      <w:lvlText w:val="o"/>
      <w:lvlJc w:val="left"/>
      <w:pPr>
        <w:ind w:left="1320" w:hanging="360"/>
      </w:pPr>
      <w:rPr>
        <w:rFonts w:ascii="Courier New" w:hAnsi="Courier New" w:cs="Courier New" w:hint="default"/>
      </w:rPr>
    </w:lvl>
    <w:lvl w:ilvl="2" w:tplc="512EA70A">
      <w:start w:val="1"/>
      <w:numFmt w:val="bullet"/>
      <w:lvlText w:val=""/>
      <w:lvlJc w:val="left"/>
      <w:pPr>
        <w:ind w:left="2040" w:hanging="360"/>
      </w:pPr>
      <w:rPr>
        <w:rFonts w:ascii="Wingdings" w:hAnsi="Wingdings" w:hint="default"/>
      </w:rPr>
    </w:lvl>
    <w:lvl w:ilvl="3" w:tplc="D9C4EDA0">
      <w:start w:val="1"/>
      <w:numFmt w:val="bullet"/>
      <w:lvlText w:val=""/>
      <w:lvlJc w:val="left"/>
      <w:pPr>
        <w:tabs>
          <w:tab w:val="num" w:pos="2398"/>
        </w:tabs>
        <w:ind w:left="2398" w:firstLine="2"/>
      </w:pPr>
      <w:rPr>
        <w:rFonts w:ascii="Symbol" w:hAnsi="Symbol" w:hint="default"/>
      </w:rPr>
    </w:lvl>
    <w:lvl w:ilvl="4" w:tplc="AC20F164" w:tentative="1">
      <w:start w:val="1"/>
      <w:numFmt w:val="bullet"/>
      <w:lvlText w:val="o"/>
      <w:lvlJc w:val="left"/>
      <w:pPr>
        <w:ind w:left="3480" w:hanging="360"/>
      </w:pPr>
      <w:rPr>
        <w:rFonts w:ascii="Courier New" w:hAnsi="Courier New" w:cs="Courier New" w:hint="default"/>
      </w:rPr>
    </w:lvl>
    <w:lvl w:ilvl="5" w:tplc="169EF7CE" w:tentative="1">
      <w:start w:val="1"/>
      <w:numFmt w:val="bullet"/>
      <w:lvlText w:val=""/>
      <w:lvlJc w:val="left"/>
      <w:pPr>
        <w:ind w:left="4200" w:hanging="360"/>
      </w:pPr>
      <w:rPr>
        <w:rFonts w:ascii="Wingdings" w:hAnsi="Wingdings" w:hint="default"/>
      </w:rPr>
    </w:lvl>
    <w:lvl w:ilvl="6" w:tplc="4CE6768A" w:tentative="1">
      <w:start w:val="1"/>
      <w:numFmt w:val="bullet"/>
      <w:lvlText w:val=""/>
      <w:lvlJc w:val="left"/>
      <w:pPr>
        <w:ind w:left="4920" w:hanging="360"/>
      </w:pPr>
      <w:rPr>
        <w:rFonts w:ascii="Symbol" w:hAnsi="Symbol" w:hint="default"/>
      </w:rPr>
    </w:lvl>
    <w:lvl w:ilvl="7" w:tplc="30382120" w:tentative="1">
      <w:start w:val="1"/>
      <w:numFmt w:val="bullet"/>
      <w:lvlText w:val="o"/>
      <w:lvlJc w:val="left"/>
      <w:pPr>
        <w:ind w:left="5640" w:hanging="360"/>
      </w:pPr>
      <w:rPr>
        <w:rFonts w:ascii="Courier New" w:hAnsi="Courier New" w:cs="Courier New" w:hint="default"/>
      </w:rPr>
    </w:lvl>
    <w:lvl w:ilvl="8" w:tplc="0B6ED862" w:tentative="1">
      <w:start w:val="1"/>
      <w:numFmt w:val="bullet"/>
      <w:lvlText w:val=""/>
      <w:lvlJc w:val="left"/>
      <w:pPr>
        <w:ind w:left="6360" w:hanging="360"/>
      </w:pPr>
      <w:rPr>
        <w:rFonts w:ascii="Wingdings" w:hAnsi="Wingdings" w:hint="default"/>
      </w:rPr>
    </w:lvl>
  </w:abstractNum>
  <w:abstractNum w:abstractNumId="14">
    <w:nsid w:val="29F978E9"/>
    <w:multiLevelType w:val="hybridMultilevel"/>
    <w:tmpl w:val="669A7826"/>
    <w:lvl w:ilvl="0" w:tplc="3080EA72">
      <w:start w:val="1"/>
      <w:numFmt w:val="bullet"/>
      <w:pStyle w:val="B1"/>
      <w:lvlText w:val=""/>
      <w:lvlJc w:val="left"/>
      <w:pPr>
        <w:tabs>
          <w:tab w:val="num" w:pos="737"/>
        </w:tabs>
        <w:ind w:left="737" w:hanging="453"/>
      </w:pPr>
      <w:rPr>
        <w:rFonts w:ascii="Symbol" w:hAnsi="Symbol" w:hint="default"/>
        <w:color w:val="auto"/>
      </w:rPr>
    </w:lvl>
    <w:lvl w:ilvl="1" w:tplc="A0C2B3EE" w:tentative="1">
      <w:start w:val="1"/>
      <w:numFmt w:val="bullet"/>
      <w:lvlText w:val="o"/>
      <w:lvlJc w:val="left"/>
      <w:pPr>
        <w:tabs>
          <w:tab w:val="num" w:pos="1440"/>
        </w:tabs>
        <w:ind w:left="1440" w:hanging="360"/>
      </w:pPr>
      <w:rPr>
        <w:rFonts w:ascii="Courier New" w:hAnsi="Courier New" w:hint="default"/>
      </w:rPr>
    </w:lvl>
    <w:lvl w:ilvl="2" w:tplc="690C8572" w:tentative="1">
      <w:start w:val="1"/>
      <w:numFmt w:val="bullet"/>
      <w:lvlText w:val=""/>
      <w:lvlJc w:val="left"/>
      <w:pPr>
        <w:tabs>
          <w:tab w:val="num" w:pos="2160"/>
        </w:tabs>
        <w:ind w:left="2160" w:hanging="360"/>
      </w:pPr>
      <w:rPr>
        <w:rFonts w:ascii="Wingdings" w:hAnsi="Wingdings" w:hint="default"/>
      </w:rPr>
    </w:lvl>
    <w:lvl w:ilvl="3" w:tplc="FAA896AA" w:tentative="1">
      <w:start w:val="1"/>
      <w:numFmt w:val="bullet"/>
      <w:lvlText w:val=""/>
      <w:lvlJc w:val="left"/>
      <w:pPr>
        <w:tabs>
          <w:tab w:val="num" w:pos="2880"/>
        </w:tabs>
        <w:ind w:left="2880" w:hanging="360"/>
      </w:pPr>
      <w:rPr>
        <w:rFonts w:ascii="Symbol" w:hAnsi="Symbol" w:hint="default"/>
      </w:rPr>
    </w:lvl>
    <w:lvl w:ilvl="4" w:tplc="919A5A4C" w:tentative="1">
      <w:start w:val="1"/>
      <w:numFmt w:val="bullet"/>
      <w:lvlText w:val="o"/>
      <w:lvlJc w:val="left"/>
      <w:pPr>
        <w:tabs>
          <w:tab w:val="num" w:pos="3600"/>
        </w:tabs>
        <w:ind w:left="3600" w:hanging="360"/>
      </w:pPr>
      <w:rPr>
        <w:rFonts w:ascii="Courier New" w:hAnsi="Courier New" w:hint="default"/>
      </w:rPr>
    </w:lvl>
    <w:lvl w:ilvl="5" w:tplc="B31CEB56" w:tentative="1">
      <w:start w:val="1"/>
      <w:numFmt w:val="bullet"/>
      <w:lvlText w:val=""/>
      <w:lvlJc w:val="left"/>
      <w:pPr>
        <w:tabs>
          <w:tab w:val="num" w:pos="4320"/>
        </w:tabs>
        <w:ind w:left="4320" w:hanging="360"/>
      </w:pPr>
      <w:rPr>
        <w:rFonts w:ascii="Wingdings" w:hAnsi="Wingdings" w:hint="default"/>
      </w:rPr>
    </w:lvl>
    <w:lvl w:ilvl="6" w:tplc="006EF4DE" w:tentative="1">
      <w:start w:val="1"/>
      <w:numFmt w:val="bullet"/>
      <w:lvlText w:val=""/>
      <w:lvlJc w:val="left"/>
      <w:pPr>
        <w:tabs>
          <w:tab w:val="num" w:pos="5040"/>
        </w:tabs>
        <w:ind w:left="5040" w:hanging="360"/>
      </w:pPr>
      <w:rPr>
        <w:rFonts w:ascii="Symbol" w:hAnsi="Symbol" w:hint="default"/>
      </w:rPr>
    </w:lvl>
    <w:lvl w:ilvl="7" w:tplc="7E7AA246" w:tentative="1">
      <w:start w:val="1"/>
      <w:numFmt w:val="bullet"/>
      <w:lvlText w:val="o"/>
      <w:lvlJc w:val="left"/>
      <w:pPr>
        <w:tabs>
          <w:tab w:val="num" w:pos="5760"/>
        </w:tabs>
        <w:ind w:left="5760" w:hanging="360"/>
      </w:pPr>
      <w:rPr>
        <w:rFonts w:ascii="Courier New" w:hAnsi="Courier New" w:hint="default"/>
      </w:rPr>
    </w:lvl>
    <w:lvl w:ilvl="8" w:tplc="F230C20E" w:tentative="1">
      <w:start w:val="1"/>
      <w:numFmt w:val="bullet"/>
      <w:lvlText w:val=""/>
      <w:lvlJc w:val="left"/>
      <w:pPr>
        <w:tabs>
          <w:tab w:val="num" w:pos="6480"/>
        </w:tabs>
        <w:ind w:left="6480" w:hanging="360"/>
      </w:pPr>
      <w:rPr>
        <w:rFonts w:ascii="Wingdings" w:hAnsi="Wingdings" w:hint="default"/>
      </w:rPr>
    </w:lvl>
  </w:abstractNum>
  <w:abstractNum w:abstractNumId="15">
    <w:nsid w:val="2E9833E7"/>
    <w:multiLevelType w:val="hybridMultilevel"/>
    <w:tmpl w:val="721277C2"/>
    <w:lvl w:ilvl="0" w:tplc="D234D13A">
      <w:start w:val="1"/>
      <w:numFmt w:val="bullet"/>
      <w:lvlText w:val="-"/>
      <w:lvlJc w:val="left"/>
      <w:pPr>
        <w:tabs>
          <w:tab w:val="num" w:pos="0"/>
        </w:tabs>
        <w:ind w:left="170" w:hanging="170"/>
      </w:pPr>
      <w:rPr>
        <w:rFonts w:ascii="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F5A5474"/>
    <w:multiLevelType w:val="hybridMultilevel"/>
    <w:tmpl w:val="5246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4F7D58"/>
    <w:multiLevelType w:val="multilevel"/>
    <w:tmpl w:val="0409001D"/>
    <w:styleLink w:val="requirementitem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5C80964"/>
    <w:multiLevelType w:val="hybridMultilevel"/>
    <w:tmpl w:val="E9C00184"/>
    <w:lvl w:ilvl="0" w:tplc="A5D2E4DA">
      <w:start w:val="1"/>
      <w:numFmt w:val="decimal"/>
      <w:pStyle w:val="BN"/>
      <w:lvlText w:val="%1)"/>
      <w:lvlJc w:val="left"/>
      <w:pPr>
        <w:tabs>
          <w:tab w:val="num" w:pos="737"/>
        </w:tabs>
        <w:ind w:left="737" w:hanging="453"/>
      </w:pPr>
      <w:rPr>
        <w:rFonts w:cs="Times New Roman" w:hint="default"/>
      </w:rPr>
    </w:lvl>
    <w:lvl w:ilvl="1" w:tplc="41387BC8" w:tentative="1">
      <w:start w:val="1"/>
      <w:numFmt w:val="lowerLetter"/>
      <w:lvlText w:val="%2."/>
      <w:lvlJc w:val="left"/>
      <w:pPr>
        <w:tabs>
          <w:tab w:val="num" w:pos="1440"/>
        </w:tabs>
        <w:ind w:left="1440" w:hanging="360"/>
      </w:pPr>
      <w:rPr>
        <w:rFonts w:cs="Times New Roman"/>
      </w:rPr>
    </w:lvl>
    <w:lvl w:ilvl="2" w:tplc="4732C8E6" w:tentative="1">
      <w:start w:val="1"/>
      <w:numFmt w:val="lowerRoman"/>
      <w:lvlText w:val="%3."/>
      <w:lvlJc w:val="right"/>
      <w:pPr>
        <w:tabs>
          <w:tab w:val="num" w:pos="2160"/>
        </w:tabs>
        <w:ind w:left="2160" w:hanging="180"/>
      </w:pPr>
      <w:rPr>
        <w:rFonts w:cs="Times New Roman"/>
      </w:rPr>
    </w:lvl>
    <w:lvl w:ilvl="3" w:tplc="CC740F1E" w:tentative="1">
      <w:start w:val="1"/>
      <w:numFmt w:val="decimal"/>
      <w:lvlText w:val="%4."/>
      <w:lvlJc w:val="left"/>
      <w:pPr>
        <w:tabs>
          <w:tab w:val="num" w:pos="2880"/>
        </w:tabs>
        <w:ind w:left="2880" w:hanging="360"/>
      </w:pPr>
      <w:rPr>
        <w:rFonts w:cs="Times New Roman"/>
      </w:rPr>
    </w:lvl>
    <w:lvl w:ilvl="4" w:tplc="4B321CF8" w:tentative="1">
      <w:start w:val="1"/>
      <w:numFmt w:val="lowerLetter"/>
      <w:lvlText w:val="%5."/>
      <w:lvlJc w:val="left"/>
      <w:pPr>
        <w:tabs>
          <w:tab w:val="num" w:pos="3600"/>
        </w:tabs>
        <w:ind w:left="3600" w:hanging="360"/>
      </w:pPr>
      <w:rPr>
        <w:rFonts w:cs="Times New Roman"/>
      </w:rPr>
    </w:lvl>
    <w:lvl w:ilvl="5" w:tplc="9AD446EC" w:tentative="1">
      <w:start w:val="1"/>
      <w:numFmt w:val="lowerRoman"/>
      <w:lvlText w:val="%6."/>
      <w:lvlJc w:val="right"/>
      <w:pPr>
        <w:tabs>
          <w:tab w:val="num" w:pos="4320"/>
        </w:tabs>
        <w:ind w:left="4320" w:hanging="180"/>
      </w:pPr>
      <w:rPr>
        <w:rFonts w:cs="Times New Roman"/>
      </w:rPr>
    </w:lvl>
    <w:lvl w:ilvl="6" w:tplc="35E05EDC" w:tentative="1">
      <w:start w:val="1"/>
      <w:numFmt w:val="decimal"/>
      <w:lvlText w:val="%7."/>
      <w:lvlJc w:val="left"/>
      <w:pPr>
        <w:tabs>
          <w:tab w:val="num" w:pos="5040"/>
        </w:tabs>
        <w:ind w:left="5040" w:hanging="360"/>
      </w:pPr>
      <w:rPr>
        <w:rFonts w:cs="Times New Roman"/>
      </w:rPr>
    </w:lvl>
    <w:lvl w:ilvl="7" w:tplc="75C22B4A" w:tentative="1">
      <w:start w:val="1"/>
      <w:numFmt w:val="lowerLetter"/>
      <w:lvlText w:val="%8."/>
      <w:lvlJc w:val="left"/>
      <w:pPr>
        <w:tabs>
          <w:tab w:val="num" w:pos="5760"/>
        </w:tabs>
        <w:ind w:left="5760" w:hanging="360"/>
      </w:pPr>
      <w:rPr>
        <w:rFonts w:cs="Times New Roman"/>
      </w:rPr>
    </w:lvl>
    <w:lvl w:ilvl="8" w:tplc="3440D4EC" w:tentative="1">
      <w:start w:val="1"/>
      <w:numFmt w:val="lowerRoman"/>
      <w:lvlText w:val="%9."/>
      <w:lvlJc w:val="right"/>
      <w:pPr>
        <w:tabs>
          <w:tab w:val="num" w:pos="6480"/>
        </w:tabs>
        <w:ind w:left="6480" w:hanging="180"/>
      </w:pPr>
      <w:rPr>
        <w:rFonts w:cs="Times New Roman"/>
      </w:rPr>
    </w:lvl>
  </w:abstractNum>
  <w:abstractNum w:abstractNumId="19">
    <w:nsid w:val="37404F62"/>
    <w:multiLevelType w:val="hybridMultilevel"/>
    <w:tmpl w:val="F6FE01D0"/>
    <w:lvl w:ilvl="0" w:tplc="3E246D28">
      <w:start w:val="1"/>
      <w:numFmt w:val="lowerLetter"/>
      <w:pStyle w:val="listnumber2"/>
      <w:lvlText w:val="%1)"/>
      <w:lvlJc w:val="left"/>
      <w:pPr>
        <w:ind w:left="1080" w:hanging="360"/>
      </w:pPr>
      <w:rPr>
        <w:rFonts w:hint="default"/>
      </w:rPr>
    </w:lvl>
    <w:lvl w:ilvl="1" w:tplc="040C0003" w:tentative="1">
      <w:start w:val="1"/>
      <w:numFmt w:val="lowerLetter"/>
      <w:lvlText w:val="%2."/>
      <w:lvlJc w:val="left"/>
      <w:pPr>
        <w:ind w:left="1800" w:hanging="360"/>
      </w:pPr>
    </w:lvl>
    <w:lvl w:ilvl="2" w:tplc="040C0005" w:tentative="1">
      <w:start w:val="1"/>
      <w:numFmt w:val="lowerRoman"/>
      <w:lvlText w:val="%3."/>
      <w:lvlJc w:val="right"/>
      <w:pPr>
        <w:ind w:left="2520" w:hanging="180"/>
      </w:pPr>
    </w:lvl>
    <w:lvl w:ilvl="3" w:tplc="040C0001" w:tentative="1">
      <w:start w:val="1"/>
      <w:numFmt w:val="decimal"/>
      <w:lvlText w:val="%4."/>
      <w:lvlJc w:val="left"/>
      <w:pPr>
        <w:ind w:left="3240" w:hanging="360"/>
      </w:pPr>
    </w:lvl>
    <w:lvl w:ilvl="4" w:tplc="040C0003" w:tentative="1">
      <w:start w:val="1"/>
      <w:numFmt w:val="lowerLetter"/>
      <w:lvlText w:val="%5."/>
      <w:lvlJc w:val="left"/>
      <w:pPr>
        <w:ind w:left="3960" w:hanging="360"/>
      </w:pPr>
    </w:lvl>
    <w:lvl w:ilvl="5" w:tplc="040C0005" w:tentative="1">
      <w:start w:val="1"/>
      <w:numFmt w:val="lowerRoman"/>
      <w:lvlText w:val="%6."/>
      <w:lvlJc w:val="right"/>
      <w:pPr>
        <w:ind w:left="4680" w:hanging="180"/>
      </w:pPr>
    </w:lvl>
    <w:lvl w:ilvl="6" w:tplc="040C0001" w:tentative="1">
      <w:start w:val="1"/>
      <w:numFmt w:val="decimal"/>
      <w:lvlText w:val="%7."/>
      <w:lvlJc w:val="left"/>
      <w:pPr>
        <w:ind w:left="5400" w:hanging="360"/>
      </w:pPr>
    </w:lvl>
    <w:lvl w:ilvl="7" w:tplc="040C0003" w:tentative="1">
      <w:start w:val="1"/>
      <w:numFmt w:val="lowerLetter"/>
      <w:lvlText w:val="%8."/>
      <w:lvlJc w:val="left"/>
      <w:pPr>
        <w:ind w:left="6120" w:hanging="360"/>
      </w:pPr>
    </w:lvl>
    <w:lvl w:ilvl="8" w:tplc="040C0005" w:tentative="1">
      <w:start w:val="1"/>
      <w:numFmt w:val="lowerRoman"/>
      <w:lvlText w:val="%9."/>
      <w:lvlJc w:val="right"/>
      <w:pPr>
        <w:ind w:left="6840" w:hanging="180"/>
      </w:pPr>
    </w:lvl>
  </w:abstractNum>
  <w:abstractNum w:abstractNumId="20">
    <w:nsid w:val="3B975439"/>
    <w:multiLevelType w:val="hybridMultilevel"/>
    <w:tmpl w:val="B1D83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2D3CBA"/>
    <w:multiLevelType w:val="hybridMultilevel"/>
    <w:tmpl w:val="E770663C"/>
    <w:lvl w:ilvl="0" w:tplc="08090001">
      <w:start w:val="1"/>
      <w:numFmt w:val="lowerLetter"/>
      <w:pStyle w:val="BL"/>
      <w:lvlText w:val="%1)"/>
      <w:lvlJc w:val="left"/>
      <w:pPr>
        <w:tabs>
          <w:tab w:val="num" w:pos="737"/>
        </w:tabs>
        <w:ind w:left="737" w:hanging="453"/>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2">
    <w:nsid w:val="513D5DA6"/>
    <w:multiLevelType w:val="singleLevel"/>
    <w:tmpl w:val="099AC044"/>
    <w:lvl w:ilvl="0">
      <w:start w:val="1"/>
      <w:numFmt w:val="decimal"/>
      <w:pStyle w:val="numparg"/>
      <w:lvlText w:val="%1."/>
      <w:lvlJc w:val="left"/>
      <w:pPr>
        <w:tabs>
          <w:tab w:val="num" w:pos="360"/>
        </w:tabs>
        <w:ind w:left="360" w:hanging="360"/>
      </w:pPr>
    </w:lvl>
  </w:abstractNum>
  <w:abstractNum w:abstractNumId="23">
    <w:nsid w:val="54B31358"/>
    <w:multiLevelType w:val="hybridMultilevel"/>
    <w:tmpl w:val="7A22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346387"/>
    <w:multiLevelType w:val="multilevel"/>
    <w:tmpl w:val="D03052B4"/>
    <w:lvl w:ilvl="0">
      <w:start w:val="2"/>
      <w:numFmt w:val="decimal"/>
      <w:lvlText w:val="%1."/>
      <w:lvlJc w:val="left"/>
      <w:pPr>
        <w:tabs>
          <w:tab w:val="num" w:pos="360"/>
        </w:tabs>
        <w:ind w:left="360" w:hanging="360"/>
      </w:pPr>
      <w:rPr>
        <w:rFonts w:cs="Times New Roman" w:hint="default"/>
      </w:rPr>
    </w:lvl>
    <w:lvl w:ilvl="1">
      <w:start w:val="1"/>
      <w:numFmt w:val="decimal"/>
      <w:pStyle w:val="Heading2"/>
      <w:isLgl/>
      <w:lvlText w:val="%1.%2"/>
      <w:lvlJc w:val="left"/>
      <w:pPr>
        <w:tabs>
          <w:tab w:val="num" w:pos="1140"/>
        </w:tabs>
        <w:ind w:left="1140" w:hanging="1140"/>
      </w:pPr>
      <w:rPr>
        <w:rFonts w:cs="Times New Roman" w:hint="default"/>
      </w:rPr>
    </w:lvl>
    <w:lvl w:ilvl="2">
      <w:start w:val="1"/>
      <w:numFmt w:val="decimal"/>
      <w:pStyle w:val="Heading3"/>
      <w:isLgl/>
      <w:lvlText w:val="%1.%2.%3"/>
      <w:lvlJc w:val="left"/>
      <w:pPr>
        <w:tabs>
          <w:tab w:val="num" w:pos="1140"/>
        </w:tabs>
        <w:ind w:left="1140" w:hanging="1140"/>
      </w:pPr>
      <w:rPr>
        <w:rFonts w:cs="Times New Roman" w:hint="default"/>
      </w:rPr>
    </w:lvl>
    <w:lvl w:ilvl="3">
      <w:start w:val="1"/>
      <w:numFmt w:val="decimal"/>
      <w:pStyle w:val="Heading4"/>
      <w:isLgl/>
      <w:lvlText w:val="%1.%2.%3.%4"/>
      <w:lvlJc w:val="left"/>
      <w:pPr>
        <w:tabs>
          <w:tab w:val="num" w:pos="1140"/>
        </w:tabs>
        <w:ind w:left="1140" w:hanging="1140"/>
      </w:pPr>
      <w:rPr>
        <w:rFonts w:cs="Times New Roman" w:hint="default"/>
      </w:rPr>
    </w:lvl>
    <w:lvl w:ilvl="4">
      <w:start w:val="1"/>
      <w:numFmt w:val="decimal"/>
      <w:pStyle w:val="Heading5"/>
      <w:isLgl/>
      <w:lvlText w:val="%1.%2.%3.%4.%5"/>
      <w:lvlJc w:val="left"/>
      <w:pPr>
        <w:tabs>
          <w:tab w:val="num" w:pos="1140"/>
        </w:tabs>
        <w:ind w:left="1140" w:hanging="1140"/>
      </w:pPr>
      <w:rPr>
        <w:rFonts w:cs="Times New Roman" w:hint="default"/>
      </w:rPr>
    </w:lvl>
    <w:lvl w:ilvl="5">
      <w:start w:val="1"/>
      <w:numFmt w:val="decimal"/>
      <w:isLgl/>
      <w:lvlText w:val="%1.%2.%3.%4.%5.%6"/>
      <w:lvlJc w:val="left"/>
      <w:pPr>
        <w:tabs>
          <w:tab w:val="num" w:pos="1140"/>
        </w:tabs>
        <w:ind w:left="1140" w:hanging="1140"/>
      </w:pPr>
      <w:rPr>
        <w:rFonts w:cs="Times New Roman" w:hint="default"/>
      </w:rPr>
    </w:lvl>
    <w:lvl w:ilvl="6">
      <w:start w:val="1"/>
      <w:numFmt w:val="decimal"/>
      <w:isLgl/>
      <w:lvlText w:val="%1.%2.%3.%4.%5.%6.%7"/>
      <w:lvlJc w:val="left"/>
      <w:pPr>
        <w:tabs>
          <w:tab w:val="num" w:pos="1140"/>
        </w:tabs>
        <w:ind w:left="1140" w:hanging="1140"/>
      </w:pPr>
      <w:rPr>
        <w:rFonts w:cs="Times New Roman" w:hint="default"/>
      </w:rPr>
    </w:lvl>
    <w:lvl w:ilvl="7">
      <w:start w:val="1"/>
      <w:numFmt w:val="decimal"/>
      <w:isLgl/>
      <w:lvlText w:val="%1.%2.%3.%4.%5.%6.%7.%8"/>
      <w:lvlJc w:val="left"/>
      <w:pPr>
        <w:tabs>
          <w:tab w:val="num" w:pos="1140"/>
        </w:tabs>
        <w:ind w:left="1140" w:hanging="1140"/>
      </w:pPr>
      <w:rPr>
        <w:rFonts w:cs="Times New Roman" w:hint="default"/>
      </w:rPr>
    </w:lvl>
    <w:lvl w:ilvl="8">
      <w:start w:val="1"/>
      <w:numFmt w:val="decimal"/>
      <w:isLgl/>
      <w:lvlText w:val="%1.%2.%3.%4.%5.%6.%7.%8.%9"/>
      <w:lvlJc w:val="left"/>
      <w:pPr>
        <w:tabs>
          <w:tab w:val="num" w:pos="1140"/>
        </w:tabs>
        <w:ind w:left="1140" w:hanging="1140"/>
      </w:pPr>
      <w:rPr>
        <w:rFonts w:cs="Times New Roman" w:hint="default"/>
      </w:rPr>
    </w:lvl>
  </w:abstractNum>
  <w:abstractNum w:abstractNumId="25">
    <w:nsid w:val="5720302A"/>
    <w:multiLevelType w:val="hybridMultilevel"/>
    <w:tmpl w:val="FDA06DB4"/>
    <w:lvl w:ilvl="0" w:tplc="9704FDD4">
      <w:start w:val="1"/>
      <w:numFmt w:val="bullet"/>
      <w:pStyle w:val="TextinFigure2"/>
      <w:lvlText w:val=""/>
      <w:lvlJc w:val="left"/>
      <w:pPr>
        <w:tabs>
          <w:tab w:val="num" w:pos="360"/>
        </w:tabs>
        <w:ind w:left="340" w:hanging="340"/>
      </w:pPr>
      <w:rPr>
        <w:rFonts w:ascii="Wingdings" w:hAnsi="Wingdings" w:hint="default"/>
        <w:color w:val="0000FF"/>
        <w:spacing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74C4AEC"/>
    <w:multiLevelType w:val="hybridMultilevel"/>
    <w:tmpl w:val="F474B2DC"/>
    <w:lvl w:ilvl="0" w:tplc="A7B09948">
      <w:start w:val="1"/>
      <w:numFmt w:val="bullet"/>
      <w:pStyle w:val="Tableau-puce"/>
      <w:lvlText w:val=""/>
      <w:lvlJc w:val="left"/>
      <w:pPr>
        <w:tabs>
          <w:tab w:val="num" w:pos="720"/>
        </w:tabs>
        <w:ind w:left="720" w:hanging="360"/>
      </w:pPr>
      <w:rPr>
        <w:rFonts w:ascii="Wingdings" w:hAnsi="Wingdings" w:hint="default"/>
      </w:rPr>
    </w:lvl>
    <w:lvl w:ilvl="1" w:tplc="E610A10C" w:tentative="1">
      <w:start w:val="1"/>
      <w:numFmt w:val="bullet"/>
      <w:lvlText w:val="o"/>
      <w:lvlJc w:val="left"/>
      <w:pPr>
        <w:tabs>
          <w:tab w:val="num" w:pos="1440"/>
        </w:tabs>
        <w:ind w:left="1440" w:hanging="360"/>
      </w:pPr>
      <w:rPr>
        <w:rFonts w:ascii="Courier New" w:hAnsi="Courier New" w:hint="default"/>
      </w:rPr>
    </w:lvl>
    <w:lvl w:ilvl="2" w:tplc="C95C4788" w:tentative="1">
      <w:start w:val="1"/>
      <w:numFmt w:val="bullet"/>
      <w:lvlText w:val=""/>
      <w:lvlJc w:val="left"/>
      <w:pPr>
        <w:tabs>
          <w:tab w:val="num" w:pos="2160"/>
        </w:tabs>
        <w:ind w:left="2160" w:hanging="360"/>
      </w:pPr>
      <w:rPr>
        <w:rFonts w:ascii="Wingdings" w:hAnsi="Wingdings" w:hint="default"/>
      </w:rPr>
    </w:lvl>
    <w:lvl w:ilvl="3" w:tplc="8266120A" w:tentative="1">
      <w:start w:val="1"/>
      <w:numFmt w:val="bullet"/>
      <w:lvlText w:val=""/>
      <w:lvlJc w:val="left"/>
      <w:pPr>
        <w:tabs>
          <w:tab w:val="num" w:pos="2880"/>
        </w:tabs>
        <w:ind w:left="2880" w:hanging="360"/>
      </w:pPr>
      <w:rPr>
        <w:rFonts w:ascii="Symbol" w:hAnsi="Symbol" w:hint="default"/>
      </w:rPr>
    </w:lvl>
    <w:lvl w:ilvl="4" w:tplc="5A9EF430" w:tentative="1">
      <w:start w:val="1"/>
      <w:numFmt w:val="bullet"/>
      <w:lvlText w:val="o"/>
      <w:lvlJc w:val="left"/>
      <w:pPr>
        <w:tabs>
          <w:tab w:val="num" w:pos="3600"/>
        </w:tabs>
        <w:ind w:left="3600" w:hanging="360"/>
      </w:pPr>
      <w:rPr>
        <w:rFonts w:ascii="Courier New" w:hAnsi="Courier New" w:hint="default"/>
      </w:rPr>
    </w:lvl>
    <w:lvl w:ilvl="5" w:tplc="71CACB90" w:tentative="1">
      <w:start w:val="1"/>
      <w:numFmt w:val="bullet"/>
      <w:lvlText w:val=""/>
      <w:lvlJc w:val="left"/>
      <w:pPr>
        <w:tabs>
          <w:tab w:val="num" w:pos="4320"/>
        </w:tabs>
        <w:ind w:left="4320" w:hanging="360"/>
      </w:pPr>
      <w:rPr>
        <w:rFonts w:ascii="Wingdings" w:hAnsi="Wingdings" w:hint="default"/>
      </w:rPr>
    </w:lvl>
    <w:lvl w:ilvl="6" w:tplc="D83AE120" w:tentative="1">
      <w:start w:val="1"/>
      <w:numFmt w:val="bullet"/>
      <w:lvlText w:val=""/>
      <w:lvlJc w:val="left"/>
      <w:pPr>
        <w:tabs>
          <w:tab w:val="num" w:pos="5040"/>
        </w:tabs>
        <w:ind w:left="5040" w:hanging="360"/>
      </w:pPr>
      <w:rPr>
        <w:rFonts w:ascii="Symbol" w:hAnsi="Symbol" w:hint="default"/>
      </w:rPr>
    </w:lvl>
    <w:lvl w:ilvl="7" w:tplc="42F62EA2" w:tentative="1">
      <w:start w:val="1"/>
      <w:numFmt w:val="bullet"/>
      <w:lvlText w:val="o"/>
      <w:lvlJc w:val="left"/>
      <w:pPr>
        <w:tabs>
          <w:tab w:val="num" w:pos="5760"/>
        </w:tabs>
        <w:ind w:left="5760" w:hanging="360"/>
      </w:pPr>
      <w:rPr>
        <w:rFonts w:ascii="Courier New" w:hAnsi="Courier New" w:hint="default"/>
      </w:rPr>
    </w:lvl>
    <w:lvl w:ilvl="8" w:tplc="8CBC7766" w:tentative="1">
      <w:start w:val="1"/>
      <w:numFmt w:val="bullet"/>
      <w:lvlText w:val=""/>
      <w:lvlJc w:val="left"/>
      <w:pPr>
        <w:tabs>
          <w:tab w:val="num" w:pos="6480"/>
        </w:tabs>
        <w:ind w:left="6480" w:hanging="360"/>
      </w:pPr>
      <w:rPr>
        <w:rFonts w:ascii="Wingdings" w:hAnsi="Wingdings" w:hint="default"/>
      </w:rPr>
    </w:lvl>
  </w:abstractNum>
  <w:abstractNum w:abstractNumId="27">
    <w:nsid w:val="5DDF783D"/>
    <w:multiLevelType w:val="multilevel"/>
    <w:tmpl w:val="BF6C49AC"/>
    <w:lvl w:ilvl="0">
      <w:start w:val="1"/>
      <w:numFmt w:val="decimal"/>
      <w:lvlText w:val="%1"/>
      <w:lvlJc w:val="left"/>
      <w:pPr>
        <w:tabs>
          <w:tab w:val="num" w:pos="522"/>
        </w:tabs>
        <w:ind w:left="522" w:hanging="432"/>
      </w:pPr>
      <w:rPr>
        <w:rFonts w:cs="Times New Roman" w:hint="default"/>
      </w:rPr>
    </w:lvl>
    <w:lvl w:ilvl="1">
      <w:start w:val="1"/>
      <w:numFmt w:val="decimal"/>
      <w:lvlText w:val="%1.%2"/>
      <w:lvlJc w:val="left"/>
      <w:pPr>
        <w:tabs>
          <w:tab w:val="num" w:pos="666"/>
        </w:tabs>
        <w:ind w:left="666" w:hanging="576"/>
      </w:pPr>
      <w:rPr>
        <w:rFonts w:cs="Times New Roman" w:hint="default"/>
      </w:rPr>
    </w:lvl>
    <w:lvl w:ilvl="2">
      <w:start w:val="1"/>
      <w:numFmt w:val="decimal"/>
      <w:lvlText w:val="%1.%2.%3"/>
      <w:lvlJc w:val="left"/>
      <w:pPr>
        <w:tabs>
          <w:tab w:val="num" w:pos="990"/>
        </w:tabs>
        <w:ind w:left="99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62E235D1"/>
    <w:multiLevelType w:val="hybridMultilevel"/>
    <w:tmpl w:val="0EBE06AC"/>
    <w:lvl w:ilvl="0" w:tplc="040C0001">
      <w:start w:val="1"/>
      <w:numFmt w:val="decimal"/>
      <w:pStyle w:val="listnumber"/>
      <w:lvlText w:val="%1."/>
      <w:lvlJc w:val="left"/>
      <w:pPr>
        <w:ind w:left="360" w:hanging="360"/>
      </w:pPr>
      <w:rPr>
        <w:rFonts w:hint="default"/>
      </w:rPr>
    </w:lvl>
    <w:lvl w:ilvl="1" w:tplc="040C0003">
      <w:start w:val="1"/>
      <w:numFmt w:val="lowerLetter"/>
      <w:pStyle w:val="Listnumber20"/>
      <w:lvlText w:val="%2."/>
      <w:lvlJc w:val="left"/>
      <w:pPr>
        <w:ind w:left="1080" w:hanging="360"/>
      </w:pPr>
    </w:lvl>
    <w:lvl w:ilvl="2" w:tplc="040C0005">
      <w:start w:val="1"/>
      <w:numFmt w:val="lowerRoman"/>
      <w:pStyle w:val="Listnumber30"/>
      <w:lvlText w:val="%3."/>
      <w:lvlJc w:val="right"/>
      <w:pPr>
        <w:ind w:left="1800" w:hanging="180"/>
      </w:pPr>
    </w:lvl>
    <w:lvl w:ilvl="3" w:tplc="040C0001" w:tentative="1">
      <w:start w:val="1"/>
      <w:numFmt w:val="decimal"/>
      <w:lvlText w:val="%4."/>
      <w:lvlJc w:val="left"/>
      <w:pPr>
        <w:ind w:left="2520" w:hanging="360"/>
      </w:pPr>
    </w:lvl>
    <w:lvl w:ilvl="4" w:tplc="040C0003" w:tentative="1">
      <w:start w:val="1"/>
      <w:numFmt w:val="lowerLetter"/>
      <w:lvlText w:val="%5."/>
      <w:lvlJc w:val="left"/>
      <w:pPr>
        <w:ind w:left="3240" w:hanging="360"/>
      </w:pPr>
    </w:lvl>
    <w:lvl w:ilvl="5" w:tplc="040C0005" w:tentative="1">
      <w:start w:val="1"/>
      <w:numFmt w:val="lowerRoman"/>
      <w:lvlText w:val="%6."/>
      <w:lvlJc w:val="right"/>
      <w:pPr>
        <w:ind w:left="3960" w:hanging="180"/>
      </w:pPr>
    </w:lvl>
    <w:lvl w:ilvl="6" w:tplc="040C0001" w:tentative="1">
      <w:start w:val="1"/>
      <w:numFmt w:val="decimal"/>
      <w:lvlText w:val="%7."/>
      <w:lvlJc w:val="left"/>
      <w:pPr>
        <w:ind w:left="4680" w:hanging="360"/>
      </w:pPr>
    </w:lvl>
    <w:lvl w:ilvl="7" w:tplc="040C0003" w:tentative="1">
      <w:start w:val="1"/>
      <w:numFmt w:val="lowerLetter"/>
      <w:lvlText w:val="%8."/>
      <w:lvlJc w:val="left"/>
      <w:pPr>
        <w:ind w:left="5400" w:hanging="360"/>
      </w:pPr>
    </w:lvl>
    <w:lvl w:ilvl="8" w:tplc="040C0005" w:tentative="1">
      <w:start w:val="1"/>
      <w:numFmt w:val="lowerRoman"/>
      <w:lvlText w:val="%9."/>
      <w:lvlJc w:val="right"/>
      <w:pPr>
        <w:ind w:left="6120" w:hanging="180"/>
      </w:pPr>
    </w:lvl>
  </w:abstractNum>
  <w:abstractNum w:abstractNumId="29">
    <w:nsid w:val="68CC216D"/>
    <w:multiLevelType w:val="hybridMultilevel"/>
    <w:tmpl w:val="AD68EFBC"/>
    <w:lvl w:ilvl="0" w:tplc="04090001">
      <w:start w:val="1"/>
      <w:numFmt w:val="bullet"/>
      <w:lvlText w:val=""/>
      <w:lvlJc w:val="left"/>
      <w:pPr>
        <w:tabs>
          <w:tab w:val="num" w:pos="0"/>
        </w:tabs>
        <w:ind w:left="170" w:hanging="170"/>
      </w:pPr>
      <w:rPr>
        <w:rFonts w:ascii="Symbol" w:hAnsi="Symbol" w:hint="default"/>
      </w:rPr>
    </w:lvl>
    <w:lvl w:ilvl="1" w:tplc="4A203EC8" w:tentative="1">
      <w:start w:val="1"/>
      <w:numFmt w:val="bullet"/>
      <w:lvlText w:val="o"/>
      <w:lvlJc w:val="left"/>
      <w:pPr>
        <w:tabs>
          <w:tab w:val="num" w:pos="1080"/>
        </w:tabs>
        <w:ind w:left="1080" w:hanging="360"/>
      </w:pPr>
      <w:rPr>
        <w:rFonts w:ascii="Courier New" w:hAnsi="Courier New" w:cs="Courier New" w:hint="default"/>
      </w:rPr>
    </w:lvl>
    <w:lvl w:ilvl="2" w:tplc="08090001"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6C402C58"/>
    <w:multiLevelType w:val="hybridMultilevel"/>
    <w:tmpl w:val="F1F87D58"/>
    <w:lvl w:ilvl="0" w:tplc="D234D13A">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31">
    <w:nsid w:val="757569B7"/>
    <w:multiLevelType w:val="singleLevel"/>
    <w:tmpl w:val="A1A4B7D0"/>
    <w:lvl w:ilvl="0">
      <w:start w:val="1"/>
      <w:numFmt w:val="bullet"/>
      <w:pStyle w:val="Guidelinebullet"/>
      <w:lvlText w:val=""/>
      <w:lvlJc w:val="left"/>
      <w:pPr>
        <w:tabs>
          <w:tab w:val="num" w:pos="360"/>
        </w:tabs>
        <w:ind w:left="360" w:hanging="360"/>
      </w:pPr>
      <w:rPr>
        <w:rFonts w:ascii="Wingdings" w:hAnsi="Wingdings" w:hint="default"/>
        <w:sz w:val="16"/>
      </w:rPr>
    </w:lvl>
  </w:abstractNum>
  <w:abstractNum w:abstractNumId="32">
    <w:nsid w:val="79156C54"/>
    <w:multiLevelType w:val="hybridMultilevel"/>
    <w:tmpl w:val="EAFC6A0C"/>
    <w:lvl w:ilvl="0" w:tplc="C86A0B8A">
      <w:start w:val="1"/>
      <w:numFmt w:val="bullet"/>
      <w:pStyle w:val="B2"/>
      <w:lvlText w:val="-"/>
      <w:lvlJc w:val="left"/>
      <w:pPr>
        <w:tabs>
          <w:tab w:val="num" w:pos="1191"/>
        </w:tabs>
        <w:ind w:left="1191" w:hanging="454"/>
      </w:pPr>
      <w:rPr>
        <w:rFont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97C54BC"/>
    <w:multiLevelType w:val="multilevel"/>
    <w:tmpl w:val="EEF0ED58"/>
    <w:lvl w:ilvl="0">
      <w:start w:val="1"/>
      <w:numFmt w:val="upperLetter"/>
      <w:pStyle w:val="App1"/>
      <w:lvlText w:val="Appendix %1."/>
      <w:lvlJc w:val="left"/>
      <w:pPr>
        <w:tabs>
          <w:tab w:val="num" w:pos="2160"/>
        </w:tabs>
        <w:ind w:left="2160" w:hanging="2160"/>
      </w:pPr>
      <w:rPr>
        <w:rFonts w:hint="default"/>
      </w:rPr>
    </w:lvl>
    <w:lvl w:ilvl="1">
      <w:start w:val="1"/>
      <w:numFmt w:val="decimal"/>
      <w:pStyle w:val="App2"/>
      <w:lvlText w:val="%1.%2"/>
      <w:lvlJc w:val="left"/>
      <w:pPr>
        <w:tabs>
          <w:tab w:val="num" w:pos="864"/>
        </w:tabs>
        <w:ind w:left="864" w:hanging="864"/>
      </w:pPr>
      <w:rPr>
        <w:rFonts w:hint="default"/>
      </w:rPr>
    </w:lvl>
    <w:lvl w:ilvl="2">
      <w:start w:val="1"/>
      <w:numFmt w:val="decimal"/>
      <w:pStyle w:val="App3"/>
      <w:lvlText w:val="%1.%2.%3"/>
      <w:lvlJc w:val="left"/>
      <w:pPr>
        <w:tabs>
          <w:tab w:val="num" w:pos="1080"/>
        </w:tabs>
        <w:ind w:left="1080" w:hanging="1080"/>
      </w:pPr>
      <w:rPr>
        <w:rFonts w:hint="default"/>
      </w:rPr>
    </w:lvl>
    <w:lvl w:ilvl="3">
      <w:start w:val="1"/>
      <w:numFmt w:val="decimal"/>
      <w:lvlText w:val="%1.%2.%3.%4"/>
      <w:lvlJc w:val="left"/>
      <w:pPr>
        <w:tabs>
          <w:tab w:val="num" w:pos="1296"/>
        </w:tabs>
        <w:ind w:left="1296" w:hanging="1296"/>
      </w:pPr>
      <w:rPr>
        <w:rFonts w:hint="default"/>
      </w:rPr>
    </w:lvl>
    <w:lvl w:ilvl="4">
      <w:start w:val="1"/>
      <w:numFmt w:val="decimal"/>
      <w:lvlText w:val="%1.%2.%3.%4.%5"/>
      <w:lvlJc w:val="left"/>
      <w:pPr>
        <w:tabs>
          <w:tab w:val="num" w:pos="1512"/>
        </w:tabs>
        <w:ind w:left="1512" w:hanging="1512"/>
      </w:pPr>
      <w:rPr>
        <w:rFonts w:hint="default"/>
      </w:rPr>
    </w:lvl>
    <w:lvl w:ilvl="5">
      <w:start w:val="1"/>
      <w:numFmt w:val="decimal"/>
      <w:suff w:val="space"/>
      <w:lvlText w:val="%1.%2.%3.%4.%5.%6."/>
      <w:lvlJc w:val="left"/>
      <w:pPr>
        <w:ind w:left="2736" w:hanging="936"/>
      </w:pPr>
      <w:rPr>
        <w:rFonts w:hint="default"/>
      </w:rPr>
    </w:lvl>
    <w:lvl w:ilvl="6">
      <w:start w:val="1"/>
      <w:numFmt w:val="lowerLetter"/>
      <w:lvlRestart w:val="5"/>
      <w:lvlText w:val="%7)"/>
      <w:lvlJc w:val="left"/>
      <w:pPr>
        <w:tabs>
          <w:tab w:val="num" w:pos="720"/>
        </w:tabs>
        <w:ind w:left="720" w:hanging="36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34">
    <w:nsid w:val="7A95660E"/>
    <w:multiLevelType w:val="hybridMultilevel"/>
    <w:tmpl w:val="E59C1394"/>
    <w:lvl w:ilvl="0" w:tplc="08090001">
      <w:start w:val="1"/>
      <w:numFmt w:val="decimal"/>
      <w:pStyle w:val="Bibliography1"/>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num w:numId="1">
    <w:abstractNumId w:val="1"/>
  </w:num>
  <w:num w:numId="2">
    <w:abstractNumId w:val="0"/>
  </w:num>
  <w:num w:numId="3">
    <w:abstractNumId w:val="14"/>
  </w:num>
  <w:num w:numId="4">
    <w:abstractNumId w:val="32"/>
  </w:num>
  <w:num w:numId="5">
    <w:abstractNumId w:val="7"/>
  </w:num>
  <w:num w:numId="6">
    <w:abstractNumId w:val="21"/>
  </w:num>
  <w:num w:numId="7">
    <w:abstractNumId w:val="18"/>
  </w:num>
  <w:num w:numId="8">
    <w:abstractNumId w:val="5"/>
  </w:num>
  <w:num w:numId="9">
    <w:abstractNumId w:val="24"/>
  </w:num>
  <w:num w:numId="10">
    <w:abstractNumId w:val="6"/>
  </w:num>
  <w:num w:numId="11">
    <w:abstractNumId w:val="13"/>
  </w:num>
  <w:num w:numId="12">
    <w:abstractNumId w:val="34"/>
  </w:num>
  <w:num w:numId="13">
    <w:abstractNumId w:val="31"/>
  </w:num>
  <w:num w:numId="14">
    <w:abstractNumId w:val="26"/>
  </w:num>
  <w:num w:numId="15">
    <w:abstractNumId w:val="22"/>
  </w:num>
  <w:num w:numId="16">
    <w:abstractNumId w:val="25"/>
  </w:num>
  <w:num w:numId="17">
    <w:abstractNumId w:val="9"/>
  </w:num>
  <w:num w:numId="18">
    <w:abstractNumId w:val="11"/>
  </w:num>
  <w:num w:numId="19">
    <w:abstractNumId w:val="33"/>
  </w:num>
  <w:num w:numId="20">
    <w:abstractNumId w:val="2"/>
  </w:num>
  <w:num w:numId="21">
    <w:abstractNumId w:val="10"/>
  </w:num>
  <w:num w:numId="22">
    <w:abstractNumId w:val="17"/>
  </w:num>
  <w:num w:numId="23">
    <w:abstractNumId w:val="19"/>
  </w:num>
  <w:num w:numId="24">
    <w:abstractNumId w:val="28"/>
  </w:num>
  <w:num w:numId="25">
    <w:abstractNumId w:val="30"/>
  </w:num>
  <w:num w:numId="26">
    <w:abstractNumId w:val="15"/>
  </w:num>
  <w:num w:numId="27">
    <w:abstractNumId w:val="29"/>
  </w:num>
  <w:num w:numId="28">
    <w:abstractNumId w:val="28"/>
    <w:lvlOverride w:ilvl="0">
      <w:startOverride w:val="1"/>
    </w:lvlOverride>
  </w:num>
  <w:num w:numId="29">
    <w:abstractNumId w:val="23"/>
  </w:num>
  <w:num w:numId="30">
    <w:abstractNumId w:val="4"/>
  </w:num>
  <w:num w:numId="31">
    <w:abstractNumId w:val="27"/>
  </w:num>
  <w:num w:numId="32">
    <w:abstractNumId w:val="12"/>
  </w:num>
  <w:num w:numId="33">
    <w:abstractNumId w:val="16"/>
  </w:num>
  <w:num w:numId="34">
    <w:abstractNumId w:val="3"/>
  </w:num>
  <w:num w:numId="35">
    <w:abstractNumId w:val="20"/>
  </w:num>
  <w:num w:numId="36">
    <w:abstractNumId w:val="8"/>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stylePaneFormatFilter w:val="3F01"/>
  <w:defaultTabStop w:val="720"/>
  <w:hyphenationZone w:val="283"/>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useFELayout/>
  </w:compat>
  <w:rsids>
    <w:rsidRoot w:val="00992907"/>
    <w:rsid w:val="00000EA9"/>
    <w:rsid w:val="000016D6"/>
    <w:rsid w:val="000023EC"/>
    <w:rsid w:val="0000347A"/>
    <w:rsid w:val="0000394B"/>
    <w:rsid w:val="000059E6"/>
    <w:rsid w:val="00005D81"/>
    <w:rsid w:val="000125AF"/>
    <w:rsid w:val="00013382"/>
    <w:rsid w:val="00013F04"/>
    <w:rsid w:val="00013F8D"/>
    <w:rsid w:val="000140C1"/>
    <w:rsid w:val="0001448C"/>
    <w:rsid w:val="000151E5"/>
    <w:rsid w:val="00015D64"/>
    <w:rsid w:val="000167D2"/>
    <w:rsid w:val="00016C8B"/>
    <w:rsid w:val="00017299"/>
    <w:rsid w:val="00017B4A"/>
    <w:rsid w:val="00023EA3"/>
    <w:rsid w:val="0002446A"/>
    <w:rsid w:val="000251D0"/>
    <w:rsid w:val="00025C07"/>
    <w:rsid w:val="0002619E"/>
    <w:rsid w:val="0002681D"/>
    <w:rsid w:val="00026AE4"/>
    <w:rsid w:val="00027721"/>
    <w:rsid w:val="00030F20"/>
    <w:rsid w:val="0003192B"/>
    <w:rsid w:val="00031CEC"/>
    <w:rsid w:val="000331EC"/>
    <w:rsid w:val="00033FE9"/>
    <w:rsid w:val="00034CBD"/>
    <w:rsid w:val="00034DEA"/>
    <w:rsid w:val="00035665"/>
    <w:rsid w:val="00036811"/>
    <w:rsid w:val="00037D42"/>
    <w:rsid w:val="00037D8C"/>
    <w:rsid w:val="00037F3E"/>
    <w:rsid w:val="00042DF6"/>
    <w:rsid w:val="00044124"/>
    <w:rsid w:val="00044573"/>
    <w:rsid w:val="000450A3"/>
    <w:rsid w:val="00046270"/>
    <w:rsid w:val="000462B2"/>
    <w:rsid w:val="00046DD4"/>
    <w:rsid w:val="00052204"/>
    <w:rsid w:val="00052A2E"/>
    <w:rsid w:val="00054CE7"/>
    <w:rsid w:val="000553DA"/>
    <w:rsid w:val="00056E1D"/>
    <w:rsid w:val="0006100D"/>
    <w:rsid w:val="00061122"/>
    <w:rsid w:val="0006184D"/>
    <w:rsid w:val="00061C52"/>
    <w:rsid w:val="0006205C"/>
    <w:rsid w:val="00063BF7"/>
    <w:rsid w:val="00064C1F"/>
    <w:rsid w:val="00064CC6"/>
    <w:rsid w:val="0006523A"/>
    <w:rsid w:val="000655ED"/>
    <w:rsid w:val="00066C20"/>
    <w:rsid w:val="000673BF"/>
    <w:rsid w:val="0006770C"/>
    <w:rsid w:val="000677DD"/>
    <w:rsid w:val="00072982"/>
    <w:rsid w:val="000735C9"/>
    <w:rsid w:val="0007640D"/>
    <w:rsid w:val="00076530"/>
    <w:rsid w:val="000765E2"/>
    <w:rsid w:val="00077395"/>
    <w:rsid w:val="00077B80"/>
    <w:rsid w:val="00080932"/>
    <w:rsid w:val="00080DBC"/>
    <w:rsid w:val="00081B76"/>
    <w:rsid w:val="00083297"/>
    <w:rsid w:val="00083392"/>
    <w:rsid w:val="00085132"/>
    <w:rsid w:val="0008597D"/>
    <w:rsid w:val="000862E1"/>
    <w:rsid w:val="0008652C"/>
    <w:rsid w:val="000872B6"/>
    <w:rsid w:val="00087499"/>
    <w:rsid w:val="0009174B"/>
    <w:rsid w:val="0009276F"/>
    <w:rsid w:val="0009281B"/>
    <w:rsid w:val="00092944"/>
    <w:rsid w:val="0009308A"/>
    <w:rsid w:val="00093094"/>
    <w:rsid w:val="00093186"/>
    <w:rsid w:val="000932D9"/>
    <w:rsid w:val="000944E7"/>
    <w:rsid w:val="00094AA9"/>
    <w:rsid w:val="000964A7"/>
    <w:rsid w:val="000A0959"/>
    <w:rsid w:val="000A22F6"/>
    <w:rsid w:val="000A3C0F"/>
    <w:rsid w:val="000B1395"/>
    <w:rsid w:val="000B1B64"/>
    <w:rsid w:val="000B1D09"/>
    <w:rsid w:val="000B2240"/>
    <w:rsid w:val="000B41A0"/>
    <w:rsid w:val="000B4771"/>
    <w:rsid w:val="000B5C91"/>
    <w:rsid w:val="000B6A8B"/>
    <w:rsid w:val="000B7C58"/>
    <w:rsid w:val="000C0484"/>
    <w:rsid w:val="000C0995"/>
    <w:rsid w:val="000C1686"/>
    <w:rsid w:val="000C44C4"/>
    <w:rsid w:val="000C578C"/>
    <w:rsid w:val="000C5DC1"/>
    <w:rsid w:val="000C6246"/>
    <w:rsid w:val="000C74CA"/>
    <w:rsid w:val="000C7858"/>
    <w:rsid w:val="000C7E8E"/>
    <w:rsid w:val="000D1FEE"/>
    <w:rsid w:val="000D2B86"/>
    <w:rsid w:val="000D2DB6"/>
    <w:rsid w:val="000D50D4"/>
    <w:rsid w:val="000D5940"/>
    <w:rsid w:val="000D65EC"/>
    <w:rsid w:val="000D6898"/>
    <w:rsid w:val="000D6DA1"/>
    <w:rsid w:val="000D79BB"/>
    <w:rsid w:val="000D7A7C"/>
    <w:rsid w:val="000D7C78"/>
    <w:rsid w:val="000E3136"/>
    <w:rsid w:val="000E5659"/>
    <w:rsid w:val="000E749F"/>
    <w:rsid w:val="000F05FD"/>
    <w:rsid w:val="000F1B08"/>
    <w:rsid w:val="000F1E56"/>
    <w:rsid w:val="000F25FA"/>
    <w:rsid w:val="000F36E6"/>
    <w:rsid w:val="000F3A05"/>
    <w:rsid w:val="000F4845"/>
    <w:rsid w:val="000F490E"/>
    <w:rsid w:val="000F5147"/>
    <w:rsid w:val="000F55E3"/>
    <w:rsid w:val="000F5811"/>
    <w:rsid w:val="000F701C"/>
    <w:rsid w:val="000F72A1"/>
    <w:rsid w:val="001012F2"/>
    <w:rsid w:val="00102C9A"/>
    <w:rsid w:val="001058D6"/>
    <w:rsid w:val="001102C6"/>
    <w:rsid w:val="001116CE"/>
    <w:rsid w:val="0011175D"/>
    <w:rsid w:val="00113746"/>
    <w:rsid w:val="00114268"/>
    <w:rsid w:val="00115364"/>
    <w:rsid w:val="00116993"/>
    <w:rsid w:val="00116FF5"/>
    <w:rsid w:val="001173E0"/>
    <w:rsid w:val="00120005"/>
    <w:rsid w:val="0012090C"/>
    <w:rsid w:val="00120B27"/>
    <w:rsid w:val="00120BD1"/>
    <w:rsid w:val="00120F8E"/>
    <w:rsid w:val="0012234F"/>
    <w:rsid w:val="00122EC6"/>
    <w:rsid w:val="001230F9"/>
    <w:rsid w:val="00124C4C"/>
    <w:rsid w:val="001264F9"/>
    <w:rsid w:val="00126D8F"/>
    <w:rsid w:val="00126E47"/>
    <w:rsid w:val="001275FC"/>
    <w:rsid w:val="00127B35"/>
    <w:rsid w:val="00130556"/>
    <w:rsid w:val="00132945"/>
    <w:rsid w:val="00133643"/>
    <w:rsid w:val="00133A1F"/>
    <w:rsid w:val="0013541C"/>
    <w:rsid w:val="00137392"/>
    <w:rsid w:val="00137BA4"/>
    <w:rsid w:val="00140110"/>
    <w:rsid w:val="0014198B"/>
    <w:rsid w:val="00141F16"/>
    <w:rsid w:val="00142032"/>
    <w:rsid w:val="00142E20"/>
    <w:rsid w:val="00144678"/>
    <w:rsid w:val="0014689E"/>
    <w:rsid w:val="00147514"/>
    <w:rsid w:val="00147B06"/>
    <w:rsid w:val="00147D11"/>
    <w:rsid w:val="001502FF"/>
    <w:rsid w:val="001505C6"/>
    <w:rsid w:val="00150E10"/>
    <w:rsid w:val="00151F68"/>
    <w:rsid w:val="00152086"/>
    <w:rsid w:val="0015299E"/>
    <w:rsid w:val="001555E1"/>
    <w:rsid w:val="00155604"/>
    <w:rsid w:val="00155636"/>
    <w:rsid w:val="00155D63"/>
    <w:rsid w:val="00161471"/>
    <w:rsid w:val="00161758"/>
    <w:rsid w:val="00163B61"/>
    <w:rsid w:val="00163CED"/>
    <w:rsid w:val="00164185"/>
    <w:rsid w:val="0016509C"/>
    <w:rsid w:val="00166320"/>
    <w:rsid w:val="001672D6"/>
    <w:rsid w:val="001705D2"/>
    <w:rsid w:val="0017073C"/>
    <w:rsid w:val="00172160"/>
    <w:rsid w:val="00173195"/>
    <w:rsid w:val="00174803"/>
    <w:rsid w:val="0017630E"/>
    <w:rsid w:val="00176B71"/>
    <w:rsid w:val="001777F2"/>
    <w:rsid w:val="00180ADA"/>
    <w:rsid w:val="001819E2"/>
    <w:rsid w:val="00182D98"/>
    <w:rsid w:val="00183B32"/>
    <w:rsid w:val="0018414E"/>
    <w:rsid w:val="001842D7"/>
    <w:rsid w:val="0018550D"/>
    <w:rsid w:val="00186612"/>
    <w:rsid w:val="00187BEC"/>
    <w:rsid w:val="00187EDD"/>
    <w:rsid w:val="0019074B"/>
    <w:rsid w:val="00190D9D"/>
    <w:rsid w:val="0019174E"/>
    <w:rsid w:val="00193FF7"/>
    <w:rsid w:val="001944E1"/>
    <w:rsid w:val="001951FE"/>
    <w:rsid w:val="00195A6C"/>
    <w:rsid w:val="0019604F"/>
    <w:rsid w:val="0019609D"/>
    <w:rsid w:val="00196244"/>
    <w:rsid w:val="001964F7"/>
    <w:rsid w:val="001A0946"/>
    <w:rsid w:val="001A09AD"/>
    <w:rsid w:val="001A09EA"/>
    <w:rsid w:val="001A1E45"/>
    <w:rsid w:val="001A228F"/>
    <w:rsid w:val="001A3949"/>
    <w:rsid w:val="001A3EAF"/>
    <w:rsid w:val="001A4119"/>
    <w:rsid w:val="001A4BCE"/>
    <w:rsid w:val="001A5047"/>
    <w:rsid w:val="001A71E7"/>
    <w:rsid w:val="001B108A"/>
    <w:rsid w:val="001B212C"/>
    <w:rsid w:val="001B2A67"/>
    <w:rsid w:val="001B32DE"/>
    <w:rsid w:val="001B3850"/>
    <w:rsid w:val="001B5224"/>
    <w:rsid w:val="001B52AF"/>
    <w:rsid w:val="001B5802"/>
    <w:rsid w:val="001B5A66"/>
    <w:rsid w:val="001B620A"/>
    <w:rsid w:val="001B762D"/>
    <w:rsid w:val="001C035F"/>
    <w:rsid w:val="001C21B8"/>
    <w:rsid w:val="001C263A"/>
    <w:rsid w:val="001C3B5A"/>
    <w:rsid w:val="001C434F"/>
    <w:rsid w:val="001C6869"/>
    <w:rsid w:val="001D02AF"/>
    <w:rsid w:val="001D1FC9"/>
    <w:rsid w:val="001D27D6"/>
    <w:rsid w:val="001D36B4"/>
    <w:rsid w:val="001D42E3"/>
    <w:rsid w:val="001D4630"/>
    <w:rsid w:val="001D6540"/>
    <w:rsid w:val="001D7CF4"/>
    <w:rsid w:val="001E0296"/>
    <w:rsid w:val="001E05AA"/>
    <w:rsid w:val="001E27ED"/>
    <w:rsid w:val="001E4069"/>
    <w:rsid w:val="001E74F2"/>
    <w:rsid w:val="001E7E3E"/>
    <w:rsid w:val="001F1151"/>
    <w:rsid w:val="001F2880"/>
    <w:rsid w:val="001F28F4"/>
    <w:rsid w:val="001F2E65"/>
    <w:rsid w:val="001F38FF"/>
    <w:rsid w:val="001F3F13"/>
    <w:rsid w:val="001F5A0E"/>
    <w:rsid w:val="001F61D8"/>
    <w:rsid w:val="00200130"/>
    <w:rsid w:val="0020143F"/>
    <w:rsid w:val="0020422A"/>
    <w:rsid w:val="002051A5"/>
    <w:rsid w:val="00205DD4"/>
    <w:rsid w:val="00206499"/>
    <w:rsid w:val="002065CC"/>
    <w:rsid w:val="0020796F"/>
    <w:rsid w:val="00207D6E"/>
    <w:rsid w:val="002104E0"/>
    <w:rsid w:val="00210561"/>
    <w:rsid w:val="002108D7"/>
    <w:rsid w:val="00210D64"/>
    <w:rsid w:val="002110D0"/>
    <w:rsid w:val="002136D2"/>
    <w:rsid w:val="002142C8"/>
    <w:rsid w:val="00214778"/>
    <w:rsid w:val="00216305"/>
    <w:rsid w:val="00216C48"/>
    <w:rsid w:val="002214B7"/>
    <w:rsid w:val="00222429"/>
    <w:rsid w:val="0022277E"/>
    <w:rsid w:val="002234F1"/>
    <w:rsid w:val="00223E39"/>
    <w:rsid w:val="00224BF7"/>
    <w:rsid w:val="00224CFC"/>
    <w:rsid w:val="00225EBA"/>
    <w:rsid w:val="00225EE8"/>
    <w:rsid w:val="002263C4"/>
    <w:rsid w:val="002267E2"/>
    <w:rsid w:val="00232AEA"/>
    <w:rsid w:val="00234A39"/>
    <w:rsid w:val="00234B7E"/>
    <w:rsid w:val="0024005B"/>
    <w:rsid w:val="00240F38"/>
    <w:rsid w:val="0024261E"/>
    <w:rsid w:val="00243EF0"/>
    <w:rsid w:val="002440A7"/>
    <w:rsid w:val="002479A0"/>
    <w:rsid w:val="002509D7"/>
    <w:rsid w:val="00252E44"/>
    <w:rsid w:val="002536D3"/>
    <w:rsid w:val="00253E68"/>
    <w:rsid w:val="00254017"/>
    <w:rsid w:val="00254245"/>
    <w:rsid w:val="002543F6"/>
    <w:rsid w:val="00254825"/>
    <w:rsid w:val="002557F0"/>
    <w:rsid w:val="002560E9"/>
    <w:rsid w:val="00256136"/>
    <w:rsid w:val="0025655D"/>
    <w:rsid w:val="00256961"/>
    <w:rsid w:val="002576D5"/>
    <w:rsid w:val="00262232"/>
    <w:rsid w:val="002625EC"/>
    <w:rsid w:val="002627CF"/>
    <w:rsid w:val="00262B75"/>
    <w:rsid w:val="00263A32"/>
    <w:rsid w:val="00264C60"/>
    <w:rsid w:val="00265504"/>
    <w:rsid w:val="00265CDF"/>
    <w:rsid w:val="00266326"/>
    <w:rsid w:val="0026652F"/>
    <w:rsid w:val="0026763C"/>
    <w:rsid w:val="002703E9"/>
    <w:rsid w:val="002706D8"/>
    <w:rsid w:val="00272477"/>
    <w:rsid w:val="00273580"/>
    <w:rsid w:val="00274068"/>
    <w:rsid w:val="002740C1"/>
    <w:rsid w:val="002760CB"/>
    <w:rsid w:val="00276F7E"/>
    <w:rsid w:val="002779A7"/>
    <w:rsid w:val="00277B17"/>
    <w:rsid w:val="00280237"/>
    <w:rsid w:val="002838E5"/>
    <w:rsid w:val="00283C06"/>
    <w:rsid w:val="00283CC7"/>
    <w:rsid w:val="002841B6"/>
    <w:rsid w:val="0028515C"/>
    <w:rsid w:val="0028534F"/>
    <w:rsid w:val="00285A64"/>
    <w:rsid w:val="002924DD"/>
    <w:rsid w:val="0029328A"/>
    <w:rsid w:val="00293C90"/>
    <w:rsid w:val="0029480D"/>
    <w:rsid w:val="00295D28"/>
    <w:rsid w:val="002968C0"/>
    <w:rsid w:val="002A0767"/>
    <w:rsid w:val="002A1CD1"/>
    <w:rsid w:val="002A2FE5"/>
    <w:rsid w:val="002A34B5"/>
    <w:rsid w:val="002A363B"/>
    <w:rsid w:val="002A36EA"/>
    <w:rsid w:val="002A39EE"/>
    <w:rsid w:val="002A3EC8"/>
    <w:rsid w:val="002A62E5"/>
    <w:rsid w:val="002A69FE"/>
    <w:rsid w:val="002B0B75"/>
    <w:rsid w:val="002B1268"/>
    <w:rsid w:val="002B133F"/>
    <w:rsid w:val="002B45DE"/>
    <w:rsid w:val="002B497D"/>
    <w:rsid w:val="002B4DE9"/>
    <w:rsid w:val="002B5242"/>
    <w:rsid w:val="002B7380"/>
    <w:rsid w:val="002B7C39"/>
    <w:rsid w:val="002B7C4D"/>
    <w:rsid w:val="002B7E5C"/>
    <w:rsid w:val="002C0FF5"/>
    <w:rsid w:val="002C1284"/>
    <w:rsid w:val="002C33BF"/>
    <w:rsid w:val="002C4873"/>
    <w:rsid w:val="002C54B3"/>
    <w:rsid w:val="002C606B"/>
    <w:rsid w:val="002C774B"/>
    <w:rsid w:val="002C7759"/>
    <w:rsid w:val="002D0E0F"/>
    <w:rsid w:val="002D1668"/>
    <w:rsid w:val="002D264C"/>
    <w:rsid w:val="002D3D0F"/>
    <w:rsid w:val="002D689B"/>
    <w:rsid w:val="002D72D0"/>
    <w:rsid w:val="002D7322"/>
    <w:rsid w:val="002D7B64"/>
    <w:rsid w:val="002E1AA4"/>
    <w:rsid w:val="002E2D18"/>
    <w:rsid w:val="002E3092"/>
    <w:rsid w:val="002E51E9"/>
    <w:rsid w:val="002E5375"/>
    <w:rsid w:val="002E559F"/>
    <w:rsid w:val="002E7436"/>
    <w:rsid w:val="002F0BBB"/>
    <w:rsid w:val="002F128A"/>
    <w:rsid w:val="002F13E8"/>
    <w:rsid w:val="002F2338"/>
    <w:rsid w:val="002F2DD4"/>
    <w:rsid w:val="002F30F8"/>
    <w:rsid w:val="002F31E4"/>
    <w:rsid w:val="002F32D7"/>
    <w:rsid w:val="002F5997"/>
    <w:rsid w:val="002F5CE2"/>
    <w:rsid w:val="002F6260"/>
    <w:rsid w:val="002F6756"/>
    <w:rsid w:val="002F7E2F"/>
    <w:rsid w:val="003011F6"/>
    <w:rsid w:val="00301340"/>
    <w:rsid w:val="0030157D"/>
    <w:rsid w:val="00302B5D"/>
    <w:rsid w:val="00302FF7"/>
    <w:rsid w:val="00305AD3"/>
    <w:rsid w:val="003075E1"/>
    <w:rsid w:val="003075EC"/>
    <w:rsid w:val="00307B03"/>
    <w:rsid w:val="00310B58"/>
    <w:rsid w:val="00311218"/>
    <w:rsid w:val="00311A56"/>
    <w:rsid w:val="00311BA8"/>
    <w:rsid w:val="00311F1C"/>
    <w:rsid w:val="00311F2B"/>
    <w:rsid w:val="003132FB"/>
    <w:rsid w:val="003136AE"/>
    <w:rsid w:val="0031372B"/>
    <w:rsid w:val="003207FE"/>
    <w:rsid w:val="00321296"/>
    <w:rsid w:val="00322177"/>
    <w:rsid w:val="003223CB"/>
    <w:rsid w:val="00323DAA"/>
    <w:rsid w:val="00324507"/>
    <w:rsid w:val="0032463E"/>
    <w:rsid w:val="00324B22"/>
    <w:rsid w:val="00325F85"/>
    <w:rsid w:val="00326052"/>
    <w:rsid w:val="003261B7"/>
    <w:rsid w:val="00326B6F"/>
    <w:rsid w:val="00326EB4"/>
    <w:rsid w:val="00330504"/>
    <w:rsid w:val="0033052A"/>
    <w:rsid w:val="00330F0B"/>
    <w:rsid w:val="00331385"/>
    <w:rsid w:val="00332205"/>
    <w:rsid w:val="0033345A"/>
    <w:rsid w:val="00333761"/>
    <w:rsid w:val="003353C4"/>
    <w:rsid w:val="003364C8"/>
    <w:rsid w:val="00337F30"/>
    <w:rsid w:val="00340D0B"/>
    <w:rsid w:val="00340F82"/>
    <w:rsid w:val="00342C0E"/>
    <w:rsid w:val="00342C48"/>
    <w:rsid w:val="00342F7E"/>
    <w:rsid w:val="00343433"/>
    <w:rsid w:val="00344371"/>
    <w:rsid w:val="003459E3"/>
    <w:rsid w:val="00345E8F"/>
    <w:rsid w:val="00345F10"/>
    <w:rsid w:val="003471BA"/>
    <w:rsid w:val="00347721"/>
    <w:rsid w:val="003479CE"/>
    <w:rsid w:val="00350BF1"/>
    <w:rsid w:val="003511CE"/>
    <w:rsid w:val="00352190"/>
    <w:rsid w:val="00353422"/>
    <w:rsid w:val="0035523B"/>
    <w:rsid w:val="003552B1"/>
    <w:rsid w:val="00356D1C"/>
    <w:rsid w:val="00357971"/>
    <w:rsid w:val="00360E3D"/>
    <w:rsid w:val="00361086"/>
    <w:rsid w:val="00361818"/>
    <w:rsid w:val="00361D31"/>
    <w:rsid w:val="00363856"/>
    <w:rsid w:val="00363D1C"/>
    <w:rsid w:val="00364178"/>
    <w:rsid w:val="00364F82"/>
    <w:rsid w:val="00372315"/>
    <w:rsid w:val="00372D40"/>
    <w:rsid w:val="00373719"/>
    <w:rsid w:val="00375500"/>
    <w:rsid w:val="003755DF"/>
    <w:rsid w:val="00375CD5"/>
    <w:rsid w:val="00375E39"/>
    <w:rsid w:val="003771C9"/>
    <w:rsid w:val="003773C2"/>
    <w:rsid w:val="0037776B"/>
    <w:rsid w:val="00380728"/>
    <w:rsid w:val="00381ECF"/>
    <w:rsid w:val="0038264C"/>
    <w:rsid w:val="003829FC"/>
    <w:rsid w:val="003839F9"/>
    <w:rsid w:val="0038428D"/>
    <w:rsid w:val="0038792E"/>
    <w:rsid w:val="00387D5C"/>
    <w:rsid w:val="0039005A"/>
    <w:rsid w:val="003901FC"/>
    <w:rsid w:val="00390D57"/>
    <w:rsid w:val="00392EC9"/>
    <w:rsid w:val="003933FB"/>
    <w:rsid w:val="00394C64"/>
    <w:rsid w:val="00396A1D"/>
    <w:rsid w:val="00397FC2"/>
    <w:rsid w:val="003A03EF"/>
    <w:rsid w:val="003A5685"/>
    <w:rsid w:val="003A7C10"/>
    <w:rsid w:val="003B0209"/>
    <w:rsid w:val="003B043C"/>
    <w:rsid w:val="003B108A"/>
    <w:rsid w:val="003B2F49"/>
    <w:rsid w:val="003B456F"/>
    <w:rsid w:val="003B4ED3"/>
    <w:rsid w:val="003B7382"/>
    <w:rsid w:val="003B787E"/>
    <w:rsid w:val="003C09E5"/>
    <w:rsid w:val="003C1604"/>
    <w:rsid w:val="003C36EF"/>
    <w:rsid w:val="003C3945"/>
    <w:rsid w:val="003C421C"/>
    <w:rsid w:val="003C4574"/>
    <w:rsid w:val="003C591D"/>
    <w:rsid w:val="003C5CB5"/>
    <w:rsid w:val="003C70D3"/>
    <w:rsid w:val="003D15DD"/>
    <w:rsid w:val="003D19D4"/>
    <w:rsid w:val="003D1F53"/>
    <w:rsid w:val="003D232B"/>
    <w:rsid w:val="003D2A6A"/>
    <w:rsid w:val="003D543A"/>
    <w:rsid w:val="003D773F"/>
    <w:rsid w:val="003D7FF8"/>
    <w:rsid w:val="003E0137"/>
    <w:rsid w:val="003E020E"/>
    <w:rsid w:val="003E04BD"/>
    <w:rsid w:val="003E04D7"/>
    <w:rsid w:val="003E0C90"/>
    <w:rsid w:val="003E2113"/>
    <w:rsid w:val="003E2E0C"/>
    <w:rsid w:val="003E6C6B"/>
    <w:rsid w:val="003F002C"/>
    <w:rsid w:val="003F03E0"/>
    <w:rsid w:val="003F31CA"/>
    <w:rsid w:val="003F335B"/>
    <w:rsid w:val="003F43F8"/>
    <w:rsid w:val="003F55AD"/>
    <w:rsid w:val="003F6580"/>
    <w:rsid w:val="003F7756"/>
    <w:rsid w:val="00400932"/>
    <w:rsid w:val="00401289"/>
    <w:rsid w:val="00401F94"/>
    <w:rsid w:val="004029F2"/>
    <w:rsid w:val="0040341D"/>
    <w:rsid w:val="0040370C"/>
    <w:rsid w:val="00404C6C"/>
    <w:rsid w:val="00405C3E"/>
    <w:rsid w:val="004078D9"/>
    <w:rsid w:val="00410720"/>
    <w:rsid w:val="004108DF"/>
    <w:rsid w:val="00412443"/>
    <w:rsid w:val="004138F3"/>
    <w:rsid w:val="00413E22"/>
    <w:rsid w:val="00414D1C"/>
    <w:rsid w:val="004156E7"/>
    <w:rsid w:val="00415A19"/>
    <w:rsid w:val="00415B77"/>
    <w:rsid w:val="004166E9"/>
    <w:rsid w:val="0041680F"/>
    <w:rsid w:val="0041769F"/>
    <w:rsid w:val="00420675"/>
    <w:rsid w:val="00422250"/>
    <w:rsid w:val="00423FFB"/>
    <w:rsid w:val="0042562F"/>
    <w:rsid w:val="004260E8"/>
    <w:rsid w:val="00427207"/>
    <w:rsid w:val="0042729C"/>
    <w:rsid w:val="004274BF"/>
    <w:rsid w:val="004279F0"/>
    <w:rsid w:val="00427CF7"/>
    <w:rsid w:val="0043097F"/>
    <w:rsid w:val="00431337"/>
    <w:rsid w:val="00435A9B"/>
    <w:rsid w:val="0043632C"/>
    <w:rsid w:val="00437873"/>
    <w:rsid w:val="00437D4D"/>
    <w:rsid w:val="00441E92"/>
    <w:rsid w:val="0044390E"/>
    <w:rsid w:val="00443DA4"/>
    <w:rsid w:val="00444024"/>
    <w:rsid w:val="00444A7D"/>
    <w:rsid w:val="004461F6"/>
    <w:rsid w:val="0044654C"/>
    <w:rsid w:val="00447E14"/>
    <w:rsid w:val="00452829"/>
    <w:rsid w:val="00452994"/>
    <w:rsid w:val="004535A4"/>
    <w:rsid w:val="00454839"/>
    <w:rsid w:val="004573DD"/>
    <w:rsid w:val="004574EC"/>
    <w:rsid w:val="00457749"/>
    <w:rsid w:val="00457843"/>
    <w:rsid w:val="00457EA1"/>
    <w:rsid w:val="00457EBE"/>
    <w:rsid w:val="004601C9"/>
    <w:rsid w:val="00462A2E"/>
    <w:rsid w:val="004635CA"/>
    <w:rsid w:val="00464FCB"/>
    <w:rsid w:val="004654C0"/>
    <w:rsid w:val="00466084"/>
    <w:rsid w:val="00466E5E"/>
    <w:rsid w:val="0046764C"/>
    <w:rsid w:val="0047130A"/>
    <w:rsid w:val="00471C3F"/>
    <w:rsid w:val="00471F88"/>
    <w:rsid w:val="004724C4"/>
    <w:rsid w:val="00474568"/>
    <w:rsid w:val="00475A58"/>
    <w:rsid w:val="00475B89"/>
    <w:rsid w:val="0047602E"/>
    <w:rsid w:val="00476093"/>
    <w:rsid w:val="00476632"/>
    <w:rsid w:val="00476B6D"/>
    <w:rsid w:val="00476C9D"/>
    <w:rsid w:val="00480F40"/>
    <w:rsid w:val="0048122D"/>
    <w:rsid w:val="00481BED"/>
    <w:rsid w:val="00482349"/>
    <w:rsid w:val="00483426"/>
    <w:rsid w:val="00483649"/>
    <w:rsid w:val="00484120"/>
    <w:rsid w:val="004843A0"/>
    <w:rsid w:val="00484D2D"/>
    <w:rsid w:val="00485AF0"/>
    <w:rsid w:val="00487E7A"/>
    <w:rsid w:val="00490302"/>
    <w:rsid w:val="00490383"/>
    <w:rsid w:val="00490C95"/>
    <w:rsid w:val="004918EC"/>
    <w:rsid w:val="00494888"/>
    <w:rsid w:val="0049599D"/>
    <w:rsid w:val="00495DCE"/>
    <w:rsid w:val="00497306"/>
    <w:rsid w:val="0049765C"/>
    <w:rsid w:val="004A01C9"/>
    <w:rsid w:val="004A1E1F"/>
    <w:rsid w:val="004A260A"/>
    <w:rsid w:val="004A6717"/>
    <w:rsid w:val="004A6946"/>
    <w:rsid w:val="004B038E"/>
    <w:rsid w:val="004B25B3"/>
    <w:rsid w:val="004B2F39"/>
    <w:rsid w:val="004B357E"/>
    <w:rsid w:val="004B35BF"/>
    <w:rsid w:val="004B51C5"/>
    <w:rsid w:val="004B6DB1"/>
    <w:rsid w:val="004B74D8"/>
    <w:rsid w:val="004B7E03"/>
    <w:rsid w:val="004C12B8"/>
    <w:rsid w:val="004C17ED"/>
    <w:rsid w:val="004C306F"/>
    <w:rsid w:val="004C354B"/>
    <w:rsid w:val="004C3E4A"/>
    <w:rsid w:val="004C3E97"/>
    <w:rsid w:val="004C4E83"/>
    <w:rsid w:val="004C5123"/>
    <w:rsid w:val="004C5182"/>
    <w:rsid w:val="004C631E"/>
    <w:rsid w:val="004C732C"/>
    <w:rsid w:val="004C7344"/>
    <w:rsid w:val="004D132A"/>
    <w:rsid w:val="004D1DD4"/>
    <w:rsid w:val="004D25A4"/>
    <w:rsid w:val="004D2C72"/>
    <w:rsid w:val="004D2E99"/>
    <w:rsid w:val="004D3165"/>
    <w:rsid w:val="004D4B6B"/>
    <w:rsid w:val="004D5A23"/>
    <w:rsid w:val="004D5DA7"/>
    <w:rsid w:val="004D66AB"/>
    <w:rsid w:val="004D7AF8"/>
    <w:rsid w:val="004E1547"/>
    <w:rsid w:val="004E2A7A"/>
    <w:rsid w:val="004E2AC6"/>
    <w:rsid w:val="004E3A2E"/>
    <w:rsid w:val="004E438F"/>
    <w:rsid w:val="004E57B8"/>
    <w:rsid w:val="004E59F5"/>
    <w:rsid w:val="004E60D3"/>
    <w:rsid w:val="004E75A3"/>
    <w:rsid w:val="004E7E76"/>
    <w:rsid w:val="004F127E"/>
    <w:rsid w:val="004F1413"/>
    <w:rsid w:val="004F1D6F"/>
    <w:rsid w:val="004F3C36"/>
    <w:rsid w:val="004F3D09"/>
    <w:rsid w:val="004F482D"/>
    <w:rsid w:val="004F4B0B"/>
    <w:rsid w:val="004F60A2"/>
    <w:rsid w:val="00501CFC"/>
    <w:rsid w:val="005024E5"/>
    <w:rsid w:val="00504715"/>
    <w:rsid w:val="00506BDA"/>
    <w:rsid w:val="00506DB9"/>
    <w:rsid w:val="00511E08"/>
    <w:rsid w:val="0051212D"/>
    <w:rsid w:val="00513B68"/>
    <w:rsid w:val="00513F95"/>
    <w:rsid w:val="00515061"/>
    <w:rsid w:val="00521779"/>
    <w:rsid w:val="005220EB"/>
    <w:rsid w:val="005227C6"/>
    <w:rsid w:val="00522F42"/>
    <w:rsid w:val="00523BFB"/>
    <w:rsid w:val="0052463F"/>
    <w:rsid w:val="00524EBE"/>
    <w:rsid w:val="00527907"/>
    <w:rsid w:val="005302F0"/>
    <w:rsid w:val="005309FF"/>
    <w:rsid w:val="005341C5"/>
    <w:rsid w:val="005351C2"/>
    <w:rsid w:val="005356FC"/>
    <w:rsid w:val="00536A9B"/>
    <w:rsid w:val="005412F4"/>
    <w:rsid w:val="00541C2D"/>
    <w:rsid w:val="00542408"/>
    <w:rsid w:val="00543B5B"/>
    <w:rsid w:val="00545E17"/>
    <w:rsid w:val="00546B24"/>
    <w:rsid w:val="00551159"/>
    <w:rsid w:val="0055189A"/>
    <w:rsid w:val="00552335"/>
    <w:rsid w:val="00552B67"/>
    <w:rsid w:val="00552F74"/>
    <w:rsid w:val="00553E64"/>
    <w:rsid w:val="00555C80"/>
    <w:rsid w:val="00556590"/>
    <w:rsid w:val="0055699B"/>
    <w:rsid w:val="00556CDE"/>
    <w:rsid w:val="00562EF5"/>
    <w:rsid w:val="005640EF"/>
    <w:rsid w:val="00564B3C"/>
    <w:rsid w:val="00565890"/>
    <w:rsid w:val="00565CD0"/>
    <w:rsid w:val="00566722"/>
    <w:rsid w:val="00580CEB"/>
    <w:rsid w:val="005812F8"/>
    <w:rsid w:val="00581A88"/>
    <w:rsid w:val="00582BE7"/>
    <w:rsid w:val="005849D2"/>
    <w:rsid w:val="00584B54"/>
    <w:rsid w:val="00584C23"/>
    <w:rsid w:val="0058599E"/>
    <w:rsid w:val="00585DA0"/>
    <w:rsid w:val="00586448"/>
    <w:rsid w:val="00587EC9"/>
    <w:rsid w:val="0059066A"/>
    <w:rsid w:val="00591F78"/>
    <w:rsid w:val="005922CB"/>
    <w:rsid w:val="00596B68"/>
    <w:rsid w:val="00597B5D"/>
    <w:rsid w:val="00597C1B"/>
    <w:rsid w:val="005A18D3"/>
    <w:rsid w:val="005A1A9B"/>
    <w:rsid w:val="005A3CB7"/>
    <w:rsid w:val="005A44C5"/>
    <w:rsid w:val="005A505A"/>
    <w:rsid w:val="005A61BB"/>
    <w:rsid w:val="005A6C36"/>
    <w:rsid w:val="005A753E"/>
    <w:rsid w:val="005A7867"/>
    <w:rsid w:val="005A79AB"/>
    <w:rsid w:val="005B3D30"/>
    <w:rsid w:val="005B4E2F"/>
    <w:rsid w:val="005B52CC"/>
    <w:rsid w:val="005B5F38"/>
    <w:rsid w:val="005B6654"/>
    <w:rsid w:val="005C073D"/>
    <w:rsid w:val="005C088C"/>
    <w:rsid w:val="005C08C4"/>
    <w:rsid w:val="005C0D08"/>
    <w:rsid w:val="005C11CD"/>
    <w:rsid w:val="005C12ED"/>
    <w:rsid w:val="005C1409"/>
    <w:rsid w:val="005C2AE8"/>
    <w:rsid w:val="005C2C54"/>
    <w:rsid w:val="005C2FA8"/>
    <w:rsid w:val="005C3EC3"/>
    <w:rsid w:val="005C447E"/>
    <w:rsid w:val="005C4C32"/>
    <w:rsid w:val="005C64EE"/>
    <w:rsid w:val="005C6591"/>
    <w:rsid w:val="005C7227"/>
    <w:rsid w:val="005C7BDC"/>
    <w:rsid w:val="005C7E1C"/>
    <w:rsid w:val="005D3EB0"/>
    <w:rsid w:val="005D5C51"/>
    <w:rsid w:val="005D5EA4"/>
    <w:rsid w:val="005D66CC"/>
    <w:rsid w:val="005D6866"/>
    <w:rsid w:val="005E153B"/>
    <w:rsid w:val="005E1FE3"/>
    <w:rsid w:val="005E2E37"/>
    <w:rsid w:val="005E302A"/>
    <w:rsid w:val="005E3685"/>
    <w:rsid w:val="005E41A2"/>
    <w:rsid w:val="005E61C4"/>
    <w:rsid w:val="005E64D1"/>
    <w:rsid w:val="005E74D5"/>
    <w:rsid w:val="005F058F"/>
    <w:rsid w:val="005F060F"/>
    <w:rsid w:val="005F2A09"/>
    <w:rsid w:val="005F31C6"/>
    <w:rsid w:val="005F340E"/>
    <w:rsid w:val="005F35F1"/>
    <w:rsid w:val="005F4287"/>
    <w:rsid w:val="005F460F"/>
    <w:rsid w:val="005F632D"/>
    <w:rsid w:val="0060166C"/>
    <w:rsid w:val="00601884"/>
    <w:rsid w:val="00601F9C"/>
    <w:rsid w:val="00603B18"/>
    <w:rsid w:val="006056FE"/>
    <w:rsid w:val="00607156"/>
    <w:rsid w:val="0060728C"/>
    <w:rsid w:val="0061003D"/>
    <w:rsid w:val="006135CB"/>
    <w:rsid w:val="00614016"/>
    <w:rsid w:val="00614EBE"/>
    <w:rsid w:val="0061596F"/>
    <w:rsid w:val="00615C6D"/>
    <w:rsid w:val="00615C92"/>
    <w:rsid w:val="00615D2C"/>
    <w:rsid w:val="00615E10"/>
    <w:rsid w:val="00620421"/>
    <w:rsid w:val="006208C7"/>
    <w:rsid w:val="00621094"/>
    <w:rsid w:val="0062142A"/>
    <w:rsid w:val="0062145F"/>
    <w:rsid w:val="00622FBA"/>
    <w:rsid w:val="0062546B"/>
    <w:rsid w:val="00625C61"/>
    <w:rsid w:val="00625CB6"/>
    <w:rsid w:val="00625F81"/>
    <w:rsid w:val="0062761C"/>
    <w:rsid w:val="006302A8"/>
    <w:rsid w:val="00630DE8"/>
    <w:rsid w:val="006347FE"/>
    <w:rsid w:val="00634830"/>
    <w:rsid w:val="00634BD7"/>
    <w:rsid w:val="00635772"/>
    <w:rsid w:val="00635C63"/>
    <w:rsid w:val="00636D69"/>
    <w:rsid w:val="006376E8"/>
    <w:rsid w:val="00637C9F"/>
    <w:rsid w:val="00637CEA"/>
    <w:rsid w:val="00637D63"/>
    <w:rsid w:val="006414F1"/>
    <w:rsid w:val="00642A6D"/>
    <w:rsid w:val="00643048"/>
    <w:rsid w:val="00643199"/>
    <w:rsid w:val="00644DD5"/>
    <w:rsid w:val="00645E29"/>
    <w:rsid w:val="006465C2"/>
    <w:rsid w:val="00646B90"/>
    <w:rsid w:val="006500E0"/>
    <w:rsid w:val="00650F3C"/>
    <w:rsid w:val="00651703"/>
    <w:rsid w:val="00651771"/>
    <w:rsid w:val="00652554"/>
    <w:rsid w:val="00652C77"/>
    <w:rsid w:val="00653531"/>
    <w:rsid w:val="006539C0"/>
    <w:rsid w:val="00660AAA"/>
    <w:rsid w:val="00660B7A"/>
    <w:rsid w:val="00662C71"/>
    <w:rsid w:val="006635C5"/>
    <w:rsid w:val="0066421D"/>
    <w:rsid w:val="00664BB6"/>
    <w:rsid w:val="006667CC"/>
    <w:rsid w:val="0066762F"/>
    <w:rsid w:val="006739FA"/>
    <w:rsid w:val="00673DCE"/>
    <w:rsid w:val="00674032"/>
    <w:rsid w:val="0067540A"/>
    <w:rsid w:val="0067563D"/>
    <w:rsid w:val="00676192"/>
    <w:rsid w:val="00676252"/>
    <w:rsid w:val="0067678B"/>
    <w:rsid w:val="00677732"/>
    <w:rsid w:val="00680C01"/>
    <w:rsid w:val="00682EE4"/>
    <w:rsid w:val="006832F6"/>
    <w:rsid w:val="0068340C"/>
    <w:rsid w:val="00683CCA"/>
    <w:rsid w:val="0068570D"/>
    <w:rsid w:val="006859BA"/>
    <w:rsid w:val="00685D58"/>
    <w:rsid w:val="00687036"/>
    <w:rsid w:val="006875CC"/>
    <w:rsid w:val="006909E6"/>
    <w:rsid w:val="00692B54"/>
    <w:rsid w:val="0069399A"/>
    <w:rsid w:val="00693B11"/>
    <w:rsid w:val="006942B7"/>
    <w:rsid w:val="0069457D"/>
    <w:rsid w:val="00694C6A"/>
    <w:rsid w:val="00694D61"/>
    <w:rsid w:val="0069542B"/>
    <w:rsid w:val="00695633"/>
    <w:rsid w:val="00696A97"/>
    <w:rsid w:val="00697243"/>
    <w:rsid w:val="006A0A89"/>
    <w:rsid w:val="006A1D21"/>
    <w:rsid w:val="006A277F"/>
    <w:rsid w:val="006A28DC"/>
    <w:rsid w:val="006A2D33"/>
    <w:rsid w:val="006A3A62"/>
    <w:rsid w:val="006A5AED"/>
    <w:rsid w:val="006A5E91"/>
    <w:rsid w:val="006A6232"/>
    <w:rsid w:val="006A72FC"/>
    <w:rsid w:val="006A7BE8"/>
    <w:rsid w:val="006B020E"/>
    <w:rsid w:val="006B0665"/>
    <w:rsid w:val="006B0C72"/>
    <w:rsid w:val="006B2305"/>
    <w:rsid w:val="006B2C09"/>
    <w:rsid w:val="006B31B8"/>
    <w:rsid w:val="006B46C8"/>
    <w:rsid w:val="006B51F4"/>
    <w:rsid w:val="006B546C"/>
    <w:rsid w:val="006B6641"/>
    <w:rsid w:val="006B6D17"/>
    <w:rsid w:val="006C2015"/>
    <w:rsid w:val="006C4711"/>
    <w:rsid w:val="006C553D"/>
    <w:rsid w:val="006C5B79"/>
    <w:rsid w:val="006C616D"/>
    <w:rsid w:val="006C6891"/>
    <w:rsid w:val="006D1ADB"/>
    <w:rsid w:val="006D1E43"/>
    <w:rsid w:val="006D209B"/>
    <w:rsid w:val="006D6529"/>
    <w:rsid w:val="006E0AE5"/>
    <w:rsid w:val="006E18CC"/>
    <w:rsid w:val="006E2903"/>
    <w:rsid w:val="006E2ECC"/>
    <w:rsid w:val="006E3EF8"/>
    <w:rsid w:val="006E65F6"/>
    <w:rsid w:val="006E7B97"/>
    <w:rsid w:val="006F0BF0"/>
    <w:rsid w:val="006F1707"/>
    <w:rsid w:val="006F2B2F"/>
    <w:rsid w:val="006F771E"/>
    <w:rsid w:val="006F7BD2"/>
    <w:rsid w:val="006F7CCE"/>
    <w:rsid w:val="0070375B"/>
    <w:rsid w:val="0070394F"/>
    <w:rsid w:val="00703A99"/>
    <w:rsid w:val="007049EE"/>
    <w:rsid w:val="00704F8E"/>
    <w:rsid w:val="00706EC1"/>
    <w:rsid w:val="00707947"/>
    <w:rsid w:val="00707D17"/>
    <w:rsid w:val="0071009B"/>
    <w:rsid w:val="007102F7"/>
    <w:rsid w:val="00710609"/>
    <w:rsid w:val="00710B75"/>
    <w:rsid w:val="00711342"/>
    <w:rsid w:val="00717086"/>
    <w:rsid w:val="00717D27"/>
    <w:rsid w:val="0072009E"/>
    <w:rsid w:val="007205DE"/>
    <w:rsid w:val="007207C3"/>
    <w:rsid w:val="00722DC5"/>
    <w:rsid w:val="00722EAA"/>
    <w:rsid w:val="007231F4"/>
    <w:rsid w:val="00723A6F"/>
    <w:rsid w:val="0072766B"/>
    <w:rsid w:val="00727F71"/>
    <w:rsid w:val="00731AAA"/>
    <w:rsid w:val="007326C6"/>
    <w:rsid w:val="00732BE7"/>
    <w:rsid w:val="00732E5F"/>
    <w:rsid w:val="0073391A"/>
    <w:rsid w:val="007352D9"/>
    <w:rsid w:val="00737188"/>
    <w:rsid w:val="007403AC"/>
    <w:rsid w:val="0074075D"/>
    <w:rsid w:val="00740E6E"/>
    <w:rsid w:val="00741B4C"/>
    <w:rsid w:val="00743970"/>
    <w:rsid w:val="007463D1"/>
    <w:rsid w:val="00750A2A"/>
    <w:rsid w:val="00751752"/>
    <w:rsid w:val="00752213"/>
    <w:rsid w:val="0075238B"/>
    <w:rsid w:val="00757FFE"/>
    <w:rsid w:val="00761C09"/>
    <w:rsid w:val="00766B9D"/>
    <w:rsid w:val="00766FD6"/>
    <w:rsid w:val="007700CC"/>
    <w:rsid w:val="00772980"/>
    <w:rsid w:val="007747FB"/>
    <w:rsid w:val="00776794"/>
    <w:rsid w:val="00776B51"/>
    <w:rsid w:val="00776E93"/>
    <w:rsid w:val="00777507"/>
    <w:rsid w:val="0077788A"/>
    <w:rsid w:val="00777A36"/>
    <w:rsid w:val="00777BE1"/>
    <w:rsid w:val="0078013B"/>
    <w:rsid w:val="00780F33"/>
    <w:rsid w:val="0078295A"/>
    <w:rsid w:val="007831F8"/>
    <w:rsid w:val="00783EA3"/>
    <w:rsid w:val="00784CEE"/>
    <w:rsid w:val="0078534B"/>
    <w:rsid w:val="007872D8"/>
    <w:rsid w:val="00787CB4"/>
    <w:rsid w:val="00790801"/>
    <w:rsid w:val="00790AC2"/>
    <w:rsid w:val="007914A5"/>
    <w:rsid w:val="00792796"/>
    <w:rsid w:val="00794CB2"/>
    <w:rsid w:val="00794CB5"/>
    <w:rsid w:val="00795068"/>
    <w:rsid w:val="0079581E"/>
    <w:rsid w:val="00795F13"/>
    <w:rsid w:val="00796F66"/>
    <w:rsid w:val="007A6678"/>
    <w:rsid w:val="007A6CBC"/>
    <w:rsid w:val="007A6F57"/>
    <w:rsid w:val="007A78AD"/>
    <w:rsid w:val="007A7CEF"/>
    <w:rsid w:val="007B0D34"/>
    <w:rsid w:val="007B1610"/>
    <w:rsid w:val="007B3227"/>
    <w:rsid w:val="007B517F"/>
    <w:rsid w:val="007B74BE"/>
    <w:rsid w:val="007C0BFE"/>
    <w:rsid w:val="007C1608"/>
    <w:rsid w:val="007C3456"/>
    <w:rsid w:val="007C4199"/>
    <w:rsid w:val="007C4237"/>
    <w:rsid w:val="007C4D7A"/>
    <w:rsid w:val="007C63CE"/>
    <w:rsid w:val="007C6881"/>
    <w:rsid w:val="007C7C40"/>
    <w:rsid w:val="007D064C"/>
    <w:rsid w:val="007D0675"/>
    <w:rsid w:val="007D07EE"/>
    <w:rsid w:val="007D72D7"/>
    <w:rsid w:val="007D77F6"/>
    <w:rsid w:val="007E0FBA"/>
    <w:rsid w:val="007E19C4"/>
    <w:rsid w:val="007E316B"/>
    <w:rsid w:val="007E494C"/>
    <w:rsid w:val="007E537E"/>
    <w:rsid w:val="007E73AA"/>
    <w:rsid w:val="007F048E"/>
    <w:rsid w:val="007F0B0A"/>
    <w:rsid w:val="007F0CFF"/>
    <w:rsid w:val="007F172B"/>
    <w:rsid w:val="007F19E6"/>
    <w:rsid w:val="007F1CC3"/>
    <w:rsid w:val="007F1DCF"/>
    <w:rsid w:val="007F4D5E"/>
    <w:rsid w:val="007F65FD"/>
    <w:rsid w:val="00800CD7"/>
    <w:rsid w:val="00802115"/>
    <w:rsid w:val="0080233A"/>
    <w:rsid w:val="00802942"/>
    <w:rsid w:val="00802CFF"/>
    <w:rsid w:val="00803145"/>
    <w:rsid w:val="00805A27"/>
    <w:rsid w:val="00810512"/>
    <w:rsid w:val="008109B0"/>
    <w:rsid w:val="00810C37"/>
    <w:rsid w:val="00810DA8"/>
    <w:rsid w:val="00810FE9"/>
    <w:rsid w:val="008111AC"/>
    <w:rsid w:val="00811B8C"/>
    <w:rsid w:val="008125AC"/>
    <w:rsid w:val="0081450F"/>
    <w:rsid w:val="00815010"/>
    <w:rsid w:val="00817673"/>
    <w:rsid w:val="0081795B"/>
    <w:rsid w:val="008216A3"/>
    <w:rsid w:val="00821BB2"/>
    <w:rsid w:val="00823EB0"/>
    <w:rsid w:val="0082487F"/>
    <w:rsid w:val="008252E0"/>
    <w:rsid w:val="008259AB"/>
    <w:rsid w:val="008261B6"/>
    <w:rsid w:val="0083199A"/>
    <w:rsid w:val="00831B30"/>
    <w:rsid w:val="00834589"/>
    <w:rsid w:val="00835E22"/>
    <w:rsid w:val="00837AC2"/>
    <w:rsid w:val="00837F8D"/>
    <w:rsid w:val="00840C32"/>
    <w:rsid w:val="00840F9F"/>
    <w:rsid w:val="00841A7E"/>
    <w:rsid w:val="00841FCA"/>
    <w:rsid w:val="00842553"/>
    <w:rsid w:val="00842732"/>
    <w:rsid w:val="00843688"/>
    <w:rsid w:val="00843E31"/>
    <w:rsid w:val="008442A0"/>
    <w:rsid w:val="00846491"/>
    <w:rsid w:val="00846B1D"/>
    <w:rsid w:val="00846C5B"/>
    <w:rsid w:val="0084702E"/>
    <w:rsid w:val="008509CD"/>
    <w:rsid w:val="00850A64"/>
    <w:rsid w:val="008511C1"/>
    <w:rsid w:val="00851B63"/>
    <w:rsid w:val="0085333C"/>
    <w:rsid w:val="00853B52"/>
    <w:rsid w:val="0085625B"/>
    <w:rsid w:val="008577EA"/>
    <w:rsid w:val="00860161"/>
    <w:rsid w:val="0086102E"/>
    <w:rsid w:val="00861200"/>
    <w:rsid w:val="0086147F"/>
    <w:rsid w:val="008618F7"/>
    <w:rsid w:val="00861AA6"/>
    <w:rsid w:val="00861BA4"/>
    <w:rsid w:val="00861D6F"/>
    <w:rsid w:val="00861F02"/>
    <w:rsid w:val="0086202B"/>
    <w:rsid w:val="0086230D"/>
    <w:rsid w:val="008634E9"/>
    <w:rsid w:val="00863795"/>
    <w:rsid w:val="0086415A"/>
    <w:rsid w:val="00864EDF"/>
    <w:rsid w:val="00865645"/>
    <w:rsid w:val="00865BE2"/>
    <w:rsid w:val="00865C3C"/>
    <w:rsid w:val="00865E10"/>
    <w:rsid w:val="00866086"/>
    <w:rsid w:val="00866A07"/>
    <w:rsid w:val="00870DDD"/>
    <w:rsid w:val="00871A68"/>
    <w:rsid w:val="00872EBC"/>
    <w:rsid w:val="008737CC"/>
    <w:rsid w:val="00873C62"/>
    <w:rsid w:val="00876E2B"/>
    <w:rsid w:val="00877466"/>
    <w:rsid w:val="00881B84"/>
    <w:rsid w:val="00883477"/>
    <w:rsid w:val="00884C14"/>
    <w:rsid w:val="00886506"/>
    <w:rsid w:val="00886782"/>
    <w:rsid w:val="008908A3"/>
    <w:rsid w:val="00891DF6"/>
    <w:rsid w:val="00892898"/>
    <w:rsid w:val="00893D30"/>
    <w:rsid w:val="00896C7D"/>
    <w:rsid w:val="00896D41"/>
    <w:rsid w:val="00897200"/>
    <w:rsid w:val="008A05A7"/>
    <w:rsid w:val="008A089C"/>
    <w:rsid w:val="008A1689"/>
    <w:rsid w:val="008A3E78"/>
    <w:rsid w:val="008A5249"/>
    <w:rsid w:val="008A73D9"/>
    <w:rsid w:val="008A7532"/>
    <w:rsid w:val="008A7ED1"/>
    <w:rsid w:val="008A7F0E"/>
    <w:rsid w:val="008B0729"/>
    <w:rsid w:val="008B0805"/>
    <w:rsid w:val="008B2137"/>
    <w:rsid w:val="008B432C"/>
    <w:rsid w:val="008B46B0"/>
    <w:rsid w:val="008B4A0C"/>
    <w:rsid w:val="008B65C8"/>
    <w:rsid w:val="008B679E"/>
    <w:rsid w:val="008B69B9"/>
    <w:rsid w:val="008B739D"/>
    <w:rsid w:val="008C19F3"/>
    <w:rsid w:val="008C228A"/>
    <w:rsid w:val="008C37F3"/>
    <w:rsid w:val="008C43F5"/>
    <w:rsid w:val="008C45E9"/>
    <w:rsid w:val="008C554F"/>
    <w:rsid w:val="008C60D0"/>
    <w:rsid w:val="008C6ADA"/>
    <w:rsid w:val="008C6E4A"/>
    <w:rsid w:val="008C7B1E"/>
    <w:rsid w:val="008D14C7"/>
    <w:rsid w:val="008D1A5E"/>
    <w:rsid w:val="008D37EE"/>
    <w:rsid w:val="008D3A22"/>
    <w:rsid w:val="008D56F2"/>
    <w:rsid w:val="008D6231"/>
    <w:rsid w:val="008D6A1C"/>
    <w:rsid w:val="008D72D8"/>
    <w:rsid w:val="008D7C1B"/>
    <w:rsid w:val="008D7EAB"/>
    <w:rsid w:val="008E20E4"/>
    <w:rsid w:val="008E326B"/>
    <w:rsid w:val="008E32B0"/>
    <w:rsid w:val="008E34BB"/>
    <w:rsid w:val="008E644E"/>
    <w:rsid w:val="008E68C5"/>
    <w:rsid w:val="008E69E3"/>
    <w:rsid w:val="008F2165"/>
    <w:rsid w:val="008F2B43"/>
    <w:rsid w:val="008F4F9C"/>
    <w:rsid w:val="008F6EDA"/>
    <w:rsid w:val="00900C41"/>
    <w:rsid w:val="00901154"/>
    <w:rsid w:val="009019C7"/>
    <w:rsid w:val="00901C87"/>
    <w:rsid w:val="00902150"/>
    <w:rsid w:val="0090276E"/>
    <w:rsid w:val="00904191"/>
    <w:rsid w:val="00905F8D"/>
    <w:rsid w:val="0090619C"/>
    <w:rsid w:val="00906CA1"/>
    <w:rsid w:val="00907ABB"/>
    <w:rsid w:val="00907B7B"/>
    <w:rsid w:val="009101F6"/>
    <w:rsid w:val="009122EE"/>
    <w:rsid w:val="009130A5"/>
    <w:rsid w:val="00913319"/>
    <w:rsid w:val="009145AA"/>
    <w:rsid w:val="00915085"/>
    <w:rsid w:val="00915914"/>
    <w:rsid w:val="00915DDE"/>
    <w:rsid w:val="00916369"/>
    <w:rsid w:val="00917500"/>
    <w:rsid w:val="00917A2A"/>
    <w:rsid w:val="00917D2F"/>
    <w:rsid w:val="00917E9E"/>
    <w:rsid w:val="00921D10"/>
    <w:rsid w:val="00922D16"/>
    <w:rsid w:val="00923177"/>
    <w:rsid w:val="00925D98"/>
    <w:rsid w:val="009264A6"/>
    <w:rsid w:val="0092702A"/>
    <w:rsid w:val="00930BFF"/>
    <w:rsid w:val="009312D6"/>
    <w:rsid w:val="0093322B"/>
    <w:rsid w:val="00933D2F"/>
    <w:rsid w:val="00934255"/>
    <w:rsid w:val="009366BB"/>
    <w:rsid w:val="00936E62"/>
    <w:rsid w:val="009378FD"/>
    <w:rsid w:val="009407ED"/>
    <w:rsid w:val="00941604"/>
    <w:rsid w:val="00941780"/>
    <w:rsid w:val="00942052"/>
    <w:rsid w:val="009433AF"/>
    <w:rsid w:val="009438B9"/>
    <w:rsid w:val="00944F0B"/>
    <w:rsid w:val="00946217"/>
    <w:rsid w:val="0094636D"/>
    <w:rsid w:val="00947122"/>
    <w:rsid w:val="00947F94"/>
    <w:rsid w:val="009505F5"/>
    <w:rsid w:val="00951C86"/>
    <w:rsid w:val="0095297C"/>
    <w:rsid w:val="00953C7E"/>
    <w:rsid w:val="00954416"/>
    <w:rsid w:val="0095476D"/>
    <w:rsid w:val="009548C6"/>
    <w:rsid w:val="0095520C"/>
    <w:rsid w:val="0095544B"/>
    <w:rsid w:val="0095625A"/>
    <w:rsid w:val="0095694F"/>
    <w:rsid w:val="00956D48"/>
    <w:rsid w:val="00956EC1"/>
    <w:rsid w:val="00960306"/>
    <w:rsid w:val="009604CA"/>
    <w:rsid w:val="00961C2A"/>
    <w:rsid w:val="00962C7D"/>
    <w:rsid w:val="009633F3"/>
    <w:rsid w:val="009646A8"/>
    <w:rsid w:val="009647F1"/>
    <w:rsid w:val="00964F12"/>
    <w:rsid w:val="009651D0"/>
    <w:rsid w:val="00965BA4"/>
    <w:rsid w:val="00965EF9"/>
    <w:rsid w:val="009678C6"/>
    <w:rsid w:val="009704A4"/>
    <w:rsid w:val="009705AF"/>
    <w:rsid w:val="009709E7"/>
    <w:rsid w:val="00971847"/>
    <w:rsid w:val="00972EA8"/>
    <w:rsid w:val="00973F97"/>
    <w:rsid w:val="00974DA6"/>
    <w:rsid w:val="00975F93"/>
    <w:rsid w:val="00976A10"/>
    <w:rsid w:val="00976CA7"/>
    <w:rsid w:val="00980BA8"/>
    <w:rsid w:val="00981EA6"/>
    <w:rsid w:val="00983CBE"/>
    <w:rsid w:val="0098424D"/>
    <w:rsid w:val="009842F6"/>
    <w:rsid w:val="009846DC"/>
    <w:rsid w:val="00984856"/>
    <w:rsid w:val="00984E1B"/>
    <w:rsid w:val="009865E7"/>
    <w:rsid w:val="00986D99"/>
    <w:rsid w:val="009910B5"/>
    <w:rsid w:val="009913C9"/>
    <w:rsid w:val="009920A8"/>
    <w:rsid w:val="00992400"/>
    <w:rsid w:val="00992907"/>
    <w:rsid w:val="00992D92"/>
    <w:rsid w:val="009962FA"/>
    <w:rsid w:val="0099677C"/>
    <w:rsid w:val="00996AE8"/>
    <w:rsid w:val="00996E5D"/>
    <w:rsid w:val="009A0951"/>
    <w:rsid w:val="009A13E1"/>
    <w:rsid w:val="009A1E6A"/>
    <w:rsid w:val="009A3DF1"/>
    <w:rsid w:val="009A7EB8"/>
    <w:rsid w:val="009B07FE"/>
    <w:rsid w:val="009B3031"/>
    <w:rsid w:val="009B35E4"/>
    <w:rsid w:val="009B3883"/>
    <w:rsid w:val="009B5F1C"/>
    <w:rsid w:val="009B774E"/>
    <w:rsid w:val="009C0515"/>
    <w:rsid w:val="009C0565"/>
    <w:rsid w:val="009C3B8E"/>
    <w:rsid w:val="009C3F42"/>
    <w:rsid w:val="009C41B3"/>
    <w:rsid w:val="009C497C"/>
    <w:rsid w:val="009C4F55"/>
    <w:rsid w:val="009C50A2"/>
    <w:rsid w:val="009C5C2B"/>
    <w:rsid w:val="009C5FF3"/>
    <w:rsid w:val="009C62FB"/>
    <w:rsid w:val="009C698D"/>
    <w:rsid w:val="009D0231"/>
    <w:rsid w:val="009D23C5"/>
    <w:rsid w:val="009D299C"/>
    <w:rsid w:val="009D3BE7"/>
    <w:rsid w:val="009D439D"/>
    <w:rsid w:val="009D52B9"/>
    <w:rsid w:val="009D58B5"/>
    <w:rsid w:val="009D633E"/>
    <w:rsid w:val="009D6EE7"/>
    <w:rsid w:val="009D6FD2"/>
    <w:rsid w:val="009D759D"/>
    <w:rsid w:val="009E0B60"/>
    <w:rsid w:val="009E196B"/>
    <w:rsid w:val="009E1F86"/>
    <w:rsid w:val="009E28FE"/>
    <w:rsid w:val="009E2DCA"/>
    <w:rsid w:val="009E3817"/>
    <w:rsid w:val="009E3989"/>
    <w:rsid w:val="009E4484"/>
    <w:rsid w:val="009E536A"/>
    <w:rsid w:val="009E6271"/>
    <w:rsid w:val="009E6977"/>
    <w:rsid w:val="009F093E"/>
    <w:rsid w:val="009F0BFC"/>
    <w:rsid w:val="009F1323"/>
    <w:rsid w:val="009F1BAE"/>
    <w:rsid w:val="009F2EB0"/>
    <w:rsid w:val="009F3779"/>
    <w:rsid w:val="009F3EC6"/>
    <w:rsid w:val="00A01BD5"/>
    <w:rsid w:val="00A0482E"/>
    <w:rsid w:val="00A04D18"/>
    <w:rsid w:val="00A054AF"/>
    <w:rsid w:val="00A05536"/>
    <w:rsid w:val="00A0681A"/>
    <w:rsid w:val="00A102A3"/>
    <w:rsid w:val="00A10458"/>
    <w:rsid w:val="00A10788"/>
    <w:rsid w:val="00A12204"/>
    <w:rsid w:val="00A127ED"/>
    <w:rsid w:val="00A12F25"/>
    <w:rsid w:val="00A13407"/>
    <w:rsid w:val="00A15006"/>
    <w:rsid w:val="00A15C3C"/>
    <w:rsid w:val="00A15F99"/>
    <w:rsid w:val="00A1747A"/>
    <w:rsid w:val="00A175CB"/>
    <w:rsid w:val="00A1765C"/>
    <w:rsid w:val="00A2273A"/>
    <w:rsid w:val="00A23F57"/>
    <w:rsid w:val="00A245E2"/>
    <w:rsid w:val="00A2521A"/>
    <w:rsid w:val="00A26067"/>
    <w:rsid w:val="00A31871"/>
    <w:rsid w:val="00A343D0"/>
    <w:rsid w:val="00A3545E"/>
    <w:rsid w:val="00A357BF"/>
    <w:rsid w:val="00A36069"/>
    <w:rsid w:val="00A3683D"/>
    <w:rsid w:val="00A40B8B"/>
    <w:rsid w:val="00A44BB7"/>
    <w:rsid w:val="00A465CF"/>
    <w:rsid w:val="00A4687A"/>
    <w:rsid w:val="00A468B8"/>
    <w:rsid w:val="00A473B6"/>
    <w:rsid w:val="00A50DBF"/>
    <w:rsid w:val="00A51C80"/>
    <w:rsid w:val="00A54138"/>
    <w:rsid w:val="00A54466"/>
    <w:rsid w:val="00A549CE"/>
    <w:rsid w:val="00A56A9A"/>
    <w:rsid w:val="00A572DC"/>
    <w:rsid w:val="00A57C3B"/>
    <w:rsid w:val="00A57E2C"/>
    <w:rsid w:val="00A60A73"/>
    <w:rsid w:val="00A6207F"/>
    <w:rsid w:val="00A62F43"/>
    <w:rsid w:val="00A6725B"/>
    <w:rsid w:val="00A70657"/>
    <w:rsid w:val="00A70787"/>
    <w:rsid w:val="00A7175A"/>
    <w:rsid w:val="00A718AB"/>
    <w:rsid w:val="00A733A8"/>
    <w:rsid w:val="00A74251"/>
    <w:rsid w:val="00A745D5"/>
    <w:rsid w:val="00A74EEF"/>
    <w:rsid w:val="00A76191"/>
    <w:rsid w:val="00A76CC0"/>
    <w:rsid w:val="00A80AA1"/>
    <w:rsid w:val="00A810BF"/>
    <w:rsid w:val="00A82C5F"/>
    <w:rsid w:val="00A83BF3"/>
    <w:rsid w:val="00A850D7"/>
    <w:rsid w:val="00A872E6"/>
    <w:rsid w:val="00A9157F"/>
    <w:rsid w:val="00A9241D"/>
    <w:rsid w:val="00A95540"/>
    <w:rsid w:val="00A97166"/>
    <w:rsid w:val="00A973E3"/>
    <w:rsid w:val="00A97602"/>
    <w:rsid w:val="00A97E34"/>
    <w:rsid w:val="00AA08C5"/>
    <w:rsid w:val="00AA3496"/>
    <w:rsid w:val="00AA52AC"/>
    <w:rsid w:val="00AA7B5F"/>
    <w:rsid w:val="00AB108C"/>
    <w:rsid w:val="00AB1498"/>
    <w:rsid w:val="00AB1980"/>
    <w:rsid w:val="00AB19A3"/>
    <w:rsid w:val="00AB1DE5"/>
    <w:rsid w:val="00AB21BC"/>
    <w:rsid w:val="00AB3D4F"/>
    <w:rsid w:val="00AB3DBC"/>
    <w:rsid w:val="00AB4000"/>
    <w:rsid w:val="00AB551C"/>
    <w:rsid w:val="00AC157E"/>
    <w:rsid w:val="00AC284D"/>
    <w:rsid w:val="00AC3496"/>
    <w:rsid w:val="00AC35BF"/>
    <w:rsid w:val="00AC36B6"/>
    <w:rsid w:val="00AC3B76"/>
    <w:rsid w:val="00AC437D"/>
    <w:rsid w:val="00AC546F"/>
    <w:rsid w:val="00AC5BA2"/>
    <w:rsid w:val="00AC6309"/>
    <w:rsid w:val="00AC74B7"/>
    <w:rsid w:val="00AC7CA6"/>
    <w:rsid w:val="00AD01A3"/>
    <w:rsid w:val="00AD09DB"/>
    <w:rsid w:val="00AD2BDF"/>
    <w:rsid w:val="00AD30C3"/>
    <w:rsid w:val="00AD6020"/>
    <w:rsid w:val="00AD6A1F"/>
    <w:rsid w:val="00AE063E"/>
    <w:rsid w:val="00AE2DDA"/>
    <w:rsid w:val="00AE3EF4"/>
    <w:rsid w:val="00AE48E5"/>
    <w:rsid w:val="00AE4B31"/>
    <w:rsid w:val="00AE58B6"/>
    <w:rsid w:val="00AE6091"/>
    <w:rsid w:val="00AE65FC"/>
    <w:rsid w:val="00AE679C"/>
    <w:rsid w:val="00AE75AF"/>
    <w:rsid w:val="00AF0DE5"/>
    <w:rsid w:val="00AF2408"/>
    <w:rsid w:val="00AF3190"/>
    <w:rsid w:val="00AF416C"/>
    <w:rsid w:val="00AF52B6"/>
    <w:rsid w:val="00AF57E8"/>
    <w:rsid w:val="00AF6901"/>
    <w:rsid w:val="00AF7776"/>
    <w:rsid w:val="00B007D1"/>
    <w:rsid w:val="00B00A8A"/>
    <w:rsid w:val="00B019BC"/>
    <w:rsid w:val="00B0352B"/>
    <w:rsid w:val="00B0417F"/>
    <w:rsid w:val="00B059C3"/>
    <w:rsid w:val="00B06C09"/>
    <w:rsid w:val="00B074C0"/>
    <w:rsid w:val="00B07E81"/>
    <w:rsid w:val="00B103B7"/>
    <w:rsid w:val="00B11754"/>
    <w:rsid w:val="00B121D9"/>
    <w:rsid w:val="00B12C01"/>
    <w:rsid w:val="00B130F9"/>
    <w:rsid w:val="00B13174"/>
    <w:rsid w:val="00B13D39"/>
    <w:rsid w:val="00B14142"/>
    <w:rsid w:val="00B16237"/>
    <w:rsid w:val="00B20B98"/>
    <w:rsid w:val="00B21026"/>
    <w:rsid w:val="00B21394"/>
    <w:rsid w:val="00B2285E"/>
    <w:rsid w:val="00B2293B"/>
    <w:rsid w:val="00B22DAD"/>
    <w:rsid w:val="00B23390"/>
    <w:rsid w:val="00B243E3"/>
    <w:rsid w:val="00B2583F"/>
    <w:rsid w:val="00B25906"/>
    <w:rsid w:val="00B25C50"/>
    <w:rsid w:val="00B26121"/>
    <w:rsid w:val="00B30A28"/>
    <w:rsid w:val="00B327B8"/>
    <w:rsid w:val="00B32F89"/>
    <w:rsid w:val="00B32FFE"/>
    <w:rsid w:val="00B359A5"/>
    <w:rsid w:val="00B360B9"/>
    <w:rsid w:val="00B3668C"/>
    <w:rsid w:val="00B3697E"/>
    <w:rsid w:val="00B37C87"/>
    <w:rsid w:val="00B40815"/>
    <w:rsid w:val="00B40E0A"/>
    <w:rsid w:val="00B417F7"/>
    <w:rsid w:val="00B41CC4"/>
    <w:rsid w:val="00B41F39"/>
    <w:rsid w:val="00B4466C"/>
    <w:rsid w:val="00B466BA"/>
    <w:rsid w:val="00B46B3C"/>
    <w:rsid w:val="00B46D6E"/>
    <w:rsid w:val="00B47EEC"/>
    <w:rsid w:val="00B5224C"/>
    <w:rsid w:val="00B53100"/>
    <w:rsid w:val="00B538DD"/>
    <w:rsid w:val="00B53D94"/>
    <w:rsid w:val="00B558F6"/>
    <w:rsid w:val="00B56707"/>
    <w:rsid w:val="00B57170"/>
    <w:rsid w:val="00B574A1"/>
    <w:rsid w:val="00B61FCF"/>
    <w:rsid w:val="00B646AE"/>
    <w:rsid w:val="00B6543D"/>
    <w:rsid w:val="00B65EE8"/>
    <w:rsid w:val="00B664CE"/>
    <w:rsid w:val="00B674E7"/>
    <w:rsid w:val="00B6794E"/>
    <w:rsid w:val="00B679B6"/>
    <w:rsid w:val="00B704A1"/>
    <w:rsid w:val="00B70EA6"/>
    <w:rsid w:val="00B71770"/>
    <w:rsid w:val="00B71E92"/>
    <w:rsid w:val="00B722AA"/>
    <w:rsid w:val="00B72EE2"/>
    <w:rsid w:val="00B74B09"/>
    <w:rsid w:val="00B7604A"/>
    <w:rsid w:val="00B7690B"/>
    <w:rsid w:val="00B77904"/>
    <w:rsid w:val="00B82562"/>
    <w:rsid w:val="00B877BB"/>
    <w:rsid w:val="00B902CB"/>
    <w:rsid w:val="00B92923"/>
    <w:rsid w:val="00B93405"/>
    <w:rsid w:val="00B93BF9"/>
    <w:rsid w:val="00B9419D"/>
    <w:rsid w:val="00B9484A"/>
    <w:rsid w:val="00B957EA"/>
    <w:rsid w:val="00B97D87"/>
    <w:rsid w:val="00BA0F82"/>
    <w:rsid w:val="00BA1715"/>
    <w:rsid w:val="00BA3D11"/>
    <w:rsid w:val="00BA3DE7"/>
    <w:rsid w:val="00BA4AE3"/>
    <w:rsid w:val="00BA5C45"/>
    <w:rsid w:val="00BA7B6C"/>
    <w:rsid w:val="00BA7BF4"/>
    <w:rsid w:val="00BB0F86"/>
    <w:rsid w:val="00BB385C"/>
    <w:rsid w:val="00BB6B4E"/>
    <w:rsid w:val="00BB7A26"/>
    <w:rsid w:val="00BB7DF4"/>
    <w:rsid w:val="00BC16A5"/>
    <w:rsid w:val="00BC170C"/>
    <w:rsid w:val="00BC316C"/>
    <w:rsid w:val="00BC53D8"/>
    <w:rsid w:val="00BC76D4"/>
    <w:rsid w:val="00BC7E64"/>
    <w:rsid w:val="00BD01AB"/>
    <w:rsid w:val="00BD1B7D"/>
    <w:rsid w:val="00BD1E54"/>
    <w:rsid w:val="00BD30DF"/>
    <w:rsid w:val="00BD34A4"/>
    <w:rsid w:val="00BD4813"/>
    <w:rsid w:val="00BD4881"/>
    <w:rsid w:val="00BD4DC8"/>
    <w:rsid w:val="00BD5BA4"/>
    <w:rsid w:val="00BD6B35"/>
    <w:rsid w:val="00BD6BB1"/>
    <w:rsid w:val="00BD7095"/>
    <w:rsid w:val="00BE01B5"/>
    <w:rsid w:val="00BE332C"/>
    <w:rsid w:val="00BE4732"/>
    <w:rsid w:val="00BE6D42"/>
    <w:rsid w:val="00BE6DA9"/>
    <w:rsid w:val="00BF157C"/>
    <w:rsid w:val="00BF16A5"/>
    <w:rsid w:val="00BF191F"/>
    <w:rsid w:val="00BF2A18"/>
    <w:rsid w:val="00BF3380"/>
    <w:rsid w:val="00BF3CB7"/>
    <w:rsid w:val="00BF486D"/>
    <w:rsid w:val="00BF541F"/>
    <w:rsid w:val="00BF7CF6"/>
    <w:rsid w:val="00C01953"/>
    <w:rsid w:val="00C022CA"/>
    <w:rsid w:val="00C03035"/>
    <w:rsid w:val="00C052AA"/>
    <w:rsid w:val="00C05A61"/>
    <w:rsid w:val="00C05BDD"/>
    <w:rsid w:val="00C0630D"/>
    <w:rsid w:val="00C07355"/>
    <w:rsid w:val="00C105C0"/>
    <w:rsid w:val="00C10722"/>
    <w:rsid w:val="00C11B86"/>
    <w:rsid w:val="00C13071"/>
    <w:rsid w:val="00C14336"/>
    <w:rsid w:val="00C16706"/>
    <w:rsid w:val="00C16A03"/>
    <w:rsid w:val="00C16D4D"/>
    <w:rsid w:val="00C16F8C"/>
    <w:rsid w:val="00C171C4"/>
    <w:rsid w:val="00C20FBE"/>
    <w:rsid w:val="00C2245A"/>
    <w:rsid w:val="00C2254F"/>
    <w:rsid w:val="00C244CF"/>
    <w:rsid w:val="00C24663"/>
    <w:rsid w:val="00C32870"/>
    <w:rsid w:val="00C33B00"/>
    <w:rsid w:val="00C33C22"/>
    <w:rsid w:val="00C3480B"/>
    <w:rsid w:val="00C34945"/>
    <w:rsid w:val="00C400DF"/>
    <w:rsid w:val="00C41C0F"/>
    <w:rsid w:val="00C43AF7"/>
    <w:rsid w:val="00C444E4"/>
    <w:rsid w:val="00C47487"/>
    <w:rsid w:val="00C4795C"/>
    <w:rsid w:val="00C50D71"/>
    <w:rsid w:val="00C528C3"/>
    <w:rsid w:val="00C5326F"/>
    <w:rsid w:val="00C5343C"/>
    <w:rsid w:val="00C54DAF"/>
    <w:rsid w:val="00C5652D"/>
    <w:rsid w:val="00C6061F"/>
    <w:rsid w:val="00C618C0"/>
    <w:rsid w:val="00C63553"/>
    <w:rsid w:val="00C63DA9"/>
    <w:rsid w:val="00C64943"/>
    <w:rsid w:val="00C65443"/>
    <w:rsid w:val="00C66260"/>
    <w:rsid w:val="00C666F5"/>
    <w:rsid w:val="00C67791"/>
    <w:rsid w:val="00C67D89"/>
    <w:rsid w:val="00C67FD4"/>
    <w:rsid w:val="00C705F9"/>
    <w:rsid w:val="00C712EA"/>
    <w:rsid w:val="00C72934"/>
    <w:rsid w:val="00C72954"/>
    <w:rsid w:val="00C72BF3"/>
    <w:rsid w:val="00C75213"/>
    <w:rsid w:val="00C7568D"/>
    <w:rsid w:val="00C758B0"/>
    <w:rsid w:val="00C7650A"/>
    <w:rsid w:val="00C7712F"/>
    <w:rsid w:val="00C771AC"/>
    <w:rsid w:val="00C8143C"/>
    <w:rsid w:val="00C81593"/>
    <w:rsid w:val="00C82898"/>
    <w:rsid w:val="00C82BFC"/>
    <w:rsid w:val="00C82C28"/>
    <w:rsid w:val="00C838E4"/>
    <w:rsid w:val="00C84184"/>
    <w:rsid w:val="00C85D36"/>
    <w:rsid w:val="00C8686F"/>
    <w:rsid w:val="00C86F76"/>
    <w:rsid w:val="00C87957"/>
    <w:rsid w:val="00C87B46"/>
    <w:rsid w:val="00C901CE"/>
    <w:rsid w:val="00C9083E"/>
    <w:rsid w:val="00C91C3B"/>
    <w:rsid w:val="00C92142"/>
    <w:rsid w:val="00C92209"/>
    <w:rsid w:val="00C9274F"/>
    <w:rsid w:val="00C9310C"/>
    <w:rsid w:val="00C93190"/>
    <w:rsid w:val="00C94A8A"/>
    <w:rsid w:val="00C94F05"/>
    <w:rsid w:val="00C9585C"/>
    <w:rsid w:val="00C95CFC"/>
    <w:rsid w:val="00CA0D74"/>
    <w:rsid w:val="00CA163E"/>
    <w:rsid w:val="00CA234D"/>
    <w:rsid w:val="00CA3274"/>
    <w:rsid w:val="00CA348B"/>
    <w:rsid w:val="00CA44DA"/>
    <w:rsid w:val="00CA4DBA"/>
    <w:rsid w:val="00CA608C"/>
    <w:rsid w:val="00CA6411"/>
    <w:rsid w:val="00CA6B54"/>
    <w:rsid w:val="00CA71B1"/>
    <w:rsid w:val="00CA73D3"/>
    <w:rsid w:val="00CB17D7"/>
    <w:rsid w:val="00CB1864"/>
    <w:rsid w:val="00CB19C1"/>
    <w:rsid w:val="00CB3114"/>
    <w:rsid w:val="00CB3F80"/>
    <w:rsid w:val="00CB3F9E"/>
    <w:rsid w:val="00CB40DA"/>
    <w:rsid w:val="00CB4D40"/>
    <w:rsid w:val="00CB6939"/>
    <w:rsid w:val="00CC095D"/>
    <w:rsid w:val="00CC1527"/>
    <w:rsid w:val="00CC3964"/>
    <w:rsid w:val="00CC62BB"/>
    <w:rsid w:val="00CC6DD1"/>
    <w:rsid w:val="00CC7010"/>
    <w:rsid w:val="00CD0906"/>
    <w:rsid w:val="00CD10B2"/>
    <w:rsid w:val="00CD2506"/>
    <w:rsid w:val="00CD255A"/>
    <w:rsid w:val="00CD2D63"/>
    <w:rsid w:val="00CD43A8"/>
    <w:rsid w:val="00CD7893"/>
    <w:rsid w:val="00CD7A62"/>
    <w:rsid w:val="00CD7B81"/>
    <w:rsid w:val="00CD7D43"/>
    <w:rsid w:val="00CE136A"/>
    <w:rsid w:val="00CE2EB2"/>
    <w:rsid w:val="00CE3ED8"/>
    <w:rsid w:val="00CE4A13"/>
    <w:rsid w:val="00CE4CA2"/>
    <w:rsid w:val="00CE5170"/>
    <w:rsid w:val="00CE588A"/>
    <w:rsid w:val="00CE5D60"/>
    <w:rsid w:val="00CE5FAC"/>
    <w:rsid w:val="00CE724B"/>
    <w:rsid w:val="00CE7FE3"/>
    <w:rsid w:val="00CF0DE3"/>
    <w:rsid w:val="00CF16BB"/>
    <w:rsid w:val="00CF4110"/>
    <w:rsid w:val="00CF645B"/>
    <w:rsid w:val="00CF6E3B"/>
    <w:rsid w:val="00CF734C"/>
    <w:rsid w:val="00CF7E46"/>
    <w:rsid w:val="00D01042"/>
    <w:rsid w:val="00D023A7"/>
    <w:rsid w:val="00D03120"/>
    <w:rsid w:val="00D04ED8"/>
    <w:rsid w:val="00D0646C"/>
    <w:rsid w:val="00D06D22"/>
    <w:rsid w:val="00D10FB9"/>
    <w:rsid w:val="00D11BBB"/>
    <w:rsid w:val="00D125D1"/>
    <w:rsid w:val="00D14D77"/>
    <w:rsid w:val="00D156CF"/>
    <w:rsid w:val="00D15DB0"/>
    <w:rsid w:val="00D2002C"/>
    <w:rsid w:val="00D20672"/>
    <w:rsid w:val="00D208EC"/>
    <w:rsid w:val="00D20E01"/>
    <w:rsid w:val="00D20F9A"/>
    <w:rsid w:val="00D22236"/>
    <w:rsid w:val="00D22F53"/>
    <w:rsid w:val="00D22F9A"/>
    <w:rsid w:val="00D23A01"/>
    <w:rsid w:val="00D25854"/>
    <w:rsid w:val="00D2733C"/>
    <w:rsid w:val="00D27DDF"/>
    <w:rsid w:val="00D300BC"/>
    <w:rsid w:val="00D3078E"/>
    <w:rsid w:val="00D30B7C"/>
    <w:rsid w:val="00D30DFD"/>
    <w:rsid w:val="00D32767"/>
    <w:rsid w:val="00D34ACD"/>
    <w:rsid w:val="00D3543D"/>
    <w:rsid w:val="00D35648"/>
    <w:rsid w:val="00D35FFB"/>
    <w:rsid w:val="00D36281"/>
    <w:rsid w:val="00D36B46"/>
    <w:rsid w:val="00D408A3"/>
    <w:rsid w:val="00D408FC"/>
    <w:rsid w:val="00D419EA"/>
    <w:rsid w:val="00D44489"/>
    <w:rsid w:val="00D44C2C"/>
    <w:rsid w:val="00D461CB"/>
    <w:rsid w:val="00D507DC"/>
    <w:rsid w:val="00D50C53"/>
    <w:rsid w:val="00D52A4F"/>
    <w:rsid w:val="00D52F56"/>
    <w:rsid w:val="00D53661"/>
    <w:rsid w:val="00D54A3B"/>
    <w:rsid w:val="00D54AB1"/>
    <w:rsid w:val="00D57465"/>
    <w:rsid w:val="00D57C3C"/>
    <w:rsid w:val="00D57E6D"/>
    <w:rsid w:val="00D6319F"/>
    <w:rsid w:val="00D6459E"/>
    <w:rsid w:val="00D64791"/>
    <w:rsid w:val="00D64B64"/>
    <w:rsid w:val="00D64CE2"/>
    <w:rsid w:val="00D6557D"/>
    <w:rsid w:val="00D65A10"/>
    <w:rsid w:val="00D667B7"/>
    <w:rsid w:val="00D670F7"/>
    <w:rsid w:val="00D67126"/>
    <w:rsid w:val="00D71D87"/>
    <w:rsid w:val="00D71DCA"/>
    <w:rsid w:val="00D7325B"/>
    <w:rsid w:val="00D73353"/>
    <w:rsid w:val="00D73F35"/>
    <w:rsid w:val="00D75E87"/>
    <w:rsid w:val="00D75F09"/>
    <w:rsid w:val="00D764D2"/>
    <w:rsid w:val="00D769D3"/>
    <w:rsid w:val="00D77184"/>
    <w:rsid w:val="00D82F65"/>
    <w:rsid w:val="00D830DD"/>
    <w:rsid w:val="00D845A6"/>
    <w:rsid w:val="00D84F61"/>
    <w:rsid w:val="00D864AC"/>
    <w:rsid w:val="00D9100E"/>
    <w:rsid w:val="00D917EE"/>
    <w:rsid w:val="00D91B33"/>
    <w:rsid w:val="00D94270"/>
    <w:rsid w:val="00D94406"/>
    <w:rsid w:val="00D947B3"/>
    <w:rsid w:val="00D950C2"/>
    <w:rsid w:val="00D951DD"/>
    <w:rsid w:val="00D956F9"/>
    <w:rsid w:val="00D9791F"/>
    <w:rsid w:val="00D97D73"/>
    <w:rsid w:val="00DA1192"/>
    <w:rsid w:val="00DA213A"/>
    <w:rsid w:val="00DA3536"/>
    <w:rsid w:val="00DA4967"/>
    <w:rsid w:val="00DA757D"/>
    <w:rsid w:val="00DB0E35"/>
    <w:rsid w:val="00DB2AA1"/>
    <w:rsid w:val="00DB35A6"/>
    <w:rsid w:val="00DB5B19"/>
    <w:rsid w:val="00DB5F01"/>
    <w:rsid w:val="00DB756D"/>
    <w:rsid w:val="00DC012E"/>
    <w:rsid w:val="00DC01EB"/>
    <w:rsid w:val="00DC2629"/>
    <w:rsid w:val="00DC2C7F"/>
    <w:rsid w:val="00DC4507"/>
    <w:rsid w:val="00DC4568"/>
    <w:rsid w:val="00DC74C3"/>
    <w:rsid w:val="00DD1BB8"/>
    <w:rsid w:val="00DD2665"/>
    <w:rsid w:val="00DD2B2B"/>
    <w:rsid w:val="00DD330B"/>
    <w:rsid w:val="00DD56CF"/>
    <w:rsid w:val="00DD5884"/>
    <w:rsid w:val="00DD5978"/>
    <w:rsid w:val="00DD6A97"/>
    <w:rsid w:val="00DD6C98"/>
    <w:rsid w:val="00DD73F1"/>
    <w:rsid w:val="00DD74C9"/>
    <w:rsid w:val="00DD796E"/>
    <w:rsid w:val="00DD7BBE"/>
    <w:rsid w:val="00DE0634"/>
    <w:rsid w:val="00DE17E2"/>
    <w:rsid w:val="00DE2CD3"/>
    <w:rsid w:val="00DE3627"/>
    <w:rsid w:val="00DE4F98"/>
    <w:rsid w:val="00DE5CED"/>
    <w:rsid w:val="00DE795F"/>
    <w:rsid w:val="00DE7C11"/>
    <w:rsid w:val="00DF0E79"/>
    <w:rsid w:val="00DF1711"/>
    <w:rsid w:val="00DF1F66"/>
    <w:rsid w:val="00DF4E47"/>
    <w:rsid w:val="00DF5162"/>
    <w:rsid w:val="00DF5AD3"/>
    <w:rsid w:val="00E000AD"/>
    <w:rsid w:val="00E010BF"/>
    <w:rsid w:val="00E01D89"/>
    <w:rsid w:val="00E020F5"/>
    <w:rsid w:val="00E028EA"/>
    <w:rsid w:val="00E03B77"/>
    <w:rsid w:val="00E03C11"/>
    <w:rsid w:val="00E044D5"/>
    <w:rsid w:val="00E05300"/>
    <w:rsid w:val="00E073EA"/>
    <w:rsid w:val="00E07E99"/>
    <w:rsid w:val="00E10013"/>
    <w:rsid w:val="00E12297"/>
    <w:rsid w:val="00E14959"/>
    <w:rsid w:val="00E15FCC"/>
    <w:rsid w:val="00E21463"/>
    <w:rsid w:val="00E21593"/>
    <w:rsid w:val="00E232D2"/>
    <w:rsid w:val="00E2362F"/>
    <w:rsid w:val="00E23DD5"/>
    <w:rsid w:val="00E25A4D"/>
    <w:rsid w:val="00E27424"/>
    <w:rsid w:val="00E31F6D"/>
    <w:rsid w:val="00E32BA6"/>
    <w:rsid w:val="00E33F69"/>
    <w:rsid w:val="00E34791"/>
    <w:rsid w:val="00E34CFA"/>
    <w:rsid w:val="00E35D40"/>
    <w:rsid w:val="00E37635"/>
    <w:rsid w:val="00E40590"/>
    <w:rsid w:val="00E408EF"/>
    <w:rsid w:val="00E4117C"/>
    <w:rsid w:val="00E41E80"/>
    <w:rsid w:val="00E43260"/>
    <w:rsid w:val="00E43553"/>
    <w:rsid w:val="00E43C12"/>
    <w:rsid w:val="00E44710"/>
    <w:rsid w:val="00E44BD7"/>
    <w:rsid w:val="00E45CB2"/>
    <w:rsid w:val="00E46F84"/>
    <w:rsid w:val="00E473B6"/>
    <w:rsid w:val="00E47CE6"/>
    <w:rsid w:val="00E523CA"/>
    <w:rsid w:val="00E52556"/>
    <w:rsid w:val="00E53255"/>
    <w:rsid w:val="00E552DF"/>
    <w:rsid w:val="00E57054"/>
    <w:rsid w:val="00E62E37"/>
    <w:rsid w:val="00E63DAF"/>
    <w:rsid w:val="00E64D1C"/>
    <w:rsid w:val="00E65845"/>
    <w:rsid w:val="00E66756"/>
    <w:rsid w:val="00E70079"/>
    <w:rsid w:val="00E7071A"/>
    <w:rsid w:val="00E70CA9"/>
    <w:rsid w:val="00E70EB1"/>
    <w:rsid w:val="00E73273"/>
    <w:rsid w:val="00E7361D"/>
    <w:rsid w:val="00E73EC2"/>
    <w:rsid w:val="00E743C6"/>
    <w:rsid w:val="00E7441A"/>
    <w:rsid w:val="00E7498B"/>
    <w:rsid w:val="00E769A6"/>
    <w:rsid w:val="00E76C3E"/>
    <w:rsid w:val="00E77356"/>
    <w:rsid w:val="00E77A87"/>
    <w:rsid w:val="00E80AF9"/>
    <w:rsid w:val="00E82110"/>
    <w:rsid w:val="00E826F8"/>
    <w:rsid w:val="00E82ACF"/>
    <w:rsid w:val="00E83008"/>
    <w:rsid w:val="00E839D2"/>
    <w:rsid w:val="00E83EAD"/>
    <w:rsid w:val="00E8435F"/>
    <w:rsid w:val="00E85497"/>
    <w:rsid w:val="00E862A3"/>
    <w:rsid w:val="00E869E5"/>
    <w:rsid w:val="00E86EF8"/>
    <w:rsid w:val="00E91864"/>
    <w:rsid w:val="00E91AC8"/>
    <w:rsid w:val="00E91C9E"/>
    <w:rsid w:val="00E925BB"/>
    <w:rsid w:val="00E928FE"/>
    <w:rsid w:val="00E93B4B"/>
    <w:rsid w:val="00EA1063"/>
    <w:rsid w:val="00EA125E"/>
    <w:rsid w:val="00EA19CD"/>
    <w:rsid w:val="00EA273F"/>
    <w:rsid w:val="00EA41A8"/>
    <w:rsid w:val="00EA4827"/>
    <w:rsid w:val="00EA4F3E"/>
    <w:rsid w:val="00EA6095"/>
    <w:rsid w:val="00EA710B"/>
    <w:rsid w:val="00EA787D"/>
    <w:rsid w:val="00EB0FF4"/>
    <w:rsid w:val="00EB17DE"/>
    <w:rsid w:val="00EB26D9"/>
    <w:rsid w:val="00EB26E7"/>
    <w:rsid w:val="00EB2CE0"/>
    <w:rsid w:val="00EB3DEA"/>
    <w:rsid w:val="00EB505D"/>
    <w:rsid w:val="00EB542D"/>
    <w:rsid w:val="00EB7212"/>
    <w:rsid w:val="00EB7965"/>
    <w:rsid w:val="00EC1C08"/>
    <w:rsid w:val="00EC2BB9"/>
    <w:rsid w:val="00EC35D0"/>
    <w:rsid w:val="00EC449D"/>
    <w:rsid w:val="00EC5142"/>
    <w:rsid w:val="00EC58E7"/>
    <w:rsid w:val="00EC623B"/>
    <w:rsid w:val="00EC626A"/>
    <w:rsid w:val="00EC6958"/>
    <w:rsid w:val="00EC7CB9"/>
    <w:rsid w:val="00EC7FBE"/>
    <w:rsid w:val="00ED0CE9"/>
    <w:rsid w:val="00ED2845"/>
    <w:rsid w:val="00ED2F19"/>
    <w:rsid w:val="00ED462F"/>
    <w:rsid w:val="00ED4D8A"/>
    <w:rsid w:val="00ED7ED5"/>
    <w:rsid w:val="00EE11FE"/>
    <w:rsid w:val="00EE19E5"/>
    <w:rsid w:val="00EE21F6"/>
    <w:rsid w:val="00EE2946"/>
    <w:rsid w:val="00EE3B2B"/>
    <w:rsid w:val="00EE3DC0"/>
    <w:rsid w:val="00EE48BD"/>
    <w:rsid w:val="00EF0C1C"/>
    <w:rsid w:val="00EF14D2"/>
    <w:rsid w:val="00EF1870"/>
    <w:rsid w:val="00EF2757"/>
    <w:rsid w:val="00EF33AE"/>
    <w:rsid w:val="00EF34CC"/>
    <w:rsid w:val="00EF36FC"/>
    <w:rsid w:val="00EF3C27"/>
    <w:rsid w:val="00EF44DB"/>
    <w:rsid w:val="00EF4B80"/>
    <w:rsid w:val="00EF50E2"/>
    <w:rsid w:val="00EF52E1"/>
    <w:rsid w:val="00EF5372"/>
    <w:rsid w:val="00EF6DFF"/>
    <w:rsid w:val="00EF72EC"/>
    <w:rsid w:val="00F01E9F"/>
    <w:rsid w:val="00F04881"/>
    <w:rsid w:val="00F04F32"/>
    <w:rsid w:val="00F05490"/>
    <w:rsid w:val="00F05E69"/>
    <w:rsid w:val="00F060CB"/>
    <w:rsid w:val="00F06365"/>
    <w:rsid w:val="00F066B3"/>
    <w:rsid w:val="00F06F10"/>
    <w:rsid w:val="00F11C4D"/>
    <w:rsid w:val="00F11D7A"/>
    <w:rsid w:val="00F12761"/>
    <w:rsid w:val="00F141F9"/>
    <w:rsid w:val="00F15219"/>
    <w:rsid w:val="00F168E9"/>
    <w:rsid w:val="00F16E34"/>
    <w:rsid w:val="00F17228"/>
    <w:rsid w:val="00F17481"/>
    <w:rsid w:val="00F21AD6"/>
    <w:rsid w:val="00F227B1"/>
    <w:rsid w:val="00F24049"/>
    <w:rsid w:val="00F26D82"/>
    <w:rsid w:val="00F31428"/>
    <w:rsid w:val="00F315A6"/>
    <w:rsid w:val="00F3376A"/>
    <w:rsid w:val="00F33EF3"/>
    <w:rsid w:val="00F34632"/>
    <w:rsid w:val="00F35989"/>
    <w:rsid w:val="00F35DFB"/>
    <w:rsid w:val="00F3630E"/>
    <w:rsid w:val="00F36C32"/>
    <w:rsid w:val="00F42338"/>
    <w:rsid w:val="00F42A0E"/>
    <w:rsid w:val="00F4428E"/>
    <w:rsid w:val="00F44BF2"/>
    <w:rsid w:val="00F44EBE"/>
    <w:rsid w:val="00F450B4"/>
    <w:rsid w:val="00F462B6"/>
    <w:rsid w:val="00F46B76"/>
    <w:rsid w:val="00F46FED"/>
    <w:rsid w:val="00F4713A"/>
    <w:rsid w:val="00F50417"/>
    <w:rsid w:val="00F522C2"/>
    <w:rsid w:val="00F53575"/>
    <w:rsid w:val="00F539D9"/>
    <w:rsid w:val="00F53D6D"/>
    <w:rsid w:val="00F54A75"/>
    <w:rsid w:val="00F54E32"/>
    <w:rsid w:val="00F55C1E"/>
    <w:rsid w:val="00F57A25"/>
    <w:rsid w:val="00F60A55"/>
    <w:rsid w:val="00F60AE0"/>
    <w:rsid w:val="00F60EF0"/>
    <w:rsid w:val="00F62E0D"/>
    <w:rsid w:val="00F647C2"/>
    <w:rsid w:val="00F65B06"/>
    <w:rsid w:val="00F66081"/>
    <w:rsid w:val="00F67A19"/>
    <w:rsid w:val="00F70117"/>
    <w:rsid w:val="00F71D4E"/>
    <w:rsid w:val="00F72E07"/>
    <w:rsid w:val="00F73B05"/>
    <w:rsid w:val="00F741FC"/>
    <w:rsid w:val="00F75F08"/>
    <w:rsid w:val="00F76208"/>
    <w:rsid w:val="00F77138"/>
    <w:rsid w:val="00F80303"/>
    <w:rsid w:val="00F811B9"/>
    <w:rsid w:val="00F8370F"/>
    <w:rsid w:val="00F85372"/>
    <w:rsid w:val="00F85775"/>
    <w:rsid w:val="00F85995"/>
    <w:rsid w:val="00F85EB5"/>
    <w:rsid w:val="00F86CB1"/>
    <w:rsid w:val="00F87B99"/>
    <w:rsid w:val="00F9045A"/>
    <w:rsid w:val="00F90D17"/>
    <w:rsid w:val="00F938A5"/>
    <w:rsid w:val="00F96882"/>
    <w:rsid w:val="00F96D52"/>
    <w:rsid w:val="00F96EBD"/>
    <w:rsid w:val="00F97353"/>
    <w:rsid w:val="00F9789D"/>
    <w:rsid w:val="00FA0128"/>
    <w:rsid w:val="00FA0F3B"/>
    <w:rsid w:val="00FA3DE3"/>
    <w:rsid w:val="00FA4064"/>
    <w:rsid w:val="00FA4119"/>
    <w:rsid w:val="00FA58A9"/>
    <w:rsid w:val="00FA5E20"/>
    <w:rsid w:val="00FA64AD"/>
    <w:rsid w:val="00FA74E1"/>
    <w:rsid w:val="00FB05A3"/>
    <w:rsid w:val="00FB236A"/>
    <w:rsid w:val="00FB30C0"/>
    <w:rsid w:val="00FB355E"/>
    <w:rsid w:val="00FB4518"/>
    <w:rsid w:val="00FB5347"/>
    <w:rsid w:val="00FB635D"/>
    <w:rsid w:val="00FB6BC1"/>
    <w:rsid w:val="00FB70C8"/>
    <w:rsid w:val="00FC2E83"/>
    <w:rsid w:val="00FC3858"/>
    <w:rsid w:val="00FC3AF4"/>
    <w:rsid w:val="00FC482E"/>
    <w:rsid w:val="00FC606B"/>
    <w:rsid w:val="00FC67F6"/>
    <w:rsid w:val="00FC7A99"/>
    <w:rsid w:val="00FC7EC5"/>
    <w:rsid w:val="00FD034E"/>
    <w:rsid w:val="00FD06F8"/>
    <w:rsid w:val="00FD199E"/>
    <w:rsid w:val="00FD2541"/>
    <w:rsid w:val="00FD3548"/>
    <w:rsid w:val="00FD6693"/>
    <w:rsid w:val="00FD734C"/>
    <w:rsid w:val="00FD7DC6"/>
    <w:rsid w:val="00FE28F5"/>
    <w:rsid w:val="00FE2C4A"/>
    <w:rsid w:val="00FE4EDB"/>
    <w:rsid w:val="00FE7F0E"/>
    <w:rsid w:val="00FF0015"/>
    <w:rsid w:val="00FF0798"/>
    <w:rsid w:val="00FF0930"/>
    <w:rsid w:val="00FF0E7F"/>
    <w:rsid w:val="00FF1F5A"/>
    <w:rsid w:val="00FF34F7"/>
    <w:rsid w:val="00FF3C0A"/>
    <w:rsid w:val="00FF56E4"/>
    <w:rsid w:val="00FF6F5B"/>
    <w:rsid w:val="00FF7619"/>
    <w:rsid w:val="00FF7E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List" w:uiPriority="0"/>
    <w:lsdException w:name="List Bullet" w:uiPriority="0" w:qFormat="1"/>
    <w:lsdException w:name="List 2"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Simple 3" w:uiPriority="0"/>
    <w:lsdException w:name="Table Grid 6" w:uiPriority="0"/>
    <w:lsdException w:name="Table Grid 7"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10FE9"/>
    <w:pPr>
      <w:overflowPunct w:val="0"/>
      <w:autoSpaceDE w:val="0"/>
      <w:autoSpaceDN w:val="0"/>
      <w:adjustRightInd w:val="0"/>
      <w:spacing w:after="120"/>
      <w:textAlignment w:val="baseline"/>
    </w:pPr>
    <w:rPr>
      <w:sz w:val="20"/>
      <w:szCs w:val="20"/>
      <w:lang w:val="en-GB" w:eastAsia="en-US"/>
    </w:rPr>
  </w:style>
  <w:style w:type="paragraph" w:styleId="Heading1">
    <w:name w:val="heading 1"/>
    <w:aliases w:val="h1"/>
    <w:basedOn w:val="Normal"/>
    <w:next w:val="Normal"/>
    <w:link w:val="Heading1Char"/>
    <w:qFormat/>
    <w:rsid w:val="00680C01"/>
    <w:pPr>
      <w:keepNext/>
      <w:keepLines/>
      <w:pBdr>
        <w:top w:val="single" w:sz="12" w:space="3" w:color="auto"/>
      </w:pBdr>
      <w:spacing w:before="240" w:after="180"/>
      <w:outlineLvl w:val="0"/>
    </w:pPr>
    <w:rPr>
      <w:rFonts w:ascii="Arial" w:hAnsi="Arial"/>
      <w:sz w:val="36"/>
    </w:rPr>
  </w:style>
  <w:style w:type="paragraph" w:styleId="Heading2">
    <w:name w:val="heading 2"/>
    <w:basedOn w:val="Heading1"/>
    <w:next w:val="Normal"/>
    <w:link w:val="Heading2Char"/>
    <w:qFormat/>
    <w:rsid w:val="00680C01"/>
    <w:pPr>
      <w:numPr>
        <w:ilvl w:val="1"/>
        <w:numId w:val="9"/>
      </w:numPr>
      <w:pBdr>
        <w:top w:val="none" w:sz="0" w:space="0" w:color="auto"/>
      </w:pBdr>
      <w:spacing w:before="180"/>
      <w:outlineLvl w:val="1"/>
    </w:pPr>
    <w:rPr>
      <w:sz w:val="32"/>
    </w:rPr>
  </w:style>
  <w:style w:type="paragraph" w:styleId="Heading3">
    <w:name w:val="heading 3"/>
    <w:basedOn w:val="Heading2"/>
    <w:next w:val="Normal"/>
    <w:link w:val="Heading3Char"/>
    <w:qFormat/>
    <w:rsid w:val="00680C01"/>
    <w:pPr>
      <w:numPr>
        <w:ilvl w:val="2"/>
      </w:numPr>
      <w:spacing w:before="120"/>
      <w:ind w:left="360" w:hanging="360"/>
      <w:outlineLvl w:val="2"/>
    </w:pPr>
    <w:rPr>
      <w:sz w:val="28"/>
    </w:rPr>
  </w:style>
  <w:style w:type="paragraph" w:styleId="Heading4">
    <w:name w:val="heading 4"/>
    <w:basedOn w:val="Heading3"/>
    <w:next w:val="Normal"/>
    <w:link w:val="Heading4Char"/>
    <w:qFormat/>
    <w:rsid w:val="00680C01"/>
    <w:pPr>
      <w:numPr>
        <w:ilvl w:val="3"/>
      </w:numPr>
      <w:ind w:left="360" w:hanging="360"/>
      <w:outlineLvl w:val="3"/>
    </w:pPr>
    <w:rPr>
      <w:sz w:val="24"/>
    </w:rPr>
  </w:style>
  <w:style w:type="paragraph" w:styleId="Heading5">
    <w:name w:val="heading 5"/>
    <w:aliases w:val="5H"/>
    <w:basedOn w:val="Heading4"/>
    <w:next w:val="Normal"/>
    <w:link w:val="Heading5Char"/>
    <w:qFormat/>
    <w:rsid w:val="00680C01"/>
    <w:pPr>
      <w:numPr>
        <w:ilvl w:val="4"/>
      </w:numPr>
      <w:ind w:left="360" w:hanging="360"/>
      <w:outlineLvl w:val="4"/>
    </w:pPr>
    <w:rPr>
      <w:sz w:val="22"/>
    </w:rPr>
  </w:style>
  <w:style w:type="paragraph" w:styleId="Heading6">
    <w:name w:val="heading 6"/>
    <w:basedOn w:val="H6"/>
    <w:next w:val="Normal"/>
    <w:link w:val="Heading6Char"/>
    <w:qFormat/>
    <w:rsid w:val="00680C01"/>
    <w:pPr>
      <w:numPr>
        <w:ilvl w:val="0"/>
        <w:numId w:val="0"/>
      </w:numPr>
      <w:tabs>
        <w:tab w:val="num" w:pos="1152"/>
      </w:tabs>
      <w:ind w:left="1152" w:hanging="1152"/>
      <w:outlineLvl w:val="5"/>
    </w:pPr>
  </w:style>
  <w:style w:type="paragraph" w:styleId="Heading7">
    <w:name w:val="heading 7"/>
    <w:basedOn w:val="H6"/>
    <w:next w:val="Normal"/>
    <w:link w:val="Heading7Char"/>
    <w:qFormat/>
    <w:rsid w:val="00680C01"/>
    <w:pPr>
      <w:numPr>
        <w:ilvl w:val="0"/>
        <w:numId w:val="0"/>
      </w:numPr>
      <w:tabs>
        <w:tab w:val="num" w:pos="1296"/>
      </w:tabs>
      <w:ind w:left="1296" w:hanging="1296"/>
      <w:outlineLvl w:val="6"/>
    </w:pPr>
  </w:style>
  <w:style w:type="paragraph" w:styleId="Heading8">
    <w:name w:val="heading 8"/>
    <w:basedOn w:val="Heading1"/>
    <w:next w:val="Normal"/>
    <w:link w:val="Heading8Char"/>
    <w:qFormat/>
    <w:rsid w:val="00680C01"/>
    <w:pPr>
      <w:tabs>
        <w:tab w:val="num" w:pos="1440"/>
      </w:tabs>
      <w:ind w:left="1440" w:hanging="1440"/>
      <w:outlineLvl w:val="7"/>
    </w:pPr>
  </w:style>
  <w:style w:type="paragraph" w:styleId="Heading9">
    <w:name w:val="heading 9"/>
    <w:basedOn w:val="Heading8"/>
    <w:next w:val="Normal"/>
    <w:link w:val="Heading9Char"/>
    <w:qFormat/>
    <w:rsid w:val="00680C01"/>
    <w:pPr>
      <w:numPr>
        <w:ilvl w:val="8"/>
      </w:numPr>
      <w:tabs>
        <w:tab w:val="num"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locked/>
    <w:rsid w:val="001A228F"/>
    <w:rPr>
      <w:rFonts w:ascii="Arial" w:eastAsia="SimSun" w:hAnsi="Arial" w:cs="Times New Roman"/>
      <w:sz w:val="36"/>
      <w:lang w:val="en-GB" w:eastAsia="en-US" w:bidi="ar-SA"/>
    </w:rPr>
  </w:style>
  <w:style w:type="character" w:customStyle="1" w:styleId="Heading2Char">
    <w:name w:val="Heading 2 Char"/>
    <w:basedOn w:val="DefaultParagraphFont"/>
    <w:link w:val="Heading2"/>
    <w:locked/>
    <w:rsid w:val="001A228F"/>
    <w:rPr>
      <w:rFonts w:ascii="Arial" w:hAnsi="Arial"/>
      <w:sz w:val="32"/>
      <w:szCs w:val="20"/>
      <w:lang w:val="en-GB" w:eastAsia="en-US"/>
    </w:rPr>
  </w:style>
  <w:style w:type="character" w:customStyle="1" w:styleId="Heading3Char">
    <w:name w:val="Heading 3 Char"/>
    <w:basedOn w:val="DefaultParagraphFont"/>
    <w:link w:val="Heading3"/>
    <w:locked/>
    <w:rsid w:val="001A228F"/>
    <w:rPr>
      <w:rFonts w:ascii="Arial" w:hAnsi="Arial"/>
      <w:sz w:val="28"/>
      <w:szCs w:val="20"/>
      <w:lang w:val="en-GB" w:eastAsia="en-US"/>
    </w:rPr>
  </w:style>
  <w:style w:type="character" w:customStyle="1" w:styleId="Heading4Char">
    <w:name w:val="Heading 4 Char"/>
    <w:basedOn w:val="DefaultParagraphFont"/>
    <w:link w:val="Heading4"/>
    <w:locked/>
    <w:rsid w:val="001A228F"/>
    <w:rPr>
      <w:rFonts w:ascii="Arial" w:hAnsi="Arial"/>
      <w:sz w:val="24"/>
      <w:szCs w:val="20"/>
      <w:lang w:val="en-GB" w:eastAsia="en-US"/>
    </w:rPr>
  </w:style>
  <w:style w:type="character" w:customStyle="1" w:styleId="Heading5Char">
    <w:name w:val="Heading 5 Char"/>
    <w:aliases w:val="5H Char"/>
    <w:basedOn w:val="DefaultParagraphFont"/>
    <w:link w:val="Heading5"/>
    <w:locked/>
    <w:rsid w:val="001A228F"/>
    <w:rPr>
      <w:rFonts w:ascii="Arial" w:hAnsi="Arial"/>
      <w:szCs w:val="20"/>
      <w:lang w:val="en-GB" w:eastAsia="en-US"/>
    </w:rPr>
  </w:style>
  <w:style w:type="character" w:customStyle="1" w:styleId="Heading6Char">
    <w:name w:val="Heading 6 Char"/>
    <w:basedOn w:val="DefaultParagraphFont"/>
    <w:link w:val="Heading6"/>
    <w:locked/>
    <w:rsid w:val="00680C01"/>
    <w:rPr>
      <w:rFonts w:ascii="Arial" w:hAnsi="Arial"/>
      <w:sz w:val="20"/>
      <w:szCs w:val="20"/>
      <w:lang w:val="en-GB" w:eastAsia="en-US"/>
    </w:rPr>
  </w:style>
  <w:style w:type="character" w:customStyle="1" w:styleId="Heading7Char">
    <w:name w:val="Heading 7 Char"/>
    <w:basedOn w:val="DefaultParagraphFont"/>
    <w:link w:val="Heading7"/>
    <w:locked/>
    <w:rsid w:val="00680C01"/>
    <w:rPr>
      <w:rFonts w:ascii="Arial" w:hAnsi="Arial"/>
      <w:sz w:val="20"/>
      <w:szCs w:val="20"/>
      <w:lang w:val="en-GB" w:eastAsia="en-US"/>
    </w:rPr>
  </w:style>
  <w:style w:type="character" w:customStyle="1" w:styleId="Heading8Char">
    <w:name w:val="Heading 8 Char"/>
    <w:basedOn w:val="DefaultParagraphFont"/>
    <w:link w:val="Heading8"/>
    <w:locked/>
    <w:rsid w:val="001A228F"/>
    <w:rPr>
      <w:rFonts w:ascii="Arial" w:hAnsi="Arial"/>
      <w:sz w:val="36"/>
      <w:szCs w:val="20"/>
      <w:lang w:val="en-GB" w:eastAsia="en-US"/>
    </w:rPr>
  </w:style>
  <w:style w:type="character" w:customStyle="1" w:styleId="Heading9Char">
    <w:name w:val="Heading 9 Char"/>
    <w:basedOn w:val="DefaultParagraphFont"/>
    <w:link w:val="Heading9"/>
    <w:locked/>
    <w:rsid w:val="00680C01"/>
    <w:rPr>
      <w:rFonts w:ascii="Arial" w:hAnsi="Arial"/>
      <w:sz w:val="36"/>
      <w:szCs w:val="20"/>
      <w:lang w:val="en-GB" w:eastAsia="en-US"/>
    </w:rPr>
  </w:style>
  <w:style w:type="paragraph" w:styleId="List">
    <w:name w:val="List"/>
    <w:basedOn w:val="Normal"/>
    <w:rsid w:val="00680C01"/>
    <w:pPr>
      <w:ind w:left="568" w:hanging="284"/>
    </w:pPr>
  </w:style>
  <w:style w:type="paragraph" w:customStyle="1" w:styleId="B10">
    <w:name w:val="B1"/>
    <w:basedOn w:val="List"/>
    <w:link w:val="B1Char"/>
    <w:rsid w:val="00680C01"/>
    <w:pPr>
      <w:ind w:left="738" w:hanging="454"/>
    </w:pPr>
  </w:style>
  <w:style w:type="paragraph" w:customStyle="1" w:styleId="B1">
    <w:name w:val="B1+"/>
    <w:basedOn w:val="B10"/>
    <w:uiPriority w:val="99"/>
    <w:rsid w:val="00680C01"/>
    <w:pPr>
      <w:numPr>
        <w:numId w:val="3"/>
      </w:numPr>
    </w:pPr>
  </w:style>
  <w:style w:type="paragraph" w:styleId="List2">
    <w:name w:val="List 2"/>
    <w:basedOn w:val="List"/>
    <w:rsid w:val="00680C01"/>
    <w:pPr>
      <w:ind w:left="851"/>
    </w:pPr>
  </w:style>
  <w:style w:type="paragraph" w:customStyle="1" w:styleId="B20">
    <w:name w:val="B2"/>
    <w:basedOn w:val="List2"/>
    <w:rsid w:val="00680C01"/>
    <w:pPr>
      <w:ind w:left="1191" w:hanging="454"/>
    </w:pPr>
  </w:style>
  <w:style w:type="paragraph" w:customStyle="1" w:styleId="B2">
    <w:name w:val="B2+"/>
    <w:basedOn w:val="B20"/>
    <w:uiPriority w:val="99"/>
    <w:rsid w:val="00680C01"/>
    <w:pPr>
      <w:numPr>
        <w:numId w:val="4"/>
      </w:numPr>
    </w:pPr>
  </w:style>
  <w:style w:type="paragraph" w:styleId="List3">
    <w:name w:val="List 3"/>
    <w:basedOn w:val="List2"/>
    <w:uiPriority w:val="99"/>
    <w:rsid w:val="00680C01"/>
    <w:pPr>
      <w:ind w:left="1135"/>
    </w:pPr>
  </w:style>
  <w:style w:type="paragraph" w:customStyle="1" w:styleId="B30">
    <w:name w:val="B3"/>
    <w:basedOn w:val="List3"/>
    <w:uiPriority w:val="99"/>
    <w:rsid w:val="00680C01"/>
    <w:pPr>
      <w:ind w:left="1645" w:hanging="454"/>
    </w:pPr>
  </w:style>
  <w:style w:type="paragraph" w:customStyle="1" w:styleId="B3">
    <w:name w:val="B3+"/>
    <w:basedOn w:val="B30"/>
    <w:uiPriority w:val="99"/>
    <w:rsid w:val="00680C01"/>
    <w:pPr>
      <w:numPr>
        <w:numId w:val="5"/>
      </w:numPr>
      <w:tabs>
        <w:tab w:val="left" w:pos="1134"/>
      </w:tabs>
    </w:pPr>
  </w:style>
  <w:style w:type="paragraph" w:styleId="List4">
    <w:name w:val="List 4"/>
    <w:basedOn w:val="List3"/>
    <w:uiPriority w:val="99"/>
    <w:rsid w:val="00680C01"/>
    <w:pPr>
      <w:ind w:left="1418"/>
    </w:pPr>
  </w:style>
  <w:style w:type="paragraph" w:customStyle="1" w:styleId="B4">
    <w:name w:val="B4"/>
    <w:basedOn w:val="List4"/>
    <w:uiPriority w:val="99"/>
    <w:rsid w:val="00680C01"/>
    <w:pPr>
      <w:ind w:left="2098" w:hanging="454"/>
    </w:pPr>
  </w:style>
  <w:style w:type="paragraph" w:styleId="List5">
    <w:name w:val="List 5"/>
    <w:basedOn w:val="List4"/>
    <w:uiPriority w:val="99"/>
    <w:rsid w:val="00680C01"/>
    <w:pPr>
      <w:ind w:left="1702"/>
    </w:pPr>
  </w:style>
  <w:style w:type="paragraph" w:customStyle="1" w:styleId="B5">
    <w:name w:val="B5"/>
    <w:basedOn w:val="List5"/>
    <w:uiPriority w:val="99"/>
    <w:rsid w:val="00680C01"/>
    <w:pPr>
      <w:ind w:left="2552" w:hanging="454"/>
    </w:pPr>
  </w:style>
  <w:style w:type="paragraph" w:customStyle="1" w:styleId="BL">
    <w:name w:val="BL"/>
    <w:basedOn w:val="Normal"/>
    <w:uiPriority w:val="99"/>
    <w:rsid w:val="00680C01"/>
    <w:pPr>
      <w:numPr>
        <w:numId w:val="6"/>
      </w:numPr>
      <w:tabs>
        <w:tab w:val="left" w:pos="851"/>
      </w:tabs>
    </w:pPr>
  </w:style>
  <w:style w:type="paragraph" w:customStyle="1" w:styleId="BN">
    <w:name w:val="BN"/>
    <w:basedOn w:val="Normal"/>
    <w:uiPriority w:val="99"/>
    <w:rsid w:val="00680C01"/>
    <w:pPr>
      <w:numPr>
        <w:numId w:val="7"/>
      </w:numPr>
    </w:pPr>
  </w:style>
  <w:style w:type="paragraph" w:customStyle="1" w:styleId="NO">
    <w:name w:val="NO"/>
    <w:basedOn w:val="Normal"/>
    <w:rsid w:val="00680C01"/>
    <w:pPr>
      <w:keepLines/>
      <w:ind w:left="1135" w:hanging="851"/>
    </w:pPr>
  </w:style>
  <w:style w:type="paragraph" w:customStyle="1" w:styleId="EditorsNote">
    <w:name w:val="Editor's Note"/>
    <w:aliases w:val="EN"/>
    <w:basedOn w:val="NO"/>
    <w:link w:val="EditorsNoteChar1"/>
    <w:rsid w:val="00680C01"/>
    <w:rPr>
      <w:color w:val="FF0000"/>
    </w:rPr>
  </w:style>
  <w:style w:type="paragraph" w:customStyle="1" w:styleId="EQ">
    <w:name w:val="EQ"/>
    <w:basedOn w:val="Normal"/>
    <w:next w:val="Normal"/>
    <w:rsid w:val="00680C01"/>
    <w:pPr>
      <w:keepLines/>
      <w:tabs>
        <w:tab w:val="center" w:pos="4536"/>
        <w:tab w:val="right" w:pos="9072"/>
      </w:tabs>
    </w:pPr>
    <w:rPr>
      <w:noProof/>
    </w:rPr>
  </w:style>
  <w:style w:type="paragraph" w:customStyle="1" w:styleId="EX">
    <w:name w:val="EX"/>
    <w:basedOn w:val="Normal"/>
    <w:uiPriority w:val="99"/>
    <w:rsid w:val="00680C01"/>
    <w:pPr>
      <w:keepLines/>
      <w:ind w:left="1702" w:hanging="1418"/>
    </w:pPr>
  </w:style>
  <w:style w:type="paragraph" w:customStyle="1" w:styleId="EW">
    <w:name w:val="EW"/>
    <w:basedOn w:val="EX"/>
    <w:uiPriority w:val="99"/>
    <w:rsid w:val="00680C01"/>
  </w:style>
  <w:style w:type="paragraph" w:customStyle="1" w:styleId="FL">
    <w:name w:val="FL"/>
    <w:basedOn w:val="Normal"/>
    <w:uiPriority w:val="99"/>
    <w:rsid w:val="00680C01"/>
    <w:pPr>
      <w:keepNext/>
      <w:keepLines/>
      <w:spacing w:before="60"/>
      <w:jc w:val="center"/>
    </w:pPr>
    <w:rPr>
      <w:rFonts w:ascii="Arial" w:hAnsi="Arial"/>
      <w:b/>
    </w:rPr>
  </w:style>
  <w:style w:type="paragraph" w:styleId="Header">
    <w:name w:val="header"/>
    <w:basedOn w:val="Normal"/>
    <w:link w:val="HeaderChar"/>
    <w:rsid w:val="00680C01"/>
    <w:pPr>
      <w:widowControl w:val="0"/>
    </w:pPr>
    <w:rPr>
      <w:rFonts w:ascii="Arial" w:hAnsi="Arial"/>
      <w:b/>
      <w:noProof/>
      <w:sz w:val="18"/>
    </w:rPr>
  </w:style>
  <w:style w:type="character" w:customStyle="1" w:styleId="HeaderChar">
    <w:name w:val="Header Char"/>
    <w:basedOn w:val="DefaultParagraphFont"/>
    <w:link w:val="Header"/>
    <w:locked/>
    <w:rsid w:val="00680C01"/>
    <w:rPr>
      <w:rFonts w:ascii="Arial" w:hAnsi="Arial" w:cs="Times New Roman"/>
      <w:b/>
      <w:noProof/>
      <w:sz w:val="18"/>
      <w:lang w:val="en-GB" w:eastAsia="en-US" w:bidi="ar-SA"/>
    </w:rPr>
  </w:style>
  <w:style w:type="paragraph" w:styleId="Footer">
    <w:name w:val="footer"/>
    <w:basedOn w:val="Header"/>
    <w:link w:val="FooterChar"/>
    <w:rsid w:val="00680C01"/>
    <w:pPr>
      <w:jc w:val="center"/>
    </w:pPr>
    <w:rPr>
      <w:i/>
    </w:rPr>
  </w:style>
  <w:style w:type="character" w:customStyle="1" w:styleId="FooterChar">
    <w:name w:val="Footer Char"/>
    <w:basedOn w:val="DefaultParagraphFont"/>
    <w:link w:val="Footer"/>
    <w:locked/>
    <w:rsid w:val="00680C01"/>
    <w:rPr>
      <w:rFonts w:ascii="Arial" w:hAnsi="Arial" w:cs="Times New Roman"/>
      <w:b/>
      <w:i/>
      <w:noProof/>
      <w:sz w:val="18"/>
      <w:lang w:eastAsia="en-US"/>
    </w:rPr>
  </w:style>
  <w:style w:type="character" w:styleId="FootnoteReference">
    <w:name w:val="footnote reference"/>
    <w:basedOn w:val="DefaultParagraphFont"/>
    <w:rsid w:val="00680C01"/>
    <w:rPr>
      <w:rFonts w:cs="Times New Roman"/>
      <w:b/>
      <w:position w:val="6"/>
      <w:sz w:val="16"/>
    </w:rPr>
  </w:style>
  <w:style w:type="paragraph" w:styleId="FootnoteText">
    <w:name w:val="footnote text"/>
    <w:basedOn w:val="Normal"/>
    <w:link w:val="FootnoteTextChar"/>
    <w:rsid w:val="00680C01"/>
    <w:pPr>
      <w:keepLines/>
      <w:ind w:left="454" w:hanging="454"/>
    </w:pPr>
    <w:rPr>
      <w:sz w:val="16"/>
    </w:rPr>
  </w:style>
  <w:style w:type="character" w:customStyle="1" w:styleId="FootnoteTextChar">
    <w:name w:val="Footnote Text Char"/>
    <w:basedOn w:val="DefaultParagraphFont"/>
    <w:link w:val="FootnoteText"/>
    <w:locked/>
    <w:rsid w:val="00680C01"/>
    <w:rPr>
      <w:rFonts w:cs="Times New Roman"/>
      <w:sz w:val="16"/>
      <w:lang w:eastAsia="en-US"/>
    </w:rPr>
  </w:style>
  <w:style w:type="paragraph" w:customStyle="1" w:styleId="FP">
    <w:name w:val="FP"/>
    <w:basedOn w:val="Normal"/>
    <w:rsid w:val="00680C01"/>
  </w:style>
  <w:style w:type="paragraph" w:customStyle="1" w:styleId="H6">
    <w:name w:val="H6"/>
    <w:basedOn w:val="Heading5"/>
    <w:next w:val="Normal"/>
    <w:uiPriority w:val="99"/>
    <w:rsid w:val="00680C01"/>
    <w:pPr>
      <w:ind w:left="1985" w:hanging="1985"/>
      <w:outlineLvl w:val="9"/>
    </w:pPr>
    <w:rPr>
      <w:sz w:val="20"/>
    </w:rPr>
  </w:style>
  <w:style w:type="paragraph" w:styleId="Index1">
    <w:name w:val="index 1"/>
    <w:basedOn w:val="Normal"/>
    <w:uiPriority w:val="99"/>
    <w:rsid w:val="00680C01"/>
    <w:pPr>
      <w:keepLines/>
    </w:pPr>
  </w:style>
  <w:style w:type="paragraph" w:styleId="Index2">
    <w:name w:val="index 2"/>
    <w:basedOn w:val="Index1"/>
    <w:uiPriority w:val="99"/>
    <w:rsid w:val="00680C01"/>
    <w:pPr>
      <w:ind w:left="284"/>
    </w:pPr>
  </w:style>
  <w:style w:type="paragraph" w:customStyle="1" w:styleId="LD">
    <w:name w:val="LD"/>
    <w:uiPriority w:val="99"/>
    <w:rsid w:val="00680C01"/>
    <w:pPr>
      <w:keepNext/>
      <w:keepLines/>
      <w:overflowPunct w:val="0"/>
      <w:autoSpaceDE w:val="0"/>
      <w:autoSpaceDN w:val="0"/>
      <w:adjustRightInd w:val="0"/>
      <w:spacing w:line="180" w:lineRule="exact"/>
      <w:textAlignment w:val="baseline"/>
    </w:pPr>
    <w:rPr>
      <w:rFonts w:ascii="Courier New" w:hAnsi="Courier New"/>
      <w:noProof/>
      <w:sz w:val="20"/>
      <w:szCs w:val="20"/>
      <w:lang w:val="en-GB" w:eastAsia="en-US"/>
    </w:rPr>
  </w:style>
  <w:style w:type="paragraph" w:styleId="ListBullet">
    <w:name w:val="List Bullet"/>
    <w:basedOn w:val="List"/>
    <w:qFormat/>
    <w:rsid w:val="00680C01"/>
  </w:style>
  <w:style w:type="paragraph" w:styleId="ListBullet20">
    <w:name w:val="List Bullet 2"/>
    <w:basedOn w:val="ListBullet"/>
    <w:uiPriority w:val="99"/>
    <w:rsid w:val="00680C01"/>
    <w:pPr>
      <w:ind w:left="851"/>
    </w:pPr>
  </w:style>
  <w:style w:type="paragraph" w:styleId="ListBullet3">
    <w:name w:val="List Bullet 3"/>
    <w:basedOn w:val="ListBullet20"/>
    <w:uiPriority w:val="99"/>
    <w:rsid w:val="00680C01"/>
    <w:pPr>
      <w:ind w:left="1135"/>
    </w:pPr>
  </w:style>
  <w:style w:type="paragraph" w:styleId="ListBullet4">
    <w:name w:val="List Bullet 4"/>
    <w:basedOn w:val="ListBullet3"/>
    <w:uiPriority w:val="99"/>
    <w:rsid w:val="00680C01"/>
    <w:pPr>
      <w:ind w:left="1418"/>
    </w:pPr>
  </w:style>
  <w:style w:type="paragraph" w:styleId="ListBullet5">
    <w:name w:val="List Bullet 5"/>
    <w:basedOn w:val="ListBullet4"/>
    <w:uiPriority w:val="99"/>
    <w:rsid w:val="00680C01"/>
    <w:pPr>
      <w:ind w:left="1702"/>
    </w:pPr>
  </w:style>
  <w:style w:type="paragraph" w:styleId="ListNumber0">
    <w:name w:val="List Number"/>
    <w:basedOn w:val="List"/>
    <w:uiPriority w:val="99"/>
    <w:rsid w:val="00680C01"/>
  </w:style>
  <w:style w:type="paragraph" w:styleId="ListNumber21">
    <w:name w:val="List Number 2"/>
    <w:basedOn w:val="ListNumber0"/>
    <w:rsid w:val="00680C01"/>
    <w:pPr>
      <w:ind w:left="851"/>
    </w:pPr>
  </w:style>
  <w:style w:type="paragraph" w:customStyle="1" w:styleId="NF">
    <w:name w:val="NF"/>
    <w:basedOn w:val="NO"/>
    <w:uiPriority w:val="99"/>
    <w:rsid w:val="00680C01"/>
    <w:pPr>
      <w:keepNext/>
    </w:pPr>
    <w:rPr>
      <w:rFonts w:ascii="Arial" w:hAnsi="Arial"/>
      <w:sz w:val="18"/>
    </w:rPr>
  </w:style>
  <w:style w:type="paragraph" w:customStyle="1" w:styleId="NW">
    <w:name w:val="NW"/>
    <w:basedOn w:val="NO"/>
    <w:uiPriority w:val="99"/>
    <w:rsid w:val="00680C01"/>
  </w:style>
  <w:style w:type="paragraph" w:customStyle="1" w:styleId="PL">
    <w:name w:val="PL"/>
    <w:uiPriority w:val="99"/>
    <w:rsid w:val="00680C0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szCs w:val="20"/>
      <w:lang w:val="en-GB" w:eastAsia="en-US"/>
    </w:rPr>
  </w:style>
  <w:style w:type="paragraph" w:customStyle="1" w:styleId="TAL">
    <w:name w:val="TAL"/>
    <w:basedOn w:val="Normal"/>
    <w:uiPriority w:val="99"/>
    <w:rsid w:val="00680C01"/>
    <w:pPr>
      <w:keepNext/>
      <w:keepLines/>
    </w:pPr>
    <w:rPr>
      <w:rFonts w:ascii="Arial" w:hAnsi="Arial"/>
      <w:sz w:val="18"/>
    </w:rPr>
  </w:style>
  <w:style w:type="paragraph" w:customStyle="1" w:styleId="TAC">
    <w:name w:val="TAC"/>
    <w:basedOn w:val="TAL"/>
    <w:uiPriority w:val="99"/>
    <w:rsid w:val="00680C01"/>
    <w:pPr>
      <w:jc w:val="center"/>
    </w:pPr>
  </w:style>
  <w:style w:type="paragraph" w:customStyle="1" w:styleId="TAH">
    <w:name w:val="TAH"/>
    <w:basedOn w:val="TAC"/>
    <w:uiPriority w:val="99"/>
    <w:rsid w:val="00680C01"/>
    <w:rPr>
      <w:b/>
    </w:rPr>
  </w:style>
  <w:style w:type="paragraph" w:customStyle="1" w:styleId="TAJ">
    <w:name w:val="TAJ"/>
    <w:basedOn w:val="Normal"/>
    <w:uiPriority w:val="99"/>
    <w:rsid w:val="00680C01"/>
    <w:pPr>
      <w:keepNext/>
      <w:keepLines/>
      <w:jc w:val="both"/>
    </w:pPr>
    <w:rPr>
      <w:rFonts w:ascii="Arial" w:hAnsi="Arial"/>
      <w:sz w:val="18"/>
    </w:rPr>
  </w:style>
  <w:style w:type="paragraph" w:customStyle="1" w:styleId="TAN">
    <w:name w:val="TAN"/>
    <w:basedOn w:val="TAL"/>
    <w:uiPriority w:val="99"/>
    <w:rsid w:val="00680C01"/>
    <w:pPr>
      <w:ind w:left="851" w:hanging="851"/>
    </w:pPr>
  </w:style>
  <w:style w:type="paragraph" w:customStyle="1" w:styleId="TAR">
    <w:name w:val="TAR"/>
    <w:basedOn w:val="TAL"/>
    <w:uiPriority w:val="99"/>
    <w:rsid w:val="00680C01"/>
    <w:pPr>
      <w:jc w:val="right"/>
    </w:pPr>
  </w:style>
  <w:style w:type="paragraph" w:customStyle="1" w:styleId="TF">
    <w:name w:val="TF"/>
    <w:basedOn w:val="FL"/>
    <w:rsid w:val="00680C01"/>
    <w:pPr>
      <w:keepNext w:val="0"/>
      <w:spacing w:before="0" w:after="240"/>
    </w:pPr>
  </w:style>
  <w:style w:type="paragraph" w:customStyle="1" w:styleId="TH">
    <w:name w:val="TH"/>
    <w:basedOn w:val="FL"/>
    <w:next w:val="FL"/>
    <w:rsid w:val="00680C01"/>
  </w:style>
  <w:style w:type="paragraph" w:styleId="Revision">
    <w:name w:val="Revision"/>
    <w:hidden/>
    <w:uiPriority w:val="99"/>
    <w:semiHidden/>
    <w:rsid w:val="009C0515"/>
    <w:rPr>
      <w:rFonts w:ascii="Arial" w:hAnsi="Arial"/>
      <w:sz w:val="20"/>
      <w:szCs w:val="20"/>
      <w:lang w:val="en-GB" w:eastAsia="en-US"/>
    </w:rPr>
  </w:style>
  <w:style w:type="paragraph" w:styleId="TOC1">
    <w:name w:val="toc 1"/>
    <w:basedOn w:val="Normal"/>
    <w:uiPriority w:val="39"/>
    <w:rsid w:val="00680C01"/>
    <w:pPr>
      <w:keepLines/>
      <w:widowControl w:val="0"/>
      <w:tabs>
        <w:tab w:val="right" w:leader="dot" w:pos="9639"/>
      </w:tabs>
      <w:spacing w:before="120"/>
      <w:ind w:left="567" w:right="425" w:hanging="567"/>
    </w:pPr>
    <w:rPr>
      <w:noProof/>
      <w:sz w:val="22"/>
    </w:rPr>
  </w:style>
  <w:style w:type="paragraph" w:styleId="TOC2">
    <w:name w:val="toc 2"/>
    <w:basedOn w:val="TOC1"/>
    <w:uiPriority w:val="39"/>
    <w:rsid w:val="00680C01"/>
    <w:pPr>
      <w:spacing w:before="0"/>
      <w:ind w:left="851" w:hanging="851"/>
    </w:pPr>
    <w:rPr>
      <w:sz w:val="20"/>
    </w:rPr>
  </w:style>
  <w:style w:type="paragraph" w:styleId="TOC3">
    <w:name w:val="toc 3"/>
    <w:basedOn w:val="TOC2"/>
    <w:uiPriority w:val="39"/>
    <w:rsid w:val="00680C01"/>
    <w:pPr>
      <w:ind w:left="1134" w:hanging="1134"/>
    </w:pPr>
  </w:style>
  <w:style w:type="paragraph" w:styleId="TOC4">
    <w:name w:val="toc 4"/>
    <w:basedOn w:val="TOC3"/>
    <w:uiPriority w:val="39"/>
    <w:rsid w:val="00680C01"/>
    <w:pPr>
      <w:ind w:left="1418" w:hanging="1418"/>
    </w:pPr>
  </w:style>
  <w:style w:type="paragraph" w:styleId="TOC5">
    <w:name w:val="toc 5"/>
    <w:basedOn w:val="TOC4"/>
    <w:uiPriority w:val="39"/>
    <w:rsid w:val="00680C01"/>
    <w:pPr>
      <w:ind w:left="1701" w:hanging="1701"/>
    </w:pPr>
  </w:style>
  <w:style w:type="paragraph" w:styleId="TOC6">
    <w:name w:val="toc 6"/>
    <w:basedOn w:val="TOC5"/>
    <w:next w:val="Normal"/>
    <w:uiPriority w:val="39"/>
    <w:rsid w:val="00680C01"/>
    <w:pPr>
      <w:ind w:left="1985" w:hanging="1985"/>
    </w:pPr>
  </w:style>
  <w:style w:type="paragraph" w:styleId="TOC7">
    <w:name w:val="toc 7"/>
    <w:basedOn w:val="TOC6"/>
    <w:next w:val="Normal"/>
    <w:uiPriority w:val="39"/>
    <w:rsid w:val="00680C01"/>
    <w:pPr>
      <w:ind w:left="2268" w:hanging="2268"/>
    </w:pPr>
  </w:style>
  <w:style w:type="paragraph" w:styleId="TOC8">
    <w:name w:val="toc 8"/>
    <w:basedOn w:val="TOC1"/>
    <w:uiPriority w:val="39"/>
    <w:rsid w:val="00680C01"/>
    <w:pPr>
      <w:spacing w:before="180"/>
      <w:ind w:left="2693" w:hanging="2693"/>
    </w:pPr>
    <w:rPr>
      <w:b/>
    </w:rPr>
  </w:style>
  <w:style w:type="paragraph" w:styleId="TOC9">
    <w:name w:val="toc 9"/>
    <w:basedOn w:val="TOC8"/>
    <w:uiPriority w:val="39"/>
    <w:rsid w:val="00680C01"/>
    <w:pPr>
      <w:ind w:left="1418" w:hanging="1418"/>
    </w:pPr>
  </w:style>
  <w:style w:type="paragraph" w:customStyle="1" w:styleId="TT">
    <w:name w:val="TT"/>
    <w:basedOn w:val="Heading1"/>
    <w:next w:val="Normal"/>
    <w:uiPriority w:val="99"/>
    <w:rsid w:val="00680C01"/>
    <w:pPr>
      <w:outlineLvl w:val="9"/>
    </w:pPr>
  </w:style>
  <w:style w:type="paragraph" w:customStyle="1" w:styleId="ZA">
    <w:name w:val="ZA"/>
    <w:uiPriority w:val="99"/>
    <w:rsid w:val="00680C0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szCs w:val="20"/>
      <w:lang w:val="en-GB" w:eastAsia="en-US"/>
    </w:rPr>
  </w:style>
  <w:style w:type="paragraph" w:customStyle="1" w:styleId="ZB">
    <w:name w:val="ZB"/>
    <w:uiPriority w:val="99"/>
    <w:rsid w:val="00680C0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sz w:val="20"/>
      <w:szCs w:val="20"/>
      <w:lang w:val="en-GB" w:eastAsia="en-US"/>
    </w:rPr>
  </w:style>
  <w:style w:type="paragraph" w:customStyle="1" w:styleId="ZD">
    <w:name w:val="ZD"/>
    <w:uiPriority w:val="99"/>
    <w:rsid w:val="00680C01"/>
    <w:pPr>
      <w:framePr w:wrap="notBeside" w:vAnchor="page" w:hAnchor="margin" w:y="15764"/>
      <w:widowControl w:val="0"/>
      <w:overflowPunct w:val="0"/>
      <w:autoSpaceDE w:val="0"/>
      <w:autoSpaceDN w:val="0"/>
      <w:adjustRightInd w:val="0"/>
      <w:textAlignment w:val="baseline"/>
    </w:pPr>
    <w:rPr>
      <w:rFonts w:ascii="Arial" w:hAnsi="Arial"/>
      <w:noProof/>
      <w:sz w:val="32"/>
      <w:szCs w:val="20"/>
      <w:lang w:val="en-GB" w:eastAsia="en-US"/>
    </w:rPr>
  </w:style>
  <w:style w:type="paragraph" w:customStyle="1" w:styleId="ZG">
    <w:name w:val="ZG"/>
    <w:uiPriority w:val="99"/>
    <w:rsid w:val="00680C01"/>
    <w:pPr>
      <w:framePr w:wrap="notBeside" w:vAnchor="page" w:hAnchor="margin" w:xAlign="right" w:y="6805"/>
      <w:widowControl w:val="0"/>
      <w:overflowPunct w:val="0"/>
      <w:autoSpaceDE w:val="0"/>
      <w:autoSpaceDN w:val="0"/>
      <w:adjustRightInd w:val="0"/>
      <w:jc w:val="right"/>
      <w:textAlignment w:val="baseline"/>
    </w:pPr>
    <w:rPr>
      <w:rFonts w:ascii="Arial" w:hAnsi="Arial"/>
      <w:noProof/>
      <w:sz w:val="20"/>
      <w:szCs w:val="20"/>
      <w:lang w:val="en-GB" w:eastAsia="en-US"/>
    </w:rPr>
  </w:style>
  <w:style w:type="character" w:customStyle="1" w:styleId="ZGSM">
    <w:name w:val="ZGSM"/>
    <w:uiPriority w:val="99"/>
    <w:rsid w:val="00680C01"/>
  </w:style>
  <w:style w:type="paragraph" w:customStyle="1" w:styleId="ZH">
    <w:name w:val="ZH"/>
    <w:uiPriority w:val="99"/>
    <w:rsid w:val="00680C01"/>
    <w:pPr>
      <w:framePr w:wrap="notBeside" w:vAnchor="page" w:hAnchor="margin" w:xAlign="center" w:y="6805"/>
      <w:widowControl w:val="0"/>
      <w:overflowPunct w:val="0"/>
      <w:autoSpaceDE w:val="0"/>
      <w:autoSpaceDN w:val="0"/>
      <w:adjustRightInd w:val="0"/>
      <w:textAlignment w:val="baseline"/>
    </w:pPr>
    <w:rPr>
      <w:rFonts w:ascii="Arial" w:hAnsi="Arial"/>
      <w:noProof/>
      <w:sz w:val="20"/>
      <w:szCs w:val="20"/>
      <w:lang w:val="en-GB" w:eastAsia="en-US"/>
    </w:rPr>
  </w:style>
  <w:style w:type="paragraph" w:customStyle="1" w:styleId="ZT">
    <w:name w:val="ZT"/>
    <w:uiPriority w:val="99"/>
    <w:rsid w:val="00680C0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szCs w:val="20"/>
      <w:lang w:val="en-GB" w:eastAsia="en-US"/>
    </w:rPr>
  </w:style>
  <w:style w:type="paragraph" w:customStyle="1" w:styleId="ZTD">
    <w:name w:val="ZTD"/>
    <w:basedOn w:val="ZB"/>
    <w:uiPriority w:val="99"/>
    <w:rsid w:val="00680C01"/>
    <w:pPr>
      <w:framePr w:hRule="auto" w:wrap="notBeside" w:y="852"/>
    </w:pPr>
    <w:rPr>
      <w:i w:val="0"/>
      <w:sz w:val="40"/>
    </w:rPr>
  </w:style>
  <w:style w:type="paragraph" w:customStyle="1" w:styleId="ZU">
    <w:name w:val="ZU"/>
    <w:uiPriority w:val="99"/>
    <w:rsid w:val="00680C0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sz w:val="20"/>
      <w:szCs w:val="20"/>
      <w:lang w:val="en-GB" w:eastAsia="en-US"/>
    </w:rPr>
  </w:style>
  <w:style w:type="paragraph" w:customStyle="1" w:styleId="ZV">
    <w:name w:val="ZV"/>
    <w:basedOn w:val="ZU"/>
    <w:uiPriority w:val="99"/>
    <w:rsid w:val="00680C01"/>
    <w:pPr>
      <w:framePr w:wrap="notBeside" w:y="16161"/>
    </w:pPr>
  </w:style>
  <w:style w:type="paragraph" w:styleId="BalloonText">
    <w:name w:val="Balloon Text"/>
    <w:basedOn w:val="Normal"/>
    <w:link w:val="BalloonTextChar"/>
    <w:rsid w:val="00D35FFB"/>
    <w:rPr>
      <w:rFonts w:ascii="Tahoma" w:hAnsi="Tahoma" w:cs="Tahoma"/>
      <w:sz w:val="16"/>
      <w:szCs w:val="16"/>
    </w:rPr>
  </w:style>
  <w:style w:type="character" w:customStyle="1" w:styleId="BalloonTextChar">
    <w:name w:val="Balloon Text Char"/>
    <w:basedOn w:val="DefaultParagraphFont"/>
    <w:link w:val="BalloonText"/>
    <w:locked/>
    <w:rsid w:val="00D35FFB"/>
    <w:rPr>
      <w:rFonts w:ascii="Tahoma" w:hAnsi="Tahoma" w:cs="Tahoma"/>
      <w:sz w:val="16"/>
      <w:szCs w:val="16"/>
      <w:lang w:eastAsia="en-US"/>
    </w:rPr>
  </w:style>
  <w:style w:type="character" w:customStyle="1" w:styleId="EmailStyle981">
    <w:name w:val="EmailStyle981"/>
    <w:basedOn w:val="DefaultParagraphFont"/>
    <w:uiPriority w:val="99"/>
    <w:semiHidden/>
    <w:rsid w:val="00122EC6"/>
    <w:rPr>
      <w:rFonts w:ascii="Times New Roman" w:hAnsi="Times New Roman" w:cs="Times New Roman"/>
      <w:color w:val="auto"/>
      <w:sz w:val="24"/>
      <w:szCs w:val="24"/>
      <w:u w:val="none"/>
      <w:effect w:val="none"/>
    </w:rPr>
  </w:style>
  <w:style w:type="paragraph" w:styleId="DocumentMap">
    <w:name w:val="Document Map"/>
    <w:basedOn w:val="Normal"/>
    <w:link w:val="DocumentMapChar"/>
    <w:rsid w:val="00AD2BDF"/>
    <w:rPr>
      <w:rFonts w:ascii="Tahoma" w:hAnsi="Tahoma" w:cs="Tahoma"/>
      <w:sz w:val="16"/>
      <w:szCs w:val="16"/>
    </w:rPr>
  </w:style>
  <w:style w:type="character" w:customStyle="1" w:styleId="DocumentMapChar">
    <w:name w:val="Document Map Char"/>
    <w:basedOn w:val="DefaultParagraphFont"/>
    <w:link w:val="DocumentMap"/>
    <w:locked/>
    <w:rsid w:val="00AD2BDF"/>
    <w:rPr>
      <w:rFonts w:ascii="Tahoma" w:hAnsi="Tahoma" w:cs="Tahoma"/>
      <w:sz w:val="16"/>
      <w:szCs w:val="16"/>
      <w:lang w:val="en-GB"/>
    </w:rPr>
  </w:style>
  <w:style w:type="character" w:styleId="Hyperlink">
    <w:name w:val="Hyperlink"/>
    <w:basedOn w:val="DefaultParagraphFont"/>
    <w:uiPriority w:val="99"/>
    <w:rsid w:val="00921D10"/>
    <w:rPr>
      <w:rFonts w:cs="Times New Roman"/>
      <w:color w:val="0000FF"/>
      <w:u w:val="single"/>
    </w:rPr>
  </w:style>
  <w:style w:type="character" w:customStyle="1" w:styleId="h11">
    <w:name w:val="h11"/>
    <w:basedOn w:val="DefaultParagraphFont"/>
    <w:uiPriority w:val="99"/>
    <w:rsid w:val="00921D10"/>
    <w:rPr>
      <w:rFonts w:ascii="Courier New" w:hAnsi="Courier New" w:cs="Courier New"/>
      <w:b/>
      <w:bCs/>
      <w:sz w:val="24"/>
      <w:szCs w:val="24"/>
    </w:rPr>
  </w:style>
  <w:style w:type="paragraph" w:styleId="Caption">
    <w:name w:val="caption"/>
    <w:aliases w:val="cap,WHYLESS_caption,Légende french Char,Légende french Char Char Char,Légende french,Légende french Car,cap1,cap2,cap11,Légende_IEEE,Légende Car2,Légende Car Car,Légende Car1 Car Car,Légende Car Car Car Car,Légende Car1 Car Car Car Car"/>
    <w:basedOn w:val="Normal"/>
    <w:next w:val="Normal"/>
    <w:link w:val="CaptionChar"/>
    <w:qFormat/>
    <w:rsid w:val="00D30B7C"/>
    <w:rPr>
      <w:b/>
      <w:bCs/>
    </w:rPr>
  </w:style>
  <w:style w:type="character" w:styleId="CommentReference">
    <w:name w:val="annotation reference"/>
    <w:basedOn w:val="DefaultParagraphFont"/>
    <w:rsid w:val="002536D3"/>
    <w:rPr>
      <w:rFonts w:cs="Times New Roman"/>
      <w:sz w:val="16"/>
      <w:szCs w:val="16"/>
    </w:rPr>
  </w:style>
  <w:style w:type="paragraph" w:styleId="CommentText">
    <w:name w:val="annotation text"/>
    <w:basedOn w:val="Normal"/>
    <w:link w:val="CommentTextChar"/>
    <w:uiPriority w:val="99"/>
    <w:rsid w:val="002536D3"/>
  </w:style>
  <w:style w:type="character" w:customStyle="1" w:styleId="CommentTextChar">
    <w:name w:val="Comment Text Char"/>
    <w:basedOn w:val="DefaultParagraphFont"/>
    <w:link w:val="CommentText"/>
    <w:uiPriority w:val="99"/>
    <w:locked/>
    <w:rsid w:val="002536D3"/>
    <w:rPr>
      <w:rFonts w:cs="Times New Roman"/>
      <w:lang w:val="en-GB"/>
    </w:rPr>
  </w:style>
  <w:style w:type="paragraph" w:styleId="CommentSubject">
    <w:name w:val="annotation subject"/>
    <w:basedOn w:val="CommentText"/>
    <w:next w:val="CommentText"/>
    <w:link w:val="CommentSubjectChar"/>
    <w:rsid w:val="002536D3"/>
    <w:rPr>
      <w:b/>
      <w:bCs/>
    </w:rPr>
  </w:style>
  <w:style w:type="character" w:customStyle="1" w:styleId="CommentSubjectChar">
    <w:name w:val="Comment Subject Char"/>
    <w:basedOn w:val="CommentTextChar"/>
    <w:link w:val="CommentSubject"/>
    <w:locked/>
    <w:rsid w:val="002536D3"/>
    <w:rPr>
      <w:rFonts w:cs="Times New Roman"/>
      <w:b/>
      <w:bCs/>
      <w:lang w:val="en-GB"/>
    </w:rPr>
  </w:style>
  <w:style w:type="paragraph" w:styleId="ListParagraph">
    <w:name w:val="List Paragraph"/>
    <w:basedOn w:val="Normal"/>
    <w:link w:val="ListParagraphChar"/>
    <w:uiPriority w:val="34"/>
    <w:qFormat/>
    <w:rsid w:val="002B7E5C"/>
    <w:pPr>
      <w:ind w:left="720"/>
      <w:contextualSpacing/>
    </w:pPr>
  </w:style>
  <w:style w:type="paragraph" w:styleId="HTMLPreformatted">
    <w:name w:val="HTML Preformatted"/>
    <w:basedOn w:val="Normal"/>
    <w:link w:val="HTMLPreformattedChar"/>
    <w:uiPriority w:val="99"/>
    <w:rsid w:val="00EF72EC"/>
    <w:rPr>
      <w:rFonts w:ascii="Consolas" w:hAnsi="Consolas"/>
    </w:rPr>
  </w:style>
  <w:style w:type="character" w:customStyle="1" w:styleId="HTMLPreformattedChar">
    <w:name w:val="HTML Preformatted Char"/>
    <w:basedOn w:val="DefaultParagraphFont"/>
    <w:link w:val="HTMLPreformatted"/>
    <w:uiPriority w:val="99"/>
    <w:locked/>
    <w:rsid w:val="00EF72EC"/>
    <w:rPr>
      <w:rFonts w:ascii="Consolas" w:hAnsi="Consolas" w:cs="Times New Roman"/>
      <w:lang w:val="en-GB"/>
    </w:rPr>
  </w:style>
  <w:style w:type="paragraph" w:customStyle="1" w:styleId="PreformattedText">
    <w:name w:val="Preformatted Text"/>
    <w:basedOn w:val="Normal"/>
    <w:link w:val="PreformattedTextChar"/>
    <w:uiPriority w:val="99"/>
    <w:rsid w:val="005A18D3"/>
    <w:pPr>
      <w:suppressAutoHyphens/>
      <w:autoSpaceDE/>
      <w:autoSpaceDN/>
      <w:adjustRightInd/>
      <w:textAlignment w:val="auto"/>
    </w:pPr>
    <w:rPr>
      <w:rFonts w:ascii="DejaVu Sans Mono" w:hAnsi="DejaVu Sans Mono" w:cs="DejaVu Sans Mono"/>
      <w:kern w:val="1"/>
      <w:lang w:eastAsia="ar-SA"/>
    </w:rPr>
  </w:style>
  <w:style w:type="character" w:customStyle="1" w:styleId="PreformattedTextChar">
    <w:name w:val="Preformatted Text Char"/>
    <w:basedOn w:val="DefaultParagraphFont"/>
    <w:link w:val="PreformattedText"/>
    <w:uiPriority w:val="99"/>
    <w:locked/>
    <w:rsid w:val="005A18D3"/>
    <w:rPr>
      <w:rFonts w:ascii="DejaVu Sans Mono" w:hAnsi="DejaVu Sans Mono" w:cs="DejaVu Sans Mono"/>
      <w:kern w:val="1"/>
      <w:lang w:val="en-GB" w:eastAsia="ar-SA" w:bidi="ar-SA"/>
    </w:rPr>
  </w:style>
  <w:style w:type="paragraph" w:styleId="MacroText">
    <w:name w:val="macro"/>
    <w:link w:val="MacroTextChar"/>
    <w:uiPriority w:val="99"/>
    <w:semiHidden/>
    <w:locked/>
    <w:rsid w:val="00225EB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sz w:val="20"/>
      <w:szCs w:val="20"/>
      <w:lang w:val="en-GB" w:eastAsia="en-US"/>
    </w:rPr>
  </w:style>
  <w:style w:type="character" w:customStyle="1" w:styleId="MacroTextChar">
    <w:name w:val="Macro Text Char"/>
    <w:basedOn w:val="DefaultParagraphFont"/>
    <w:link w:val="MacroText"/>
    <w:uiPriority w:val="99"/>
    <w:semiHidden/>
    <w:locked/>
    <w:rsid w:val="00225EBA"/>
    <w:rPr>
      <w:rFonts w:ascii="Courier New" w:hAnsi="Courier New" w:cs="Courier New"/>
      <w:lang w:val="en-GB" w:eastAsia="en-US" w:bidi="ar-SA"/>
    </w:rPr>
  </w:style>
  <w:style w:type="paragraph" w:styleId="ListNumber3">
    <w:name w:val="List Number 3"/>
    <w:basedOn w:val="Normal"/>
    <w:uiPriority w:val="99"/>
    <w:locked/>
    <w:rsid w:val="004C7344"/>
    <w:pPr>
      <w:numPr>
        <w:numId w:val="2"/>
      </w:numPr>
      <w:tabs>
        <w:tab w:val="clear" w:pos="643"/>
        <w:tab w:val="num" w:pos="720"/>
      </w:tabs>
      <w:spacing w:after="180"/>
      <w:ind w:left="720"/>
    </w:pPr>
  </w:style>
  <w:style w:type="character" w:styleId="HTMLCite">
    <w:name w:val="HTML Cite"/>
    <w:basedOn w:val="DefaultParagraphFont"/>
    <w:uiPriority w:val="99"/>
    <w:semiHidden/>
    <w:unhideWhenUsed/>
    <w:locked/>
    <w:rsid w:val="00037F3E"/>
    <w:rPr>
      <w:i w:val="0"/>
      <w:iCs w:val="0"/>
      <w:color w:val="009933"/>
    </w:rPr>
  </w:style>
  <w:style w:type="character" w:styleId="HTMLAcronym">
    <w:name w:val="HTML Acronym"/>
    <w:uiPriority w:val="99"/>
    <w:semiHidden/>
    <w:unhideWhenUsed/>
    <w:locked/>
    <w:rsid w:val="00981EA6"/>
  </w:style>
  <w:style w:type="character" w:customStyle="1" w:styleId="apple-converted-space">
    <w:name w:val="apple-converted-space"/>
    <w:rsid w:val="00981EA6"/>
  </w:style>
  <w:style w:type="character" w:styleId="FollowedHyperlink">
    <w:name w:val="FollowedHyperlink"/>
    <w:basedOn w:val="DefaultParagraphFont"/>
    <w:unhideWhenUsed/>
    <w:locked/>
    <w:rsid w:val="0079581E"/>
    <w:rPr>
      <w:color w:val="800080" w:themeColor="followedHyperlink"/>
      <w:u w:val="single"/>
    </w:rPr>
  </w:style>
  <w:style w:type="character" w:styleId="LineNumber">
    <w:name w:val="line number"/>
    <w:basedOn w:val="DefaultParagraphFont"/>
    <w:uiPriority w:val="99"/>
    <w:semiHidden/>
    <w:unhideWhenUsed/>
    <w:locked/>
    <w:rsid w:val="008125AC"/>
  </w:style>
  <w:style w:type="character" w:styleId="PageNumber">
    <w:name w:val="page number"/>
    <w:basedOn w:val="DefaultParagraphFont"/>
    <w:unhideWhenUsed/>
    <w:locked/>
    <w:rsid w:val="008125AC"/>
  </w:style>
  <w:style w:type="paragraph" w:styleId="BodyText">
    <w:name w:val="Body Text"/>
    <w:aliases w:val="bt"/>
    <w:basedOn w:val="Normal"/>
    <w:link w:val="BodyTextChar"/>
    <w:qFormat/>
    <w:locked/>
    <w:rsid w:val="00193FF7"/>
    <w:pPr>
      <w:overflowPunct/>
      <w:autoSpaceDE/>
      <w:autoSpaceDN/>
      <w:adjustRightInd/>
      <w:spacing w:before="100" w:after="100"/>
      <w:jc w:val="both"/>
      <w:textAlignment w:val="auto"/>
    </w:pPr>
    <w:rPr>
      <w:rFonts w:ascii="Arial" w:eastAsia="Times New Roman" w:hAnsi="Arial"/>
      <w:sz w:val="22"/>
      <w:szCs w:val="24"/>
      <w:lang w:eastAsia="fr-FR"/>
    </w:rPr>
  </w:style>
  <w:style w:type="character" w:customStyle="1" w:styleId="BodyTextChar">
    <w:name w:val="Body Text Char"/>
    <w:aliases w:val="bt Char"/>
    <w:basedOn w:val="DefaultParagraphFont"/>
    <w:link w:val="BodyText"/>
    <w:rsid w:val="00193FF7"/>
    <w:rPr>
      <w:rFonts w:ascii="Arial" w:eastAsia="Times New Roman" w:hAnsi="Arial"/>
      <w:szCs w:val="24"/>
      <w:lang w:eastAsia="fr-FR"/>
    </w:rPr>
  </w:style>
  <w:style w:type="paragraph" w:customStyle="1" w:styleId="Numberedparagraph">
    <w:name w:val="Numbered paragraph"/>
    <w:basedOn w:val="Normal"/>
    <w:rsid w:val="00193FF7"/>
    <w:pPr>
      <w:numPr>
        <w:numId w:val="10"/>
      </w:numPr>
      <w:overflowPunct/>
      <w:autoSpaceDE/>
      <w:autoSpaceDN/>
      <w:adjustRightInd/>
      <w:spacing w:before="240" w:after="0"/>
      <w:ind w:left="357" w:hanging="357"/>
      <w:textAlignment w:val="auto"/>
    </w:pPr>
    <w:rPr>
      <w:rFonts w:ascii="Arial" w:eastAsia="Times New Roman" w:hAnsi="Arial"/>
      <w:b/>
      <w:snapToGrid w:val="0"/>
      <w:sz w:val="22"/>
      <w:lang w:val="en-US"/>
    </w:rPr>
  </w:style>
  <w:style w:type="paragraph" w:customStyle="1" w:styleId="ListBullet1">
    <w:name w:val="List Bullet1"/>
    <w:basedOn w:val="BodyText"/>
    <w:link w:val="listbulletChar"/>
    <w:qFormat/>
    <w:rsid w:val="00193FF7"/>
    <w:pPr>
      <w:numPr>
        <w:numId w:val="11"/>
      </w:numPr>
      <w:spacing w:before="60" w:after="0"/>
    </w:pPr>
    <w:rPr>
      <w:lang w:val="en-US"/>
    </w:rPr>
  </w:style>
  <w:style w:type="character" w:customStyle="1" w:styleId="listbulletChar">
    <w:name w:val="list bullet Char"/>
    <w:link w:val="ListBullet1"/>
    <w:rsid w:val="00193FF7"/>
    <w:rPr>
      <w:rFonts w:ascii="Arial" w:eastAsia="Times New Roman" w:hAnsi="Arial"/>
      <w:szCs w:val="24"/>
      <w:lang w:val="en-US" w:eastAsia="fr-FR"/>
    </w:rPr>
  </w:style>
  <w:style w:type="character" w:customStyle="1" w:styleId="CaptionChar">
    <w:name w:val="Caption Char"/>
    <w:aliases w:val="cap Char,WHYLESS_caption Char,Légende french Char Char,Légende french Char Char Char Char,Légende french Char1,Légende french Car Char,cap1 Char,cap2 Char,cap11 Char,Légende_IEEE Char,Légende Car2 Char,Légende Car Car Char"/>
    <w:link w:val="Caption"/>
    <w:rsid w:val="00193FF7"/>
    <w:rPr>
      <w:b/>
      <w:bCs/>
      <w:sz w:val="20"/>
      <w:szCs w:val="20"/>
      <w:lang w:val="en-GB" w:eastAsia="en-US"/>
    </w:rPr>
  </w:style>
  <w:style w:type="character" w:customStyle="1" w:styleId="citation">
    <w:name w:val="citation"/>
    <w:rsid w:val="00193FF7"/>
    <w:rPr>
      <w:rFonts w:cs="Times New Roman"/>
    </w:rPr>
  </w:style>
  <w:style w:type="paragraph" w:customStyle="1" w:styleId="Bibliography1">
    <w:name w:val="Bibliography1"/>
    <w:basedOn w:val="Normal"/>
    <w:link w:val="bibliographyChar"/>
    <w:qFormat/>
    <w:rsid w:val="009920A8"/>
    <w:pPr>
      <w:numPr>
        <w:numId w:val="12"/>
      </w:numPr>
      <w:overflowPunct/>
      <w:autoSpaceDE/>
      <w:autoSpaceDN/>
      <w:adjustRightInd/>
      <w:spacing w:after="0"/>
      <w:jc w:val="both"/>
      <w:textAlignment w:val="auto"/>
    </w:pPr>
    <w:rPr>
      <w:rFonts w:ascii="Arial" w:eastAsia="Times New Roman" w:hAnsi="Arial"/>
      <w:sz w:val="22"/>
      <w:szCs w:val="24"/>
      <w:lang w:eastAsia="fr-FR"/>
    </w:rPr>
  </w:style>
  <w:style w:type="character" w:customStyle="1" w:styleId="bibliographyChar">
    <w:name w:val="bibliography Char"/>
    <w:link w:val="Bibliography1"/>
    <w:rsid w:val="009920A8"/>
    <w:rPr>
      <w:rFonts w:ascii="Arial" w:eastAsia="Times New Roman" w:hAnsi="Arial"/>
      <w:szCs w:val="24"/>
      <w:lang w:val="en-GB" w:eastAsia="fr-FR"/>
    </w:rPr>
  </w:style>
  <w:style w:type="paragraph" w:styleId="Title">
    <w:name w:val="Title"/>
    <w:basedOn w:val="Normal"/>
    <w:link w:val="TitleChar"/>
    <w:qFormat/>
    <w:locked/>
    <w:rsid w:val="001F2E65"/>
    <w:pPr>
      <w:overflowPunct/>
      <w:autoSpaceDE/>
      <w:autoSpaceDN/>
      <w:adjustRightInd/>
      <w:spacing w:after="0"/>
      <w:jc w:val="center"/>
      <w:textAlignment w:val="auto"/>
    </w:pPr>
    <w:rPr>
      <w:rFonts w:ascii="Arial" w:eastAsia="Times New Roman" w:hAnsi="Arial"/>
      <w:b/>
      <w:bCs/>
      <w:sz w:val="22"/>
      <w:szCs w:val="24"/>
      <w:lang w:eastAsia="fr-FR"/>
    </w:rPr>
  </w:style>
  <w:style w:type="character" w:customStyle="1" w:styleId="TitleChar">
    <w:name w:val="Title Char"/>
    <w:basedOn w:val="DefaultParagraphFont"/>
    <w:link w:val="Title"/>
    <w:rsid w:val="001F2E65"/>
    <w:rPr>
      <w:rFonts w:ascii="Arial" w:eastAsia="Times New Roman" w:hAnsi="Arial"/>
      <w:b/>
      <w:bCs/>
      <w:szCs w:val="24"/>
      <w:lang w:val="en-GB" w:eastAsia="fr-FR"/>
    </w:rPr>
  </w:style>
  <w:style w:type="paragraph" w:customStyle="1" w:styleId="Tableau">
    <w:name w:val="Tableau"/>
    <w:basedOn w:val="Normal"/>
    <w:rsid w:val="001F2E65"/>
    <w:pPr>
      <w:overflowPunct/>
      <w:adjustRightInd/>
      <w:spacing w:before="40" w:after="40"/>
      <w:jc w:val="center"/>
      <w:textAlignment w:val="auto"/>
    </w:pPr>
    <w:rPr>
      <w:rFonts w:ascii="Arial" w:eastAsia="Times New Roman" w:hAnsi="Arial"/>
      <w:szCs w:val="24"/>
      <w:lang w:eastAsia="fr-FR"/>
    </w:rPr>
  </w:style>
  <w:style w:type="paragraph" w:customStyle="1" w:styleId="TitreGeneral">
    <w:name w:val="TitreGeneral"/>
    <w:basedOn w:val="Normal"/>
    <w:next w:val="Normal"/>
    <w:link w:val="TitreGeneralChar"/>
    <w:rsid w:val="001F2E65"/>
    <w:pPr>
      <w:pBdr>
        <w:top w:val="single" w:sz="8" w:space="3" w:color="808080"/>
        <w:left w:val="single" w:sz="8" w:space="4" w:color="808080"/>
        <w:bottom w:val="single" w:sz="8" w:space="6" w:color="808080"/>
        <w:right w:val="single" w:sz="8" w:space="4" w:color="808080"/>
      </w:pBdr>
      <w:shd w:val="clear" w:color="auto" w:fill="D9D9D9"/>
      <w:overflowPunct/>
      <w:autoSpaceDE/>
      <w:autoSpaceDN/>
      <w:adjustRightInd/>
      <w:spacing w:before="360" w:after="240"/>
      <w:jc w:val="both"/>
      <w:textAlignment w:val="auto"/>
    </w:pPr>
    <w:rPr>
      <w:rFonts w:ascii="Arial" w:eastAsia="Times New Roman" w:hAnsi="Arial"/>
      <w:b/>
      <w:color w:val="000080"/>
      <w:sz w:val="22"/>
      <w:szCs w:val="24"/>
    </w:rPr>
  </w:style>
  <w:style w:type="paragraph" w:styleId="Subtitle">
    <w:name w:val="Subtitle"/>
    <w:basedOn w:val="Normal"/>
    <w:link w:val="SubtitleChar"/>
    <w:qFormat/>
    <w:locked/>
    <w:rsid w:val="001F2E65"/>
    <w:pPr>
      <w:overflowPunct/>
      <w:autoSpaceDE/>
      <w:autoSpaceDN/>
      <w:adjustRightInd/>
      <w:spacing w:after="0"/>
      <w:jc w:val="both"/>
      <w:textAlignment w:val="auto"/>
    </w:pPr>
    <w:rPr>
      <w:rFonts w:ascii="Arial" w:eastAsia="Times New Roman" w:hAnsi="Arial"/>
      <w:b/>
      <w:bCs/>
      <w:sz w:val="22"/>
      <w:szCs w:val="24"/>
      <w:lang w:eastAsia="fr-FR"/>
    </w:rPr>
  </w:style>
  <w:style w:type="character" w:customStyle="1" w:styleId="SubtitleChar">
    <w:name w:val="Subtitle Char"/>
    <w:basedOn w:val="DefaultParagraphFont"/>
    <w:link w:val="Subtitle"/>
    <w:rsid w:val="001F2E65"/>
    <w:rPr>
      <w:rFonts w:ascii="Arial" w:eastAsia="Times New Roman" w:hAnsi="Arial"/>
      <w:b/>
      <w:bCs/>
      <w:szCs w:val="24"/>
      <w:lang w:val="en-GB" w:eastAsia="fr-FR"/>
    </w:rPr>
  </w:style>
  <w:style w:type="paragraph" w:customStyle="1" w:styleId="HTMLBody">
    <w:name w:val="HTML Body"/>
    <w:rsid w:val="001F2E65"/>
    <w:rPr>
      <w:rFonts w:eastAsia="Times New Roman"/>
      <w:snapToGrid w:val="0"/>
      <w:sz w:val="24"/>
      <w:szCs w:val="20"/>
      <w:lang w:val="en-GB" w:eastAsia="en-US"/>
    </w:rPr>
  </w:style>
  <w:style w:type="paragraph" w:customStyle="1" w:styleId="Guidelinebullet">
    <w:name w:val="Guideline_bullet"/>
    <w:basedOn w:val="Normal"/>
    <w:rsid w:val="001F2E65"/>
    <w:pPr>
      <w:numPr>
        <w:numId w:val="13"/>
      </w:numPr>
      <w:overflowPunct/>
      <w:autoSpaceDE/>
      <w:autoSpaceDN/>
      <w:adjustRightInd/>
      <w:spacing w:after="0" w:line="240" w:lineRule="atLeast"/>
      <w:jc w:val="both"/>
      <w:textAlignment w:val="auto"/>
    </w:pPr>
    <w:rPr>
      <w:rFonts w:ascii="Arial" w:eastAsia="Times New Roman" w:hAnsi="Arial"/>
      <w:sz w:val="22"/>
      <w:lang w:val="fi-FI" w:eastAsia="fr-FR"/>
    </w:rPr>
  </w:style>
  <w:style w:type="paragraph" w:customStyle="1" w:styleId="SectionTitle">
    <w:name w:val="Section Title"/>
    <w:basedOn w:val="Normal"/>
    <w:next w:val="Normal"/>
    <w:rsid w:val="001F2E65"/>
    <w:pPr>
      <w:pBdr>
        <w:top w:val="single" w:sz="8" w:space="3" w:color="808080"/>
        <w:left w:val="single" w:sz="8" w:space="4" w:color="808080"/>
        <w:bottom w:val="single" w:sz="8" w:space="6" w:color="808080"/>
        <w:right w:val="single" w:sz="8" w:space="4" w:color="808080"/>
      </w:pBdr>
      <w:shd w:val="clear" w:color="auto" w:fill="D9D9D9"/>
      <w:overflowPunct/>
      <w:autoSpaceDE/>
      <w:autoSpaceDN/>
      <w:adjustRightInd/>
      <w:spacing w:before="360" w:after="240"/>
      <w:jc w:val="both"/>
      <w:textAlignment w:val="auto"/>
    </w:pPr>
    <w:rPr>
      <w:rFonts w:ascii="Arial" w:eastAsia="Times New Roman" w:hAnsi="Arial"/>
      <w:b/>
      <w:color w:val="000080"/>
      <w:sz w:val="22"/>
      <w:szCs w:val="24"/>
    </w:rPr>
  </w:style>
  <w:style w:type="paragraph" w:customStyle="1" w:styleId="Text1">
    <w:name w:val="Text 1"/>
    <w:basedOn w:val="Normal"/>
    <w:rsid w:val="001F2E65"/>
    <w:pPr>
      <w:overflowPunct/>
      <w:autoSpaceDE/>
      <w:autoSpaceDN/>
      <w:adjustRightInd/>
      <w:spacing w:after="0" w:line="280" w:lineRule="atLeast"/>
      <w:jc w:val="both"/>
      <w:textAlignment w:val="auto"/>
    </w:pPr>
    <w:rPr>
      <w:rFonts w:ascii="Arial" w:eastAsia="Times New Roman" w:hAnsi="Arial"/>
      <w:sz w:val="22"/>
      <w:szCs w:val="24"/>
      <w:lang w:eastAsia="fr-FR"/>
    </w:rPr>
  </w:style>
  <w:style w:type="paragraph" w:customStyle="1" w:styleId="BalloonText1">
    <w:name w:val="Balloon Text1"/>
    <w:basedOn w:val="Normal"/>
    <w:semiHidden/>
    <w:rsid w:val="001F2E65"/>
    <w:pPr>
      <w:overflowPunct/>
      <w:autoSpaceDE/>
      <w:autoSpaceDN/>
      <w:adjustRightInd/>
      <w:spacing w:after="0"/>
      <w:textAlignment w:val="auto"/>
    </w:pPr>
    <w:rPr>
      <w:rFonts w:ascii="Tahoma" w:eastAsia="Times New Roman" w:hAnsi="Tahoma"/>
      <w:sz w:val="16"/>
      <w:szCs w:val="24"/>
      <w:lang w:eastAsia="fr-FR"/>
    </w:rPr>
  </w:style>
  <w:style w:type="paragraph" w:styleId="BodyText2">
    <w:name w:val="Body Text 2"/>
    <w:basedOn w:val="Normal"/>
    <w:link w:val="BodyText2Char"/>
    <w:locked/>
    <w:rsid w:val="001F2E65"/>
    <w:pPr>
      <w:pBdr>
        <w:left w:val="single" w:sz="6" w:space="4" w:color="auto"/>
      </w:pBdr>
      <w:overflowPunct/>
      <w:autoSpaceDE/>
      <w:autoSpaceDN/>
      <w:adjustRightInd/>
      <w:spacing w:after="0"/>
      <w:jc w:val="both"/>
      <w:textAlignment w:val="auto"/>
    </w:pPr>
    <w:rPr>
      <w:rFonts w:ascii="Arial" w:eastAsia="Times New Roman" w:hAnsi="Arial"/>
      <w:sz w:val="18"/>
      <w:szCs w:val="24"/>
      <w:lang w:eastAsia="fr-FR"/>
    </w:rPr>
  </w:style>
  <w:style w:type="character" w:customStyle="1" w:styleId="BodyText2Char">
    <w:name w:val="Body Text 2 Char"/>
    <w:basedOn w:val="DefaultParagraphFont"/>
    <w:link w:val="BodyText2"/>
    <w:rsid w:val="001F2E65"/>
    <w:rPr>
      <w:rFonts w:ascii="Arial" w:eastAsia="Times New Roman" w:hAnsi="Arial"/>
      <w:sz w:val="18"/>
      <w:szCs w:val="24"/>
      <w:lang w:val="en-GB" w:eastAsia="fr-FR"/>
    </w:rPr>
  </w:style>
  <w:style w:type="character" w:customStyle="1" w:styleId="standardtext1">
    <w:name w:val="standardtext1"/>
    <w:rsid w:val="001F2E65"/>
    <w:rPr>
      <w:rFonts w:ascii="Verdana" w:hAnsi="Verdana" w:hint="default"/>
      <w:color w:val="333333"/>
      <w:sz w:val="16"/>
      <w:szCs w:val="16"/>
    </w:rPr>
  </w:style>
  <w:style w:type="paragraph" w:customStyle="1" w:styleId="text">
    <w:name w:val="text"/>
    <w:basedOn w:val="Normal"/>
    <w:rsid w:val="001F2E65"/>
    <w:pPr>
      <w:overflowPunct/>
      <w:autoSpaceDE/>
      <w:autoSpaceDN/>
      <w:adjustRightInd/>
      <w:spacing w:before="100" w:after="100"/>
      <w:textAlignment w:val="auto"/>
    </w:pPr>
    <w:rPr>
      <w:rFonts w:ascii="Verdana" w:eastAsia="Times New Roman" w:hAnsi="Verdana"/>
      <w:color w:val="000000"/>
      <w:szCs w:val="24"/>
      <w:lang w:val="fi-FI" w:eastAsia="fr-FR"/>
    </w:rPr>
  </w:style>
  <w:style w:type="paragraph" w:styleId="BodyText3">
    <w:name w:val="Body Text 3"/>
    <w:basedOn w:val="Normal"/>
    <w:link w:val="BodyText3Char"/>
    <w:locked/>
    <w:rsid w:val="001F2E65"/>
    <w:pPr>
      <w:overflowPunct/>
      <w:autoSpaceDE/>
      <w:autoSpaceDN/>
      <w:adjustRightInd/>
      <w:spacing w:after="0"/>
      <w:jc w:val="both"/>
      <w:textAlignment w:val="auto"/>
    </w:pPr>
    <w:rPr>
      <w:rFonts w:ascii="Arial" w:eastAsia="Times New Roman" w:hAnsi="Arial"/>
      <w:b/>
      <w:bCs/>
      <w:i/>
      <w:color w:val="333399"/>
      <w:sz w:val="22"/>
      <w:szCs w:val="24"/>
      <w:lang w:eastAsia="fr-FR"/>
    </w:rPr>
  </w:style>
  <w:style w:type="character" w:customStyle="1" w:styleId="BodyText3Char">
    <w:name w:val="Body Text 3 Char"/>
    <w:basedOn w:val="DefaultParagraphFont"/>
    <w:link w:val="BodyText3"/>
    <w:rsid w:val="001F2E65"/>
    <w:rPr>
      <w:rFonts w:ascii="Arial" w:eastAsia="Times New Roman" w:hAnsi="Arial"/>
      <w:b/>
      <w:bCs/>
      <w:i/>
      <w:color w:val="333399"/>
      <w:szCs w:val="24"/>
      <w:lang w:val="en-GB" w:eastAsia="fr-FR"/>
    </w:rPr>
  </w:style>
  <w:style w:type="paragraph" w:customStyle="1" w:styleId="Table1">
    <w:name w:val="Table 1"/>
    <w:basedOn w:val="Normal"/>
    <w:rsid w:val="001F2E65"/>
    <w:pPr>
      <w:overflowPunct/>
      <w:autoSpaceDE/>
      <w:autoSpaceDN/>
      <w:adjustRightInd/>
      <w:spacing w:before="40" w:after="40" w:line="280" w:lineRule="atLeast"/>
      <w:jc w:val="both"/>
      <w:textAlignment w:val="auto"/>
    </w:pPr>
    <w:rPr>
      <w:rFonts w:ascii="Arial" w:eastAsia="Times New Roman" w:hAnsi="Arial"/>
      <w:szCs w:val="24"/>
    </w:rPr>
  </w:style>
  <w:style w:type="paragraph" w:customStyle="1" w:styleId="TextDeleverable1">
    <w:name w:val="Text Deleverable 1"/>
    <w:basedOn w:val="Text1"/>
    <w:rsid w:val="001F2E65"/>
    <w:rPr>
      <w:rFonts w:ascii="Times New Roman" w:hAnsi="Times New Roman"/>
      <w:sz w:val="18"/>
      <w:lang w:val="en-US" w:eastAsia="en-US"/>
    </w:rPr>
  </w:style>
  <w:style w:type="paragraph" w:styleId="NormalWeb">
    <w:name w:val="Normal (Web)"/>
    <w:basedOn w:val="Normal"/>
    <w:uiPriority w:val="99"/>
    <w:locked/>
    <w:rsid w:val="001F2E65"/>
    <w:pPr>
      <w:overflowPunct/>
      <w:autoSpaceDE/>
      <w:autoSpaceDN/>
      <w:adjustRightInd/>
      <w:spacing w:before="100" w:beforeAutospacing="1" w:after="100" w:afterAutospacing="1"/>
      <w:textAlignment w:val="auto"/>
    </w:pPr>
    <w:rPr>
      <w:rFonts w:ascii="Arial Unicode MS" w:eastAsia="Arial Unicode MS" w:hAnsi="Arial Unicode MS" w:cs="Arial Unicode MS"/>
      <w:sz w:val="22"/>
      <w:szCs w:val="24"/>
      <w:lang w:val="fr-FR" w:eastAsia="fr-FR"/>
    </w:rPr>
  </w:style>
  <w:style w:type="paragraph" w:customStyle="1" w:styleId="TextWPSum1">
    <w:name w:val="Text WP Sum 1"/>
    <w:basedOn w:val="Normal"/>
    <w:rsid w:val="001F2E65"/>
    <w:pPr>
      <w:overflowPunct/>
      <w:autoSpaceDE/>
      <w:autoSpaceDN/>
      <w:adjustRightInd/>
      <w:spacing w:after="0" w:line="280" w:lineRule="exact"/>
      <w:jc w:val="center"/>
      <w:textAlignment w:val="auto"/>
    </w:pPr>
    <w:rPr>
      <w:rFonts w:ascii="Arial" w:eastAsia="Times New Roman" w:hAnsi="Arial" w:cs="Arial"/>
      <w:sz w:val="16"/>
      <w:szCs w:val="24"/>
      <w:lang w:val="nl-NL"/>
    </w:rPr>
  </w:style>
  <w:style w:type="paragraph" w:customStyle="1" w:styleId="TextWPSum2">
    <w:name w:val="Text WP Sum 2"/>
    <w:basedOn w:val="TextWPSum1"/>
    <w:rsid w:val="001F2E65"/>
    <w:rPr>
      <w:b/>
      <w:bCs/>
    </w:rPr>
  </w:style>
  <w:style w:type="paragraph" w:customStyle="1" w:styleId="Tableau-puce">
    <w:name w:val="Tableau-puce"/>
    <w:basedOn w:val="Tableau"/>
    <w:rsid w:val="001F2E65"/>
    <w:pPr>
      <w:numPr>
        <w:numId w:val="14"/>
      </w:numPr>
      <w:autoSpaceDE/>
      <w:autoSpaceDN/>
      <w:spacing w:before="60" w:after="60"/>
      <w:jc w:val="left"/>
    </w:pPr>
    <w:rPr>
      <w:rFonts w:ascii="Times New Roman" w:hAnsi="Times New Roman"/>
      <w:bCs/>
      <w:lang w:val="en-US" w:eastAsia="en-US"/>
    </w:rPr>
  </w:style>
  <w:style w:type="paragraph" w:customStyle="1" w:styleId="TextPoint1">
    <w:name w:val="Text Point 1"/>
    <w:basedOn w:val="Text1"/>
    <w:rsid w:val="001F2E65"/>
    <w:pPr>
      <w:tabs>
        <w:tab w:val="num" w:pos="-112"/>
        <w:tab w:val="num" w:pos="567"/>
      </w:tabs>
      <w:ind w:left="568" w:hanging="284"/>
    </w:pPr>
    <w:rPr>
      <w:sz w:val="20"/>
      <w:lang w:val="en-US" w:eastAsia="en-US"/>
    </w:rPr>
  </w:style>
  <w:style w:type="paragraph" w:customStyle="1" w:styleId="TextPoint2">
    <w:name w:val="Text Point 2"/>
    <w:basedOn w:val="TextPoint1"/>
    <w:rsid w:val="001F2E65"/>
    <w:pPr>
      <w:tabs>
        <w:tab w:val="clear" w:pos="567"/>
        <w:tab w:val="num" w:pos="1134"/>
        <w:tab w:val="num" w:pos="1440"/>
        <w:tab w:val="num" w:pos="1931"/>
      </w:tabs>
      <w:ind w:left="-112" w:hanging="360"/>
    </w:pPr>
  </w:style>
  <w:style w:type="paragraph" w:customStyle="1" w:styleId="numparg">
    <w:name w:val="numparg"/>
    <w:basedOn w:val="Heading1"/>
    <w:rsid w:val="001F2E65"/>
    <w:pPr>
      <w:keepLines w:val="0"/>
      <w:numPr>
        <w:numId w:val="15"/>
      </w:numPr>
      <w:pBdr>
        <w:top w:val="none" w:sz="0" w:space="0" w:color="auto"/>
      </w:pBdr>
      <w:shd w:val="clear" w:color="auto" w:fill="D9D9D9"/>
      <w:overflowPunct/>
      <w:autoSpaceDE/>
      <w:autoSpaceDN/>
      <w:adjustRightInd/>
      <w:spacing w:after="60"/>
      <w:jc w:val="both"/>
      <w:textAlignment w:val="auto"/>
    </w:pPr>
    <w:rPr>
      <w:rFonts w:ascii="Times New Roman" w:eastAsia="Times New Roman" w:hAnsi="Times New Roman"/>
      <w:b/>
      <w:snapToGrid w:val="0"/>
      <w:color w:val="333399"/>
      <w:kern w:val="28"/>
      <w:sz w:val="22"/>
      <w:lang w:val="en-US"/>
    </w:rPr>
  </w:style>
  <w:style w:type="paragraph" w:customStyle="1" w:styleId="TextinFigure1">
    <w:name w:val="Text in Figure 1"/>
    <w:basedOn w:val="Normal"/>
    <w:rsid w:val="001F2E65"/>
    <w:pPr>
      <w:numPr>
        <w:numId w:val="17"/>
      </w:numPr>
      <w:tabs>
        <w:tab w:val="clear" w:pos="360"/>
        <w:tab w:val="num" w:pos="227"/>
      </w:tabs>
      <w:overflowPunct/>
      <w:autoSpaceDE/>
      <w:autoSpaceDN/>
      <w:adjustRightInd/>
      <w:spacing w:after="80"/>
      <w:textAlignment w:val="auto"/>
    </w:pPr>
    <w:rPr>
      <w:rFonts w:ascii="Arial" w:eastAsia="Times New Roman" w:hAnsi="Arial" w:cs="Arial"/>
      <w:color w:val="3333CC"/>
      <w:sz w:val="16"/>
      <w:szCs w:val="14"/>
      <w:lang w:val="en-US" w:eastAsia="fr-FR"/>
    </w:rPr>
  </w:style>
  <w:style w:type="paragraph" w:customStyle="1" w:styleId="TextinFigure2">
    <w:name w:val="Text in Figure 2"/>
    <w:basedOn w:val="Normal"/>
    <w:rsid w:val="001F2E65"/>
    <w:pPr>
      <w:numPr>
        <w:numId w:val="16"/>
      </w:numPr>
      <w:tabs>
        <w:tab w:val="clear" w:pos="360"/>
        <w:tab w:val="num" w:pos="227"/>
      </w:tabs>
      <w:overflowPunct/>
      <w:autoSpaceDE/>
      <w:autoSpaceDN/>
      <w:adjustRightInd/>
      <w:spacing w:after="80"/>
      <w:ind w:left="227" w:hanging="227"/>
      <w:textAlignment w:val="auto"/>
    </w:pPr>
    <w:rPr>
      <w:rFonts w:ascii="Arial" w:eastAsia="Times New Roman" w:hAnsi="Arial" w:cs="Arial"/>
      <w:b/>
      <w:bCs/>
      <w:color w:val="3333CC"/>
      <w:sz w:val="16"/>
      <w:szCs w:val="18"/>
      <w:lang w:val="en-US" w:eastAsia="fr-FR"/>
    </w:rPr>
  </w:style>
  <w:style w:type="paragraph" w:styleId="BodyTextIndent">
    <w:name w:val="Body Text Indent"/>
    <w:basedOn w:val="Normal"/>
    <w:link w:val="BodyTextIndentChar"/>
    <w:locked/>
    <w:rsid w:val="001F2E65"/>
    <w:pPr>
      <w:overflowPunct/>
      <w:autoSpaceDE/>
      <w:autoSpaceDN/>
      <w:adjustRightInd/>
      <w:spacing w:after="0"/>
      <w:ind w:left="708"/>
      <w:jc w:val="both"/>
      <w:textAlignment w:val="auto"/>
    </w:pPr>
    <w:rPr>
      <w:rFonts w:ascii="Arial" w:eastAsia="Times New Roman" w:hAnsi="Arial"/>
      <w:sz w:val="22"/>
      <w:szCs w:val="24"/>
      <w:lang w:eastAsia="fr-FR"/>
    </w:rPr>
  </w:style>
  <w:style w:type="character" w:customStyle="1" w:styleId="BodyTextIndentChar">
    <w:name w:val="Body Text Indent Char"/>
    <w:basedOn w:val="DefaultParagraphFont"/>
    <w:link w:val="BodyTextIndent"/>
    <w:rsid w:val="001F2E65"/>
    <w:rPr>
      <w:rFonts w:ascii="Arial" w:eastAsia="Times New Roman" w:hAnsi="Arial"/>
      <w:szCs w:val="24"/>
      <w:lang w:val="en-GB" w:eastAsia="fr-FR"/>
    </w:rPr>
  </w:style>
  <w:style w:type="paragraph" w:styleId="BodyTextIndent2">
    <w:name w:val="Body Text Indent 2"/>
    <w:basedOn w:val="Normal"/>
    <w:link w:val="BodyTextIndent2Char"/>
    <w:locked/>
    <w:rsid w:val="001F2E65"/>
    <w:pPr>
      <w:overflowPunct/>
      <w:autoSpaceDE/>
      <w:autoSpaceDN/>
      <w:adjustRightInd/>
      <w:spacing w:after="0"/>
      <w:ind w:left="360"/>
      <w:jc w:val="both"/>
      <w:textAlignment w:val="auto"/>
    </w:pPr>
    <w:rPr>
      <w:rFonts w:ascii="Arial" w:eastAsia="Times New Roman" w:hAnsi="Arial"/>
      <w:sz w:val="22"/>
      <w:szCs w:val="24"/>
      <w:lang w:eastAsia="fr-FR"/>
    </w:rPr>
  </w:style>
  <w:style w:type="character" w:customStyle="1" w:styleId="BodyTextIndent2Char">
    <w:name w:val="Body Text Indent 2 Char"/>
    <w:basedOn w:val="DefaultParagraphFont"/>
    <w:link w:val="BodyTextIndent2"/>
    <w:rsid w:val="001F2E65"/>
    <w:rPr>
      <w:rFonts w:ascii="Arial" w:eastAsia="Times New Roman" w:hAnsi="Arial"/>
      <w:szCs w:val="24"/>
      <w:lang w:val="en-GB" w:eastAsia="fr-FR"/>
    </w:rPr>
  </w:style>
  <w:style w:type="paragraph" w:styleId="BodyTextIndent3">
    <w:name w:val="Body Text Indent 3"/>
    <w:basedOn w:val="Normal"/>
    <w:link w:val="BodyTextIndent3Char"/>
    <w:locked/>
    <w:rsid w:val="001F2E65"/>
    <w:pPr>
      <w:overflowPunct/>
      <w:autoSpaceDE/>
      <w:autoSpaceDN/>
      <w:adjustRightInd/>
      <w:spacing w:after="0"/>
      <w:ind w:left="360"/>
      <w:jc w:val="both"/>
      <w:textAlignment w:val="auto"/>
    </w:pPr>
    <w:rPr>
      <w:rFonts w:eastAsia="Times New Roman"/>
      <w:i/>
      <w:iCs/>
      <w:szCs w:val="24"/>
      <w:lang w:eastAsia="fr-FR"/>
    </w:rPr>
  </w:style>
  <w:style w:type="character" w:customStyle="1" w:styleId="BodyTextIndent3Char">
    <w:name w:val="Body Text Indent 3 Char"/>
    <w:basedOn w:val="DefaultParagraphFont"/>
    <w:link w:val="BodyTextIndent3"/>
    <w:rsid w:val="001F2E65"/>
    <w:rPr>
      <w:rFonts w:eastAsia="Times New Roman"/>
      <w:i/>
      <w:iCs/>
      <w:sz w:val="20"/>
      <w:szCs w:val="24"/>
      <w:lang w:val="en-GB" w:eastAsia="fr-FR"/>
    </w:rPr>
  </w:style>
  <w:style w:type="paragraph" w:customStyle="1" w:styleId="BalloonText2">
    <w:name w:val="Balloon Text2"/>
    <w:basedOn w:val="Normal"/>
    <w:semiHidden/>
    <w:rsid w:val="001F2E65"/>
    <w:pPr>
      <w:overflowPunct/>
      <w:autoSpaceDE/>
      <w:autoSpaceDN/>
      <w:adjustRightInd/>
      <w:spacing w:after="0"/>
      <w:jc w:val="both"/>
      <w:textAlignment w:val="auto"/>
    </w:pPr>
    <w:rPr>
      <w:rFonts w:ascii="Tahoma" w:eastAsia="Times New Roman" w:hAnsi="Tahoma" w:cs="Tahoma"/>
      <w:sz w:val="16"/>
      <w:szCs w:val="16"/>
      <w:lang w:eastAsia="fr-FR"/>
    </w:rPr>
  </w:style>
  <w:style w:type="paragraph" w:customStyle="1" w:styleId="font5">
    <w:name w:val="font5"/>
    <w:basedOn w:val="Normal"/>
    <w:rsid w:val="001F2E65"/>
    <w:pPr>
      <w:overflowPunct/>
      <w:autoSpaceDE/>
      <w:autoSpaceDN/>
      <w:adjustRightInd/>
      <w:spacing w:before="100" w:beforeAutospacing="1" w:after="100" w:afterAutospacing="1"/>
      <w:textAlignment w:val="auto"/>
    </w:pPr>
    <w:rPr>
      <w:rFonts w:eastAsia="Arial Unicode MS"/>
      <w:sz w:val="18"/>
      <w:szCs w:val="18"/>
      <w:lang w:val="fr-FR" w:eastAsia="fr-FR"/>
    </w:rPr>
  </w:style>
  <w:style w:type="paragraph" w:customStyle="1" w:styleId="font6">
    <w:name w:val="font6"/>
    <w:basedOn w:val="Normal"/>
    <w:rsid w:val="001F2E65"/>
    <w:pPr>
      <w:overflowPunct/>
      <w:autoSpaceDE/>
      <w:autoSpaceDN/>
      <w:adjustRightInd/>
      <w:spacing w:before="100" w:beforeAutospacing="1" w:after="100" w:afterAutospacing="1"/>
      <w:textAlignment w:val="auto"/>
    </w:pPr>
    <w:rPr>
      <w:rFonts w:eastAsia="Arial Unicode MS"/>
      <w:sz w:val="12"/>
      <w:szCs w:val="12"/>
      <w:lang w:val="fr-FR" w:eastAsia="fr-FR"/>
    </w:rPr>
  </w:style>
  <w:style w:type="paragraph" w:customStyle="1" w:styleId="font7">
    <w:name w:val="font7"/>
    <w:basedOn w:val="Normal"/>
    <w:rsid w:val="001F2E65"/>
    <w:pPr>
      <w:overflowPunct/>
      <w:autoSpaceDE/>
      <w:autoSpaceDN/>
      <w:adjustRightInd/>
      <w:spacing w:before="100" w:beforeAutospacing="1" w:after="100" w:afterAutospacing="1"/>
      <w:textAlignment w:val="auto"/>
    </w:pPr>
    <w:rPr>
      <w:rFonts w:eastAsia="Arial Unicode MS"/>
      <w:sz w:val="12"/>
      <w:szCs w:val="12"/>
      <w:lang w:val="fr-FR" w:eastAsia="fr-FR"/>
    </w:rPr>
  </w:style>
  <w:style w:type="paragraph" w:customStyle="1" w:styleId="font8">
    <w:name w:val="font8"/>
    <w:basedOn w:val="Normal"/>
    <w:rsid w:val="001F2E65"/>
    <w:pPr>
      <w:overflowPunct/>
      <w:autoSpaceDE/>
      <w:autoSpaceDN/>
      <w:adjustRightInd/>
      <w:spacing w:before="100" w:beforeAutospacing="1" w:after="100" w:afterAutospacing="1"/>
      <w:textAlignment w:val="auto"/>
    </w:pPr>
    <w:rPr>
      <w:rFonts w:eastAsia="Arial Unicode MS"/>
      <w:i/>
      <w:iCs/>
      <w:sz w:val="18"/>
      <w:szCs w:val="18"/>
      <w:lang w:val="fr-FR" w:eastAsia="fr-FR"/>
    </w:rPr>
  </w:style>
  <w:style w:type="paragraph" w:customStyle="1" w:styleId="Table2">
    <w:name w:val="Table 2"/>
    <w:basedOn w:val="Normal"/>
    <w:rsid w:val="001F2E65"/>
    <w:pPr>
      <w:overflowPunct/>
      <w:autoSpaceDE/>
      <w:autoSpaceDN/>
      <w:adjustRightInd/>
      <w:spacing w:before="40" w:after="40" w:line="280" w:lineRule="atLeast"/>
      <w:jc w:val="both"/>
      <w:textAlignment w:val="auto"/>
    </w:pPr>
    <w:rPr>
      <w:rFonts w:ascii="Arial" w:eastAsia="Times New Roman" w:hAnsi="Arial"/>
      <w:b/>
      <w:bCs/>
      <w:szCs w:val="24"/>
    </w:rPr>
  </w:style>
  <w:style w:type="paragraph" w:customStyle="1" w:styleId="Style4">
    <w:name w:val="Style4"/>
    <w:basedOn w:val="Heading4"/>
    <w:rsid w:val="001F2E65"/>
    <w:pPr>
      <w:keepLines w:val="0"/>
      <w:numPr>
        <w:numId w:val="0"/>
      </w:numPr>
      <w:overflowPunct/>
      <w:autoSpaceDE/>
      <w:autoSpaceDN/>
      <w:adjustRightInd/>
      <w:spacing w:before="0" w:after="0"/>
      <w:textAlignment w:val="auto"/>
    </w:pPr>
    <w:rPr>
      <w:rFonts w:eastAsia="Times New Roman"/>
      <w:b/>
      <w:bCs/>
      <w:i/>
      <w:iCs/>
      <w:sz w:val="22"/>
      <w:szCs w:val="16"/>
      <w:lang w:eastAsia="fr-FR"/>
    </w:rPr>
  </w:style>
  <w:style w:type="table" w:styleId="TableGrid">
    <w:name w:val="Table Grid"/>
    <w:basedOn w:val="TableNormal"/>
    <w:uiPriority w:val="59"/>
    <w:locked/>
    <w:rsid w:val="001F2E65"/>
    <w:rPr>
      <w:rFonts w:eastAsia="Times New Roman"/>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Simple3">
    <w:name w:val="Table Simple 3"/>
    <w:basedOn w:val="TableNormal"/>
    <w:locked/>
    <w:rsid w:val="001F2E65"/>
    <w:pPr>
      <w:jc w:val="both"/>
    </w:pPr>
    <w:rPr>
      <w:rFonts w:eastAsia="Times New Roman"/>
      <w:sz w:val="20"/>
      <w:szCs w:val="2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7">
    <w:name w:val="Table Grid 7"/>
    <w:basedOn w:val="TableNormal"/>
    <w:locked/>
    <w:rsid w:val="001F2E65"/>
    <w:pPr>
      <w:jc w:val="both"/>
    </w:pPr>
    <w:rPr>
      <w:rFonts w:eastAsia="Times New Roman"/>
      <w:b/>
      <w:bCs/>
      <w:sz w:val="20"/>
      <w:szCs w:val="20"/>
      <w:lang w:val="en-US"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1F2E65"/>
    <w:pPr>
      <w:jc w:val="both"/>
    </w:pPr>
    <w:rPr>
      <w:rFonts w:eastAsia="Times New Roman"/>
      <w:sz w:val="20"/>
      <w:szCs w:val="20"/>
      <w:lang w:val="en-US"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eading1Unnumbered">
    <w:name w:val="Heading 1 Unnumbered"/>
    <w:aliases w:val="h1u"/>
    <w:basedOn w:val="Heading1"/>
    <w:next w:val="BodyText"/>
    <w:rsid w:val="001F2E65"/>
    <w:pPr>
      <w:keepLines w:val="0"/>
      <w:pBdr>
        <w:top w:val="none" w:sz="0" w:space="0" w:color="auto"/>
      </w:pBdr>
      <w:overflowPunct/>
      <w:autoSpaceDE/>
      <w:autoSpaceDN/>
      <w:adjustRightInd/>
      <w:spacing w:after="120"/>
      <w:textAlignment w:val="auto"/>
      <w:outlineLvl w:val="9"/>
    </w:pPr>
    <w:rPr>
      <w:rFonts w:ascii="Times New Roman" w:eastAsia="Times New Roman" w:hAnsi="Times New Roman"/>
      <w:b/>
      <w:kern w:val="28"/>
      <w:sz w:val="28"/>
      <w:lang w:eastAsia="de-DE"/>
    </w:rPr>
  </w:style>
  <w:style w:type="paragraph" w:styleId="TOCHeading">
    <w:name w:val="TOC Heading"/>
    <w:basedOn w:val="Heading1"/>
    <w:next w:val="Normal"/>
    <w:uiPriority w:val="39"/>
    <w:unhideWhenUsed/>
    <w:qFormat/>
    <w:rsid w:val="001F2E65"/>
    <w:pPr>
      <w:pBdr>
        <w:top w:val="none" w:sz="0" w:space="0" w:color="auto"/>
      </w:pBdr>
      <w:overflowPunct/>
      <w:autoSpaceDE/>
      <w:autoSpaceDN/>
      <w:adjustRightInd/>
      <w:spacing w:before="480" w:after="0" w:line="276" w:lineRule="auto"/>
      <w:textAlignment w:val="auto"/>
      <w:outlineLvl w:val="9"/>
    </w:pPr>
    <w:rPr>
      <w:rFonts w:ascii="Cambria" w:eastAsia="Times New Roman" w:hAnsi="Cambria"/>
      <w:b/>
      <w:bCs/>
      <w:color w:val="365F91"/>
      <w:sz w:val="28"/>
      <w:szCs w:val="28"/>
      <w:lang w:val="en-US"/>
    </w:rPr>
  </w:style>
  <w:style w:type="paragraph" w:customStyle="1" w:styleId="ReferenceHead">
    <w:name w:val="Reference Head"/>
    <w:basedOn w:val="Heading1"/>
    <w:rsid w:val="001F2E65"/>
    <w:pPr>
      <w:keepLines w:val="0"/>
      <w:pBdr>
        <w:top w:val="none" w:sz="0" w:space="0" w:color="auto"/>
      </w:pBdr>
      <w:suppressAutoHyphens/>
      <w:overflowPunct/>
      <w:autoSpaceDN/>
      <w:adjustRightInd/>
      <w:spacing w:after="80"/>
      <w:jc w:val="center"/>
      <w:textAlignment w:val="auto"/>
    </w:pPr>
    <w:rPr>
      <w:rFonts w:eastAsia="Times New Roman" w:cs="Times"/>
      <w:smallCaps/>
      <w:kern w:val="1"/>
      <w:sz w:val="20"/>
      <w:lang w:val="en-US" w:eastAsia="ar-SA"/>
    </w:rPr>
  </w:style>
  <w:style w:type="character" w:styleId="SubtleReference">
    <w:name w:val="Subtle Reference"/>
    <w:uiPriority w:val="31"/>
    <w:qFormat/>
    <w:rsid w:val="001F2E65"/>
    <w:rPr>
      <w:smallCaps/>
      <w:color w:val="C0504D"/>
      <w:u w:val="single"/>
    </w:rPr>
  </w:style>
  <w:style w:type="paragraph" w:customStyle="1" w:styleId="TableHeader">
    <w:name w:val="Table Header"/>
    <w:basedOn w:val="Normal"/>
    <w:rsid w:val="001F2E65"/>
    <w:pPr>
      <w:widowControl w:val="0"/>
      <w:suppressAutoHyphens/>
      <w:overflowPunct/>
      <w:autoSpaceDE/>
      <w:autoSpaceDN/>
      <w:adjustRightInd/>
      <w:spacing w:before="20" w:after="20" w:line="240" w:lineRule="atLeast"/>
      <w:textAlignment w:val="auto"/>
    </w:pPr>
    <w:rPr>
      <w:rFonts w:ascii="Arial" w:eastAsia="Times New Roman" w:hAnsi="Arial" w:cs="Times"/>
      <w:b/>
      <w:sz w:val="22"/>
      <w:lang w:eastAsia="ar-SA"/>
    </w:rPr>
  </w:style>
  <w:style w:type="paragraph" w:customStyle="1" w:styleId="Style1">
    <w:name w:val="Style1"/>
    <w:basedOn w:val="Heading1"/>
    <w:link w:val="Style1Char"/>
    <w:qFormat/>
    <w:rsid w:val="001F2E65"/>
    <w:pPr>
      <w:keepLines w:val="0"/>
      <w:pBdr>
        <w:top w:val="none" w:sz="0" w:space="0" w:color="auto"/>
      </w:pBdr>
      <w:overflowPunct/>
      <w:autoSpaceDE/>
      <w:autoSpaceDN/>
      <w:adjustRightInd/>
      <w:spacing w:before="480" w:after="240"/>
      <w:jc w:val="both"/>
      <w:textAlignment w:val="auto"/>
    </w:pPr>
    <w:rPr>
      <w:rFonts w:eastAsia="Times New Roman"/>
      <w:b/>
      <w:color w:val="000099"/>
      <w:sz w:val="28"/>
      <w:szCs w:val="24"/>
      <w:lang w:eastAsia="fr-FR"/>
    </w:rPr>
  </w:style>
  <w:style w:type="character" w:customStyle="1" w:styleId="Style1Char">
    <w:name w:val="Style1 Char"/>
    <w:link w:val="Style1"/>
    <w:rsid w:val="001F2E65"/>
    <w:rPr>
      <w:rFonts w:ascii="Arial" w:eastAsia="Times New Roman" w:hAnsi="Arial"/>
      <w:b/>
      <w:color w:val="000099"/>
      <w:sz w:val="28"/>
      <w:szCs w:val="24"/>
      <w:lang w:eastAsia="fr-FR"/>
    </w:rPr>
  </w:style>
  <w:style w:type="paragraph" w:customStyle="1" w:styleId="Rfrence">
    <w:name w:val="Référence"/>
    <w:basedOn w:val="Normal"/>
    <w:rsid w:val="001F2E65"/>
    <w:pPr>
      <w:numPr>
        <w:numId w:val="18"/>
      </w:numPr>
      <w:jc w:val="both"/>
    </w:pPr>
    <w:rPr>
      <w:rFonts w:ascii="Arial" w:hAnsi="Arial"/>
      <w:lang w:val="fr-FR" w:eastAsia="fr-FR"/>
    </w:rPr>
  </w:style>
  <w:style w:type="character" w:customStyle="1" w:styleId="Guidance">
    <w:name w:val="Guidance"/>
    <w:rsid w:val="001F2E65"/>
    <w:rPr>
      <w:rFonts w:ascii="Arial" w:hAnsi="Arial"/>
      <w:i/>
      <w:dstrike w:val="0"/>
      <w:color w:val="0000FF"/>
      <w:sz w:val="20"/>
      <w:szCs w:val="24"/>
      <w:vertAlign w:val="baseline"/>
      <w:lang w:val="fi-FI" w:eastAsia="fr-FR"/>
    </w:rPr>
  </w:style>
  <w:style w:type="paragraph" w:customStyle="1" w:styleId="listbullet0">
    <w:name w:val="list bullet"/>
    <w:basedOn w:val="BodyText"/>
    <w:qFormat/>
    <w:rsid w:val="001F2E65"/>
    <w:pPr>
      <w:spacing w:before="60" w:after="0"/>
      <w:ind w:left="567" w:hanging="283"/>
    </w:pPr>
  </w:style>
  <w:style w:type="character" w:styleId="IntenseEmphasis">
    <w:name w:val="Intense Emphasis"/>
    <w:uiPriority w:val="21"/>
    <w:qFormat/>
    <w:rsid w:val="001F2E65"/>
    <w:rPr>
      <w:b/>
      <w:bCs/>
      <w:i/>
      <w:iCs/>
      <w:color w:val="4F81BD"/>
    </w:rPr>
  </w:style>
  <w:style w:type="paragraph" w:styleId="IntenseQuote">
    <w:name w:val="Intense Quote"/>
    <w:basedOn w:val="Normal"/>
    <w:next w:val="Normal"/>
    <w:link w:val="IntenseQuoteChar"/>
    <w:uiPriority w:val="30"/>
    <w:qFormat/>
    <w:rsid w:val="001F2E65"/>
    <w:pPr>
      <w:pBdr>
        <w:bottom w:val="single" w:sz="4" w:space="4" w:color="4F81BD"/>
      </w:pBdr>
      <w:overflowPunct/>
      <w:autoSpaceDE/>
      <w:autoSpaceDN/>
      <w:adjustRightInd/>
      <w:spacing w:before="200" w:after="280"/>
      <w:ind w:left="936" w:right="936"/>
      <w:jc w:val="both"/>
      <w:textAlignment w:val="auto"/>
    </w:pPr>
    <w:rPr>
      <w:rFonts w:ascii="Arial" w:eastAsia="Times New Roman" w:hAnsi="Arial"/>
      <w:b/>
      <w:bCs/>
      <w:i/>
      <w:iCs/>
      <w:color w:val="4F81BD"/>
      <w:sz w:val="22"/>
      <w:szCs w:val="24"/>
      <w:lang w:eastAsia="fr-FR"/>
    </w:rPr>
  </w:style>
  <w:style w:type="character" w:customStyle="1" w:styleId="IntenseQuoteChar">
    <w:name w:val="Intense Quote Char"/>
    <w:basedOn w:val="DefaultParagraphFont"/>
    <w:link w:val="IntenseQuote"/>
    <w:uiPriority w:val="30"/>
    <w:rsid w:val="001F2E65"/>
    <w:rPr>
      <w:rFonts w:ascii="Arial" w:eastAsia="Times New Roman" w:hAnsi="Arial"/>
      <w:b/>
      <w:bCs/>
      <w:i/>
      <w:iCs/>
      <w:color w:val="4F81BD"/>
      <w:szCs w:val="24"/>
      <w:lang w:eastAsia="fr-FR"/>
    </w:rPr>
  </w:style>
  <w:style w:type="paragraph" w:customStyle="1" w:styleId="StyleBulletedWingdingssymbolLeft0cmHanging063cm">
    <w:name w:val="Style Bulleted Wingdings (symbol) Left:  0 cm Hanging:  063 cm"/>
    <w:basedOn w:val="listbullet0"/>
    <w:rsid w:val="001F2E65"/>
    <w:pPr>
      <w:ind w:left="357" w:hanging="357"/>
    </w:pPr>
  </w:style>
  <w:style w:type="paragraph" w:customStyle="1" w:styleId="App1">
    <w:name w:val="App1"/>
    <w:basedOn w:val="Normal"/>
    <w:next w:val="Normal"/>
    <w:rsid w:val="001F2E65"/>
    <w:pPr>
      <w:keepNext/>
      <w:pageBreakBefore/>
      <w:numPr>
        <w:numId w:val="19"/>
      </w:numPr>
      <w:tabs>
        <w:tab w:val="right" w:pos="10080"/>
      </w:tabs>
      <w:overflowPunct/>
      <w:autoSpaceDE/>
      <w:autoSpaceDN/>
      <w:adjustRightInd/>
      <w:spacing w:after="60"/>
      <w:textAlignment w:val="auto"/>
      <w:outlineLvl w:val="0"/>
    </w:pPr>
    <w:rPr>
      <w:rFonts w:ascii="Arial Narrow" w:hAnsi="Arial Narrow"/>
      <w:b/>
      <w:sz w:val="36"/>
    </w:rPr>
  </w:style>
  <w:style w:type="paragraph" w:customStyle="1" w:styleId="App2">
    <w:name w:val="App2"/>
    <w:basedOn w:val="App1"/>
    <w:next w:val="Normal"/>
    <w:rsid w:val="001F2E65"/>
    <w:pPr>
      <w:pageBreakBefore w:val="0"/>
      <w:numPr>
        <w:ilvl w:val="1"/>
      </w:numPr>
      <w:tabs>
        <w:tab w:val="clear" w:pos="10080"/>
      </w:tabs>
      <w:spacing w:before="180"/>
      <w:outlineLvl w:val="1"/>
    </w:pPr>
    <w:rPr>
      <w:rFonts w:ascii="Arial" w:hAnsi="Arial" w:cs="Arial"/>
      <w:sz w:val="32"/>
    </w:rPr>
  </w:style>
  <w:style w:type="paragraph" w:customStyle="1" w:styleId="App3">
    <w:name w:val="App3"/>
    <w:basedOn w:val="App2"/>
    <w:rsid w:val="001F2E65"/>
    <w:pPr>
      <w:numPr>
        <w:ilvl w:val="2"/>
      </w:numPr>
      <w:spacing w:before="120" w:after="40"/>
      <w:outlineLvl w:val="2"/>
    </w:pPr>
    <w:rPr>
      <w:sz w:val="28"/>
    </w:rPr>
  </w:style>
  <w:style w:type="paragraph" w:customStyle="1" w:styleId="listnumber">
    <w:name w:val="list number"/>
    <w:basedOn w:val="Normal"/>
    <w:link w:val="listnumberChar"/>
    <w:qFormat/>
    <w:rsid w:val="001F2E65"/>
    <w:pPr>
      <w:numPr>
        <w:numId w:val="24"/>
      </w:numPr>
      <w:overflowPunct/>
      <w:autoSpaceDE/>
      <w:autoSpaceDN/>
      <w:adjustRightInd/>
      <w:spacing w:before="120" w:after="60"/>
      <w:jc w:val="both"/>
      <w:textAlignment w:val="auto"/>
    </w:pPr>
    <w:rPr>
      <w:rFonts w:ascii="Arial" w:eastAsia="Times New Roman" w:hAnsi="Arial"/>
      <w:sz w:val="22"/>
      <w:szCs w:val="24"/>
      <w:lang w:eastAsia="ko-KR"/>
    </w:rPr>
  </w:style>
  <w:style w:type="character" w:customStyle="1" w:styleId="listnumberChar">
    <w:name w:val="list number Char"/>
    <w:link w:val="listnumber"/>
    <w:rsid w:val="001F2E65"/>
    <w:rPr>
      <w:rFonts w:ascii="Arial" w:eastAsia="Times New Roman" w:hAnsi="Arial"/>
      <w:szCs w:val="24"/>
      <w:lang w:eastAsia="ko-KR"/>
    </w:rPr>
  </w:style>
  <w:style w:type="character" w:customStyle="1" w:styleId="B1Char">
    <w:name w:val="B1 Char"/>
    <w:link w:val="B10"/>
    <w:rsid w:val="001F2E65"/>
    <w:rPr>
      <w:sz w:val="20"/>
      <w:szCs w:val="20"/>
      <w:lang w:val="en-GB" w:eastAsia="en-US"/>
    </w:rPr>
  </w:style>
  <w:style w:type="character" w:customStyle="1" w:styleId="CommentTextChar1">
    <w:name w:val="Comment Text Char1"/>
    <w:uiPriority w:val="99"/>
    <w:rsid w:val="001F2E65"/>
    <w:rPr>
      <w:rFonts w:ascii="Arial" w:hAnsi="Arial"/>
      <w:szCs w:val="24"/>
      <w:lang w:val="fi-FI" w:eastAsia="fr-FR"/>
    </w:rPr>
  </w:style>
  <w:style w:type="character" w:styleId="Emphasis">
    <w:name w:val="Emphasis"/>
    <w:qFormat/>
    <w:locked/>
    <w:rsid w:val="001F2E65"/>
    <w:rPr>
      <w:i/>
      <w:iCs/>
    </w:rPr>
  </w:style>
  <w:style w:type="paragraph" w:customStyle="1" w:styleId="Infoheader">
    <w:name w:val="Infoheader"/>
    <w:basedOn w:val="TitreGeneral"/>
    <w:link w:val="InfoheaderChar"/>
    <w:qFormat/>
    <w:rsid w:val="001F2E65"/>
    <w:rPr>
      <w:color w:val="000099"/>
    </w:rPr>
  </w:style>
  <w:style w:type="paragraph" w:customStyle="1" w:styleId="Note">
    <w:name w:val="Note"/>
    <w:basedOn w:val="BodyText"/>
    <w:link w:val="NoteChar"/>
    <w:qFormat/>
    <w:rsid w:val="001F2E65"/>
    <w:pPr>
      <w:spacing w:before="120" w:after="120"/>
    </w:pPr>
    <w:rPr>
      <w:i/>
    </w:rPr>
  </w:style>
  <w:style w:type="character" w:customStyle="1" w:styleId="TitreGeneralChar">
    <w:name w:val="TitreGeneral Char"/>
    <w:link w:val="TitreGeneral"/>
    <w:rsid w:val="001F2E65"/>
    <w:rPr>
      <w:rFonts w:ascii="Arial" w:eastAsia="Times New Roman" w:hAnsi="Arial"/>
      <w:b/>
      <w:color w:val="000080"/>
      <w:szCs w:val="24"/>
      <w:shd w:val="clear" w:color="auto" w:fill="D9D9D9"/>
      <w:lang w:val="en-GB"/>
    </w:rPr>
  </w:style>
  <w:style w:type="character" w:customStyle="1" w:styleId="InfoheaderChar">
    <w:name w:val="Infoheader Char"/>
    <w:link w:val="Infoheader"/>
    <w:rsid w:val="001F2E65"/>
    <w:rPr>
      <w:rFonts w:ascii="Arial" w:eastAsia="Times New Roman" w:hAnsi="Arial"/>
      <w:b/>
      <w:color w:val="000099"/>
      <w:szCs w:val="24"/>
      <w:shd w:val="clear" w:color="auto" w:fill="D9D9D9"/>
    </w:rPr>
  </w:style>
  <w:style w:type="paragraph" w:customStyle="1" w:styleId="listbullet2">
    <w:name w:val="list bullet 2"/>
    <w:basedOn w:val="listbullet0"/>
    <w:link w:val="listbullet2Char"/>
    <w:qFormat/>
    <w:rsid w:val="001F2E65"/>
    <w:pPr>
      <w:numPr>
        <w:numId w:val="20"/>
      </w:numPr>
    </w:pPr>
  </w:style>
  <w:style w:type="character" w:customStyle="1" w:styleId="NoteChar">
    <w:name w:val="Note Char"/>
    <w:link w:val="Note"/>
    <w:rsid w:val="001F2E65"/>
    <w:rPr>
      <w:rFonts w:ascii="Arial" w:eastAsia="Times New Roman" w:hAnsi="Arial"/>
      <w:i/>
      <w:szCs w:val="24"/>
      <w:lang w:eastAsia="fr-FR"/>
    </w:rPr>
  </w:style>
  <w:style w:type="character" w:customStyle="1" w:styleId="listbullet2Char">
    <w:name w:val="list bullet 2 Char"/>
    <w:link w:val="listbullet2"/>
    <w:rsid w:val="001F2E65"/>
    <w:rPr>
      <w:rFonts w:ascii="Arial" w:eastAsia="Times New Roman" w:hAnsi="Arial"/>
      <w:szCs w:val="24"/>
      <w:lang w:eastAsia="fr-FR"/>
    </w:rPr>
  </w:style>
  <w:style w:type="numbering" w:customStyle="1" w:styleId="requirementitem0">
    <w:name w:val="requirement item"/>
    <w:uiPriority w:val="99"/>
    <w:rsid w:val="001F2E65"/>
    <w:pPr>
      <w:numPr>
        <w:numId w:val="22"/>
      </w:numPr>
    </w:pPr>
  </w:style>
  <w:style w:type="character" w:customStyle="1" w:styleId="ListParagraphChar">
    <w:name w:val="List Paragraph Char"/>
    <w:link w:val="ListParagraph"/>
    <w:uiPriority w:val="34"/>
    <w:rsid w:val="001F2E65"/>
    <w:rPr>
      <w:sz w:val="20"/>
      <w:szCs w:val="20"/>
      <w:lang w:val="en-GB" w:eastAsia="en-US"/>
    </w:rPr>
  </w:style>
  <w:style w:type="character" w:customStyle="1" w:styleId="RequirementChar">
    <w:name w:val="Requirement Char"/>
    <w:qFormat/>
    <w:rsid w:val="001F2E65"/>
  </w:style>
  <w:style w:type="numbering" w:customStyle="1" w:styleId="requirementItem">
    <w:name w:val="requirementItem"/>
    <w:uiPriority w:val="99"/>
    <w:rsid w:val="001F2E65"/>
    <w:pPr>
      <w:numPr>
        <w:numId w:val="21"/>
      </w:numPr>
    </w:pPr>
  </w:style>
  <w:style w:type="paragraph" w:customStyle="1" w:styleId="listnumber2">
    <w:name w:val="list number 2"/>
    <w:basedOn w:val="listnumber"/>
    <w:link w:val="listnumber2Char"/>
    <w:qFormat/>
    <w:rsid w:val="001F2E65"/>
    <w:pPr>
      <w:numPr>
        <w:numId w:val="23"/>
      </w:numPr>
    </w:pPr>
  </w:style>
  <w:style w:type="paragraph" w:customStyle="1" w:styleId="ThesisTitle">
    <w:name w:val="Thesis Title"/>
    <w:basedOn w:val="Normal"/>
    <w:rsid w:val="001F2E65"/>
    <w:pPr>
      <w:overflowPunct/>
      <w:autoSpaceDE/>
      <w:autoSpaceDN/>
      <w:adjustRightInd/>
      <w:spacing w:before="2160" w:line="360" w:lineRule="auto"/>
      <w:ind w:left="539" w:right="539"/>
      <w:jc w:val="center"/>
      <w:textAlignment w:val="auto"/>
    </w:pPr>
    <w:rPr>
      <w:rFonts w:eastAsia="Times New Roman"/>
      <w:sz w:val="44"/>
      <w:szCs w:val="24"/>
    </w:rPr>
  </w:style>
  <w:style w:type="character" w:customStyle="1" w:styleId="listnumber2Char">
    <w:name w:val="list number 2 Char"/>
    <w:link w:val="listnumber2"/>
    <w:rsid w:val="001F2E65"/>
    <w:rPr>
      <w:rFonts w:ascii="Arial" w:eastAsia="Times New Roman" w:hAnsi="Arial"/>
      <w:szCs w:val="24"/>
      <w:lang w:eastAsia="ko-KR"/>
    </w:rPr>
  </w:style>
  <w:style w:type="paragraph" w:customStyle="1" w:styleId="Thesissubtitle">
    <w:name w:val="Thesis subtitle"/>
    <w:basedOn w:val="ThesisTitle"/>
    <w:rsid w:val="001F2E65"/>
    <w:pPr>
      <w:spacing w:before="600"/>
      <w:ind w:left="2268" w:right="2268"/>
    </w:pPr>
    <w:rPr>
      <w:sz w:val="28"/>
    </w:rPr>
  </w:style>
  <w:style w:type="paragraph" w:customStyle="1" w:styleId="Name">
    <w:name w:val="Name"/>
    <w:basedOn w:val="Thesissubtitle"/>
    <w:rsid w:val="001F2E65"/>
    <w:pPr>
      <w:ind w:left="0" w:right="26"/>
    </w:pPr>
  </w:style>
  <w:style w:type="paragraph" w:customStyle="1" w:styleId="address">
    <w:name w:val="address"/>
    <w:basedOn w:val="Normal"/>
    <w:rsid w:val="001F2E65"/>
    <w:pPr>
      <w:overflowPunct/>
      <w:autoSpaceDE/>
      <w:autoSpaceDN/>
      <w:adjustRightInd/>
      <w:spacing w:after="0"/>
      <w:ind w:right="28"/>
      <w:jc w:val="center"/>
      <w:textAlignment w:val="auto"/>
    </w:pPr>
    <w:rPr>
      <w:rFonts w:eastAsia="Times New Roman"/>
      <w:sz w:val="28"/>
      <w:szCs w:val="24"/>
    </w:rPr>
  </w:style>
  <w:style w:type="character" w:customStyle="1" w:styleId="EditorsNoteChar1">
    <w:name w:val="Editor's Note Char1"/>
    <w:aliases w:val="EN Char,Editor's Note Char"/>
    <w:link w:val="EditorsNote"/>
    <w:rsid w:val="001F2E65"/>
    <w:rPr>
      <w:color w:val="FF0000"/>
      <w:sz w:val="20"/>
      <w:szCs w:val="20"/>
      <w:lang w:val="en-GB" w:eastAsia="en-US"/>
    </w:rPr>
  </w:style>
  <w:style w:type="paragraph" w:customStyle="1" w:styleId="ChapterHeading">
    <w:name w:val="Chapter Heading"/>
    <w:basedOn w:val="Normal"/>
    <w:rsid w:val="001F2E65"/>
    <w:pPr>
      <w:overflowPunct/>
      <w:autoSpaceDE/>
      <w:autoSpaceDN/>
      <w:adjustRightInd/>
      <w:spacing w:before="360" w:line="360" w:lineRule="auto"/>
      <w:jc w:val="both"/>
      <w:textAlignment w:val="auto"/>
    </w:pPr>
    <w:rPr>
      <w:rFonts w:eastAsia="Times New Roman"/>
      <w:b/>
      <w:bCs/>
      <w:sz w:val="36"/>
      <w:szCs w:val="24"/>
    </w:rPr>
  </w:style>
  <w:style w:type="paragraph" w:styleId="TableofFigures">
    <w:name w:val="table of figures"/>
    <w:basedOn w:val="Normal"/>
    <w:next w:val="Normal"/>
    <w:locked/>
    <w:rsid w:val="001F2E65"/>
    <w:pPr>
      <w:overflowPunct/>
      <w:autoSpaceDE/>
      <w:autoSpaceDN/>
      <w:adjustRightInd/>
      <w:spacing w:after="0" w:line="360" w:lineRule="auto"/>
      <w:ind w:left="440" w:hanging="440"/>
      <w:textAlignment w:val="auto"/>
    </w:pPr>
    <w:rPr>
      <w:rFonts w:eastAsia="Times New Roman"/>
      <w:sz w:val="22"/>
      <w:szCs w:val="24"/>
    </w:rPr>
  </w:style>
  <w:style w:type="paragraph" w:customStyle="1" w:styleId="figurecaption">
    <w:name w:val="figure caption"/>
    <w:rsid w:val="001F2E65"/>
    <w:pPr>
      <w:numPr>
        <w:numId w:val="25"/>
      </w:numPr>
      <w:spacing w:before="80" w:after="200"/>
      <w:jc w:val="center"/>
    </w:pPr>
    <w:rPr>
      <w:noProof/>
      <w:sz w:val="16"/>
      <w:szCs w:val="16"/>
      <w:lang w:val="en-US" w:eastAsia="en-US"/>
    </w:rPr>
  </w:style>
  <w:style w:type="character" w:customStyle="1" w:styleId="MTEquationSection">
    <w:name w:val="MTEquationSection"/>
    <w:rsid w:val="001F2E65"/>
    <w:rPr>
      <w:vanish/>
      <w:color w:val="FF0000"/>
    </w:rPr>
  </w:style>
  <w:style w:type="paragraph" w:customStyle="1" w:styleId="00BodyText">
    <w:name w:val="00 BodyText"/>
    <w:basedOn w:val="Normal"/>
    <w:rsid w:val="001F2E65"/>
    <w:pPr>
      <w:overflowPunct/>
      <w:autoSpaceDE/>
      <w:autoSpaceDN/>
      <w:adjustRightInd/>
      <w:spacing w:after="220"/>
      <w:textAlignment w:val="auto"/>
    </w:pPr>
    <w:rPr>
      <w:rFonts w:ascii="Arial" w:eastAsia="Times New Roman" w:hAnsi="Arial"/>
      <w:sz w:val="22"/>
      <w:lang w:val="en-US"/>
    </w:rPr>
  </w:style>
  <w:style w:type="paragraph" w:customStyle="1" w:styleId="11BodyText">
    <w:name w:val="11 BodyText"/>
    <w:basedOn w:val="Normal"/>
    <w:rsid w:val="001F2E65"/>
    <w:pPr>
      <w:overflowPunct/>
      <w:autoSpaceDE/>
      <w:autoSpaceDN/>
      <w:adjustRightInd/>
      <w:spacing w:after="220"/>
      <w:ind w:left="1298"/>
      <w:textAlignment w:val="auto"/>
    </w:pPr>
    <w:rPr>
      <w:rFonts w:ascii="Arial" w:eastAsia="Times New Roman" w:hAnsi="Arial"/>
      <w:sz w:val="22"/>
      <w:lang w:val="en-US"/>
    </w:rPr>
  </w:style>
  <w:style w:type="paragraph" w:customStyle="1" w:styleId="FigureandCaptionCaptions">
    <w:name w:val="Figure and Caption Captions"/>
    <w:basedOn w:val="Normal"/>
    <w:rsid w:val="001F2E65"/>
    <w:pPr>
      <w:overflowPunct/>
      <w:autoSpaceDE/>
      <w:autoSpaceDN/>
      <w:adjustRightInd/>
      <w:spacing w:after="0"/>
      <w:jc w:val="both"/>
      <w:textAlignment w:val="auto"/>
    </w:pPr>
    <w:rPr>
      <w:rFonts w:ascii="Helvetica" w:eastAsia="Times New Roman" w:hAnsi="Helvetica"/>
      <w:b/>
      <w:lang w:val="en-US"/>
    </w:rPr>
  </w:style>
  <w:style w:type="character" w:customStyle="1" w:styleId="cald-hword1">
    <w:name w:val="cald-hword1"/>
    <w:rsid w:val="001F2E65"/>
    <w:rPr>
      <w:rFonts w:ascii="Verdana" w:hAnsi="Verdana" w:hint="default"/>
      <w:b/>
      <w:bCs/>
      <w:color w:val="005C9C"/>
      <w:sz w:val="27"/>
      <w:szCs w:val="27"/>
    </w:rPr>
  </w:style>
  <w:style w:type="character" w:customStyle="1" w:styleId="base">
    <w:name w:val="base"/>
    <w:rsid w:val="001F2E65"/>
  </w:style>
  <w:style w:type="character" w:customStyle="1" w:styleId="apple-style-span">
    <w:name w:val="apple-style-span"/>
    <w:rsid w:val="001F2E65"/>
  </w:style>
  <w:style w:type="paragraph" w:customStyle="1" w:styleId="Default">
    <w:name w:val="Default"/>
    <w:rsid w:val="001F2E65"/>
    <w:pPr>
      <w:widowControl w:val="0"/>
      <w:autoSpaceDN w:val="0"/>
      <w:adjustRightInd w:val="0"/>
      <w:spacing w:after="68"/>
    </w:pPr>
    <w:rPr>
      <w:rFonts w:ascii="Palatino" w:eastAsia="Times New Roman" w:hAnsi="Palatino"/>
      <w:lang w:val="en-GB"/>
    </w:rPr>
  </w:style>
  <w:style w:type="paragraph" w:customStyle="1" w:styleId="editorsnote0">
    <w:name w:val="editors note"/>
    <w:basedOn w:val="BodyText"/>
    <w:link w:val="editorsnoteChar"/>
    <w:qFormat/>
    <w:rsid w:val="001F2E65"/>
    <w:pPr>
      <w:spacing w:before="120" w:after="120"/>
    </w:pPr>
    <w:rPr>
      <w:b/>
      <w:sz w:val="18"/>
    </w:rPr>
  </w:style>
  <w:style w:type="character" w:customStyle="1" w:styleId="editorsnoteChar">
    <w:name w:val="editors note Char"/>
    <w:link w:val="editorsnote0"/>
    <w:rsid w:val="001F2E65"/>
    <w:rPr>
      <w:rFonts w:ascii="Arial" w:eastAsia="Times New Roman" w:hAnsi="Arial"/>
      <w:b/>
      <w:sz w:val="18"/>
      <w:szCs w:val="24"/>
      <w:lang w:eastAsia="fr-FR"/>
    </w:rPr>
  </w:style>
  <w:style w:type="paragraph" w:customStyle="1" w:styleId="Listnumber20">
    <w:name w:val="List number 2"/>
    <w:basedOn w:val="listnumber"/>
    <w:link w:val="Listnumber2Char0"/>
    <w:qFormat/>
    <w:rsid w:val="001F2E65"/>
    <w:pPr>
      <w:numPr>
        <w:ilvl w:val="1"/>
      </w:numPr>
    </w:pPr>
  </w:style>
  <w:style w:type="character" w:customStyle="1" w:styleId="Listnumber2Char0">
    <w:name w:val="List number 2 Char"/>
    <w:basedOn w:val="listnumberChar"/>
    <w:link w:val="Listnumber20"/>
    <w:rsid w:val="001F2E65"/>
  </w:style>
  <w:style w:type="paragraph" w:customStyle="1" w:styleId="Listnumber30">
    <w:name w:val="List number 3"/>
    <w:basedOn w:val="Listnumber20"/>
    <w:link w:val="Listnumber3Char"/>
    <w:qFormat/>
    <w:rsid w:val="001F2E65"/>
    <w:pPr>
      <w:numPr>
        <w:ilvl w:val="2"/>
      </w:numPr>
    </w:pPr>
  </w:style>
  <w:style w:type="character" w:customStyle="1" w:styleId="Listnumber3Char">
    <w:name w:val="List number 3 Char"/>
    <w:basedOn w:val="Listnumber2Char0"/>
    <w:link w:val="Listnumber30"/>
    <w:rsid w:val="001F2E65"/>
  </w:style>
  <w:style w:type="character" w:customStyle="1" w:styleId="st1">
    <w:name w:val="st1"/>
    <w:basedOn w:val="DefaultParagraphFont"/>
    <w:rsid w:val="001F2E65"/>
  </w:style>
  <w:style w:type="character" w:customStyle="1" w:styleId="tablesmalltext">
    <w:name w:val="table small text"/>
    <w:rsid w:val="001F2E65"/>
    <w:rPr>
      <w:b/>
      <w:bCs/>
      <w:sz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it-IT" w:eastAsia="it-IT"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10FE9"/>
    <w:pPr>
      <w:overflowPunct w:val="0"/>
      <w:autoSpaceDE w:val="0"/>
      <w:autoSpaceDN w:val="0"/>
      <w:adjustRightInd w:val="0"/>
      <w:spacing w:after="120"/>
      <w:textAlignment w:val="baseline"/>
    </w:pPr>
    <w:rPr>
      <w:sz w:val="20"/>
      <w:szCs w:val="20"/>
      <w:lang w:val="en-GB" w:eastAsia="en-US"/>
    </w:rPr>
  </w:style>
  <w:style w:type="paragraph" w:styleId="Heading1">
    <w:name w:val="heading 1"/>
    <w:basedOn w:val="Normal"/>
    <w:next w:val="Normal"/>
    <w:link w:val="Heading1Char"/>
    <w:uiPriority w:val="99"/>
    <w:qFormat/>
    <w:rsid w:val="00680C01"/>
    <w:pPr>
      <w:keepNext/>
      <w:keepLines/>
      <w:pBdr>
        <w:top w:val="single" w:sz="12" w:space="3" w:color="auto"/>
      </w:pBdr>
      <w:spacing w:before="240" w:after="180"/>
      <w:outlineLvl w:val="0"/>
    </w:pPr>
    <w:rPr>
      <w:rFonts w:ascii="Arial" w:hAnsi="Arial"/>
      <w:sz w:val="36"/>
    </w:rPr>
  </w:style>
  <w:style w:type="paragraph" w:styleId="Heading2">
    <w:name w:val="heading 2"/>
    <w:basedOn w:val="Heading1"/>
    <w:next w:val="Normal"/>
    <w:link w:val="Heading2Char"/>
    <w:uiPriority w:val="99"/>
    <w:qFormat/>
    <w:rsid w:val="00680C01"/>
    <w:pPr>
      <w:numPr>
        <w:ilvl w:val="1"/>
        <w:numId w:val="9"/>
      </w:numPr>
      <w:pBdr>
        <w:top w:val="none" w:sz="0" w:space="0" w:color="auto"/>
      </w:pBdr>
      <w:spacing w:before="180"/>
      <w:outlineLvl w:val="1"/>
    </w:pPr>
    <w:rPr>
      <w:sz w:val="32"/>
    </w:rPr>
  </w:style>
  <w:style w:type="paragraph" w:styleId="Heading3">
    <w:name w:val="heading 3"/>
    <w:basedOn w:val="Heading2"/>
    <w:next w:val="Normal"/>
    <w:link w:val="Heading3Char"/>
    <w:uiPriority w:val="99"/>
    <w:qFormat/>
    <w:rsid w:val="00680C01"/>
    <w:pPr>
      <w:numPr>
        <w:ilvl w:val="2"/>
      </w:numPr>
      <w:spacing w:before="120"/>
      <w:ind w:left="360" w:hanging="360"/>
      <w:outlineLvl w:val="2"/>
    </w:pPr>
    <w:rPr>
      <w:sz w:val="28"/>
    </w:rPr>
  </w:style>
  <w:style w:type="paragraph" w:styleId="Heading4">
    <w:name w:val="heading 4"/>
    <w:basedOn w:val="Heading3"/>
    <w:next w:val="Normal"/>
    <w:link w:val="Heading4Char"/>
    <w:uiPriority w:val="99"/>
    <w:qFormat/>
    <w:rsid w:val="00680C01"/>
    <w:pPr>
      <w:numPr>
        <w:ilvl w:val="3"/>
      </w:numPr>
      <w:ind w:left="360" w:hanging="360"/>
      <w:outlineLvl w:val="3"/>
    </w:pPr>
    <w:rPr>
      <w:sz w:val="24"/>
    </w:rPr>
  </w:style>
  <w:style w:type="paragraph" w:styleId="Heading5">
    <w:name w:val="heading 5"/>
    <w:basedOn w:val="Heading4"/>
    <w:next w:val="Normal"/>
    <w:link w:val="Heading5Char"/>
    <w:uiPriority w:val="99"/>
    <w:qFormat/>
    <w:rsid w:val="00680C01"/>
    <w:pPr>
      <w:numPr>
        <w:ilvl w:val="4"/>
      </w:numPr>
      <w:ind w:left="360" w:hanging="360"/>
      <w:outlineLvl w:val="4"/>
    </w:pPr>
    <w:rPr>
      <w:sz w:val="22"/>
    </w:rPr>
  </w:style>
  <w:style w:type="paragraph" w:styleId="Heading6">
    <w:name w:val="heading 6"/>
    <w:basedOn w:val="H6"/>
    <w:next w:val="Normal"/>
    <w:link w:val="Heading6Char"/>
    <w:uiPriority w:val="99"/>
    <w:qFormat/>
    <w:rsid w:val="00680C01"/>
    <w:pPr>
      <w:numPr>
        <w:ilvl w:val="5"/>
        <w:numId w:val="1"/>
      </w:numPr>
      <w:tabs>
        <w:tab w:val="clear" w:pos="360"/>
        <w:tab w:val="num" w:pos="1152"/>
      </w:tabs>
      <w:ind w:left="1152" w:hanging="1152"/>
      <w:outlineLvl w:val="5"/>
    </w:pPr>
  </w:style>
  <w:style w:type="paragraph" w:styleId="Heading7">
    <w:name w:val="heading 7"/>
    <w:basedOn w:val="H6"/>
    <w:next w:val="Normal"/>
    <w:link w:val="Heading7Char"/>
    <w:uiPriority w:val="99"/>
    <w:qFormat/>
    <w:rsid w:val="00680C01"/>
    <w:pPr>
      <w:numPr>
        <w:ilvl w:val="6"/>
        <w:numId w:val="1"/>
      </w:numPr>
      <w:tabs>
        <w:tab w:val="clear" w:pos="360"/>
        <w:tab w:val="num" w:pos="1296"/>
      </w:tabs>
      <w:ind w:left="1296" w:hanging="1296"/>
      <w:outlineLvl w:val="6"/>
    </w:pPr>
  </w:style>
  <w:style w:type="paragraph" w:styleId="Heading8">
    <w:name w:val="heading 8"/>
    <w:basedOn w:val="Heading1"/>
    <w:next w:val="Normal"/>
    <w:link w:val="Heading8Char"/>
    <w:uiPriority w:val="99"/>
    <w:qFormat/>
    <w:rsid w:val="00680C01"/>
    <w:pPr>
      <w:numPr>
        <w:ilvl w:val="7"/>
        <w:numId w:val="1"/>
      </w:numPr>
      <w:tabs>
        <w:tab w:val="clear" w:pos="360"/>
        <w:tab w:val="num" w:pos="1440"/>
      </w:tabs>
      <w:ind w:left="1440" w:hanging="1440"/>
      <w:outlineLvl w:val="7"/>
    </w:pPr>
  </w:style>
  <w:style w:type="paragraph" w:styleId="Heading9">
    <w:name w:val="heading 9"/>
    <w:basedOn w:val="Heading8"/>
    <w:next w:val="Normal"/>
    <w:link w:val="Heading9Char"/>
    <w:uiPriority w:val="99"/>
    <w:qFormat/>
    <w:rsid w:val="00680C01"/>
    <w:pPr>
      <w:numPr>
        <w:ilvl w:val="8"/>
      </w:numPr>
      <w:tabs>
        <w:tab w:val="clear" w:pos="36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A228F"/>
    <w:rPr>
      <w:rFonts w:ascii="Arial" w:eastAsia="SimSun" w:hAnsi="Arial" w:cs="Times New Roman"/>
      <w:sz w:val="36"/>
      <w:lang w:val="en-GB" w:eastAsia="en-US" w:bidi="ar-SA"/>
    </w:rPr>
  </w:style>
  <w:style w:type="character" w:customStyle="1" w:styleId="Heading2Char">
    <w:name w:val="Heading 2 Char"/>
    <w:basedOn w:val="DefaultParagraphFont"/>
    <w:link w:val="Heading2"/>
    <w:uiPriority w:val="99"/>
    <w:locked/>
    <w:rsid w:val="001A228F"/>
    <w:rPr>
      <w:rFonts w:ascii="Arial" w:hAnsi="Arial"/>
      <w:sz w:val="32"/>
      <w:szCs w:val="20"/>
      <w:lang w:val="en-GB" w:eastAsia="en-US"/>
    </w:rPr>
  </w:style>
  <w:style w:type="character" w:customStyle="1" w:styleId="Heading3Char">
    <w:name w:val="Heading 3 Char"/>
    <w:basedOn w:val="DefaultParagraphFont"/>
    <w:link w:val="Heading3"/>
    <w:uiPriority w:val="99"/>
    <w:locked/>
    <w:rsid w:val="001A228F"/>
    <w:rPr>
      <w:rFonts w:ascii="Arial" w:hAnsi="Arial"/>
      <w:sz w:val="28"/>
      <w:szCs w:val="20"/>
      <w:lang w:val="en-GB" w:eastAsia="en-US"/>
    </w:rPr>
  </w:style>
  <w:style w:type="character" w:customStyle="1" w:styleId="Heading4Char">
    <w:name w:val="Heading 4 Char"/>
    <w:basedOn w:val="DefaultParagraphFont"/>
    <w:link w:val="Heading4"/>
    <w:uiPriority w:val="99"/>
    <w:locked/>
    <w:rsid w:val="001A228F"/>
    <w:rPr>
      <w:rFonts w:ascii="Arial" w:hAnsi="Arial"/>
      <w:sz w:val="24"/>
      <w:szCs w:val="20"/>
      <w:lang w:val="en-GB" w:eastAsia="en-US"/>
    </w:rPr>
  </w:style>
  <w:style w:type="character" w:customStyle="1" w:styleId="Heading5Char">
    <w:name w:val="Heading 5 Char"/>
    <w:basedOn w:val="DefaultParagraphFont"/>
    <w:link w:val="Heading5"/>
    <w:uiPriority w:val="99"/>
    <w:locked/>
    <w:rsid w:val="001A228F"/>
    <w:rPr>
      <w:rFonts w:ascii="Arial" w:hAnsi="Arial"/>
      <w:szCs w:val="20"/>
      <w:lang w:val="en-GB" w:eastAsia="en-US"/>
    </w:rPr>
  </w:style>
  <w:style w:type="character" w:customStyle="1" w:styleId="Heading6Char">
    <w:name w:val="Heading 6 Char"/>
    <w:basedOn w:val="DefaultParagraphFont"/>
    <w:link w:val="Heading6"/>
    <w:uiPriority w:val="99"/>
    <w:locked/>
    <w:rsid w:val="00680C01"/>
    <w:rPr>
      <w:rFonts w:ascii="Arial" w:hAnsi="Arial"/>
      <w:sz w:val="20"/>
      <w:szCs w:val="20"/>
      <w:lang w:val="en-GB" w:eastAsia="en-US"/>
    </w:rPr>
  </w:style>
  <w:style w:type="character" w:customStyle="1" w:styleId="Heading7Char">
    <w:name w:val="Heading 7 Char"/>
    <w:basedOn w:val="DefaultParagraphFont"/>
    <w:link w:val="Heading7"/>
    <w:uiPriority w:val="99"/>
    <w:locked/>
    <w:rsid w:val="00680C01"/>
    <w:rPr>
      <w:rFonts w:ascii="Arial" w:hAnsi="Arial"/>
      <w:sz w:val="20"/>
      <w:szCs w:val="20"/>
      <w:lang w:val="en-GB" w:eastAsia="en-US"/>
    </w:rPr>
  </w:style>
  <w:style w:type="character" w:customStyle="1" w:styleId="Heading8Char">
    <w:name w:val="Heading 8 Char"/>
    <w:basedOn w:val="DefaultParagraphFont"/>
    <w:link w:val="Heading8"/>
    <w:uiPriority w:val="99"/>
    <w:locked/>
    <w:rsid w:val="001A228F"/>
    <w:rPr>
      <w:rFonts w:ascii="Arial" w:hAnsi="Arial"/>
      <w:sz w:val="36"/>
      <w:szCs w:val="20"/>
      <w:lang w:val="en-GB" w:eastAsia="en-US"/>
    </w:rPr>
  </w:style>
  <w:style w:type="character" w:customStyle="1" w:styleId="Heading9Char">
    <w:name w:val="Heading 9 Char"/>
    <w:basedOn w:val="DefaultParagraphFont"/>
    <w:link w:val="Heading9"/>
    <w:uiPriority w:val="99"/>
    <w:locked/>
    <w:rsid w:val="00680C01"/>
    <w:rPr>
      <w:rFonts w:ascii="Arial" w:hAnsi="Arial"/>
      <w:sz w:val="36"/>
      <w:szCs w:val="20"/>
      <w:lang w:val="en-GB" w:eastAsia="en-US"/>
    </w:rPr>
  </w:style>
  <w:style w:type="paragraph" w:styleId="List">
    <w:name w:val="List"/>
    <w:basedOn w:val="Normal"/>
    <w:uiPriority w:val="99"/>
    <w:rsid w:val="00680C01"/>
    <w:pPr>
      <w:ind w:left="568" w:hanging="284"/>
    </w:pPr>
  </w:style>
  <w:style w:type="paragraph" w:customStyle="1" w:styleId="B10">
    <w:name w:val="B1"/>
    <w:basedOn w:val="List"/>
    <w:uiPriority w:val="99"/>
    <w:rsid w:val="00680C01"/>
    <w:pPr>
      <w:ind w:left="738" w:hanging="454"/>
    </w:pPr>
  </w:style>
  <w:style w:type="paragraph" w:customStyle="1" w:styleId="B1">
    <w:name w:val="B1+"/>
    <w:basedOn w:val="B10"/>
    <w:uiPriority w:val="99"/>
    <w:rsid w:val="00680C01"/>
    <w:pPr>
      <w:numPr>
        <w:numId w:val="3"/>
      </w:numPr>
    </w:pPr>
  </w:style>
  <w:style w:type="paragraph" w:styleId="List2">
    <w:name w:val="List 2"/>
    <w:basedOn w:val="List"/>
    <w:uiPriority w:val="99"/>
    <w:rsid w:val="00680C01"/>
    <w:pPr>
      <w:ind w:left="851"/>
    </w:pPr>
  </w:style>
  <w:style w:type="paragraph" w:customStyle="1" w:styleId="B20">
    <w:name w:val="B2"/>
    <w:basedOn w:val="List2"/>
    <w:uiPriority w:val="99"/>
    <w:rsid w:val="00680C01"/>
    <w:pPr>
      <w:ind w:left="1191" w:hanging="454"/>
    </w:pPr>
  </w:style>
  <w:style w:type="paragraph" w:customStyle="1" w:styleId="B2">
    <w:name w:val="B2+"/>
    <w:basedOn w:val="B20"/>
    <w:uiPriority w:val="99"/>
    <w:rsid w:val="00680C01"/>
    <w:pPr>
      <w:numPr>
        <w:numId w:val="4"/>
      </w:numPr>
    </w:pPr>
  </w:style>
  <w:style w:type="paragraph" w:styleId="List3">
    <w:name w:val="List 3"/>
    <w:basedOn w:val="List2"/>
    <w:uiPriority w:val="99"/>
    <w:rsid w:val="00680C01"/>
    <w:pPr>
      <w:ind w:left="1135"/>
    </w:pPr>
  </w:style>
  <w:style w:type="paragraph" w:customStyle="1" w:styleId="B30">
    <w:name w:val="B3"/>
    <w:basedOn w:val="List3"/>
    <w:uiPriority w:val="99"/>
    <w:rsid w:val="00680C01"/>
    <w:pPr>
      <w:ind w:left="1645" w:hanging="454"/>
    </w:pPr>
  </w:style>
  <w:style w:type="paragraph" w:customStyle="1" w:styleId="B3">
    <w:name w:val="B3+"/>
    <w:basedOn w:val="B30"/>
    <w:uiPriority w:val="99"/>
    <w:rsid w:val="00680C01"/>
    <w:pPr>
      <w:numPr>
        <w:numId w:val="5"/>
      </w:numPr>
      <w:tabs>
        <w:tab w:val="left" w:pos="1134"/>
      </w:tabs>
    </w:pPr>
  </w:style>
  <w:style w:type="paragraph" w:styleId="List4">
    <w:name w:val="List 4"/>
    <w:basedOn w:val="List3"/>
    <w:uiPriority w:val="99"/>
    <w:rsid w:val="00680C01"/>
    <w:pPr>
      <w:ind w:left="1418"/>
    </w:pPr>
  </w:style>
  <w:style w:type="paragraph" w:customStyle="1" w:styleId="B4">
    <w:name w:val="B4"/>
    <w:basedOn w:val="List4"/>
    <w:uiPriority w:val="99"/>
    <w:rsid w:val="00680C01"/>
    <w:pPr>
      <w:ind w:left="2098" w:hanging="454"/>
    </w:pPr>
  </w:style>
  <w:style w:type="paragraph" w:styleId="List5">
    <w:name w:val="List 5"/>
    <w:basedOn w:val="List4"/>
    <w:uiPriority w:val="99"/>
    <w:rsid w:val="00680C01"/>
    <w:pPr>
      <w:ind w:left="1702"/>
    </w:pPr>
  </w:style>
  <w:style w:type="paragraph" w:customStyle="1" w:styleId="B5">
    <w:name w:val="B5"/>
    <w:basedOn w:val="List5"/>
    <w:uiPriority w:val="99"/>
    <w:rsid w:val="00680C01"/>
    <w:pPr>
      <w:ind w:left="2552" w:hanging="454"/>
    </w:pPr>
  </w:style>
  <w:style w:type="paragraph" w:customStyle="1" w:styleId="BL">
    <w:name w:val="BL"/>
    <w:basedOn w:val="Normal"/>
    <w:uiPriority w:val="99"/>
    <w:rsid w:val="00680C01"/>
    <w:pPr>
      <w:numPr>
        <w:numId w:val="6"/>
      </w:numPr>
      <w:tabs>
        <w:tab w:val="left" w:pos="851"/>
      </w:tabs>
    </w:pPr>
  </w:style>
  <w:style w:type="paragraph" w:customStyle="1" w:styleId="BN">
    <w:name w:val="BN"/>
    <w:basedOn w:val="Normal"/>
    <w:uiPriority w:val="99"/>
    <w:rsid w:val="00680C01"/>
    <w:pPr>
      <w:numPr>
        <w:numId w:val="7"/>
      </w:numPr>
    </w:pPr>
  </w:style>
  <w:style w:type="paragraph" w:customStyle="1" w:styleId="NO">
    <w:name w:val="NO"/>
    <w:basedOn w:val="Normal"/>
    <w:uiPriority w:val="99"/>
    <w:rsid w:val="00680C01"/>
    <w:pPr>
      <w:keepLines/>
      <w:ind w:left="1135" w:hanging="851"/>
    </w:pPr>
  </w:style>
  <w:style w:type="paragraph" w:customStyle="1" w:styleId="EditorsNote">
    <w:name w:val="Editor's Note"/>
    <w:basedOn w:val="NO"/>
    <w:uiPriority w:val="99"/>
    <w:rsid w:val="00680C01"/>
    <w:rPr>
      <w:color w:val="FF0000"/>
    </w:rPr>
  </w:style>
  <w:style w:type="paragraph" w:customStyle="1" w:styleId="EQ">
    <w:name w:val="EQ"/>
    <w:basedOn w:val="Normal"/>
    <w:next w:val="Normal"/>
    <w:uiPriority w:val="99"/>
    <w:rsid w:val="00680C01"/>
    <w:pPr>
      <w:keepLines/>
      <w:tabs>
        <w:tab w:val="center" w:pos="4536"/>
        <w:tab w:val="right" w:pos="9072"/>
      </w:tabs>
    </w:pPr>
    <w:rPr>
      <w:noProof/>
    </w:rPr>
  </w:style>
  <w:style w:type="paragraph" w:customStyle="1" w:styleId="EX">
    <w:name w:val="EX"/>
    <w:basedOn w:val="Normal"/>
    <w:uiPriority w:val="99"/>
    <w:rsid w:val="00680C01"/>
    <w:pPr>
      <w:keepLines/>
      <w:ind w:left="1702" w:hanging="1418"/>
    </w:pPr>
  </w:style>
  <w:style w:type="paragraph" w:customStyle="1" w:styleId="EW">
    <w:name w:val="EW"/>
    <w:basedOn w:val="EX"/>
    <w:uiPriority w:val="99"/>
    <w:rsid w:val="00680C01"/>
  </w:style>
  <w:style w:type="paragraph" w:customStyle="1" w:styleId="FL">
    <w:name w:val="FL"/>
    <w:basedOn w:val="Normal"/>
    <w:uiPriority w:val="99"/>
    <w:rsid w:val="00680C01"/>
    <w:pPr>
      <w:keepNext/>
      <w:keepLines/>
      <w:spacing w:before="60"/>
      <w:jc w:val="center"/>
    </w:pPr>
    <w:rPr>
      <w:rFonts w:ascii="Arial" w:hAnsi="Arial"/>
      <w:b/>
    </w:rPr>
  </w:style>
  <w:style w:type="paragraph" w:styleId="Header">
    <w:name w:val="header"/>
    <w:basedOn w:val="Normal"/>
    <w:link w:val="HeaderChar"/>
    <w:uiPriority w:val="99"/>
    <w:rsid w:val="00680C01"/>
    <w:pPr>
      <w:widowControl w:val="0"/>
    </w:pPr>
    <w:rPr>
      <w:rFonts w:ascii="Arial" w:hAnsi="Arial"/>
      <w:b/>
      <w:noProof/>
      <w:sz w:val="18"/>
    </w:rPr>
  </w:style>
  <w:style w:type="character" w:customStyle="1" w:styleId="HeaderChar">
    <w:name w:val="Header Char"/>
    <w:basedOn w:val="DefaultParagraphFont"/>
    <w:link w:val="Header"/>
    <w:uiPriority w:val="99"/>
    <w:locked/>
    <w:rsid w:val="00680C01"/>
    <w:rPr>
      <w:rFonts w:ascii="Arial" w:hAnsi="Arial" w:cs="Times New Roman"/>
      <w:b/>
      <w:noProof/>
      <w:sz w:val="18"/>
      <w:lang w:val="en-GB" w:eastAsia="en-US" w:bidi="ar-SA"/>
    </w:rPr>
  </w:style>
  <w:style w:type="paragraph" w:styleId="Footer">
    <w:name w:val="footer"/>
    <w:basedOn w:val="Header"/>
    <w:link w:val="FooterChar"/>
    <w:uiPriority w:val="99"/>
    <w:rsid w:val="00680C01"/>
    <w:pPr>
      <w:jc w:val="center"/>
    </w:pPr>
    <w:rPr>
      <w:i/>
    </w:rPr>
  </w:style>
  <w:style w:type="character" w:customStyle="1" w:styleId="FooterChar">
    <w:name w:val="Footer Char"/>
    <w:basedOn w:val="DefaultParagraphFont"/>
    <w:link w:val="Footer"/>
    <w:uiPriority w:val="99"/>
    <w:locked/>
    <w:rsid w:val="00680C01"/>
    <w:rPr>
      <w:rFonts w:ascii="Arial" w:hAnsi="Arial" w:cs="Times New Roman"/>
      <w:b/>
      <w:i/>
      <w:noProof/>
      <w:sz w:val="18"/>
      <w:lang w:eastAsia="en-US"/>
    </w:rPr>
  </w:style>
  <w:style w:type="character" w:styleId="FootnoteReference">
    <w:name w:val="footnote reference"/>
    <w:basedOn w:val="DefaultParagraphFont"/>
    <w:uiPriority w:val="99"/>
    <w:rsid w:val="00680C01"/>
    <w:rPr>
      <w:rFonts w:cs="Times New Roman"/>
      <w:b/>
      <w:position w:val="6"/>
      <w:sz w:val="16"/>
    </w:rPr>
  </w:style>
  <w:style w:type="paragraph" w:styleId="FootnoteText">
    <w:name w:val="footnote text"/>
    <w:basedOn w:val="Normal"/>
    <w:link w:val="FootnoteTextChar"/>
    <w:uiPriority w:val="99"/>
    <w:rsid w:val="00680C01"/>
    <w:pPr>
      <w:keepLines/>
      <w:ind w:left="454" w:hanging="454"/>
    </w:pPr>
    <w:rPr>
      <w:sz w:val="16"/>
    </w:rPr>
  </w:style>
  <w:style w:type="character" w:customStyle="1" w:styleId="FootnoteTextChar">
    <w:name w:val="Footnote Text Char"/>
    <w:basedOn w:val="DefaultParagraphFont"/>
    <w:link w:val="FootnoteText"/>
    <w:uiPriority w:val="99"/>
    <w:locked/>
    <w:rsid w:val="00680C01"/>
    <w:rPr>
      <w:rFonts w:cs="Times New Roman"/>
      <w:sz w:val="16"/>
      <w:lang w:eastAsia="en-US"/>
    </w:rPr>
  </w:style>
  <w:style w:type="paragraph" w:customStyle="1" w:styleId="FP">
    <w:name w:val="FP"/>
    <w:basedOn w:val="Normal"/>
    <w:uiPriority w:val="99"/>
    <w:rsid w:val="00680C01"/>
  </w:style>
  <w:style w:type="paragraph" w:customStyle="1" w:styleId="H6">
    <w:name w:val="H6"/>
    <w:basedOn w:val="Heading5"/>
    <w:next w:val="Normal"/>
    <w:uiPriority w:val="99"/>
    <w:rsid w:val="00680C01"/>
    <w:pPr>
      <w:ind w:left="1985" w:hanging="1985"/>
      <w:outlineLvl w:val="9"/>
    </w:pPr>
    <w:rPr>
      <w:sz w:val="20"/>
    </w:rPr>
  </w:style>
  <w:style w:type="paragraph" w:styleId="Index1">
    <w:name w:val="index 1"/>
    <w:basedOn w:val="Normal"/>
    <w:uiPriority w:val="99"/>
    <w:rsid w:val="00680C01"/>
    <w:pPr>
      <w:keepLines/>
    </w:pPr>
  </w:style>
  <w:style w:type="paragraph" w:styleId="Index2">
    <w:name w:val="index 2"/>
    <w:basedOn w:val="Index1"/>
    <w:uiPriority w:val="99"/>
    <w:rsid w:val="00680C01"/>
    <w:pPr>
      <w:ind w:left="284"/>
    </w:pPr>
  </w:style>
  <w:style w:type="paragraph" w:customStyle="1" w:styleId="LD">
    <w:name w:val="LD"/>
    <w:uiPriority w:val="99"/>
    <w:rsid w:val="00680C01"/>
    <w:pPr>
      <w:keepNext/>
      <w:keepLines/>
      <w:overflowPunct w:val="0"/>
      <w:autoSpaceDE w:val="0"/>
      <w:autoSpaceDN w:val="0"/>
      <w:adjustRightInd w:val="0"/>
      <w:spacing w:line="180" w:lineRule="exact"/>
      <w:textAlignment w:val="baseline"/>
    </w:pPr>
    <w:rPr>
      <w:rFonts w:ascii="Courier New" w:hAnsi="Courier New"/>
      <w:noProof/>
      <w:sz w:val="20"/>
      <w:szCs w:val="20"/>
      <w:lang w:val="en-GB" w:eastAsia="en-US"/>
    </w:rPr>
  </w:style>
  <w:style w:type="paragraph" w:styleId="ListBullet">
    <w:name w:val="List Bullet"/>
    <w:basedOn w:val="List"/>
    <w:uiPriority w:val="99"/>
    <w:rsid w:val="00680C01"/>
  </w:style>
  <w:style w:type="paragraph" w:styleId="ListBullet2">
    <w:name w:val="List Bullet 2"/>
    <w:basedOn w:val="ListBullet"/>
    <w:uiPriority w:val="99"/>
    <w:rsid w:val="00680C01"/>
    <w:pPr>
      <w:ind w:left="851"/>
    </w:pPr>
  </w:style>
  <w:style w:type="paragraph" w:styleId="ListBullet3">
    <w:name w:val="List Bullet 3"/>
    <w:basedOn w:val="ListBullet2"/>
    <w:uiPriority w:val="99"/>
    <w:rsid w:val="00680C01"/>
    <w:pPr>
      <w:ind w:left="1135"/>
    </w:pPr>
  </w:style>
  <w:style w:type="paragraph" w:styleId="ListBullet4">
    <w:name w:val="List Bullet 4"/>
    <w:basedOn w:val="ListBullet3"/>
    <w:uiPriority w:val="99"/>
    <w:rsid w:val="00680C01"/>
    <w:pPr>
      <w:ind w:left="1418"/>
    </w:pPr>
  </w:style>
  <w:style w:type="paragraph" w:styleId="ListBullet5">
    <w:name w:val="List Bullet 5"/>
    <w:basedOn w:val="ListBullet4"/>
    <w:uiPriority w:val="99"/>
    <w:rsid w:val="00680C01"/>
    <w:pPr>
      <w:ind w:left="1702"/>
    </w:pPr>
  </w:style>
  <w:style w:type="paragraph" w:styleId="ListNumber">
    <w:name w:val="List Number"/>
    <w:basedOn w:val="List"/>
    <w:uiPriority w:val="99"/>
    <w:rsid w:val="00680C01"/>
  </w:style>
  <w:style w:type="paragraph" w:styleId="ListNumber2">
    <w:name w:val="List Number 2"/>
    <w:basedOn w:val="ListNumber"/>
    <w:uiPriority w:val="99"/>
    <w:rsid w:val="00680C01"/>
    <w:pPr>
      <w:ind w:left="851"/>
    </w:pPr>
  </w:style>
  <w:style w:type="paragraph" w:customStyle="1" w:styleId="NF">
    <w:name w:val="NF"/>
    <w:basedOn w:val="NO"/>
    <w:uiPriority w:val="99"/>
    <w:rsid w:val="00680C01"/>
    <w:pPr>
      <w:keepNext/>
    </w:pPr>
    <w:rPr>
      <w:rFonts w:ascii="Arial" w:hAnsi="Arial"/>
      <w:sz w:val="18"/>
    </w:rPr>
  </w:style>
  <w:style w:type="paragraph" w:customStyle="1" w:styleId="NW">
    <w:name w:val="NW"/>
    <w:basedOn w:val="NO"/>
    <w:uiPriority w:val="99"/>
    <w:rsid w:val="00680C01"/>
  </w:style>
  <w:style w:type="paragraph" w:customStyle="1" w:styleId="PL">
    <w:name w:val="PL"/>
    <w:uiPriority w:val="99"/>
    <w:rsid w:val="00680C0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szCs w:val="20"/>
      <w:lang w:val="en-GB" w:eastAsia="en-US"/>
    </w:rPr>
  </w:style>
  <w:style w:type="paragraph" w:customStyle="1" w:styleId="TAL">
    <w:name w:val="TAL"/>
    <w:basedOn w:val="Normal"/>
    <w:uiPriority w:val="99"/>
    <w:rsid w:val="00680C01"/>
    <w:pPr>
      <w:keepNext/>
      <w:keepLines/>
    </w:pPr>
    <w:rPr>
      <w:rFonts w:ascii="Arial" w:hAnsi="Arial"/>
      <w:sz w:val="18"/>
    </w:rPr>
  </w:style>
  <w:style w:type="paragraph" w:customStyle="1" w:styleId="TAC">
    <w:name w:val="TAC"/>
    <w:basedOn w:val="TAL"/>
    <w:uiPriority w:val="99"/>
    <w:rsid w:val="00680C01"/>
    <w:pPr>
      <w:jc w:val="center"/>
    </w:pPr>
  </w:style>
  <w:style w:type="paragraph" w:customStyle="1" w:styleId="TAH">
    <w:name w:val="TAH"/>
    <w:basedOn w:val="TAC"/>
    <w:uiPriority w:val="99"/>
    <w:rsid w:val="00680C01"/>
    <w:rPr>
      <w:b/>
    </w:rPr>
  </w:style>
  <w:style w:type="paragraph" w:customStyle="1" w:styleId="TAJ">
    <w:name w:val="TAJ"/>
    <w:basedOn w:val="Normal"/>
    <w:uiPriority w:val="99"/>
    <w:rsid w:val="00680C01"/>
    <w:pPr>
      <w:keepNext/>
      <w:keepLines/>
      <w:jc w:val="both"/>
    </w:pPr>
    <w:rPr>
      <w:rFonts w:ascii="Arial" w:hAnsi="Arial"/>
      <w:sz w:val="18"/>
    </w:rPr>
  </w:style>
  <w:style w:type="paragraph" w:customStyle="1" w:styleId="TAN">
    <w:name w:val="TAN"/>
    <w:basedOn w:val="TAL"/>
    <w:uiPriority w:val="99"/>
    <w:rsid w:val="00680C01"/>
    <w:pPr>
      <w:ind w:left="851" w:hanging="851"/>
    </w:pPr>
  </w:style>
  <w:style w:type="paragraph" w:customStyle="1" w:styleId="TAR">
    <w:name w:val="TAR"/>
    <w:basedOn w:val="TAL"/>
    <w:uiPriority w:val="99"/>
    <w:rsid w:val="00680C01"/>
    <w:pPr>
      <w:jc w:val="right"/>
    </w:pPr>
  </w:style>
  <w:style w:type="paragraph" w:customStyle="1" w:styleId="TF">
    <w:name w:val="TF"/>
    <w:basedOn w:val="FL"/>
    <w:uiPriority w:val="99"/>
    <w:rsid w:val="00680C01"/>
    <w:pPr>
      <w:keepNext w:val="0"/>
      <w:spacing w:before="0" w:after="240"/>
    </w:pPr>
  </w:style>
  <w:style w:type="paragraph" w:customStyle="1" w:styleId="TH">
    <w:name w:val="TH"/>
    <w:basedOn w:val="FL"/>
    <w:next w:val="FL"/>
    <w:uiPriority w:val="99"/>
    <w:rsid w:val="00680C01"/>
  </w:style>
  <w:style w:type="paragraph" w:styleId="Revision">
    <w:name w:val="Revision"/>
    <w:hidden/>
    <w:uiPriority w:val="99"/>
    <w:semiHidden/>
    <w:rsid w:val="009C0515"/>
    <w:rPr>
      <w:rFonts w:ascii="Arial" w:hAnsi="Arial"/>
      <w:sz w:val="20"/>
      <w:szCs w:val="20"/>
      <w:lang w:val="en-GB" w:eastAsia="en-US"/>
    </w:rPr>
  </w:style>
  <w:style w:type="paragraph" w:styleId="TOC1">
    <w:name w:val="toc 1"/>
    <w:basedOn w:val="Normal"/>
    <w:uiPriority w:val="99"/>
    <w:rsid w:val="00680C01"/>
    <w:pPr>
      <w:keepLines/>
      <w:widowControl w:val="0"/>
      <w:tabs>
        <w:tab w:val="right" w:leader="dot" w:pos="9639"/>
      </w:tabs>
      <w:spacing w:before="120"/>
      <w:ind w:left="567" w:right="425" w:hanging="567"/>
    </w:pPr>
    <w:rPr>
      <w:noProof/>
      <w:sz w:val="22"/>
    </w:rPr>
  </w:style>
  <w:style w:type="paragraph" w:styleId="TOC2">
    <w:name w:val="toc 2"/>
    <w:basedOn w:val="TOC1"/>
    <w:uiPriority w:val="99"/>
    <w:rsid w:val="00680C01"/>
    <w:pPr>
      <w:spacing w:before="0"/>
      <w:ind w:left="851" w:hanging="851"/>
    </w:pPr>
    <w:rPr>
      <w:sz w:val="20"/>
    </w:rPr>
  </w:style>
  <w:style w:type="paragraph" w:styleId="TOC3">
    <w:name w:val="toc 3"/>
    <w:basedOn w:val="TOC2"/>
    <w:uiPriority w:val="99"/>
    <w:rsid w:val="00680C01"/>
    <w:pPr>
      <w:ind w:left="1134" w:hanging="1134"/>
    </w:pPr>
  </w:style>
  <w:style w:type="paragraph" w:styleId="TOC4">
    <w:name w:val="toc 4"/>
    <w:basedOn w:val="TOC3"/>
    <w:uiPriority w:val="99"/>
    <w:rsid w:val="00680C01"/>
    <w:pPr>
      <w:ind w:left="1418" w:hanging="1418"/>
    </w:pPr>
  </w:style>
  <w:style w:type="paragraph" w:styleId="TOC5">
    <w:name w:val="toc 5"/>
    <w:basedOn w:val="TOC4"/>
    <w:uiPriority w:val="99"/>
    <w:rsid w:val="00680C01"/>
    <w:pPr>
      <w:ind w:left="1701" w:hanging="1701"/>
    </w:pPr>
  </w:style>
  <w:style w:type="paragraph" w:styleId="TOC6">
    <w:name w:val="toc 6"/>
    <w:basedOn w:val="TOC5"/>
    <w:next w:val="Normal"/>
    <w:uiPriority w:val="99"/>
    <w:rsid w:val="00680C01"/>
    <w:pPr>
      <w:ind w:left="1985" w:hanging="1985"/>
    </w:pPr>
  </w:style>
  <w:style w:type="paragraph" w:styleId="TOC7">
    <w:name w:val="toc 7"/>
    <w:basedOn w:val="TOC6"/>
    <w:next w:val="Normal"/>
    <w:uiPriority w:val="99"/>
    <w:rsid w:val="00680C01"/>
    <w:pPr>
      <w:ind w:left="2268" w:hanging="2268"/>
    </w:pPr>
  </w:style>
  <w:style w:type="paragraph" w:styleId="TOC8">
    <w:name w:val="toc 8"/>
    <w:basedOn w:val="TOC1"/>
    <w:uiPriority w:val="99"/>
    <w:rsid w:val="00680C01"/>
    <w:pPr>
      <w:spacing w:before="180"/>
      <w:ind w:left="2693" w:hanging="2693"/>
    </w:pPr>
    <w:rPr>
      <w:b/>
    </w:rPr>
  </w:style>
  <w:style w:type="paragraph" w:styleId="TOC9">
    <w:name w:val="toc 9"/>
    <w:basedOn w:val="TOC8"/>
    <w:uiPriority w:val="99"/>
    <w:rsid w:val="00680C01"/>
    <w:pPr>
      <w:ind w:left="1418" w:hanging="1418"/>
    </w:pPr>
  </w:style>
  <w:style w:type="paragraph" w:customStyle="1" w:styleId="TT">
    <w:name w:val="TT"/>
    <w:basedOn w:val="Heading1"/>
    <w:next w:val="Normal"/>
    <w:uiPriority w:val="99"/>
    <w:rsid w:val="00680C01"/>
    <w:pPr>
      <w:outlineLvl w:val="9"/>
    </w:pPr>
  </w:style>
  <w:style w:type="paragraph" w:customStyle="1" w:styleId="ZA">
    <w:name w:val="ZA"/>
    <w:uiPriority w:val="99"/>
    <w:rsid w:val="00680C0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szCs w:val="20"/>
      <w:lang w:val="en-GB" w:eastAsia="en-US"/>
    </w:rPr>
  </w:style>
  <w:style w:type="paragraph" w:customStyle="1" w:styleId="ZB">
    <w:name w:val="ZB"/>
    <w:uiPriority w:val="99"/>
    <w:rsid w:val="00680C0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sz w:val="20"/>
      <w:szCs w:val="20"/>
      <w:lang w:val="en-GB" w:eastAsia="en-US"/>
    </w:rPr>
  </w:style>
  <w:style w:type="paragraph" w:customStyle="1" w:styleId="ZD">
    <w:name w:val="ZD"/>
    <w:uiPriority w:val="99"/>
    <w:rsid w:val="00680C01"/>
    <w:pPr>
      <w:framePr w:wrap="notBeside" w:vAnchor="page" w:hAnchor="margin" w:y="15764"/>
      <w:widowControl w:val="0"/>
      <w:overflowPunct w:val="0"/>
      <w:autoSpaceDE w:val="0"/>
      <w:autoSpaceDN w:val="0"/>
      <w:adjustRightInd w:val="0"/>
      <w:textAlignment w:val="baseline"/>
    </w:pPr>
    <w:rPr>
      <w:rFonts w:ascii="Arial" w:hAnsi="Arial"/>
      <w:noProof/>
      <w:sz w:val="32"/>
      <w:szCs w:val="20"/>
      <w:lang w:val="en-GB" w:eastAsia="en-US"/>
    </w:rPr>
  </w:style>
  <w:style w:type="paragraph" w:customStyle="1" w:styleId="ZG">
    <w:name w:val="ZG"/>
    <w:uiPriority w:val="99"/>
    <w:rsid w:val="00680C01"/>
    <w:pPr>
      <w:framePr w:wrap="notBeside" w:vAnchor="page" w:hAnchor="margin" w:xAlign="right" w:y="6805"/>
      <w:widowControl w:val="0"/>
      <w:overflowPunct w:val="0"/>
      <w:autoSpaceDE w:val="0"/>
      <w:autoSpaceDN w:val="0"/>
      <w:adjustRightInd w:val="0"/>
      <w:jc w:val="right"/>
      <w:textAlignment w:val="baseline"/>
    </w:pPr>
    <w:rPr>
      <w:rFonts w:ascii="Arial" w:hAnsi="Arial"/>
      <w:noProof/>
      <w:sz w:val="20"/>
      <w:szCs w:val="20"/>
      <w:lang w:val="en-GB" w:eastAsia="en-US"/>
    </w:rPr>
  </w:style>
  <w:style w:type="character" w:customStyle="1" w:styleId="ZGSM">
    <w:name w:val="ZGSM"/>
    <w:uiPriority w:val="99"/>
    <w:rsid w:val="00680C01"/>
  </w:style>
  <w:style w:type="paragraph" w:customStyle="1" w:styleId="ZH">
    <w:name w:val="ZH"/>
    <w:uiPriority w:val="99"/>
    <w:rsid w:val="00680C01"/>
    <w:pPr>
      <w:framePr w:wrap="notBeside" w:vAnchor="page" w:hAnchor="margin" w:xAlign="center" w:y="6805"/>
      <w:widowControl w:val="0"/>
      <w:overflowPunct w:val="0"/>
      <w:autoSpaceDE w:val="0"/>
      <w:autoSpaceDN w:val="0"/>
      <w:adjustRightInd w:val="0"/>
      <w:textAlignment w:val="baseline"/>
    </w:pPr>
    <w:rPr>
      <w:rFonts w:ascii="Arial" w:hAnsi="Arial"/>
      <w:noProof/>
      <w:sz w:val="20"/>
      <w:szCs w:val="20"/>
      <w:lang w:val="en-GB" w:eastAsia="en-US"/>
    </w:rPr>
  </w:style>
  <w:style w:type="paragraph" w:customStyle="1" w:styleId="ZT">
    <w:name w:val="ZT"/>
    <w:uiPriority w:val="99"/>
    <w:rsid w:val="00680C0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szCs w:val="20"/>
      <w:lang w:val="en-GB" w:eastAsia="en-US"/>
    </w:rPr>
  </w:style>
  <w:style w:type="paragraph" w:customStyle="1" w:styleId="ZTD">
    <w:name w:val="ZTD"/>
    <w:basedOn w:val="ZB"/>
    <w:uiPriority w:val="99"/>
    <w:rsid w:val="00680C01"/>
    <w:pPr>
      <w:framePr w:hRule="auto" w:wrap="notBeside" w:y="852"/>
    </w:pPr>
    <w:rPr>
      <w:i w:val="0"/>
      <w:sz w:val="40"/>
    </w:rPr>
  </w:style>
  <w:style w:type="paragraph" w:customStyle="1" w:styleId="ZU">
    <w:name w:val="ZU"/>
    <w:uiPriority w:val="99"/>
    <w:rsid w:val="00680C0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sz w:val="20"/>
      <w:szCs w:val="20"/>
      <w:lang w:val="en-GB" w:eastAsia="en-US"/>
    </w:rPr>
  </w:style>
  <w:style w:type="paragraph" w:customStyle="1" w:styleId="ZV">
    <w:name w:val="ZV"/>
    <w:basedOn w:val="ZU"/>
    <w:uiPriority w:val="99"/>
    <w:rsid w:val="00680C01"/>
    <w:pPr>
      <w:framePr w:wrap="notBeside" w:y="16161"/>
    </w:pPr>
  </w:style>
  <w:style w:type="paragraph" w:styleId="BalloonText">
    <w:name w:val="Balloon Text"/>
    <w:basedOn w:val="Normal"/>
    <w:link w:val="BalloonTextChar"/>
    <w:uiPriority w:val="99"/>
    <w:rsid w:val="00D35FFB"/>
    <w:rPr>
      <w:rFonts w:ascii="Tahoma" w:hAnsi="Tahoma" w:cs="Tahoma"/>
      <w:sz w:val="16"/>
      <w:szCs w:val="16"/>
    </w:rPr>
  </w:style>
  <w:style w:type="character" w:customStyle="1" w:styleId="BalloonTextChar">
    <w:name w:val="Balloon Text Char"/>
    <w:basedOn w:val="DefaultParagraphFont"/>
    <w:link w:val="BalloonText"/>
    <w:uiPriority w:val="99"/>
    <w:locked/>
    <w:rsid w:val="00D35FFB"/>
    <w:rPr>
      <w:rFonts w:ascii="Tahoma" w:hAnsi="Tahoma" w:cs="Tahoma"/>
      <w:sz w:val="16"/>
      <w:szCs w:val="16"/>
      <w:lang w:eastAsia="en-US"/>
    </w:rPr>
  </w:style>
  <w:style w:type="character" w:customStyle="1" w:styleId="EmailStyle981">
    <w:name w:val="EmailStyle981"/>
    <w:basedOn w:val="DefaultParagraphFont"/>
    <w:uiPriority w:val="99"/>
    <w:semiHidden/>
    <w:rsid w:val="00122EC6"/>
    <w:rPr>
      <w:rFonts w:ascii="Times New Roman" w:hAnsi="Times New Roman" w:cs="Times New Roman"/>
      <w:color w:val="auto"/>
      <w:sz w:val="24"/>
      <w:szCs w:val="24"/>
      <w:u w:val="none"/>
      <w:effect w:val="none"/>
    </w:rPr>
  </w:style>
  <w:style w:type="paragraph" w:styleId="DocumentMap">
    <w:name w:val="Document Map"/>
    <w:basedOn w:val="Normal"/>
    <w:link w:val="DocumentMapChar"/>
    <w:uiPriority w:val="99"/>
    <w:rsid w:val="00AD2BDF"/>
    <w:rPr>
      <w:rFonts w:ascii="Tahoma" w:hAnsi="Tahoma" w:cs="Tahoma"/>
      <w:sz w:val="16"/>
      <w:szCs w:val="16"/>
    </w:rPr>
  </w:style>
  <w:style w:type="character" w:customStyle="1" w:styleId="DocumentMapChar">
    <w:name w:val="Document Map Char"/>
    <w:basedOn w:val="DefaultParagraphFont"/>
    <w:link w:val="DocumentMap"/>
    <w:uiPriority w:val="99"/>
    <w:locked/>
    <w:rsid w:val="00AD2BDF"/>
    <w:rPr>
      <w:rFonts w:ascii="Tahoma" w:hAnsi="Tahoma" w:cs="Tahoma"/>
      <w:sz w:val="16"/>
      <w:szCs w:val="16"/>
      <w:lang w:val="en-GB"/>
    </w:rPr>
  </w:style>
  <w:style w:type="character" w:styleId="Hyperlink">
    <w:name w:val="Hyperlink"/>
    <w:basedOn w:val="DefaultParagraphFont"/>
    <w:uiPriority w:val="99"/>
    <w:rsid w:val="00921D10"/>
    <w:rPr>
      <w:rFonts w:cs="Times New Roman"/>
      <w:color w:val="0000FF"/>
      <w:u w:val="single"/>
    </w:rPr>
  </w:style>
  <w:style w:type="character" w:customStyle="1" w:styleId="h11">
    <w:name w:val="h11"/>
    <w:basedOn w:val="DefaultParagraphFont"/>
    <w:uiPriority w:val="99"/>
    <w:rsid w:val="00921D10"/>
    <w:rPr>
      <w:rFonts w:ascii="Courier New" w:hAnsi="Courier New" w:cs="Courier New"/>
      <w:b/>
      <w:bCs/>
      <w:sz w:val="24"/>
      <w:szCs w:val="24"/>
    </w:rPr>
  </w:style>
  <w:style w:type="paragraph" w:styleId="Caption">
    <w:name w:val="caption"/>
    <w:aliases w:val="cap"/>
    <w:basedOn w:val="Normal"/>
    <w:next w:val="Normal"/>
    <w:uiPriority w:val="99"/>
    <w:qFormat/>
    <w:rsid w:val="00D30B7C"/>
    <w:rPr>
      <w:b/>
      <w:bCs/>
    </w:rPr>
  </w:style>
  <w:style w:type="character" w:styleId="CommentReference">
    <w:name w:val="annotation reference"/>
    <w:basedOn w:val="DefaultParagraphFont"/>
    <w:uiPriority w:val="99"/>
    <w:rsid w:val="002536D3"/>
    <w:rPr>
      <w:rFonts w:cs="Times New Roman"/>
      <w:sz w:val="16"/>
      <w:szCs w:val="16"/>
    </w:rPr>
  </w:style>
  <w:style w:type="paragraph" w:styleId="CommentText">
    <w:name w:val="annotation text"/>
    <w:basedOn w:val="Normal"/>
    <w:link w:val="CommentTextChar"/>
    <w:uiPriority w:val="99"/>
    <w:rsid w:val="002536D3"/>
  </w:style>
  <w:style w:type="character" w:customStyle="1" w:styleId="CommentTextChar">
    <w:name w:val="Comment Text Char"/>
    <w:basedOn w:val="DefaultParagraphFont"/>
    <w:link w:val="CommentText"/>
    <w:uiPriority w:val="99"/>
    <w:locked/>
    <w:rsid w:val="002536D3"/>
    <w:rPr>
      <w:rFonts w:cs="Times New Roman"/>
      <w:lang w:val="en-GB"/>
    </w:rPr>
  </w:style>
  <w:style w:type="paragraph" w:styleId="CommentSubject">
    <w:name w:val="annotation subject"/>
    <w:basedOn w:val="CommentText"/>
    <w:next w:val="CommentText"/>
    <w:link w:val="CommentSubjectChar"/>
    <w:uiPriority w:val="99"/>
    <w:rsid w:val="002536D3"/>
    <w:rPr>
      <w:b/>
      <w:bCs/>
    </w:rPr>
  </w:style>
  <w:style w:type="character" w:customStyle="1" w:styleId="CommentSubjectChar">
    <w:name w:val="Comment Subject Char"/>
    <w:basedOn w:val="CommentTextChar"/>
    <w:link w:val="CommentSubject"/>
    <w:uiPriority w:val="99"/>
    <w:locked/>
    <w:rsid w:val="002536D3"/>
    <w:rPr>
      <w:rFonts w:cs="Times New Roman"/>
      <w:b/>
      <w:bCs/>
      <w:lang w:val="en-GB"/>
    </w:rPr>
  </w:style>
  <w:style w:type="paragraph" w:styleId="ListParagraph">
    <w:name w:val="List Paragraph"/>
    <w:basedOn w:val="Normal"/>
    <w:uiPriority w:val="99"/>
    <w:qFormat/>
    <w:rsid w:val="002B7E5C"/>
    <w:pPr>
      <w:ind w:left="720"/>
      <w:contextualSpacing/>
    </w:pPr>
  </w:style>
  <w:style w:type="paragraph" w:styleId="HTMLPreformatted">
    <w:name w:val="HTML Preformatted"/>
    <w:basedOn w:val="Normal"/>
    <w:link w:val="HTMLPreformattedChar"/>
    <w:uiPriority w:val="99"/>
    <w:rsid w:val="00EF72EC"/>
    <w:rPr>
      <w:rFonts w:ascii="Consolas" w:hAnsi="Consolas"/>
    </w:rPr>
  </w:style>
  <w:style w:type="character" w:customStyle="1" w:styleId="HTMLPreformattedChar">
    <w:name w:val="HTML Preformatted Char"/>
    <w:basedOn w:val="DefaultParagraphFont"/>
    <w:link w:val="HTMLPreformatted"/>
    <w:uiPriority w:val="99"/>
    <w:locked/>
    <w:rsid w:val="00EF72EC"/>
    <w:rPr>
      <w:rFonts w:ascii="Consolas" w:hAnsi="Consolas" w:cs="Times New Roman"/>
      <w:lang w:val="en-GB"/>
    </w:rPr>
  </w:style>
  <w:style w:type="paragraph" w:customStyle="1" w:styleId="PreformattedText">
    <w:name w:val="Preformatted Text"/>
    <w:basedOn w:val="Normal"/>
    <w:link w:val="PreformattedTextChar"/>
    <w:uiPriority w:val="99"/>
    <w:rsid w:val="005A18D3"/>
    <w:pPr>
      <w:suppressAutoHyphens/>
      <w:autoSpaceDE/>
      <w:autoSpaceDN/>
      <w:adjustRightInd/>
      <w:textAlignment w:val="auto"/>
    </w:pPr>
    <w:rPr>
      <w:rFonts w:ascii="DejaVu Sans Mono" w:hAnsi="DejaVu Sans Mono" w:cs="DejaVu Sans Mono"/>
      <w:kern w:val="1"/>
      <w:lang w:eastAsia="ar-SA"/>
    </w:rPr>
  </w:style>
  <w:style w:type="character" w:customStyle="1" w:styleId="PreformattedTextChar">
    <w:name w:val="Preformatted Text Char"/>
    <w:basedOn w:val="DefaultParagraphFont"/>
    <w:link w:val="PreformattedText"/>
    <w:uiPriority w:val="99"/>
    <w:locked/>
    <w:rsid w:val="005A18D3"/>
    <w:rPr>
      <w:rFonts w:ascii="DejaVu Sans Mono" w:hAnsi="DejaVu Sans Mono" w:cs="DejaVu Sans Mono"/>
      <w:kern w:val="1"/>
      <w:lang w:val="en-GB" w:eastAsia="ar-SA" w:bidi="ar-SA"/>
    </w:rPr>
  </w:style>
  <w:style w:type="paragraph" w:styleId="MacroText">
    <w:name w:val="macro"/>
    <w:link w:val="MacroTextChar"/>
    <w:uiPriority w:val="99"/>
    <w:semiHidden/>
    <w:locked/>
    <w:rsid w:val="00225EB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sz w:val="20"/>
      <w:szCs w:val="20"/>
      <w:lang w:val="en-GB" w:eastAsia="en-US"/>
    </w:rPr>
  </w:style>
  <w:style w:type="character" w:customStyle="1" w:styleId="MacroTextChar">
    <w:name w:val="Macro Text Char"/>
    <w:basedOn w:val="DefaultParagraphFont"/>
    <w:link w:val="MacroText"/>
    <w:uiPriority w:val="99"/>
    <w:semiHidden/>
    <w:locked/>
    <w:rsid w:val="00225EBA"/>
    <w:rPr>
      <w:rFonts w:ascii="Courier New" w:hAnsi="Courier New" w:cs="Courier New"/>
      <w:lang w:val="en-GB" w:eastAsia="en-US" w:bidi="ar-SA"/>
    </w:rPr>
  </w:style>
  <w:style w:type="paragraph" w:styleId="ListNumber3">
    <w:name w:val="List Number 3"/>
    <w:basedOn w:val="Normal"/>
    <w:uiPriority w:val="99"/>
    <w:locked/>
    <w:rsid w:val="004C7344"/>
    <w:pPr>
      <w:numPr>
        <w:numId w:val="2"/>
      </w:numPr>
      <w:tabs>
        <w:tab w:val="clear" w:pos="643"/>
        <w:tab w:val="num" w:pos="720"/>
      </w:tabs>
      <w:spacing w:after="180"/>
      <w:ind w:left="720"/>
    </w:pPr>
  </w:style>
  <w:style w:type="character" w:styleId="HTMLCite">
    <w:name w:val="HTML Cite"/>
    <w:basedOn w:val="DefaultParagraphFont"/>
    <w:uiPriority w:val="99"/>
    <w:semiHidden/>
    <w:unhideWhenUsed/>
    <w:locked/>
    <w:rsid w:val="00037F3E"/>
    <w:rPr>
      <w:i w:val="0"/>
      <w:iCs w:val="0"/>
      <w:color w:val="009933"/>
    </w:rPr>
  </w:style>
  <w:style w:type="character" w:styleId="HTMLAcronym">
    <w:name w:val="HTML Acronym"/>
    <w:uiPriority w:val="99"/>
    <w:semiHidden/>
    <w:unhideWhenUsed/>
    <w:locked/>
    <w:rsid w:val="00981EA6"/>
  </w:style>
  <w:style w:type="character" w:customStyle="1" w:styleId="apple-converted-space">
    <w:name w:val="apple-converted-space"/>
    <w:rsid w:val="00981EA6"/>
  </w:style>
  <w:style w:type="character" w:styleId="FollowedHyperlink">
    <w:name w:val="FollowedHyperlink"/>
    <w:basedOn w:val="DefaultParagraphFont"/>
    <w:uiPriority w:val="99"/>
    <w:semiHidden/>
    <w:unhideWhenUsed/>
    <w:locked/>
    <w:rsid w:val="0079581E"/>
    <w:rPr>
      <w:color w:val="800080" w:themeColor="followedHyperlink"/>
      <w:u w:val="single"/>
    </w:rPr>
  </w:style>
  <w:style w:type="character" w:styleId="LineNumber">
    <w:name w:val="line number"/>
    <w:basedOn w:val="DefaultParagraphFont"/>
    <w:uiPriority w:val="99"/>
    <w:semiHidden/>
    <w:unhideWhenUsed/>
    <w:locked/>
    <w:rsid w:val="008125AC"/>
  </w:style>
  <w:style w:type="character" w:styleId="PageNumber">
    <w:name w:val="page number"/>
    <w:basedOn w:val="DefaultParagraphFont"/>
    <w:uiPriority w:val="99"/>
    <w:semiHidden/>
    <w:unhideWhenUsed/>
    <w:locked/>
    <w:rsid w:val="008125AC"/>
  </w:style>
</w:styles>
</file>

<file path=word/webSettings.xml><?xml version="1.0" encoding="utf-8"?>
<w:webSettings xmlns:r="http://schemas.openxmlformats.org/officeDocument/2006/relationships" xmlns:w="http://schemas.openxmlformats.org/wordprocessingml/2006/main">
  <w:divs>
    <w:div w:id="527110022">
      <w:marLeft w:val="0"/>
      <w:marRight w:val="0"/>
      <w:marTop w:val="0"/>
      <w:marBottom w:val="0"/>
      <w:divBdr>
        <w:top w:val="none" w:sz="0" w:space="0" w:color="auto"/>
        <w:left w:val="none" w:sz="0" w:space="0" w:color="auto"/>
        <w:bottom w:val="none" w:sz="0" w:space="0" w:color="auto"/>
        <w:right w:val="none" w:sz="0" w:space="0" w:color="auto"/>
      </w:divBdr>
    </w:div>
    <w:div w:id="527110025">
      <w:marLeft w:val="0"/>
      <w:marRight w:val="0"/>
      <w:marTop w:val="0"/>
      <w:marBottom w:val="0"/>
      <w:divBdr>
        <w:top w:val="none" w:sz="0" w:space="0" w:color="auto"/>
        <w:left w:val="none" w:sz="0" w:space="0" w:color="auto"/>
        <w:bottom w:val="none" w:sz="0" w:space="0" w:color="auto"/>
        <w:right w:val="none" w:sz="0" w:space="0" w:color="auto"/>
      </w:divBdr>
      <w:divsChild>
        <w:div w:id="527110046">
          <w:marLeft w:val="0"/>
          <w:marRight w:val="0"/>
          <w:marTop w:val="0"/>
          <w:marBottom w:val="0"/>
          <w:divBdr>
            <w:top w:val="none" w:sz="0" w:space="0" w:color="auto"/>
            <w:left w:val="none" w:sz="0" w:space="0" w:color="auto"/>
            <w:bottom w:val="none" w:sz="0" w:space="0" w:color="auto"/>
            <w:right w:val="none" w:sz="0" w:space="0" w:color="auto"/>
          </w:divBdr>
          <w:divsChild>
            <w:div w:id="527110038">
              <w:marLeft w:val="0"/>
              <w:marRight w:val="0"/>
              <w:marTop w:val="0"/>
              <w:marBottom w:val="0"/>
              <w:divBdr>
                <w:top w:val="none" w:sz="0" w:space="0" w:color="auto"/>
                <w:left w:val="none" w:sz="0" w:space="0" w:color="auto"/>
                <w:bottom w:val="none" w:sz="0" w:space="0" w:color="auto"/>
                <w:right w:val="none" w:sz="0" w:space="0" w:color="auto"/>
              </w:divBdr>
              <w:divsChild>
                <w:div w:id="5271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0029">
      <w:marLeft w:val="0"/>
      <w:marRight w:val="0"/>
      <w:marTop w:val="0"/>
      <w:marBottom w:val="0"/>
      <w:divBdr>
        <w:top w:val="none" w:sz="0" w:space="0" w:color="auto"/>
        <w:left w:val="none" w:sz="0" w:space="0" w:color="auto"/>
        <w:bottom w:val="none" w:sz="0" w:space="0" w:color="auto"/>
        <w:right w:val="none" w:sz="0" w:space="0" w:color="auto"/>
      </w:divBdr>
      <w:divsChild>
        <w:div w:id="527110026">
          <w:marLeft w:val="0"/>
          <w:marRight w:val="0"/>
          <w:marTop w:val="0"/>
          <w:marBottom w:val="0"/>
          <w:divBdr>
            <w:top w:val="none" w:sz="0" w:space="0" w:color="auto"/>
            <w:left w:val="none" w:sz="0" w:space="0" w:color="auto"/>
            <w:bottom w:val="none" w:sz="0" w:space="0" w:color="auto"/>
            <w:right w:val="none" w:sz="0" w:space="0" w:color="auto"/>
          </w:divBdr>
          <w:divsChild>
            <w:div w:id="527110023">
              <w:marLeft w:val="0"/>
              <w:marRight w:val="0"/>
              <w:marTop w:val="0"/>
              <w:marBottom w:val="0"/>
              <w:divBdr>
                <w:top w:val="none" w:sz="0" w:space="0" w:color="auto"/>
                <w:left w:val="none" w:sz="0" w:space="0" w:color="auto"/>
                <w:bottom w:val="none" w:sz="0" w:space="0" w:color="auto"/>
                <w:right w:val="none" w:sz="0" w:space="0" w:color="auto"/>
              </w:divBdr>
              <w:divsChild>
                <w:div w:id="52711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0032">
      <w:marLeft w:val="0"/>
      <w:marRight w:val="0"/>
      <w:marTop w:val="0"/>
      <w:marBottom w:val="0"/>
      <w:divBdr>
        <w:top w:val="none" w:sz="0" w:space="0" w:color="auto"/>
        <w:left w:val="none" w:sz="0" w:space="0" w:color="auto"/>
        <w:bottom w:val="none" w:sz="0" w:space="0" w:color="auto"/>
        <w:right w:val="none" w:sz="0" w:space="0" w:color="auto"/>
      </w:divBdr>
    </w:div>
    <w:div w:id="527110033">
      <w:marLeft w:val="0"/>
      <w:marRight w:val="0"/>
      <w:marTop w:val="0"/>
      <w:marBottom w:val="0"/>
      <w:divBdr>
        <w:top w:val="none" w:sz="0" w:space="0" w:color="auto"/>
        <w:left w:val="none" w:sz="0" w:space="0" w:color="auto"/>
        <w:bottom w:val="none" w:sz="0" w:space="0" w:color="auto"/>
        <w:right w:val="none" w:sz="0" w:space="0" w:color="auto"/>
      </w:divBdr>
      <w:divsChild>
        <w:div w:id="527110039">
          <w:marLeft w:val="0"/>
          <w:marRight w:val="0"/>
          <w:marTop w:val="0"/>
          <w:marBottom w:val="0"/>
          <w:divBdr>
            <w:top w:val="none" w:sz="0" w:space="0" w:color="auto"/>
            <w:left w:val="none" w:sz="0" w:space="0" w:color="auto"/>
            <w:bottom w:val="none" w:sz="0" w:space="0" w:color="auto"/>
            <w:right w:val="none" w:sz="0" w:space="0" w:color="auto"/>
          </w:divBdr>
          <w:divsChild>
            <w:div w:id="527110031">
              <w:marLeft w:val="0"/>
              <w:marRight w:val="0"/>
              <w:marTop w:val="0"/>
              <w:marBottom w:val="0"/>
              <w:divBdr>
                <w:top w:val="none" w:sz="0" w:space="0" w:color="auto"/>
                <w:left w:val="none" w:sz="0" w:space="0" w:color="auto"/>
                <w:bottom w:val="none" w:sz="0" w:space="0" w:color="auto"/>
                <w:right w:val="none" w:sz="0" w:space="0" w:color="auto"/>
              </w:divBdr>
              <w:divsChild>
                <w:div w:id="527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0035">
      <w:marLeft w:val="0"/>
      <w:marRight w:val="0"/>
      <w:marTop w:val="0"/>
      <w:marBottom w:val="0"/>
      <w:divBdr>
        <w:top w:val="none" w:sz="0" w:space="0" w:color="auto"/>
        <w:left w:val="none" w:sz="0" w:space="0" w:color="auto"/>
        <w:bottom w:val="none" w:sz="0" w:space="0" w:color="auto"/>
        <w:right w:val="none" w:sz="0" w:space="0" w:color="auto"/>
      </w:divBdr>
    </w:div>
    <w:div w:id="527110036">
      <w:marLeft w:val="0"/>
      <w:marRight w:val="0"/>
      <w:marTop w:val="0"/>
      <w:marBottom w:val="0"/>
      <w:divBdr>
        <w:top w:val="none" w:sz="0" w:space="0" w:color="auto"/>
        <w:left w:val="none" w:sz="0" w:space="0" w:color="auto"/>
        <w:bottom w:val="none" w:sz="0" w:space="0" w:color="auto"/>
        <w:right w:val="none" w:sz="0" w:space="0" w:color="auto"/>
      </w:divBdr>
    </w:div>
    <w:div w:id="527110041">
      <w:marLeft w:val="0"/>
      <w:marRight w:val="0"/>
      <w:marTop w:val="0"/>
      <w:marBottom w:val="0"/>
      <w:divBdr>
        <w:top w:val="none" w:sz="0" w:space="0" w:color="auto"/>
        <w:left w:val="none" w:sz="0" w:space="0" w:color="auto"/>
        <w:bottom w:val="none" w:sz="0" w:space="0" w:color="auto"/>
        <w:right w:val="none" w:sz="0" w:space="0" w:color="auto"/>
      </w:divBdr>
      <w:divsChild>
        <w:div w:id="527110044">
          <w:marLeft w:val="0"/>
          <w:marRight w:val="0"/>
          <w:marTop w:val="0"/>
          <w:marBottom w:val="0"/>
          <w:divBdr>
            <w:top w:val="none" w:sz="0" w:space="0" w:color="auto"/>
            <w:left w:val="none" w:sz="0" w:space="0" w:color="auto"/>
            <w:bottom w:val="none" w:sz="0" w:space="0" w:color="auto"/>
            <w:right w:val="none" w:sz="0" w:space="0" w:color="auto"/>
          </w:divBdr>
          <w:divsChild>
            <w:div w:id="527110037">
              <w:marLeft w:val="0"/>
              <w:marRight w:val="0"/>
              <w:marTop w:val="0"/>
              <w:marBottom w:val="0"/>
              <w:divBdr>
                <w:top w:val="none" w:sz="0" w:space="0" w:color="auto"/>
                <w:left w:val="none" w:sz="0" w:space="0" w:color="auto"/>
                <w:bottom w:val="none" w:sz="0" w:space="0" w:color="auto"/>
                <w:right w:val="none" w:sz="0" w:space="0" w:color="auto"/>
              </w:divBdr>
              <w:divsChild>
                <w:div w:id="52711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0042">
      <w:marLeft w:val="0"/>
      <w:marRight w:val="0"/>
      <w:marTop w:val="0"/>
      <w:marBottom w:val="0"/>
      <w:divBdr>
        <w:top w:val="none" w:sz="0" w:space="0" w:color="auto"/>
        <w:left w:val="none" w:sz="0" w:space="0" w:color="auto"/>
        <w:bottom w:val="none" w:sz="0" w:space="0" w:color="auto"/>
        <w:right w:val="none" w:sz="0" w:space="0" w:color="auto"/>
      </w:divBdr>
      <w:divsChild>
        <w:div w:id="527110024">
          <w:marLeft w:val="0"/>
          <w:marRight w:val="0"/>
          <w:marTop w:val="0"/>
          <w:marBottom w:val="0"/>
          <w:divBdr>
            <w:top w:val="none" w:sz="0" w:space="0" w:color="auto"/>
            <w:left w:val="none" w:sz="0" w:space="0" w:color="auto"/>
            <w:bottom w:val="none" w:sz="0" w:space="0" w:color="auto"/>
            <w:right w:val="none" w:sz="0" w:space="0" w:color="auto"/>
          </w:divBdr>
          <w:divsChild>
            <w:div w:id="527110034">
              <w:marLeft w:val="0"/>
              <w:marRight w:val="0"/>
              <w:marTop w:val="0"/>
              <w:marBottom w:val="0"/>
              <w:divBdr>
                <w:top w:val="none" w:sz="0" w:space="0" w:color="auto"/>
                <w:left w:val="none" w:sz="0" w:space="0" w:color="auto"/>
                <w:bottom w:val="none" w:sz="0" w:space="0" w:color="auto"/>
                <w:right w:val="none" w:sz="0" w:space="0" w:color="auto"/>
              </w:divBdr>
              <w:divsChild>
                <w:div w:id="5271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0045">
      <w:marLeft w:val="0"/>
      <w:marRight w:val="0"/>
      <w:marTop w:val="0"/>
      <w:marBottom w:val="0"/>
      <w:divBdr>
        <w:top w:val="none" w:sz="0" w:space="0" w:color="auto"/>
        <w:left w:val="none" w:sz="0" w:space="0" w:color="auto"/>
        <w:bottom w:val="none" w:sz="0" w:space="0" w:color="auto"/>
        <w:right w:val="none" w:sz="0" w:space="0" w:color="auto"/>
      </w:divBdr>
    </w:div>
    <w:div w:id="527110047">
      <w:marLeft w:val="0"/>
      <w:marRight w:val="0"/>
      <w:marTop w:val="0"/>
      <w:marBottom w:val="0"/>
      <w:divBdr>
        <w:top w:val="none" w:sz="0" w:space="0" w:color="auto"/>
        <w:left w:val="none" w:sz="0" w:space="0" w:color="auto"/>
        <w:bottom w:val="none" w:sz="0" w:space="0" w:color="auto"/>
        <w:right w:val="none" w:sz="0" w:space="0" w:color="auto"/>
      </w:divBdr>
    </w:div>
    <w:div w:id="527110051">
      <w:marLeft w:val="0"/>
      <w:marRight w:val="0"/>
      <w:marTop w:val="0"/>
      <w:marBottom w:val="0"/>
      <w:divBdr>
        <w:top w:val="none" w:sz="0" w:space="0" w:color="auto"/>
        <w:left w:val="none" w:sz="0" w:space="0" w:color="auto"/>
        <w:bottom w:val="none" w:sz="0" w:space="0" w:color="auto"/>
        <w:right w:val="none" w:sz="0" w:space="0" w:color="auto"/>
      </w:divBdr>
    </w:div>
    <w:div w:id="527110052">
      <w:marLeft w:val="0"/>
      <w:marRight w:val="0"/>
      <w:marTop w:val="0"/>
      <w:marBottom w:val="0"/>
      <w:divBdr>
        <w:top w:val="none" w:sz="0" w:space="0" w:color="auto"/>
        <w:left w:val="none" w:sz="0" w:space="0" w:color="auto"/>
        <w:bottom w:val="none" w:sz="0" w:space="0" w:color="auto"/>
        <w:right w:val="none" w:sz="0" w:space="0" w:color="auto"/>
      </w:divBdr>
      <w:divsChild>
        <w:div w:id="527110048">
          <w:marLeft w:val="0"/>
          <w:marRight w:val="0"/>
          <w:marTop w:val="0"/>
          <w:marBottom w:val="0"/>
          <w:divBdr>
            <w:top w:val="none" w:sz="0" w:space="0" w:color="auto"/>
            <w:left w:val="none" w:sz="0" w:space="0" w:color="auto"/>
            <w:bottom w:val="none" w:sz="0" w:space="0" w:color="auto"/>
            <w:right w:val="none" w:sz="0" w:space="0" w:color="auto"/>
          </w:divBdr>
          <w:divsChild>
            <w:div w:id="527110028">
              <w:marLeft w:val="0"/>
              <w:marRight w:val="0"/>
              <w:marTop w:val="0"/>
              <w:marBottom w:val="0"/>
              <w:divBdr>
                <w:top w:val="none" w:sz="0" w:space="0" w:color="auto"/>
                <w:left w:val="none" w:sz="0" w:space="0" w:color="auto"/>
                <w:bottom w:val="none" w:sz="0" w:space="0" w:color="auto"/>
                <w:right w:val="none" w:sz="0" w:space="0" w:color="auto"/>
              </w:divBdr>
              <w:divsChild>
                <w:div w:id="5271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0074">
      <w:marLeft w:val="0"/>
      <w:marRight w:val="0"/>
      <w:marTop w:val="0"/>
      <w:marBottom w:val="0"/>
      <w:divBdr>
        <w:top w:val="none" w:sz="0" w:space="0" w:color="auto"/>
        <w:left w:val="none" w:sz="0" w:space="0" w:color="auto"/>
        <w:bottom w:val="none" w:sz="0" w:space="0" w:color="auto"/>
        <w:right w:val="none" w:sz="0" w:space="0" w:color="auto"/>
      </w:divBdr>
      <w:divsChild>
        <w:div w:id="527110055">
          <w:marLeft w:val="0"/>
          <w:marRight w:val="0"/>
          <w:marTop w:val="0"/>
          <w:marBottom w:val="0"/>
          <w:divBdr>
            <w:top w:val="none" w:sz="0" w:space="0" w:color="auto"/>
            <w:left w:val="none" w:sz="0" w:space="0" w:color="auto"/>
            <w:bottom w:val="none" w:sz="0" w:space="0" w:color="auto"/>
            <w:right w:val="none" w:sz="0" w:space="0" w:color="auto"/>
          </w:divBdr>
        </w:div>
        <w:div w:id="527110056">
          <w:marLeft w:val="0"/>
          <w:marRight w:val="0"/>
          <w:marTop w:val="0"/>
          <w:marBottom w:val="0"/>
          <w:divBdr>
            <w:top w:val="none" w:sz="0" w:space="0" w:color="auto"/>
            <w:left w:val="none" w:sz="0" w:space="0" w:color="auto"/>
            <w:bottom w:val="none" w:sz="0" w:space="0" w:color="auto"/>
            <w:right w:val="none" w:sz="0" w:space="0" w:color="auto"/>
          </w:divBdr>
        </w:div>
        <w:div w:id="527110063">
          <w:marLeft w:val="0"/>
          <w:marRight w:val="0"/>
          <w:marTop w:val="0"/>
          <w:marBottom w:val="0"/>
          <w:divBdr>
            <w:top w:val="none" w:sz="0" w:space="0" w:color="auto"/>
            <w:left w:val="none" w:sz="0" w:space="0" w:color="auto"/>
            <w:bottom w:val="none" w:sz="0" w:space="0" w:color="auto"/>
            <w:right w:val="none" w:sz="0" w:space="0" w:color="auto"/>
          </w:divBdr>
        </w:div>
        <w:div w:id="527110064">
          <w:marLeft w:val="0"/>
          <w:marRight w:val="0"/>
          <w:marTop w:val="0"/>
          <w:marBottom w:val="0"/>
          <w:divBdr>
            <w:top w:val="none" w:sz="0" w:space="0" w:color="auto"/>
            <w:left w:val="none" w:sz="0" w:space="0" w:color="auto"/>
            <w:bottom w:val="none" w:sz="0" w:space="0" w:color="auto"/>
            <w:right w:val="none" w:sz="0" w:space="0" w:color="auto"/>
          </w:divBdr>
        </w:div>
        <w:div w:id="527110066">
          <w:marLeft w:val="0"/>
          <w:marRight w:val="0"/>
          <w:marTop w:val="0"/>
          <w:marBottom w:val="0"/>
          <w:divBdr>
            <w:top w:val="none" w:sz="0" w:space="0" w:color="auto"/>
            <w:left w:val="none" w:sz="0" w:space="0" w:color="auto"/>
            <w:bottom w:val="none" w:sz="0" w:space="0" w:color="auto"/>
            <w:right w:val="none" w:sz="0" w:space="0" w:color="auto"/>
          </w:divBdr>
        </w:div>
        <w:div w:id="527110067">
          <w:marLeft w:val="0"/>
          <w:marRight w:val="0"/>
          <w:marTop w:val="0"/>
          <w:marBottom w:val="0"/>
          <w:divBdr>
            <w:top w:val="none" w:sz="0" w:space="0" w:color="auto"/>
            <w:left w:val="none" w:sz="0" w:space="0" w:color="auto"/>
            <w:bottom w:val="none" w:sz="0" w:space="0" w:color="auto"/>
            <w:right w:val="none" w:sz="0" w:space="0" w:color="auto"/>
          </w:divBdr>
        </w:div>
        <w:div w:id="527110076">
          <w:marLeft w:val="0"/>
          <w:marRight w:val="0"/>
          <w:marTop w:val="0"/>
          <w:marBottom w:val="0"/>
          <w:divBdr>
            <w:top w:val="none" w:sz="0" w:space="0" w:color="auto"/>
            <w:left w:val="none" w:sz="0" w:space="0" w:color="auto"/>
            <w:bottom w:val="none" w:sz="0" w:space="0" w:color="auto"/>
            <w:right w:val="none" w:sz="0" w:space="0" w:color="auto"/>
          </w:divBdr>
        </w:div>
        <w:div w:id="527110081">
          <w:marLeft w:val="0"/>
          <w:marRight w:val="0"/>
          <w:marTop w:val="0"/>
          <w:marBottom w:val="0"/>
          <w:divBdr>
            <w:top w:val="none" w:sz="0" w:space="0" w:color="auto"/>
            <w:left w:val="none" w:sz="0" w:space="0" w:color="auto"/>
            <w:bottom w:val="none" w:sz="0" w:space="0" w:color="auto"/>
            <w:right w:val="none" w:sz="0" w:space="0" w:color="auto"/>
          </w:divBdr>
        </w:div>
        <w:div w:id="527110082">
          <w:marLeft w:val="0"/>
          <w:marRight w:val="0"/>
          <w:marTop w:val="0"/>
          <w:marBottom w:val="0"/>
          <w:divBdr>
            <w:top w:val="none" w:sz="0" w:space="0" w:color="auto"/>
            <w:left w:val="none" w:sz="0" w:space="0" w:color="auto"/>
            <w:bottom w:val="none" w:sz="0" w:space="0" w:color="auto"/>
            <w:right w:val="none" w:sz="0" w:space="0" w:color="auto"/>
          </w:divBdr>
          <w:divsChild>
            <w:div w:id="527110053">
              <w:marLeft w:val="0"/>
              <w:marRight w:val="0"/>
              <w:marTop w:val="0"/>
              <w:marBottom w:val="0"/>
              <w:divBdr>
                <w:top w:val="none" w:sz="0" w:space="0" w:color="auto"/>
                <w:left w:val="none" w:sz="0" w:space="0" w:color="auto"/>
                <w:bottom w:val="none" w:sz="0" w:space="0" w:color="auto"/>
                <w:right w:val="none" w:sz="0" w:space="0" w:color="auto"/>
              </w:divBdr>
            </w:div>
            <w:div w:id="527110054">
              <w:marLeft w:val="0"/>
              <w:marRight w:val="0"/>
              <w:marTop w:val="0"/>
              <w:marBottom w:val="0"/>
              <w:divBdr>
                <w:top w:val="none" w:sz="0" w:space="0" w:color="auto"/>
                <w:left w:val="none" w:sz="0" w:space="0" w:color="auto"/>
                <w:bottom w:val="none" w:sz="0" w:space="0" w:color="auto"/>
                <w:right w:val="none" w:sz="0" w:space="0" w:color="auto"/>
              </w:divBdr>
            </w:div>
            <w:div w:id="527110057">
              <w:marLeft w:val="0"/>
              <w:marRight w:val="0"/>
              <w:marTop w:val="0"/>
              <w:marBottom w:val="0"/>
              <w:divBdr>
                <w:top w:val="none" w:sz="0" w:space="0" w:color="auto"/>
                <w:left w:val="none" w:sz="0" w:space="0" w:color="auto"/>
                <w:bottom w:val="none" w:sz="0" w:space="0" w:color="auto"/>
                <w:right w:val="none" w:sz="0" w:space="0" w:color="auto"/>
              </w:divBdr>
            </w:div>
            <w:div w:id="527110058">
              <w:marLeft w:val="0"/>
              <w:marRight w:val="0"/>
              <w:marTop w:val="0"/>
              <w:marBottom w:val="0"/>
              <w:divBdr>
                <w:top w:val="none" w:sz="0" w:space="0" w:color="auto"/>
                <w:left w:val="none" w:sz="0" w:space="0" w:color="auto"/>
                <w:bottom w:val="none" w:sz="0" w:space="0" w:color="auto"/>
                <w:right w:val="none" w:sz="0" w:space="0" w:color="auto"/>
              </w:divBdr>
            </w:div>
            <w:div w:id="527110059">
              <w:marLeft w:val="0"/>
              <w:marRight w:val="0"/>
              <w:marTop w:val="0"/>
              <w:marBottom w:val="0"/>
              <w:divBdr>
                <w:top w:val="none" w:sz="0" w:space="0" w:color="auto"/>
                <w:left w:val="none" w:sz="0" w:space="0" w:color="auto"/>
                <w:bottom w:val="none" w:sz="0" w:space="0" w:color="auto"/>
                <w:right w:val="none" w:sz="0" w:space="0" w:color="auto"/>
              </w:divBdr>
            </w:div>
            <w:div w:id="527110060">
              <w:marLeft w:val="0"/>
              <w:marRight w:val="0"/>
              <w:marTop w:val="0"/>
              <w:marBottom w:val="0"/>
              <w:divBdr>
                <w:top w:val="none" w:sz="0" w:space="0" w:color="auto"/>
                <w:left w:val="none" w:sz="0" w:space="0" w:color="auto"/>
                <w:bottom w:val="none" w:sz="0" w:space="0" w:color="auto"/>
                <w:right w:val="none" w:sz="0" w:space="0" w:color="auto"/>
              </w:divBdr>
            </w:div>
            <w:div w:id="527110061">
              <w:marLeft w:val="0"/>
              <w:marRight w:val="0"/>
              <w:marTop w:val="0"/>
              <w:marBottom w:val="0"/>
              <w:divBdr>
                <w:top w:val="none" w:sz="0" w:space="0" w:color="auto"/>
                <w:left w:val="none" w:sz="0" w:space="0" w:color="auto"/>
                <w:bottom w:val="none" w:sz="0" w:space="0" w:color="auto"/>
                <w:right w:val="none" w:sz="0" w:space="0" w:color="auto"/>
              </w:divBdr>
            </w:div>
            <w:div w:id="527110062">
              <w:marLeft w:val="0"/>
              <w:marRight w:val="0"/>
              <w:marTop w:val="0"/>
              <w:marBottom w:val="0"/>
              <w:divBdr>
                <w:top w:val="none" w:sz="0" w:space="0" w:color="auto"/>
                <w:left w:val="none" w:sz="0" w:space="0" w:color="auto"/>
                <w:bottom w:val="none" w:sz="0" w:space="0" w:color="auto"/>
                <w:right w:val="none" w:sz="0" w:space="0" w:color="auto"/>
              </w:divBdr>
            </w:div>
            <w:div w:id="527110065">
              <w:marLeft w:val="0"/>
              <w:marRight w:val="0"/>
              <w:marTop w:val="0"/>
              <w:marBottom w:val="0"/>
              <w:divBdr>
                <w:top w:val="none" w:sz="0" w:space="0" w:color="auto"/>
                <w:left w:val="none" w:sz="0" w:space="0" w:color="auto"/>
                <w:bottom w:val="none" w:sz="0" w:space="0" w:color="auto"/>
                <w:right w:val="none" w:sz="0" w:space="0" w:color="auto"/>
              </w:divBdr>
            </w:div>
            <w:div w:id="527110068">
              <w:marLeft w:val="0"/>
              <w:marRight w:val="0"/>
              <w:marTop w:val="0"/>
              <w:marBottom w:val="0"/>
              <w:divBdr>
                <w:top w:val="none" w:sz="0" w:space="0" w:color="auto"/>
                <w:left w:val="none" w:sz="0" w:space="0" w:color="auto"/>
                <w:bottom w:val="none" w:sz="0" w:space="0" w:color="auto"/>
                <w:right w:val="none" w:sz="0" w:space="0" w:color="auto"/>
              </w:divBdr>
            </w:div>
            <w:div w:id="527110069">
              <w:marLeft w:val="0"/>
              <w:marRight w:val="0"/>
              <w:marTop w:val="0"/>
              <w:marBottom w:val="0"/>
              <w:divBdr>
                <w:top w:val="none" w:sz="0" w:space="0" w:color="auto"/>
                <w:left w:val="none" w:sz="0" w:space="0" w:color="auto"/>
                <w:bottom w:val="none" w:sz="0" w:space="0" w:color="auto"/>
                <w:right w:val="none" w:sz="0" w:space="0" w:color="auto"/>
              </w:divBdr>
            </w:div>
            <w:div w:id="527110070">
              <w:marLeft w:val="0"/>
              <w:marRight w:val="0"/>
              <w:marTop w:val="0"/>
              <w:marBottom w:val="0"/>
              <w:divBdr>
                <w:top w:val="none" w:sz="0" w:space="0" w:color="auto"/>
                <w:left w:val="none" w:sz="0" w:space="0" w:color="auto"/>
                <w:bottom w:val="none" w:sz="0" w:space="0" w:color="auto"/>
                <w:right w:val="none" w:sz="0" w:space="0" w:color="auto"/>
              </w:divBdr>
            </w:div>
            <w:div w:id="527110071">
              <w:marLeft w:val="0"/>
              <w:marRight w:val="0"/>
              <w:marTop w:val="0"/>
              <w:marBottom w:val="0"/>
              <w:divBdr>
                <w:top w:val="none" w:sz="0" w:space="0" w:color="auto"/>
                <w:left w:val="none" w:sz="0" w:space="0" w:color="auto"/>
                <w:bottom w:val="none" w:sz="0" w:space="0" w:color="auto"/>
                <w:right w:val="none" w:sz="0" w:space="0" w:color="auto"/>
              </w:divBdr>
            </w:div>
            <w:div w:id="527110072">
              <w:marLeft w:val="0"/>
              <w:marRight w:val="0"/>
              <w:marTop w:val="0"/>
              <w:marBottom w:val="0"/>
              <w:divBdr>
                <w:top w:val="none" w:sz="0" w:space="0" w:color="auto"/>
                <w:left w:val="none" w:sz="0" w:space="0" w:color="auto"/>
                <w:bottom w:val="none" w:sz="0" w:space="0" w:color="auto"/>
                <w:right w:val="none" w:sz="0" w:space="0" w:color="auto"/>
              </w:divBdr>
            </w:div>
            <w:div w:id="527110073">
              <w:marLeft w:val="0"/>
              <w:marRight w:val="0"/>
              <w:marTop w:val="0"/>
              <w:marBottom w:val="0"/>
              <w:divBdr>
                <w:top w:val="none" w:sz="0" w:space="0" w:color="auto"/>
                <w:left w:val="none" w:sz="0" w:space="0" w:color="auto"/>
                <w:bottom w:val="none" w:sz="0" w:space="0" w:color="auto"/>
                <w:right w:val="none" w:sz="0" w:space="0" w:color="auto"/>
              </w:divBdr>
            </w:div>
            <w:div w:id="527110075">
              <w:marLeft w:val="0"/>
              <w:marRight w:val="0"/>
              <w:marTop w:val="0"/>
              <w:marBottom w:val="0"/>
              <w:divBdr>
                <w:top w:val="none" w:sz="0" w:space="0" w:color="auto"/>
                <w:left w:val="none" w:sz="0" w:space="0" w:color="auto"/>
                <w:bottom w:val="none" w:sz="0" w:space="0" w:color="auto"/>
                <w:right w:val="none" w:sz="0" w:space="0" w:color="auto"/>
              </w:divBdr>
            </w:div>
            <w:div w:id="527110077">
              <w:marLeft w:val="0"/>
              <w:marRight w:val="0"/>
              <w:marTop w:val="0"/>
              <w:marBottom w:val="0"/>
              <w:divBdr>
                <w:top w:val="none" w:sz="0" w:space="0" w:color="auto"/>
                <w:left w:val="none" w:sz="0" w:space="0" w:color="auto"/>
                <w:bottom w:val="none" w:sz="0" w:space="0" w:color="auto"/>
                <w:right w:val="none" w:sz="0" w:space="0" w:color="auto"/>
              </w:divBdr>
            </w:div>
            <w:div w:id="527110078">
              <w:marLeft w:val="0"/>
              <w:marRight w:val="0"/>
              <w:marTop w:val="0"/>
              <w:marBottom w:val="0"/>
              <w:divBdr>
                <w:top w:val="none" w:sz="0" w:space="0" w:color="auto"/>
                <w:left w:val="none" w:sz="0" w:space="0" w:color="auto"/>
                <w:bottom w:val="none" w:sz="0" w:space="0" w:color="auto"/>
                <w:right w:val="none" w:sz="0" w:space="0" w:color="auto"/>
              </w:divBdr>
            </w:div>
            <w:div w:id="527110079">
              <w:marLeft w:val="0"/>
              <w:marRight w:val="0"/>
              <w:marTop w:val="0"/>
              <w:marBottom w:val="0"/>
              <w:divBdr>
                <w:top w:val="none" w:sz="0" w:space="0" w:color="auto"/>
                <w:left w:val="none" w:sz="0" w:space="0" w:color="auto"/>
                <w:bottom w:val="none" w:sz="0" w:space="0" w:color="auto"/>
                <w:right w:val="none" w:sz="0" w:space="0" w:color="auto"/>
              </w:divBdr>
            </w:div>
            <w:div w:id="52711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63937">
      <w:bodyDiv w:val="1"/>
      <w:marLeft w:val="0"/>
      <w:marRight w:val="0"/>
      <w:marTop w:val="0"/>
      <w:marBottom w:val="0"/>
      <w:divBdr>
        <w:top w:val="none" w:sz="0" w:space="0" w:color="auto"/>
        <w:left w:val="none" w:sz="0" w:space="0" w:color="auto"/>
        <w:bottom w:val="none" w:sz="0" w:space="0" w:color="auto"/>
        <w:right w:val="none" w:sz="0" w:space="0" w:color="auto"/>
      </w:divBdr>
    </w:div>
    <w:div w:id="597178766">
      <w:bodyDiv w:val="1"/>
      <w:marLeft w:val="0"/>
      <w:marRight w:val="0"/>
      <w:marTop w:val="0"/>
      <w:marBottom w:val="0"/>
      <w:divBdr>
        <w:top w:val="none" w:sz="0" w:space="0" w:color="auto"/>
        <w:left w:val="none" w:sz="0" w:space="0" w:color="auto"/>
        <w:bottom w:val="none" w:sz="0" w:space="0" w:color="auto"/>
        <w:right w:val="none" w:sz="0" w:space="0" w:color="auto"/>
      </w:divBdr>
    </w:div>
    <w:div w:id="813251615">
      <w:bodyDiv w:val="1"/>
      <w:marLeft w:val="0"/>
      <w:marRight w:val="0"/>
      <w:marTop w:val="0"/>
      <w:marBottom w:val="0"/>
      <w:divBdr>
        <w:top w:val="none" w:sz="0" w:space="0" w:color="auto"/>
        <w:left w:val="none" w:sz="0" w:space="0" w:color="auto"/>
        <w:bottom w:val="none" w:sz="0" w:space="0" w:color="auto"/>
        <w:right w:val="none" w:sz="0" w:space="0" w:color="auto"/>
      </w:divBdr>
    </w:div>
    <w:div w:id="875505679">
      <w:bodyDiv w:val="1"/>
      <w:marLeft w:val="0"/>
      <w:marRight w:val="0"/>
      <w:marTop w:val="0"/>
      <w:marBottom w:val="0"/>
      <w:divBdr>
        <w:top w:val="none" w:sz="0" w:space="0" w:color="auto"/>
        <w:left w:val="none" w:sz="0" w:space="0" w:color="auto"/>
        <w:bottom w:val="none" w:sz="0" w:space="0" w:color="auto"/>
        <w:right w:val="none" w:sz="0" w:space="0" w:color="auto"/>
      </w:divBdr>
    </w:div>
    <w:div w:id="1661542145">
      <w:bodyDiv w:val="1"/>
      <w:marLeft w:val="0"/>
      <w:marRight w:val="0"/>
      <w:marTop w:val="0"/>
      <w:marBottom w:val="0"/>
      <w:divBdr>
        <w:top w:val="none" w:sz="0" w:space="0" w:color="auto"/>
        <w:left w:val="none" w:sz="0" w:space="0" w:color="auto"/>
        <w:bottom w:val="none" w:sz="0" w:space="0" w:color="auto"/>
        <w:right w:val="none" w:sz="0" w:space="0" w:color="auto"/>
      </w:divBdr>
    </w:div>
    <w:div w:id="1871604036">
      <w:bodyDiv w:val="1"/>
      <w:marLeft w:val="0"/>
      <w:marRight w:val="0"/>
      <w:marTop w:val="0"/>
      <w:marBottom w:val="0"/>
      <w:divBdr>
        <w:top w:val="none" w:sz="0" w:space="0" w:color="auto"/>
        <w:left w:val="none" w:sz="0" w:space="0" w:color="auto"/>
        <w:bottom w:val="none" w:sz="0" w:space="0" w:color="auto"/>
        <w:right w:val="none" w:sz="0" w:space="0" w:color="auto"/>
      </w:divBdr>
    </w:div>
    <w:div w:id="1963808810">
      <w:bodyDiv w:val="1"/>
      <w:marLeft w:val="0"/>
      <w:marRight w:val="0"/>
      <w:marTop w:val="0"/>
      <w:marBottom w:val="0"/>
      <w:divBdr>
        <w:top w:val="none" w:sz="0" w:space="0" w:color="auto"/>
        <w:left w:val="none" w:sz="0" w:space="0" w:color="auto"/>
        <w:bottom w:val="none" w:sz="0" w:space="0" w:color="auto"/>
        <w:right w:val="none" w:sz="0" w:space="0" w:color="auto"/>
      </w:divBdr>
    </w:div>
    <w:div w:id="2008631352">
      <w:bodyDiv w:val="1"/>
      <w:marLeft w:val="0"/>
      <w:marRight w:val="0"/>
      <w:marTop w:val="0"/>
      <w:marBottom w:val="0"/>
      <w:divBdr>
        <w:top w:val="none" w:sz="0" w:space="0" w:color="auto"/>
        <w:left w:val="none" w:sz="0" w:space="0" w:color="auto"/>
        <w:bottom w:val="none" w:sz="0" w:space="0" w:color="auto"/>
        <w:right w:val="none" w:sz="0" w:space="0" w:color="auto"/>
      </w:divBdr>
    </w:div>
    <w:div w:id="207173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cois.ennesser@gemalto.com" TargetMode="External"/><Relationship Id="rId13" Type="http://schemas.openxmlformats.org/officeDocument/2006/relationships/image" Target="media/image5.emf"/><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eader" Target="header1.xml"/><Relationship Id="rId77"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midth\Local%20Settings\Temporary%20Internet%20Files\Content.Outlook\UWYSL82F\M2M07_TD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F6661-9E85-4E86-9778-01F168810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M2M07_TD_template</Template>
  <TotalTime>21</TotalTime>
  <Pages>17</Pages>
  <Words>5908</Words>
  <Characters>33678</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ETSI/OCG38(09)13 - Template</vt:lpstr>
    </vt:vector>
  </TitlesOfParts>
  <Company>ETSI</Company>
  <LinksUpToDate>false</LinksUpToDate>
  <CharactersWithSpaces>39507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ETSI/OCG38(09)13 - Template</dc:title>
  <dc:creator>Paul Russell</dc:creator>
  <cp:keywords>contribution, template, harmonization</cp:keywords>
  <cp:lastModifiedBy>fennesser</cp:lastModifiedBy>
  <cp:revision>3</cp:revision>
  <cp:lastPrinted>2011-02-22T22:18:00Z</cp:lastPrinted>
  <dcterms:created xsi:type="dcterms:W3CDTF">2012-06-12T18:00:00Z</dcterms:created>
  <dcterms:modified xsi:type="dcterms:W3CDTF">2012-06-12T18:21:00Z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1277079398</vt:lpwstr>
  </property>
  <property fmtid="{D5CDD505-2E9C-101B-9397-08002B2CF9AE}" pid="3" name="ContentTypeId">
    <vt:lpwstr>0x01010007CC1EE9C844FC45B896D1EBF220B583</vt:lpwstr>
  </property>
</Properties>
</file>