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3451" w14:textId="2BE42A9F" w:rsidR="005B30C3" w:rsidRPr="00FB7AB9" w:rsidRDefault="00342608" w:rsidP="00952B78">
      <w:pPr>
        <w:jc w:val="center"/>
        <w:rPr>
          <w:rFonts w:ascii="Arial" w:hAnsi="Arial" w:cs="Arial"/>
          <w:b/>
          <w:sz w:val="28"/>
        </w:rPr>
      </w:pPr>
      <w:r w:rsidRPr="00FB7AB9">
        <w:rPr>
          <w:rFonts w:ascii="Arial" w:hAnsi="Arial" w:cs="Arial"/>
          <w:b/>
          <w:sz w:val="28"/>
        </w:rPr>
        <w:t xml:space="preserve">Specialist Task Force </w:t>
      </w:r>
      <w:r w:rsidR="001D16A0">
        <w:rPr>
          <w:rFonts w:ascii="Arial" w:hAnsi="Arial" w:cs="Arial"/>
          <w:b/>
          <w:sz w:val="28"/>
        </w:rPr>
        <w:t>626</w:t>
      </w:r>
      <w:r w:rsidRPr="00FB7AB9">
        <w:rPr>
          <w:rFonts w:ascii="Arial" w:hAnsi="Arial" w:cs="Arial"/>
          <w:b/>
          <w:sz w:val="28"/>
        </w:rPr>
        <w:t>:</w:t>
      </w:r>
    </w:p>
    <w:p w14:paraId="283D5944" w14:textId="705A870A" w:rsidR="001D16A0" w:rsidRPr="0097420B" w:rsidRDefault="005D658A" w:rsidP="0097420B">
      <w:pPr>
        <w:pStyle w:val="Titre1"/>
        <w:jc w:val="center"/>
        <w:rPr>
          <w:rFonts w:asciiTheme="minorHAnsi" w:hAnsiTheme="minorHAnsi"/>
          <w:b/>
          <w:bCs/>
          <w:color w:val="000000" w:themeColor="text1"/>
          <w:sz w:val="28"/>
          <w:szCs w:val="28"/>
          <w:u w:val="single"/>
        </w:rPr>
      </w:pPr>
      <w:r w:rsidRPr="0097420B">
        <w:rPr>
          <w:rStyle w:val="Aucun"/>
          <w:b/>
          <w:bCs/>
          <w:color w:val="000000" w:themeColor="text1"/>
        </w:rPr>
        <w:t>Smart Identity for Smart interface in digital ecosystem</w:t>
      </w:r>
      <w:r w:rsidR="0097420B">
        <w:rPr>
          <w:rStyle w:val="Aucun"/>
          <w:b/>
          <w:bCs/>
          <w:color w:val="000000" w:themeColor="text1"/>
        </w:rPr>
        <w:t xml:space="preserve"> (User-Centric Approach)</w:t>
      </w:r>
    </w:p>
    <w:p w14:paraId="25248877" w14:textId="77777777" w:rsidR="001D16A0" w:rsidRDefault="001D16A0" w:rsidP="00731B1C">
      <w:pPr>
        <w:pStyle w:val="Titre1"/>
        <w:rPr>
          <w:rFonts w:asciiTheme="minorHAnsi" w:hAnsiTheme="minorHAnsi"/>
          <w:b/>
          <w:color w:val="auto"/>
          <w:sz w:val="28"/>
          <w:szCs w:val="28"/>
          <w:u w:val="single"/>
        </w:rPr>
      </w:pPr>
    </w:p>
    <w:p w14:paraId="683196F7" w14:textId="54964D69" w:rsidR="00342608" w:rsidRPr="00731B1C" w:rsidRDefault="00342608" w:rsidP="00731B1C">
      <w:pPr>
        <w:pStyle w:val="Titre1"/>
        <w:rPr>
          <w:rFonts w:asciiTheme="minorHAnsi" w:hAnsiTheme="minorHAnsi"/>
          <w:b/>
          <w:sz w:val="28"/>
          <w:szCs w:val="28"/>
          <w:u w:val="single"/>
        </w:rPr>
      </w:pPr>
      <w:r w:rsidRPr="00731B1C">
        <w:rPr>
          <w:rFonts w:asciiTheme="minorHAnsi" w:hAnsiTheme="minorHAnsi"/>
          <w:b/>
          <w:color w:val="auto"/>
          <w:sz w:val="28"/>
          <w:szCs w:val="28"/>
          <w:u w:val="single"/>
        </w:rPr>
        <w:t>Who we are:</w:t>
      </w:r>
    </w:p>
    <w:p w14:paraId="51798228" w14:textId="77777777" w:rsidR="00342608" w:rsidRPr="00FB7AB9" w:rsidRDefault="00342608">
      <w:pPr>
        <w:rPr>
          <w:rFonts w:ascii="Arial" w:hAnsi="Arial" w:cs="Arial"/>
          <w:sz w:val="24"/>
        </w:rPr>
      </w:pPr>
    </w:p>
    <w:p w14:paraId="3D831F1C" w14:textId="5C223018" w:rsidR="00342608" w:rsidRDefault="00BE373B">
      <w:pPr>
        <w:rPr>
          <w:rFonts w:ascii="Arial" w:hAnsi="Arial" w:cs="Arial"/>
          <w:sz w:val="24"/>
        </w:rPr>
      </w:pPr>
      <w:r w:rsidRPr="00FB7AB9">
        <w:rPr>
          <w:rFonts w:ascii="Arial" w:hAnsi="Arial" w:cs="Arial"/>
          <w:sz w:val="24"/>
        </w:rPr>
        <w:t>STF</w:t>
      </w:r>
      <w:r w:rsidR="00342608" w:rsidRPr="00FB7AB9">
        <w:rPr>
          <w:rFonts w:ascii="Arial" w:hAnsi="Arial" w:cs="Arial"/>
          <w:sz w:val="24"/>
        </w:rPr>
        <w:t xml:space="preserve"> Leader:</w:t>
      </w:r>
      <w:r w:rsidR="001D16A0" w:rsidRPr="00FB7AB9">
        <w:rPr>
          <w:rFonts w:ascii="Arial" w:hAnsi="Arial" w:cs="Arial"/>
          <w:sz w:val="24"/>
        </w:rPr>
        <w:t xml:space="preserve"> </w:t>
      </w:r>
      <w:r w:rsidR="009B6803">
        <w:rPr>
          <w:rFonts w:ascii="Arial" w:hAnsi="Arial" w:cs="Arial"/>
          <w:sz w:val="24"/>
        </w:rPr>
        <w:t xml:space="preserve">Bernard Dupré, AFUTT. </w:t>
      </w:r>
      <w:hyperlink r:id="rId10" w:history="1">
        <w:r w:rsidR="009B6803" w:rsidRPr="004E59A5">
          <w:rPr>
            <w:rStyle w:val="Lienhypertexte"/>
            <w:rFonts w:ascii="Arial" w:hAnsi="Arial" w:cs="Arial"/>
            <w:sz w:val="24"/>
          </w:rPr>
          <w:t>Bernard.dupre@afutt.org</w:t>
        </w:r>
      </w:hyperlink>
    </w:p>
    <w:p w14:paraId="6A4D4232" w14:textId="77777777" w:rsidR="00952B78" w:rsidRPr="00FB7AB9" w:rsidRDefault="00952B78">
      <w:pPr>
        <w:rPr>
          <w:rFonts w:ascii="Arial" w:hAnsi="Arial" w:cs="Arial"/>
          <w:sz w:val="24"/>
        </w:rPr>
      </w:pPr>
    </w:p>
    <w:p w14:paraId="40AC290D" w14:textId="269BF00C" w:rsidR="00342608" w:rsidRDefault="00BE373B" w:rsidP="001D16A0">
      <w:pPr>
        <w:rPr>
          <w:rFonts w:ascii="Arial" w:hAnsi="Arial" w:cs="Arial"/>
          <w:sz w:val="24"/>
        </w:rPr>
      </w:pPr>
      <w:r w:rsidRPr="00FB7AB9">
        <w:rPr>
          <w:rFonts w:ascii="Arial" w:hAnsi="Arial" w:cs="Arial"/>
          <w:sz w:val="24"/>
        </w:rPr>
        <w:t>S</w:t>
      </w:r>
      <w:r w:rsidR="00342608" w:rsidRPr="00FB7AB9">
        <w:rPr>
          <w:rFonts w:ascii="Arial" w:hAnsi="Arial" w:cs="Arial"/>
          <w:sz w:val="24"/>
        </w:rPr>
        <w:t>T</w:t>
      </w:r>
      <w:r w:rsidRPr="00FB7AB9">
        <w:rPr>
          <w:rFonts w:ascii="Arial" w:hAnsi="Arial" w:cs="Arial"/>
          <w:sz w:val="24"/>
        </w:rPr>
        <w:t xml:space="preserve">F </w:t>
      </w:r>
      <w:r w:rsidR="00342608" w:rsidRPr="00FB7AB9">
        <w:rPr>
          <w:rFonts w:ascii="Arial" w:hAnsi="Arial" w:cs="Arial"/>
          <w:sz w:val="24"/>
        </w:rPr>
        <w:t>Experts:</w:t>
      </w:r>
      <w:r w:rsidRPr="00FB7AB9">
        <w:rPr>
          <w:rFonts w:ascii="Arial" w:hAnsi="Arial" w:cs="Arial"/>
          <w:sz w:val="24"/>
        </w:rPr>
        <w:tab/>
      </w:r>
    </w:p>
    <w:p w14:paraId="4754C258" w14:textId="363FE302" w:rsidR="009B6803" w:rsidRDefault="009B6803" w:rsidP="001D16A0">
      <w:pPr>
        <w:rPr>
          <w:rFonts w:ascii="Arial" w:hAnsi="Arial" w:cs="Arial"/>
          <w:sz w:val="24"/>
        </w:rPr>
      </w:pPr>
      <w:r>
        <w:rPr>
          <w:rFonts w:ascii="Arial" w:hAnsi="Arial" w:cs="Arial"/>
          <w:sz w:val="24"/>
        </w:rPr>
        <w:tab/>
        <w:t xml:space="preserve">Noemie Simoni, </w:t>
      </w:r>
      <w:r w:rsidR="00C52962">
        <w:rPr>
          <w:rFonts w:ascii="Arial" w:hAnsi="Arial" w:cs="Arial"/>
          <w:sz w:val="24"/>
        </w:rPr>
        <w:t xml:space="preserve">Institut Mines-Telecom, </w:t>
      </w:r>
      <w:hyperlink r:id="rId11" w:history="1">
        <w:r w:rsidR="00C52962" w:rsidRPr="004E59A5">
          <w:rPr>
            <w:rStyle w:val="Lienhypertexte"/>
            <w:rFonts w:ascii="Arial" w:hAnsi="Arial" w:cs="Arial"/>
            <w:sz w:val="24"/>
          </w:rPr>
          <w:t>simoni@telecom-paris.fr</w:t>
        </w:r>
      </w:hyperlink>
    </w:p>
    <w:p w14:paraId="41B9449D" w14:textId="7934736A" w:rsidR="009B6803" w:rsidRDefault="009B6803" w:rsidP="001D16A0">
      <w:pPr>
        <w:rPr>
          <w:rFonts w:ascii="Arial" w:hAnsi="Arial" w:cs="Arial"/>
          <w:sz w:val="24"/>
        </w:rPr>
      </w:pPr>
      <w:r>
        <w:rPr>
          <w:rFonts w:ascii="Arial" w:hAnsi="Arial" w:cs="Arial"/>
          <w:sz w:val="24"/>
        </w:rPr>
        <w:tab/>
        <w:t xml:space="preserve">Tatiana Aubonnet, </w:t>
      </w:r>
      <w:r w:rsidR="00C52962">
        <w:rPr>
          <w:rFonts w:ascii="Arial" w:hAnsi="Arial" w:cs="Arial"/>
          <w:sz w:val="24"/>
        </w:rPr>
        <w:t xml:space="preserve">Institut Mines-Telecom, </w:t>
      </w:r>
      <w:hyperlink r:id="rId12" w:history="1">
        <w:r w:rsidR="00C52962" w:rsidRPr="004E59A5">
          <w:rPr>
            <w:rStyle w:val="Lienhypertexte"/>
            <w:rFonts w:ascii="Arial" w:hAnsi="Arial" w:cs="Arial"/>
            <w:sz w:val="24"/>
          </w:rPr>
          <w:t>Tatiana.aubonnet@cnam.fr</w:t>
        </w:r>
      </w:hyperlink>
    </w:p>
    <w:p w14:paraId="27AF9DC8" w14:textId="7AA4CC82" w:rsidR="001900BE" w:rsidRDefault="009B6803" w:rsidP="001900BE">
      <w:pPr>
        <w:rPr>
          <w:rFonts w:ascii="Arial" w:hAnsi="Arial" w:cs="Arial"/>
          <w:sz w:val="24"/>
        </w:rPr>
      </w:pPr>
      <w:r>
        <w:rPr>
          <w:rFonts w:ascii="Arial" w:hAnsi="Arial" w:cs="Arial"/>
          <w:sz w:val="24"/>
        </w:rPr>
        <w:tab/>
        <w:t>Frederic</w:t>
      </w:r>
      <w:r w:rsidR="00C52962">
        <w:rPr>
          <w:rFonts w:ascii="Arial" w:hAnsi="Arial" w:cs="Arial"/>
          <w:sz w:val="24"/>
        </w:rPr>
        <w:t xml:space="preserve"> Lemoine, Institut Mines-Telecom, </w:t>
      </w:r>
      <w:hyperlink r:id="rId13" w:history="1">
        <w:r w:rsidR="00C52962" w:rsidRPr="004E59A5">
          <w:rPr>
            <w:rStyle w:val="Lienhypertexte"/>
            <w:rFonts w:ascii="Arial" w:hAnsi="Arial" w:cs="Arial"/>
            <w:sz w:val="24"/>
          </w:rPr>
          <w:t>Frederic.lemoine@cnam.fr</w:t>
        </w:r>
      </w:hyperlink>
    </w:p>
    <w:p w14:paraId="7EFEA687" w14:textId="4FC395AF" w:rsidR="009B6803" w:rsidRDefault="009B6803" w:rsidP="001900BE">
      <w:pPr>
        <w:rPr>
          <w:rFonts w:ascii="Arial" w:hAnsi="Arial" w:cs="Arial"/>
          <w:sz w:val="24"/>
        </w:rPr>
      </w:pPr>
      <w:r>
        <w:rPr>
          <w:rFonts w:ascii="Arial" w:hAnsi="Arial" w:cs="Arial"/>
          <w:sz w:val="24"/>
        </w:rPr>
        <w:tab/>
        <w:t xml:space="preserve">Alexander Cadzow, Cadzow Communications, </w:t>
      </w:r>
      <w:hyperlink r:id="rId14" w:history="1">
        <w:r w:rsidRPr="004E59A5">
          <w:rPr>
            <w:rStyle w:val="Lienhypertexte"/>
            <w:rFonts w:ascii="Arial" w:hAnsi="Arial" w:cs="Arial"/>
            <w:sz w:val="24"/>
          </w:rPr>
          <w:t>alex@cadzow.com</w:t>
        </w:r>
      </w:hyperlink>
    </w:p>
    <w:p w14:paraId="3F88390A" w14:textId="77777777" w:rsidR="009B6803" w:rsidRPr="00FB7AB9" w:rsidRDefault="009B6803" w:rsidP="001900BE">
      <w:pPr>
        <w:rPr>
          <w:rFonts w:ascii="Arial" w:hAnsi="Arial" w:cs="Arial"/>
          <w:sz w:val="24"/>
        </w:rPr>
      </w:pPr>
    </w:p>
    <w:p w14:paraId="1744D521" w14:textId="6CC7EDA0" w:rsidR="006C563C" w:rsidRDefault="00342608" w:rsidP="00731B1C">
      <w:pPr>
        <w:pStyle w:val="Titre1"/>
        <w:rPr>
          <w:rFonts w:asciiTheme="minorHAnsi" w:hAnsiTheme="minorHAnsi"/>
          <w:b/>
          <w:color w:val="auto"/>
          <w:sz w:val="28"/>
          <w:szCs w:val="28"/>
          <w:u w:val="single"/>
        </w:rPr>
      </w:pPr>
      <w:r w:rsidRPr="00731B1C">
        <w:rPr>
          <w:rFonts w:asciiTheme="minorHAnsi" w:hAnsiTheme="minorHAnsi"/>
          <w:b/>
          <w:color w:val="auto"/>
          <w:sz w:val="28"/>
          <w:szCs w:val="28"/>
          <w:u w:val="single"/>
        </w:rPr>
        <w:t>What we do:</w:t>
      </w:r>
    </w:p>
    <w:p w14:paraId="4CF40564" w14:textId="487FA751" w:rsidR="00E647AE" w:rsidRDefault="00E647AE" w:rsidP="00E647AE"/>
    <w:p w14:paraId="21FC8763" w14:textId="4913B022" w:rsidR="009C0757" w:rsidRPr="00E647AE" w:rsidRDefault="00175C37" w:rsidP="00E647AE">
      <w:r>
        <w:t>STF 626 will produce two Technical Reports defining the Smart Identity (as a User Clone) for the User-Centric Approach and providing a</w:t>
      </w:r>
      <w:r w:rsidR="00632F7B">
        <w:t xml:space="preserve"> PoC (Proof of Concept) demonstrating the feasibility of this User Clone in different chosen Use cases.</w:t>
      </w:r>
    </w:p>
    <w:p w14:paraId="46B113CD" w14:textId="7FE441FE" w:rsidR="008A6F24" w:rsidRDefault="006C563C" w:rsidP="008A6F24">
      <w:r w:rsidRPr="00FB7AB9">
        <w:t>The work to be p</w:t>
      </w:r>
      <w:r w:rsidR="008A6F24" w:rsidRPr="00FB7AB9">
        <w:t>erformed is</w:t>
      </w:r>
      <w:r w:rsidR="009B6803">
        <w:t>:</w:t>
      </w:r>
    </w:p>
    <w:p w14:paraId="1FC1577A" w14:textId="57F2C549" w:rsidR="009B6803" w:rsidRDefault="009B6803" w:rsidP="00632F7B">
      <w:pPr>
        <w:pStyle w:val="Guideline"/>
        <w:numPr>
          <w:ilvl w:val="0"/>
          <w:numId w:val="9"/>
        </w:numPr>
        <w:pBdr>
          <w:top w:val="nil"/>
          <w:left w:val="nil"/>
          <w:bottom w:val="nil"/>
          <w:right w:val="nil"/>
          <w:between w:val="nil"/>
          <w:bar w:val="nil"/>
        </w:pBdr>
        <w:rPr>
          <w:rStyle w:val="Aucun"/>
          <w:i w:val="0"/>
          <w:iCs w:val="0"/>
        </w:rPr>
      </w:pPr>
      <w:r>
        <w:rPr>
          <w:rStyle w:val="Aucun"/>
          <w:i w:val="0"/>
          <w:iCs w:val="0"/>
        </w:rPr>
        <w:t>The definition of a “User Digital Clone” based on the information model defined in the documents produced by STF 543 and published. The</w:t>
      </w:r>
      <w:r w:rsidRPr="00DE0423">
        <w:rPr>
          <w:rStyle w:val="Aucun"/>
          <w:i w:val="0"/>
          <w:iCs w:val="0"/>
        </w:rPr>
        <w:t xml:space="preserve"> Smart Identity</w:t>
      </w:r>
      <w:r>
        <w:rPr>
          <w:rStyle w:val="Aucun"/>
          <w:i w:val="0"/>
          <w:iCs w:val="0"/>
        </w:rPr>
        <w:t xml:space="preserve"> has a</w:t>
      </w:r>
      <w:r w:rsidRPr="00DE0423">
        <w:rPr>
          <w:rStyle w:val="Aucun"/>
          <w:i w:val="0"/>
          <w:iCs w:val="0"/>
        </w:rPr>
        <w:t xml:space="preserve"> sufficient knowledge for the user interface to anticipate and respond to the user's needs and expectations, with a more in-depth analysis of the digital ecosystem</w:t>
      </w:r>
      <w:r>
        <w:rPr>
          <w:rStyle w:val="Aucun"/>
          <w:i w:val="0"/>
          <w:iCs w:val="0"/>
        </w:rPr>
        <w:t>.</w:t>
      </w:r>
    </w:p>
    <w:p w14:paraId="370009BA" w14:textId="77777777" w:rsidR="00175C37" w:rsidRDefault="00175C37" w:rsidP="00175C37">
      <w:pPr>
        <w:pStyle w:val="Guideline"/>
        <w:pBdr>
          <w:top w:val="nil"/>
          <w:left w:val="nil"/>
          <w:bottom w:val="nil"/>
          <w:right w:val="nil"/>
          <w:between w:val="nil"/>
          <w:bar w:val="nil"/>
        </w:pBdr>
        <w:ind w:left="720"/>
        <w:rPr>
          <w:rStyle w:val="Aucun"/>
          <w:i w:val="0"/>
          <w:iCs w:val="0"/>
        </w:rPr>
      </w:pPr>
    </w:p>
    <w:p w14:paraId="430E860A" w14:textId="2D28DDE2" w:rsidR="00175C37" w:rsidRPr="00175C37" w:rsidRDefault="00175C37" w:rsidP="00175C37">
      <w:pPr>
        <w:ind w:left="360"/>
        <w:rPr>
          <w:rFonts w:asciiTheme="minorHAnsi" w:hAnsiTheme="minorHAnsi" w:cs="Arial"/>
          <w:sz w:val="24"/>
        </w:rPr>
      </w:pPr>
      <w:r w:rsidRPr="00175C37">
        <w:rPr>
          <w:rFonts w:asciiTheme="minorHAnsi" w:hAnsiTheme="minorHAnsi" w:cs="Arial"/>
          <w:sz w:val="24"/>
        </w:rPr>
        <w:t xml:space="preserve">STF </w:t>
      </w:r>
      <w:r>
        <w:rPr>
          <w:rFonts w:asciiTheme="minorHAnsi" w:hAnsiTheme="minorHAnsi" w:cs="Arial"/>
          <w:sz w:val="24"/>
        </w:rPr>
        <w:t xml:space="preserve">626 </w:t>
      </w:r>
      <w:r w:rsidRPr="00175C37">
        <w:rPr>
          <w:rFonts w:asciiTheme="minorHAnsi" w:hAnsiTheme="minorHAnsi" w:cs="Arial"/>
          <w:sz w:val="24"/>
        </w:rPr>
        <w:t>will produce</w:t>
      </w:r>
    </w:p>
    <w:p w14:paraId="1F38F531" w14:textId="77777777" w:rsidR="00175C37" w:rsidRPr="00175C37" w:rsidRDefault="00175C37" w:rsidP="00175C37">
      <w:pPr>
        <w:pStyle w:val="Paragraphedeliste"/>
        <w:numPr>
          <w:ilvl w:val="1"/>
          <w:numId w:val="7"/>
        </w:numPr>
        <w:rPr>
          <w:lang w:val="en-US"/>
        </w:rPr>
      </w:pPr>
      <w:r>
        <w:t xml:space="preserve">Analysis of the user profiles including </w:t>
      </w:r>
      <w:r w:rsidRPr="00175C37">
        <w:rPr>
          <w:lang w:val="en-US"/>
        </w:rPr>
        <w:t>Sociological and psychological context, non-functional requirements, digital maturity, usage evolution and user profile and context for different use cases.</w:t>
      </w:r>
    </w:p>
    <w:p w14:paraId="67231E2F" w14:textId="77777777" w:rsidR="00175C37" w:rsidRPr="00175C37" w:rsidRDefault="00175C37" w:rsidP="00175C37">
      <w:pPr>
        <w:pStyle w:val="Paragraphedeliste"/>
        <w:numPr>
          <w:ilvl w:val="1"/>
          <w:numId w:val="7"/>
        </w:numPr>
        <w:rPr>
          <w:lang w:val="en-US"/>
        </w:rPr>
      </w:pPr>
      <w:r w:rsidRPr="00175C37">
        <w:rPr>
          <w:lang w:val="en-US"/>
        </w:rPr>
        <w:t>New technologies for smart identity (technology trends and system approach)</w:t>
      </w:r>
    </w:p>
    <w:p w14:paraId="4949D28E" w14:textId="77777777" w:rsidR="00175C37" w:rsidRPr="00175C37" w:rsidRDefault="00175C37" w:rsidP="00175C37">
      <w:pPr>
        <w:pStyle w:val="Paragraphedeliste"/>
        <w:numPr>
          <w:ilvl w:val="1"/>
          <w:numId w:val="7"/>
        </w:numPr>
        <w:rPr>
          <w:lang w:val="en-US"/>
        </w:rPr>
      </w:pPr>
      <w:r w:rsidRPr="00175C37">
        <w:rPr>
          <w:lang w:val="en-US"/>
        </w:rPr>
        <w:t>Knowledge database (ACIFO Model – Informational model-, data categorization, data collection and data processing)</w:t>
      </w:r>
    </w:p>
    <w:p w14:paraId="301F777D" w14:textId="77777777" w:rsidR="00175C37" w:rsidRDefault="00175C37" w:rsidP="00175C37">
      <w:pPr>
        <w:pStyle w:val="Paragraphedeliste"/>
        <w:numPr>
          <w:ilvl w:val="1"/>
          <w:numId w:val="7"/>
        </w:numPr>
      </w:pPr>
      <w:r w:rsidRPr="00175C37">
        <w:rPr>
          <w:lang w:val="en-US"/>
        </w:rPr>
        <w:t>User digital clone (definition and Smart ID Model)</w:t>
      </w:r>
    </w:p>
    <w:p w14:paraId="6ECCD4D9" w14:textId="77777777" w:rsidR="00175C37" w:rsidRDefault="00175C37" w:rsidP="009B6803">
      <w:pPr>
        <w:pStyle w:val="Guideline"/>
        <w:numPr>
          <w:ilvl w:val="0"/>
          <w:numId w:val="7"/>
        </w:numPr>
        <w:pBdr>
          <w:top w:val="nil"/>
          <w:left w:val="nil"/>
          <w:bottom w:val="nil"/>
          <w:right w:val="nil"/>
          <w:between w:val="nil"/>
          <w:bar w:val="nil"/>
        </w:pBdr>
        <w:rPr>
          <w:rStyle w:val="Aucun"/>
          <w:i w:val="0"/>
          <w:iCs w:val="0"/>
        </w:rPr>
      </w:pPr>
    </w:p>
    <w:p w14:paraId="49DFEF04" w14:textId="2EE154AE" w:rsidR="00175C37" w:rsidRDefault="00175C37" w:rsidP="00175C37">
      <w:pPr>
        <w:pStyle w:val="Guideline"/>
        <w:pBdr>
          <w:top w:val="nil"/>
          <w:left w:val="nil"/>
          <w:bottom w:val="nil"/>
          <w:right w:val="nil"/>
          <w:between w:val="nil"/>
          <w:bar w:val="nil"/>
        </w:pBdr>
        <w:ind w:left="720"/>
        <w:rPr>
          <w:rStyle w:val="Aucun"/>
          <w:i w:val="0"/>
          <w:iCs w:val="0"/>
        </w:rPr>
      </w:pPr>
    </w:p>
    <w:p w14:paraId="157A6417" w14:textId="135E87C5" w:rsidR="00175C37" w:rsidRDefault="00175C37" w:rsidP="00175C37">
      <w:pPr>
        <w:pStyle w:val="Guideline"/>
        <w:pBdr>
          <w:top w:val="nil"/>
          <w:left w:val="nil"/>
          <w:bottom w:val="nil"/>
          <w:right w:val="nil"/>
          <w:between w:val="nil"/>
          <w:bar w:val="nil"/>
        </w:pBdr>
        <w:ind w:left="720"/>
        <w:rPr>
          <w:rStyle w:val="Aucun"/>
          <w:i w:val="0"/>
          <w:iCs w:val="0"/>
        </w:rPr>
      </w:pPr>
      <w:r>
        <w:rPr>
          <w:rStyle w:val="Aucun"/>
          <w:i w:val="0"/>
          <w:iCs w:val="0"/>
        </w:rPr>
        <w:lastRenderedPageBreak/>
        <w:tab/>
      </w:r>
    </w:p>
    <w:p w14:paraId="574595E5" w14:textId="6688AF22" w:rsidR="009B6803" w:rsidRDefault="009B6803" w:rsidP="00632F7B">
      <w:pPr>
        <w:pStyle w:val="Guideline"/>
        <w:numPr>
          <w:ilvl w:val="0"/>
          <w:numId w:val="9"/>
        </w:numPr>
        <w:pBdr>
          <w:top w:val="nil"/>
          <w:left w:val="nil"/>
          <w:bottom w:val="nil"/>
          <w:right w:val="nil"/>
          <w:between w:val="nil"/>
          <w:bar w:val="nil"/>
        </w:pBdr>
        <w:rPr>
          <w:rStyle w:val="Aucun"/>
          <w:i w:val="0"/>
          <w:iCs w:val="0"/>
        </w:rPr>
      </w:pPr>
      <w:r>
        <w:rPr>
          <w:rStyle w:val="Aucun"/>
          <w:i w:val="0"/>
          <w:iCs w:val="0"/>
        </w:rPr>
        <w:t>Based on the definition of the User digital clone, STF 626 will propose a Proof of Concept (PoC) for identified use cases. The Proof of Concept will be presented through a short movie, giving a fine way to disseminate the results of the STF 626.</w:t>
      </w:r>
    </w:p>
    <w:p w14:paraId="72C49D4A" w14:textId="77777777" w:rsidR="009B6803" w:rsidRPr="00FB7AB9" w:rsidRDefault="009B6803" w:rsidP="008A6F24"/>
    <w:p w14:paraId="70DC105E" w14:textId="77777777" w:rsidR="00342608" w:rsidRPr="00FB7AB9" w:rsidRDefault="00342608">
      <w:pPr>
        <w:rPr>
          <w:rFonts w:ascii="Arial" w:hAnsi="Arial" w:cs="Arial"/>
          <w:sz w:val="24"/>
        </w:rPr>
      </w:pPr>
    </w:p>
    <w:p w14:paraId="456CE2FB" w14:textId="0A01564A" w:rsidR="00342608" w:rsidRDefault="00342608" w:rsidP="00731B1C">
      <w:pPr>
        <w:pStyle w:val="Titre1"/>
        <w:rPr>
          <w:rFonts w:asciiTheme="minorHAnsi" w:hAnsiTheme="minorHAnsi"/>
          <w:b/>
          <w:color w:val="auto"/>
          <w:sz w:val="28"/>
          <w:szCs w:val="28"/>
          <w:u w:val="single"/>
        </w:rPr>
      </w:pPr>
      <w:r w:rsidRPr="00731B1C">
        <w:rPr>
          <w:rFonts w:asciiTheme="minorHAnsi" w:hAnsiTheme="minorHAnsi"/>
          <w:b/>
          <w:color w:val="auto"/>
          <w:sz w:val="28"/>
          <w:szCs w:val="28"/>
          <w:u w:val="single"/>
        </w:rPr>
        <w:t>Why we do it:</w:t>
      </w:r>
    </w:p>
    <w:p w14:paraId="70581A0A" w14:textId="7EEBE492" w:rsidR="00175C37" w:rsidRDefault="00175C37" w:rsidP="00175C37"/>
    <w:p w14:paraId="0CA0F512" w14:textId="77777777" w:rsidR="00175C37" w:rsidRDefault="00175C37" w:rsidP="00175C37">
      <w:r>
        <w:t xml:space="preserve">During the last years SC User Group has published several documents (ETSI Guides and Technical Reports) corresponding to the whole project called “User-Centric approach in Digital Ecosystem). The documents define and detail a global </w:t>
      </w:r>
      <w:r w:rsidRPr="00051BB5">
        <w:rPr>
          <w:lang w:eastAsia="fr-FR"/>
        </w:rPr>
        <w:t xml:space="preserve">5-dimension </w:t>
      </w:r>
      <w:r>
        <w:t xml:space="preserve">Model called “ACIFO” (Architectural, Communication, Informational, functional, organisation) </w:t>
      </w:r>
    </w:p>
    <w:p w14:paraId="15E6648C" w14:textId="77777777" w:rsidR="00175C37" w:rsidRPr="009C0757" w:rsidRDefault="00175C37" w:rsidP="00175C37">
      <w:pPr>
        <w:spacing w:before="100" w:beforeAutospacing="1" w:after="100" w:afterAutospacing="1"/>
        <w:rPr>
          <w:sz w:val="24"/>
          <w:szCs w:val="24"/>
          <w:lang w:val="en-US" w:eastAsia="fr-FR"/>
        </w:rPr>
      </w:pPr>
      <w:r>
        <w:rPr>
          <w:lang w:eastAsia="fr-FR"/>
        </w:rPr>
        <w:t>The present STF 626 addresses the Information Model</w:t>
      </w:r>
      <w:r w:rsidRPr="00051BB5">
        <w:rPr>
          <w:lang w:eastAsia="fr-FR"/>
        </w:rPr>
        <w:t xml:space="preserve">: </w:t>
      </w:r>
      <w:r>
        <w:rPr>
          <w:lang w:eastAsia="fr-FR"/>
        </w:rPr>
        <w:t xml:space="preserve">it </w:t>
      </w:r>
      <w:r w:rsidRPr="009C0757">
        <w:rPr>
          <w:lang w:eastAsia="fr-FR"/>
        </w:rPr>
        <w:t xml:space="preserve">defines the different Profiles (User, device, service). The information covers the whole ecosystem (equipment, network, applications, services, HMIs, User, etc.) from the offer to the resource's availability for Users, Providers and any other partners. </w:t>
      </w:r>
    </w:p>
    <w:p w14:paraId="3AACA775" w14:textId="24B3A3EA" w:rsidR="00175C37" w:rsidRPr="00175C37" w:rsidRDefault="00175C37" w:rsidP="00632F7B">
      <w:pPr>
        <w:spacing w:before="100" w:beforeAutospacing="1" w:after="100" w:afterAutospacing="1"/>
        <w:rPr>
          <w:lang w:eastAsia="fr-FR"/>
        </w:rPr>
      </w:pPr>
      <w:r w:rsidRPr="009C0757">
        <w:rPr>
          <w:lang w:eastAsia="fr-FR"/>
        </w:rPr>
        <w:t>With the introduction of artificial intelligence (AI), the information model is enriched with additional data, collected every day and which will refine the user's knowledge (for example data from sensors, connected objects in their environment, ... ). It is this learning that will provide a better understanding of the needs and a contextualization of the compound services.</w:t>
      </w:r>
    </w:p>
    <w:p w14:paraId="1A5BF501" w14:textId="1AA40574" w:rsidR="00DC2777" w:rsidRDefault="00DC2777" w:rsidP="00DC2777">
      <w:pPr>
        <w:pStyle w:val="Guideline"/>
        <w:rPr>
          <w:rStyle w:val="Aucun"/>
          <w:i w:val="0"/>
          <w:iCs w:val="0"/>
        </w:rPr>
      </w:pPr>
      <w:r>
        <w:rPr>
          <w:rStyle w:val="Aucun"/>
          <w:i w:val="0"/>
          <w:iCs w:val="0"/>
        </w:rPr>
        <w:t xml:space="preserve">The purpose of STF 626 is to define a smart identity as a clone of the user and to build the first brick of the Smart Interface (in the User centric approach). Smart Identity includes a detailled knowledge for the user interface to anticipate and respond to the user's needs and expectations, with a more in-depth analysis of the digital ecosystem. The Smart Interface is intended to offer a solution based on "smart data", independent of the applications, thus making it possible to contextualize the services offered to better meet the needs and expectations of the user. </w:t>
      </w:r>
    </w:p>
    <w:p w14:paraId="2171E485" w14:textId="295890B1" w:rsidR="00632F7B" w:rsidRDefault="00632F7B" w:rsidP="00DC2777">
      <w:pPr>
        <w:pStyle w:val="Guideline"/>
        <w:rPr>
          <w:rStyle w:val="Aucun"/>
          <w:i w:val="0"/>
          <w:iCs w:val="0"/>
        </w:rPr>
      </w:pPr>
    </w:p>
    <w:p w14:paraId="45B3AFFD" w14:textId="1D6878E3" w:rsidR="00632F7B" w:rsidRDefault="00632F7B" w:rsidP="00DC2777">
      <w:pPr>
        <w:pStyle w:val="Guideline"/>
        <w:rPr>
          <w:rStyle w:val="Aucun"/>
          <w:i w:val="0"/>
          <w:iCs w:val="0"/>
        </w:rPr>
      </w:pPr>
      <w:r>
        <w:rPr>
          <w:noProof/>
        </w:rPr>
        <w:drawing>
          <wp:inline distT="0" distB="0" distL="0" distR="0" wp14:anchorId="4BF24D3E" wp14:editId="298A26E1">
            <wp:extent cx="5759450" cy="255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559050"/>
                    </a:xfrm>
                    <a:prstGeom prst="rect">
                      <a:avLst/>
                    </a:prstGeom>
                    <a:noFill/>
                    <a:ln>
                      <a:noFill/>
                    </a:ln>
                  </pic:spPr>
                </pic:pic>
              </a:graphicData>
            </a:graphic>
          </wp:inline>
        </w:drawing>
      </w:r>
    </w:p>
    <w:p w14:paraId="54D2F583" w14:textId="77777777" w:rsidR="00DC2777" w:rsidRDefault="00DC2777" w:rsidP="00DC2777">
      <w:pPr>
        <w:pStyle w:val="Guideline"/>
        <w:rPr>
          <w:rStyle w:val="Aucun"/>
          <w:i w:val="0"/>
          <w:iCs w:val="0"/>
        </w:rPr>
      </w:pPr>
    </w:p>
    <w:p w14:paraId="3C218DBD" w14:textId="4E7515F1" w:rsidR="00DC2777" w:rsidRDefault="00DC2777" w:rsidP="00DC2777">
      <w:pPr>
        <w:pStyle w:val="Guideline"/>
        <w:rPr>
          <w:rStyle w:val="Aucun"/>
          <w:i w:val="0"/>
          <w:iCs w:val="0"/>
        </w:rPr>
      </w:pPr>
      <w:r>
        <w:rPr>
          <w:rStyle w:val="Aucun"/>
          <w:i w:val="0"/>
          <w:iCs w:val="0"/>
        </w:rPr>
        <w:t xml:space="preserve">The results </w:t>
      </w:r>
      <w:r w:rsidR="00632F7B">
        <w:rPr>
          <w:rStyle w:val="Aucun"/>
          <w:i w:val="0"/>
          <w:iCs w:val="0"/>
        </w:rPr>
        <w:t>that will be produced by</w:t>
      </w:r>
      <w:r>
        <w:rPr>
          <w:rStyle w:val="Aucun"/>
          <w:i w:val="0"/>
          <w:iCs w:val="0"/>
        </w:rPr>
        <w:t xml:space="preserve"> STF 626 are</w:t>
      </w:r>
    </w:p>
    <w:p w14:paraId="6E475BC2" w14:textId="66D41CD2" w:rsidR="00DC2777" w:rsidRDefault="00DC2777" w:rsidP="00E22F1E">
      <w:pPr>
        <w:pStyle w:val="Guideline"/>
        <w:numPr>
          <w:ilvl w:val="0"/>
          <w:numId w:val="7"/>
        </w:numPr>
        <w:rPr>
          <w:rStyle w:val="Aucun"/>
          <w:i w:val="0"/>
          <w:iCs w:val="0"/>
        </w:rPr>
      </w:pPr>
      <w:r>
        <w:rPr>
          <w:rStyle w:val="Aucun"/>
          <w:i w:val="0"/>
          <w:iCs w:val="0"/>
        </w:rPr>
        <w:lastRenderedPageBreak/>
        <w:t>The definition of a “User Digital Clone” based on the information model defined in the documents produced by STF 543 and published. The Smart Identity has a sufficient knowledge for the user interface to anticipate and respond to the user's needs and expectations, with a more in-depth analysis of the digital ecosystem.</w:t>
      </w:r>
    </w:p>
    <w:p w14:paraId="429801FC" w14:textId="67C747C5" w:rsidR="00DC2777" w:rsidRDefault="00DC2777" w:rsidP="00E22F1E">
      <w:pPr>
        <w:pStyle w:val="Guideline"/>
        <w:numPr>
          <w:ilvl w:val="0"/>
          <w:numId w:val="7"/>
        </w:numPr>
        <w:rPr>
          <w:rStyle w:val="Aucun"/>
          <w:i w:val="0"/>
          <w:iCs w:val="0"/>
        </w:rPr>
      </w:pPr>
      <w:r>
        <w:rPr>
          <w:rStyle w:val="Aucun"/>
          <w:i w:val="0"/>
          <w:iCs w:val="0"/>
        </w:rPr>
        <w:t>Based on the definition of the User digital clone, STF 626 will propose a Proof of Concept (PoC) for identified use cases. The Proof of Concept will be presented through a short movie, giving a fine way to disseminate the results of the STF 626.</w:t>
      </w:r>
    </w:p>
    <w:p w14:paraId="5C90F896" w14:textId="77777777" w:rsidR="00DC2777" w:rsidRDefault="00DC2777" w:rsidP="00DC2777">
      <w:pPr>
        <w:pStyle w:val="Guideline"/>
        <w:rPr>
          <w:rStyle w:val="Aucun"/>
          <w:i w:val="0"/>
          <w:iCs w:val="0"/>
        </w:rPr>
      </w:pPr>
    </w:p>
    <w:p w14:paraId="3931398A" w14:textId="77777777" w:rsidR="00DC2777" w:rsidRDefault="00DC2777" w:rsidP="00DC2777">
      <w:pPr>
        <w:pStyle w:val="Guideline"/>
        <w:rPr>
          <w:rStyle w:val="Aucun"/>
          <w:i w:val="0"/>
          <w:iCs w:val="0"/>
        </w:rPr>
      </w:pPr>
    </w:p>
    <w:p w14:paraId="3079339B" w14:textId="77777777" w:rsidR="00DC2777" w:rsidRDefault="00DC2777" w:rsidP="00DC2777">
      <w:pPr>
        <w:pStyle w:val="Guideline"/>
        <w:rPr>
          <w:rStyle w:val="Aucun"/>
          <w:i w:val="0"/>
          <w:iCs w:val="0"/>
        </w:rPr>
      </w:pPr>
      <w:r>
        <w:rPr>
          <w:rStyle w:val="Aucun"/>
          <w:i w:val="0"/>
          <w:iCs w:val="0"/>
        </w:rPr>
        <w:t>Particular attention will be paid to identifying all actors and users with disabilities and older users and their specific needs, in order to ease the usage of terminals/applications/services, anywhere and at any time. “Smart Interface” wishes to address these issues. This will be achieved by analyzing the selected use case and understanding what adaptations are needed, what components may be needed to support this, and doing a first proof of concept (PoC) (demonstrator) based on these initial results The work to be done by the STF 626 is based first on the results of STF 543 where, starting from the analysis of relevant use cases of the digital ecosystem, we have defined an architectural model by placing the user at the centre of the system (User Centric).</w:t>
      </w:r>
    </w:p>
    <w:p w14:paraId="34BD9E4C" w14:textId="77777777" w:rsidR="00DC2777" w:rsidRDefault="00DC2777" w:rsidP="00DC2777">
      <w:pPr>
        <w:pStyle w:val="Guideline"/>
        <w:rPr>
          <w:rStyle w:val="Aucun"/>
          <w:i w:val="0"/>
          <w:iCs w:val="0"/>
        </w:rPr>
      </w:pPr>
      <w:r>
        <w:rPr>
          <w:rStyle w:val="Aucun"/>
          <w:i w:val="0"/>
          <w:iCs w:val="0"/>
        </w:rPr>
        <w:t xml:space="preserve"> New techniques such as AI, ML and Big Data statistics allow automation that is vital to succeed in this digital transformation and adaptation.</w:t>
      </w:r>
    </w:p>
    <w:p w14:paraId="696E8D0B" w14:textId="77777777" w:rsidR="00DC2777" w:rsidRDefault="00DC2777" w:rsidP="00DC2777">
      <w:pPr>
        <w:pStyle w:val="Guideline"/>
        <w:rPr>
          <w:rStyle w:val="Aucun"/>
          <w:i w:val="0"/>
          <w:iCs w:val="0"/>
        </w:rPr>
      </w:pPr>
      <w:r>
        <w:rPr>
          <w:rStyle w:val="Aucun"/>
          <w:i w:val="0"/>
          <w:iCs w:val="0"/>
        </w:rPr>
        <w:t>This is why it is necessary to define the last link in the chain, the HMI, a smart interface to aim for an implementation, a "zero touch" end-to-end orchestration.</w:t>
      </w:r>
    </w:p>
    <w:p w14:paraId="5125CB1E" w14:textId="77777777" w:rsidR="00DC2777" w:rsidRDefault="00DC2777" w:rsidP="00DC2777">
      <w:pPr>
        <w:pStyle w:val="Guideline"/>
        <w:rPr>
          <w:rStyle w:val="Aucun"/>
          <w:i w:val="0"/>
          <w:iCs w:val="0"/>
        </w:rPr>
      </w:pPr>
      <w:r>
        <w:rPr>
          <w:rStyle w:val="Aucun"/>
          <w:i w:val="0"/>
          <w:iCs w:val="0"/>
        </w:rPr>
        <w:t>We also need a PoC not only to show the feasibility of this smart interface, but also to show the positioning and postures of the user.</w:t>
      </w:r>
    </w:p>
    <w:p w14:paraId="31EE1BDC" w14:textId="77777777" w:rsidR="00DC2777" w:rsidRDefault="00DC2777" w:rsidP="00DC2777">
      <w:pPr>
        <w:pStyle w:val="Guideline"/>
        <w:rPr>
          <w:rStyle w:val="Aucun"/>
          <w:i w:val="0"/>
          <w:iCs w:val="0"/>
        </w:rPr>
      </w:pPr>
    </w:p>
    <w:p w14:paraId="16AF9839" w14:textId="77777777" w:rsidR="00DC2777" w:rsidRDefault="00DC2777" w:rsidP="00DC2777">
      <w:pPr>
        <w:pStyle w:val="Guideline"/>
        <w:rPr>
          <w:rStyle w:val="Aucun"/>
          <w:i w:val="0"/>
          <w:iCs w:val="0"/>
        </w:rPr>
      </w:pPr>
      <w:r>
        <w:rPr>
          <w:rStyle w:val="Aucun"/>
          <w:i w:val="0"/>
          <w:iCs w:val="0"/>
        </w:rPr>
        <w:t>The report should start with a synopsis of the overall content, highlighting the most important and strategic elements that should be noted.  This summary should not exceed half-a-page and shall be presented in a concise manner, preferably with bullet-points, with reference to the specific clauses of the report for any greater details.  This is also the place where to request any changes to schedule, resource usage and deliverable type.</w:t>
      </w:r>
    </w:p>
    <w:p w14:paraId="73893403" w14:textId="77777777" w:rsidR="00342608" w:rsidRPr="00FB7AB9" w:rsidRDefault="00342608">
      <w:pPr>
        <w:rPr>
          <w:rFonts w:ascii="Arial" w:hAnsi="Arial" w:cs="Arial"/>
          <w:sz w:val="24"/>
        </w:rPr>
      </w:pPr>
    </w:p>
    <w:p w14:paraId="719D478F" w14:textId="77777777" w:rsidR="00342608" w:rsidRPr="00731B1C" w:rsidRDefault="00342608" w:rsidP="00731B1C">
      <w:pPr>
        <w:pStyle w:val="Titre1"/>
        <w:rPr>
          <w:rFonts w:asciiTheme="minorHAnsi" w:hAnsiTheme="minorHAnsi"/>
          <w:b/>
          <w:sz w:val="28"/>
          <w:szCs w:val="28"/>
          <w:u w:val="single"/>
        </w:rPr>
      </w:pPr>
      <w:r w:rsidRPr="00731B1C">
        <w:rPr>
          <w:rFonts w:asciiTheme="minorHAnsi" w:hAnsiTheme="minorHAnsi"/>
          <w:b/>
          <w:color w:val="auto"/>
          <w:sz w:val="28"/>
          <w:szCs w:val="28"/>
          <w:u w:val="single"/>
        </w:rPr>
        <w:t>How we do it:</w:t>
      </w:r>
    </w:p>
    <w:p w14:paraId="346ECAD9" w14:textId="222648E9" w:rsidR="009C0757" w:rsidRDefault="009C0757">
      <w:pPr>
        <w:rPr>
          <w:rFonts w:asciiTheme="minorHAnsi" w:hAnsiTheme="minorHAnsi" w:cs="Arial"/>
          <w:sz w:val="24"/>
        </w:rPr>
      </w:pPr>
    </w:p>
    <w:p w14:paraId="1AD92F7D" w14:textId="46387F22" w:rsidR="00AA554D" w:rsidRDefault="00AA554D">
      <w:pPr>
        <w:rPr>
          <w:color w:val="000000"/>
          <w:sz w:val="24"/>
          <w:szCs w:val="24"/>
        </w:rPr>
      </w:pPr>
      <w:r>
        <w:rPr>
          <w:rFonts w:asciiTheme="minorHAnsi" w:hAnsiTheme="minorHAnsi" w:cs="Arial"/>
          <w:sz w:val="24"/>
        </w:rPr>
        <w:t>STF 626 is rather similar to the team which produced the different documents of the project “User-Centric Approach in digital Ecosystem” and ACIFO Model. So, all the experts have a fine knowledge of the needs for the definition and the production of the User Clone ,</w:t>
      </w:r>
      <w:r w:rsidR="002C0BC0">
        <w:rPr>
          <w:rFonts w:asciiTheme="minorHAnsi" w:hAnsiTheme="minorHAnsi" w:cs="Arial"/>
          <w:sz w:val="24"/>
        </w:rPr>
        <w:t xml:space="preserve"> </w:t>
      </w:r>
      <w:r>
        <w:rPr>
          <w:rFonts w:asciiTheme="minorHAnsi" w:hAnsiTheme="minorHAnsi" w:cs="Arial"/>
          <w:sz w:val="24"/>
        </w:rPr>
        <w:t>based on the informational model defined in EG 203 </w:t>
      </w:r>
      <w:r w:rsidRPr="00AA554D">
        <w:rPr>
          <w:rFonts w:asciiTheme="minorHAnsi" w:hAnsiTheme="minorHAnsi" w:cs="Arial"/>
          <w:sz w:val="24"/>
          <w:szCs w:val="24"/>
        </w:rPr>
        <w:t xml:space="preserve">602 </w:t>
      </w:r>
      <w:r w:rsidR="002C0BC0">
        <w:rPr>
          <w:rFonts w:asciiTheme="minorHAnsi" w:hAnsiTheme="minorHAnsi" w:cs="Arial"/>
          <w:sz w:val="24"/>
          <w:szCs w:val="24"/>
        </w:rPr>
        <w:t>“</w:t>
      </w:r>
      <w:r w:rsidRPr="00AA554D">
        <w:rPr>
          <w:color w:val="000000"/>
          <w:sz w:val="24"/>
          <w:szCs w:val="24"/>
        </w:rPr>
        <w:t>User Group; User Centric Approach: Guidance for users; Best practices to interact in the Digital Ecosystem</w:t>
      </w:r>
      <w:r w:rsidR="002C0BC0">
        <w:rPr>
          <w:color w:val="000000"/>
          <w:sz w:val="24"/>
          <w:szCs w:val="24"/>
        </w:rPr>
        <w:t>”.</w:t>
      </w:r>
    </w:p>
    <w:p w14:paraId="00722382" w14:textId="3598A4E1" w:rsidR="002C0BC0" w:rsidRPr="00AA554D" w:rsidRDefault="002C0BC0">
      <w:pPr>
        <w:rPr>
          <w:rFonts w:asciiTheme="minorHAnsi" w:hAnsiTheme="minorHAnsi" w:cs="Arial"/>
          <w:sz w:val="24"/>
          <w:szCs w:val="24"/>
        </w:rPr>
      </w:pPr>
      <w:r>
        <w:rPr>
          <w:color w:val="000000"/>
          <w:sz w:val="24"/>
          <w:szCs w:val="24"/>
        </w:rPr>
        <w:t>The experts are working individually on the different topics corresponding to their expertise but the STF leader organizes remote meetings every two or three weeks to reinforce the cooperation and collaboration of the experts.</w:t>
      </w:r>
    </w:p>
    <w:p w14:paraId="1B54D1A7" w14:textId="77777777" w:rsidR="005E04DA" w:rsidRPr="00731B1C" w:rsidRDefault="00342608" w:rsidP="00731B1C">
      <w:pPr>
        <w:pStyle w:val="Titre1"/>
        <w:rPr>
          <w:rFonts w:asciiTheme="minorHAnsi" w:hAnsiTheme="minorHAnsi"/>
          <w:b/>
          <w:sz w:val="28"/>
          <w:szCs w:val="28"/>
          <w:u w:val="single"/>
        </w:rPr>
      </w:pPr>
      <w:r w:rsidRPr="00731B1C">
        <w:rPr>
          <w:rFonts w:asciiTheme="minorHAnsi" w:hAnsiTheme="minorHAnsi"/>
          <w:b/>
          <w:color w:val="auto"/>
          <w:sz w:val="28"/>
          <w:szCs w:val="28"/>
          <w:u w:val="single"/>
        </w:rPr>
        <w:lastRenderedPageBreak/>
        <w:t>Deliverables:</w:t>
      </w:r>
    </w:p>
    <w:p w14:paraId="4938438C" w14:textId="77777777" w:rsidR="00E22F1E" w:rsidRPr="00816A6E" w:rsidRDefault="00E22F1E" w:rsidP="009E17FE">
      <w:pPr>
        <w:pStyle w:val="Titre2"/>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1681"/>
        <w:gridCol w:w="4849"/>
        <w:gridCol w:w="1781"/>
      </w:tblGrid>
      <w:tr w:rsidR="00E22F1E" w:rsidRPr="00816A6E" w14:paraId="145109F7" w14:textId="77777777" w:rsidTr="003A5BFC">
        <w:tc>
          <w:tcPr>
            <w:tcW w:w="750" w:type="dxa"/>
            <w:shd w:val="clear" w:color="auto" w:fill="B8CCE4"/>
            <w:tcMar>
              <w:top w:w="57" w:type="dxa"/>
              <w:bottom w:w="57" w:type="dxa"/>
            </w:tcMar>
            <w:vAlign w:val="center"/>
          </w:tcPr>
          <w:p w14:paraId="0E8432F8" w14:textId="77777777" w:rsidR="00E22F1E" w:rsidRPr="00816A6E" w:rsidRDefault="00E22F1E" w:rsidP="003A5BFC">
            <w:pPr>
              <w:keepNext/>
              <w:keepLines/>
              <w:rPr>
                <w:b/>
                <w:bCs/>
                <w:color w:val="000000"/>
              </w:rPr>
            </w:pPr>
            <w:r w:rsidRPr="00816A6E">
              <w:rPr>
                <w:b/>
                <w:bCs/>
                <w:color w:val="000000"/>
              </w:rPr>
              <w:t>Deliv.</w:t>
            </w:r>
          </w:p>
        </w:tc>
        <w:tc>
          <w:tcPr>
            <w:tcW w:w="1681" w:type="dxa"/>
            <w:shd w:val="clear" w:color="auto" w:fill="B8CCE4"/>
            <w:tcMar>
              <w:top w:w="57" w:type="dxa"/>
              <w:bottom w:w="57" w:type="dxa"/>
            </w:tcMar>
            <w:vAlign w:val="center"/>
          </w:tcPr>
          <w:p w14:paraId="00A41729" w14:textId="77777777" w:rsidR="00E22F1E" w:rsidRPr="00816A6E" w:rsidRDefault="00E22F1E" w:rsidP="003A5BFC">
            <w:pPr>
              <w:keepNext/>
              <w:keepLines/>
              <w:rPr>
                <w:b/>
                <w:bCs/>
                <w:color w:val="000000"/>
              </w:rPr>
            </w:pPr>
            <w:r w:rsidRPr="00816A6E">
              <w:rPr>
                <w:b/>
                <w:bCs/>
                <w:color w:val="000000"/>
              </w:rPr>
              <w:t>Work Item code</w:t>
            </w:r>
          </w:p>
          <w:p w14:paraId="321922D0" w14:textId="77777777" w:rsidR="00E22F1E" w:rsidRPr="00816A6E" w:rsidRDefault="00E22F1E" w:rsidP="003A5BFC">
            <w:pPr>
              <w:keepNext/>
              <w:keepLines/>
              <w:rPr>
                <w:b/>
                <w:bCs/>
                <w:color w:val="000000"/>
              </w:rPr>
            </w:pPr>
            <w:r w:rsidRPr="00816A6E">
              <w:rPr>
                <w:b/>
                <w:bCs/>
                <w:color w:val="000000"/>
              </w:rPr>
              <w:t>Standard number</w:t>
            </w:r>
          </w:p>
        </w:tc>
        <w:tc>
          <w:tcPr>
            <w:tcW w:w="4849" w:type="dxa"/>
            <w:shd w:val="clear" w:color="auto" w:fill="B8CCE4"/>
            <w:tcMar>
              <w:top w:w="57" w:type="dxa"/>
              <w:bottom w:w="57" w:type="dxa"/>
            </w:tcMar>
            <w:vAlign w:val="center"/>
          </w:tcPr>
          <w:p w14:paraId="095951C5" w14:textId="77777777" w:rsidR="00E22F1E" w:rsidRPr="00816A6E" w:rsidRDefault="00E22F1E" w:rsidP="003A5BFC">
            <w:pPr>
              <w:keepNext/>
              <w:keepLines/>
              <w:rPr>
                <w:b/>
                <w:bCs/>
                <w:color w:val="000000"/>
              </w:rPr>
            </w:pPr>
            <w:r w:rsidRPr="00816A6E">
              <w:rPr>
                <w:b/>
                <w:bCs/>
                <w:color w:val="000000"/>
              </w:rPr>
              <w:t>Working title</w:t>
            </w:r>
          </w:p>
          <w:p w14:paraId="42A2A721" w14:textId="77777777" w:rsidR="00E22F1E" w:rsidRPr="00816A6E" w:rsidRDefault="00E22F1E" w:rsidP="003A5BFC">
            <w:pPr>
              <w:keepNext/>
              <w:keepLines/>
              <w:rPr>
                <w:color w:val="000000"/>
              </w:rPr>
            </w:pPr>
            <w:r w:rsidRPr="00816A6E">
              <w:rPr>
                <w:b/>
                <w:bCs/>
                <w:color w:val="000000"/>
              </w:rPr>
              <w:t>Scope</w:t>
            </w:r>
            <w:r w:rsidRPr="00816A6E">
              <w:rPr>
                <w:color w:val="000000"/>
                <w:u w:val="single"/>
              </w:rPr>
              <w:t xml:space="preserve"> </w:t>
            </w:r>
          </w:p>
        </w:tc>
        <w:tc>
          <w:tcPr>
            <w:tcW w:w="1781" w:type="dxa"/>
            <w:shd w:val="clear" w:color="auto" w:fill="B8CCE4"/>
            <w:vAlign w:val="center"/>
          </w:tcPr>
          <w:p w14:paraId="74F273CA" w14:textId="77777777" w:rsidR="00E22F1E" w:rsidRPr="00816A6E" w:rsidRDefault="00E22F1E" w:rsidP="003A5BFC">
            <w:pPr>
              <w:keepNext/>
              <w:keepLines/>
              <w:rPr>
                <w:b/>
                <w:bCs/>
                <w:color w:val="000000"/>
              </w:rPr>
            </w:pPr>
            <w:r w:rsidRPr="00816A6E">
              <w:rPr>
                <w:b/>
                <w:bCs/>
                <w:color w:val="000000"/>
              </w:rPr>
              <w:t>Expected date for publication</w:t>
            </w:r>
          </w:p>
        </w:tc>
      </w:tr>
      <w:tr w:rsidR="00E22F1E" w:rsidRPr="00816A6E" w14:paraId="400EF47E" w14:textId="77777777" w:rsidTr="003A5BFC">
        <w:tc>
          <w:tcPr>
            <w:tcW w:w="750" w:type="dxa"/>
          </w:tcPr>
          <w:p w14:paraId="03F80CB2" w14:textId="77777777" w:rsidR="00E22F1E" w:rsidRPr="00816A6E" w:rsidRDefault="00E22F1E" w:rsidP="003A5BFC">
            <w:pPr>
              <w:keepNext/>
              <w:keepLines/>
              <w:rPr>
                <w:color w:val="000000"/>
              </w:rPr>
            </w:pPr>
            <w:r w:rsidRPr="00816A6E">
              <w:rPr>
                <w:color w:val="000000"/>
              </w:rPr>
              <w:t>D1</w:t>
            </w:r>
          </w:p>
        </w:tc>
        <w:tc>
          <w:tcPr>
            <w:tcW w:w="1681" w:type="dxa"/>
          </w:tcPr>
          <w:p w14:paraId="5E0BB279" w14:textId="77777777" w:rsidR="00E22F1E" w:rsidRPr="00816A6E" w:rsidRDefault="00E22F1E" w:rsidP="003A5BFC">
            <w:pPr>
              <w:keepNext/>
              <w:keepLines/>
              <w:rPr>
                <w:color w:val="000000"/>
                <w:lang w:val="fr-FR"/>
              </w:rPr>
            </w:pPr>
            <w:r w:rsidRPr="00816A6E">
              <w:rPr>
                <w:color w:val="000000"/>
                <w:lang w:val="fr-FR"/>
              </w:rPr>
              <w:t>DTR/</w:t>
            </w:r>
            <w:r>
              <w:rPr>
                <w:color w:val="000000"/>
                <w:lang w:val="fr-FR"/>
              </w:rPr>
              <w:t>USER-0052</w:t>
            </w:r>
          </w:p>
        </w:tc>
        <w:tc>
          <w:tcPr>
            <w:tcW w:w="4849" w:type="dxa"/>
          </w:tcPr>
          <w:p w14:paraId="01CAB370" w14:textId="73E61719" w:rsidR="00E22F1E" w:rsidRPr="00816A6E" w:rsidRDefault="00E22F1E" w:rsidP="003A5BFC">
            <w:pPr>
              <w:keepNext/>
              <w:keepLines/>
              <w:rPr>
                <w:color w:val="000000"/>
              </w:rPr>
            </w:pPr>
            <w:r w:rsidRPr="00816A6E">
              <w:rPr>
                <w:color w:val="000000"/>
              </w:rPr>
              <w:t>Working title: Smart Interface</w:t>
            </w:r>
            <w:r w:rsidR="009E17FE">
              <w:rPr>
                <w:color w:val="000000"/>
              </w:rPr>
              <w:t xml:space="preserve">; Smart Identity: </w:t>
            </w:r>
            <w:r w:rsidRPr="00816A6E">
              <w:rPr>
                <w:color w:val="000000"/>
              </w:rPr>
              <w:t>User digital clone</w:t>
            </w:r>
          </w:p>
          <w:p w14:paraId="58527D3E" w14:textId="5D2CD8FD" w:rsidR="00E22F1E" w:rsidRPr="00816A6E" w:rsidRDefault="00E22F1E" w:rsidP="003A5BFC">
            <w:pPr>
              <w:keepNext/>
              <w:keepLines/>
              <w:rPr>
                <w:color w:val="000000"/>
              </w:rPr>
            </w:pPr>
            <w:r w:rsidRPr="00816A6E">
              <w:rPr>
                <w:color w:val="000000"/>
              </w:rPr>
              <w:t xml:space="preserve">Scope: </w:t>
            </w:r>
            <w:r w:rsidRPr="00FC2F1E">
              <w:rPr>
                <w:color w:val="000000"/>
              </w:rPr>
              <w:t>Analysis of the user requirements, the study of new technologies contribution, and digital clone definition</w:t>
            </w:r>
            <w:r w:rsidR="009E17FE">
              <w:rPr>
                <w:color w:val="000000"/>
              </w:rPr>
              <w:t xml:space="preserve"> defining the Smart Identity</w:t>
            </w:r>
            <w:r>
              <w:rPr>
                <w:color w:val="000000"/>
              </w:rPr>
              <w:t xml:space="preserve">. </w:t>
            </w:r>
          </w:p>
        </w:tc>
        <w:tc>
          <w:tcPr>
            <w:tcW w:w="1781" w:type="dxa"/>
            <w:shd w:val="clear" w:color="auto" w:fill="auto"/>
          </w:tcPr>
          <w:p w14:paraId="6F9B9E25" w14:textId="77777777" w:rsidR="00E22F1E" w:rsidRPr="00C44F6E" w:rsidRDefault="00E22F1E" w:rsidP="003A5BFC">
            <w:pPr>
              <w:keepNext/>
              <w:keepLines/>
              <w:rPr>
                <w:color w:val="000000"/>
                <w:highlight w:val="yellow"/>
              </w:rPr>
            </w:pPr>
            <w:r w:rsidRPr="007E648C">
              <w:rPr>
                <w:color w:val="000000"/>
              </w:rPr>
              <w:t>August 2022</w:t>
            </w:r>
          </w:p>
        </w:tc>
      </w:tr>
      <w:tr w:rsidR="00E22F1E" w:rsidRPr="00816A6E" w14:paraId="0D9B9C93" w14:textId="77777777" w:rsidTr="003A5BFC">
        <w:tc>
          <w:tcPr>
            <w:tcW w:w="750" w:type="dxa"/>
          </w:tcPr>
          <w:p w14:paraId="18C653C7" w14:textId="77777777" w:rsidR="00E22F1E" w:rsidRPr="00816A6E" w:rsidRDefault="00E22F1E" w:rsidP="003A5BFC">
            <w:pPr>
              <w:keepNext/>
              <w:keepLines/>
              <w:rPr>
                <w:color w:val="000000"/>
              </w:rPr>
            </w:pPr>
            <w:r>
              <w:rPr>
                <w:color w:val="000000"/>
              </w:rPr>
              <w:t>D2</w:t>
            </w:r>
          </w:p>
        </w:tc>
        <w:tc>
          <w:tcPr>
            <w:tcW w:w="1681" w:type="dxa"/>
          </w:tcPr>
          <w:p w14:paraId="0B88B025" w14:textId="77777777" w:rsidR="00E22F1E" w:rsidRPr="00816A6E" w:rsidRDefault="00E22F1E" w:rsidP="003A5BFC">
            <w:pPr>
              <w:keepNext/>
              <w:keepLines/>
              <w:rPr>
                <w:color w:val="000000"/>
                <w:lang w:val="fr-FR"/>
              </w:rPr>
            </w:pPr>
            <w:r>
              <w:rPr>
                <w:color w:val="000000"/>
                <w:lang w:val="fr-FR"/>
              </w:rPr>
              <w:t>DTR/USER-0053</w:t>
            </w:r>
          </w:p>
        </w:tc>
        <w:tc>
          <w:tcPr>
            <w:tcW w:w="4849" w:type="dxa"/>
          </w:tcPr>
          <w:p w14:paraId="15DA2D6C" w14:textId="6C8D2F82" w:rsidR="00E22F1E" w:rsidRPr="00816A6E" w:rsidRDefault="00E22F1E" w:rsidP="003A5BFC">
            <w:pPr>
              <w:keepNext/>
              <w:keepLines/>
              <w:rPr>
                <w:color w:val="000000"/>
              </w:rPr>
            </w:pPr>
            <w:r>
              <w:rPr>
                <w:color w:val="000000"/>
              </w:rPr>
              <w:t xml:space="preserve">Working title: </w:t>
            </w:r>
            <w:r w:rsidRPr="0039720B">
              <w:rPr>
                <w:color w:val="000000"/>
              </w:rPr>
              <w:t>Smart interface for digital ecosystem</w:t>
            </w:r>
            <w:r w:rsidR="009E17FE">
              <w:rPr>
                <w:color w:val="000000"/>
              </w:rPr>
              <w:t xml:space="preserve">; Smart Identity: </w:t>
            </w:r>
            <w:r w:rsidRPr="0039720B">
              <w:rPr>
                <w:color w:val="000000"/>
              </w:rPr>
              <w:t>A Proof of Concept</w:t>
            </w:r>
            <w:r>
              <w:rPr>
                <w:color w:val="000000"/>
              </w:rPr>
              <w:t xml:space="preserve"> </w:t>
            </w:r>
          </w:p>
        </w:tc>
        <w:tc>
          <w:tcPr>
            <w:tcW w:w="1781" w:type="dxa"/>
          </w:tcPr>
          <w:p w14:paraId="6E0D41A1" w14:textId="77777777" w:rsidR="00E22F1E" w:rsidRPr="00C44F6E" w:rsidRDefault="00E22F1E" w:rsidP="003A5BFC">
            <w:pPr>
              <w:keepNext/>
              <w:keepLines/>
              <w:rPr>
                <w:color w:val="000000"/>
                <w:highlight w:val="yellow"/>
              </w:rPr>
            </w:pPr>
            <w:r w:rsidRPr="007E648C">
              <w:rPr>
                <w:color w:val="000000"/>
              </w:rPr>
              <w:t>February 2023</w:t>
            </w:r>
          </w:p>
        </w:tc>
      </w:tr>
    </w:tbl>
    <w:p w14:paraId="107F7ED0" w14:textId="77777777" w:rsidR="00E22F1E" w:rsidRDefault="00E22F1E" w:rsidP="00E22F1E">
      <w:pPr>
        <w:rPr>
          <w:rFonts w:asciiTheme="minorHAnsi" w:hAnsiTheme="minorHAnsi"/>
          <w:b/>
          <w:u w:val="single"/>
        </w:rPr>
      </w:pPr>
    </w:p>
    <w:p w14:paraId="4B276714" w14:textId="340B7FF7" w:rsidR="00745530" w:rsidRPr="009E0972" w:rsidRDefault="00745530" w:rsidP="00E22F1E">
      <w:pPr>
        <w:rPr>
          <w:bCs/>
          <w:color w:val="000000"/>
        </w:rPr>
      </w:pPr>
      <w:r w:rsidRPr="00731B1C">
        <w:rPr>
          <w:rFonts w:asciiTheme="minorHAnsi" w:hAnsiTheme="minorHAnsi"/>
          <w:b/>
          <w:sz w:val="28"/>
          <w:szCs w:val="28"/>
          <w:u w:val="single"/>
        </w:rPr>
        <w:t>Time plan:</w:t>
      </w:r>
      <w:r w:rsidR="009E0972">
        <w:rPr>
          <w:rFonts w:asciiTheme="minorHAnsi" w:hAnsiTheme="minorHAnsi"/>
          <w:b/>
          <w:sz w:val="28"/>
          <w:szCs w:val="28"/>
          <w:u w:val="single"/>
        </w:rPr>
        <w:t xml:space="preserve"> </w:t>
      </w:r>
      <w:r w:rsidR="009E0972">
        <w:rPr>
          <w:rFonts w:asciiTheme="minorHAnsi" w:hAnsiTheme="minorHAnsi"/>
          <w:bCs/>
          <w:sz w:val="28"/>
          <w:szCs w:val="28"/>
        </w:rPr>
        <w:t>The following table defines the main dates for the time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1"/>
        <w:gridCol w:w="5745"/>
        <w:gridCol w:w="1217"/>
      </w:tblGrid>
      <w:tr w:rsidR="009E0972" w:rsidRPr="009E0972" w14:paraId="62DFD4DE" w14:textId="77777777" w:rsidTr="00AA554D">
        <w:tc>
          <w:tcPr>
            <w:tcW w:w="1451" w:type="dxa"/>
          </w:tcPr>
          <w:p w14:paraId="3A08A245" w14:textId="77777777" w:rsidR="009E0972" w:rsidRPr="009E0972" w:rsidRDefault="009E0972" w:rsidP="00C65347">
            <w:pPr>
              <w:pStyle w:val="GuidelineB0"/>
              <w:jc w:val="center"/>
              <w:rPr>
                <w:b/>
                <w:bCs/>
                <w:i w:val="0"/>
                <w:iCs w:val="0"/>
                <w:color w:val="000000"/>
              </w:rPr>
            </w:pPr>
            <w:r w:rsidRPr="009E0972">
              <w:rPr>
                <w:b/>
                <w:bCs/>
                <w:i w:val="0"/>
                <w:iCs w:val="0"/>
                <w:color w:val="000000"/>
              </w:rPr>
              <w:t>Milestone</w:t>
            </w:r>
          </w:p>
        </w:tc>
        <w:tc>
          <w:tcPr>
            <w:tcW w:w="5745" w:type="dxa"/>
          </w:tcPr>
          <w:p w14:paraId="78461099" w14:textId="77777777" w:rsidR="009E0972" w:rsidRPr="009E0972" w:rsidRDefault="009E0972" w:rsidP="00C65347">
            <w:pPr>
              <w:pStyle w:val="GuidelineB0"/>
              <w:jc w:val="center"/>
              <w:rPr>
                <w:b/>
                <w:bCs/>
                <w:i w:val="0"/>
                <w:iCs w:val="0"/>
                <w:color w:val="000000"/>
              </w:rPr>
            </w:pPr>
            <w:r w:rsidRPr="009E0972">
              <w:rPr>
                <w:b/>
                <w:bCs/>
                <w:i w:val="0"/>
                <w:iCs w:val="0"/>
                <w:color w:val="000000"/>
              </w:rPr>
              <w:t>Description</w:t>
            </w:r>
          </w:p>
        </w:tc>
        <w:tc>
          <w:tcPr>
            <w:tcW w:w="1217" w:type="dxa"/>
          </w:tcPr>
          <w:p w14:paraId="32F7AE20" w14:textId="399658BA" w:rsidR="009E0972" w:rsidRPr="009E0972" w:rsidRDefault="009E0972" w:rsidP="00AA554D">
            <w:pPr>
              <w:pStyle w:val="GuidelineB0"/>
              <w:jc w:val="center"/>
              <w:rPr>
                <w:b/>
                <w:bCs/>
                <w:i w:val="0"/>
                <w:iCs w:val="0"/>
                <w:color w:val="000000"/>
              </w:rPr>
            </w:pPr>
            <w:r w:rsidRPr="009E0972">
              <w:rPr>
                <w:b/>
                <w:bCs/>
                <w:i w:val="0"/>
                <w:iCs w:val="0"/>
                <w:color w:val="000000"/>
              </w:rPr>
              <w:t>Date</w:t>
            </w:r>
          </w:p>
        </w:tc>
      </w:tr>
      <w:tr w:rsidR="009E0972" w:rsidRPr="009E0972" w14:paraId="75795360" w14:textId="77777777" w:rsidTr="00AA554D">
        <w:tc>
          <w:tcPr>
            <w:tcW w:w="1451" w:type="dxa"/>
          </w:tcPr>
          <w:p w14:paraId="3FF64149" w14:textId="77777777" w:rsidR="009E0972" w:rsidRPr="009E0972" w:rsidRDefault="009E0972" w:rsidP="00C65347">
            <w:pPr>
              <w:pStyle w:val="GuidelineB0"/>
              <w:jc w:val="center"/>
              <w:rPr>
                <w:b/>
                <w:bCs/>
                <w:i w:val="0"/>
                <w:iCs w:val="0"/>
                <w:color w:val="000000"/>
              </w:rPr>
            </w:pPr>
            <w:r w:rsidRPr="009E0972">
              <w:rPr>
                <w:b/>
                <w:bCs/>
                <w:i w:val="0"/>
                <w:iCs w:val="0"/>
                <w:color w:val="000000"/>
              </w:rPr>
              <w:t>M0</w:t>
            </w:r>
          </w:p>
        </w:tc>
        <w:tc>
          <w:tcPr>
            <w:tcW w:w="5745" w:type="dxa"/>
          </w:tcPr>
          <w:p w14:paraId="653351ED" w14:textId="74DC257E" w:rsidR="009E0972" w:rsidRPr="009E0972" w:rsidRDefault="009E0972" w:rsidP="00C65347">
            <w:pPr>
              <w:pStyle w:val="GuidelineB0"/>
              <w:jc w:val="left"/>
              <w:rPr>
                <w:bCs/>
                <w:i w:val="0"/>
                <w:iCs w:val="0"/>
                <w:color w:val="000000"/>
              </w:rPr>
            </w:pPr>
            <w:r w:rsidRPr="009E0972">
              <w:rPr>
                <w:bCs/>
                <w:i w:val="0"/>
                <w:iCs w:val="0"/>
                <w:color w:val="000000"/>
              </w:rPr>
              <w:t xml:space="preserve"> Start of </w:t>
            </w:r>
            <w:r>
              <w:rPr>
                <w:bCs/>
                <w:i w:val="0"/>
                <w:iCs w:val="0"/>
                <w:color w:val="000000"/>
              </w:rPr>
              <w:t>STF 626</w:t>
            </w:r>
          </w:p>
        </w:tc>
        <w:tc>
          <w:tcPr>
            <w:tcW w:w="1217" w:type="dxa"/>
            <w:vAlign w:val="center"/>
          </w:tcPr>
          <w:p w14:paraId="7CDAEB14" w14:textId="77777777" w:rsidR="009E0972" w:rsidRPr="009E0972" w:rsidDel="00B62910" w:rsidRDefault="009E0972" w:rsidP="00C65347">
            <w:pPr>
              <w:pStyle w:val="GuidelineB0"/>
              <w:jc w:val="center"/>
              <w:rPr>
                <w:i w:val="0"/>
                <w:iCs w:val="0"/>
              </w:rPr>
            </w:pPr>
            <w:r w:rsidRPr="009E0972">
              <w:rPr>
                <w:i w:val="0"/>
                <w:iCs w:val="0"/>
              </w:rPr>
              <w:t>15/01/2022</w:t>
            </w:r>
          </w:p>
        </w:tc>
      </w:tr>
      <w:tr w:rsidR="009E0972" w:rsidRPr="009E0972" w14:paraId="4502EE26" w14:textId="77777777" w:rsidTr="00AA554D">
        <w:tc>
          <w:tcPr>
            <w:tcW w:w="1451" w:type="dxa"/>
          </w:tcPr>
          <w:p w14:paraId="4A80867B" w14:textId="77777777" w:rsidR="009E0972" w:rsidRPr="009E0972" w:rsidRDefault="009E0972" w:rsidP="00C65347">
            <w:pPr>
              <w:pStyle w:val="GuidelineB0"/>
              <w:jc w:val="center"/>
              <w:rPr>
                <w:b/>
                <w:bCs/>
                <w:i w:val="0"/>
                <w:iCs w:val="0"/>
                <w:color w:val="000000"/>
              </w:rPr>
            </w:pPr>
            <w:r w:rsidRPr="009E0972">
              <w:rPr>
                <w:b/>
                <w:bCs/>
                <w:i w:val="0"/>
                <w:iCs w:val="0"/>
                <w:color w:val="000000"/>
              </w:rPr>
              <w:t>MA</w:t>
            </w:r>
          </w:p>
        </w:tc>
        <w:tc>
          <w:tcPr>
            <w:tcW w:w="5745" w:type="dxa"/>
          </w:tcPr>
          <w:p w14:paraId="3FB3F938" w14:textId="77777777" w:rsidR="009E0972" w:rsidRPr="009E0972" w:rsidRDefault="009E0972" w:rsidP="00C65347">
            <w:pPr>
              <w:pStyle w:val="GuidelineB0"/>
              <w:jc w:val="left"/>
              <w:rPr>
                <w:bCs/>
                <w:i w:val="0"/>
                <w:iCs w:val="0"/>
                <w:color w:val="000000"/>
              </w:rPr>
            </w:pPr>
            <w:r w:rsidRPr="009E0972">
              <w:rPr>
                <w:bCs/>
                <w:i w:val="0"/>
                <w:iCs w:val="0"/>
                <w:color w:val="000000"/>
              </w:rPr>
              <w:t xml:space="preserve">Analysis of the ID information from the user profile </w:t>
            </w:r>
          </w:p>
        </w:tc>
        <w:tc>
          <w:tcPr>
            <w:tcW w:w="1217" w:type="dxa"/>
            <w:vAlign w:val="center"/>
          </w:tcPr>
          <w:p w14:paraId="766CBFB1" w14:textId="77777777" w:rsidR="009E0972" w:rsidRPr="009E0972" w:rsidRDefault="009E0972" w:rsidP="00C65347">
            <w:pPr>
              <w:pStyle w:val="GuidelineB0"/>
              <w:jc w:val="center"/>
              <w:rPr>
                <w:color w:val="000000"/>
              </w:rPr>
            </w:pPr>
            <w:r w:rsidRPr="009E0972">
              <w:rPr>
                <w:color w:val="000000"/>
              </w:rPr>
              <w:t>15/05/2022</w:t>
            </w:r>
          </w:p>
        </w:tc>
      </w:tr>
      <w:tr w:rsidR="009E0972" w:rsidRPr="009E0972" w14:paraId="4A885118" w14:textId="77777777" w:rsidTr="00AA554D">
        <w:tc>
          <w:tcPr>
            <w:tcW w:w="1451" w:type="dxa"/>
          </w:tcPr>
          <w:p w14:paraId="1C770398" w14:textId="10C1E6A0" w:rsidR="009E0972" w:rsidRPr="009E0972" w:rsidRDefault="009E0972" w:rsidP="00C65347">
            <w:pPr>
              <w:pStyle w:val="GuidelineB0"/>
              <w:rPr>
                <w:color w:val="000000"/>
                <w:sz w:val="16"/>
                <w:szCs w:val="16"/>
              </w:rPr>
            </w:pPr>
          </w:p>
        </w:tc>
        <w:tc>
          <w:tcPr>
            <w:tcW w:w="5745" w:type="dxa"/>
          </w:tcPr>
          <w:p w14:paraId="1CD1A541" w14:textId="77777777" w:rsidR="009E0972" w:rsidRPr="009E0972" w:rsidRDefault="009E0972" w:rsidP="00C65347">
            <w:pPr>
              <w:pStyle w:val="GuidelineB0"/>
              <w:rPr>
                <w:i w:val="0"/>
                <w:iCs w:val="0"/>
                <w:color w:val="000000"/>
              </w:rPr>
            </w:pPr>
            <w:r w:rsidRPr="009E0972">
              <w:rPr>
                <w:i w:val="0"/>
                <w:iCs w:val="0"/>
                <w:color w:val="000000"/>
              </w:rPr>
              <w:t>D1: Early draft available for review</w:t>
            </w:r>
          </w:p>
        </w:tc>
        <w:tc>
          <w:tcPr>
            <w:tcW w:w="1217" w:type="dxa"/>
          </w:tcPr>
          <w:p w14:paraId="31BD6995" w14:textId="77777777" w:rsidR="009E0972" w:rsidRPr="009E0972" w:rsidRDefault="009E0972" w:rsidP="00C65347">
            <w:pPr>
              <w:pStyle w:val="GuidelineB0"/>
              <w:jc w:val="center"/>
              <w:rPr>
                <w:color w:val="000000"/>
              </w:rPr>
            </w:pPr>
          </w:p>
        </w:tc>
      </w:tr>
      <w:tr w:rsidR="009E0972" w:rsidRPr="009E0972" w14:paraId="5CDAE905" w14:textId="77777777" w:rsidTr="00AA554D">
        <w:tc>
          <w:tcPr>
            <w:tcW w:w="1451" w:type="dxa"/>
          </w:tcPr>
          <w:p w14:paraId="45153BE2" w14:textId="77777777" w:rsidR="009E0972" w:rsidRPr="009E0972" w:rsidRDefault="009E0972" w:rsidP="00C65347">
            <w:pPr>
              <w:pStyle w:val="GuidelineB0"/>
              <w:jc w:val="center"/>
              <w:rPr>
                <w:b/>
                <w:bCs/>
                <w:i w:val="0"/>
                <w:iCs w:val="0"/>
                <w:color w:val="000000"/>
              </w:rPr>
            </w:pPr>
            <w:r w:rsidRPr="009E0972">
              <w:rPr>
                <w:b/>
                <w:bCs/>
                <w:i w:val="0"/>
                <w:iCs w:val="0"/>
                <w:color w:val="000000"/>
              </w:rPr>
              <w:t>MB</w:t>
            </w:r>
          </w:p>
        </w:tc>
        <w:tc>
          <w:tcPr>
            <w:tcW w:w="5745" w:type="dxa"/>
          </w:tcPr>
          <w:p w14:paraId="5AA7285D" w14:textId="77777777" w:rsidR="009E0972" w:rsidRPr="009E0972" w:rsidRDefault="009E0972" w:rsidP="00C65347">
            <w:pPr>
              <w:pStyle w:val="GuidelineB0"/>
              <w:jc w:val="left"/>
              <w:rPr>
                <w:bCs/>
                <w:i w:val="0"/>
                <w:iCs w:val="0"/>
                <w:color w:val="000000"/>
              </w:rPr>
            </w:pPr>
            <w:r w:rsidRPr="009E0972">
              <w:rPr>
                <w:bCs/>
                <w:i w:val="0"/>
                <w:iCs w:val="0"/>
                <w:color w:val="000000"/>
              </w:rPr>
              <w:t>Definition of ID Information Model</w:t>
            </w:r>
          </w:p>
        </w:tc>
        <w:tc>
          <w:tcPr>
            <w:tcW w:w="1217" w:type="dxa"/>
          </w:tcPr>
          <w:p w14:paraId="59C45AC4" w14:textId="77777777" w:rsidR="009E0972" w:rsidRPr="009E0972" w:rsidRDefault="009E0972" w:rsidP="00C65347">
            <w:pPr>
              <w:pStyle w:val="GuidelineB0"/>
              <w:jc w:val="center"/>
              <w:rPr>
                <w:color w:val="000000"/>
              </w:rPr>
            </w:pPr>
            <w:r w:rsidRPr="009E0972">
              <w:rPr>
                <w:color w:val="000000"/>
              </w:rPr>
              <w:t>30/08/2022</w:t>
            </w:r>
          </w:p>
        </w:tc>
      </w:tr>
      <w:tr w:rsidR="009E0972" w:rsidRPr="009E0972" w14:paraId="025493B8" w14:textId="77777777" w:rsidTr="00AA554D">
        <w:tc>
          <w:tcPr>
            <w:tcW w:w="1451" w:type="dxa"/>
          </w:tcPr>
          <w:p w14:paraId="552A3A29" w14:textId="524A3374" w:rsidR="009E0972" w:rsidRPr="009E0972" w:rsidRDefault="009E0972" w:rsidP="00C65347">
            <w:pPr>
              <w:pStyle w:val="GuidelineB0"/>
              <w:rPr>
                <w:color w:val="000000"/>
                <w:sz w:val="16"/>
                <w:szCs w:val="16"/>
              </w:rPr>
            </w:pPr>
          </w:p>
        </w:tc>
        <w:tc>
          <w:tcPr>
            <w:tcW w:w="5745" w:type="dxa"/>
          </w:tcPr>
          <w:p w14:paraId="1318F558" w14:textId="651ADB52" w:rsidR="009E0972" w:rsidRPr="00AA554D" w:rsidRDefault="009E0972" w:rsidP="00C65347">
            <w:pPr>
              <w:pStyle w:val="GuidelineB0"/>
              <w:rPr>
                <w:i w:val="0"/>
                <w:iCs w:val="0"/>
                <w:color w:val="000000"/>
              </w:rPr>
            </w:pPr>
            <w:r w:rsidRPr="009E0972">
              <w:rPr>
                <w:i w:val="0"/>
                <w:iCs w:val="0"/>
                <w:color w:val="000000"/>
              </w:rPr>
              <w:t xml:space="preserve">Draft TR (D1-WI 052) </w:t>
            </w:r>
            <w:r w:rsidR="00AA554D">
              <w:rPr>
                <w:i w:val="0"/>
                <w:iCs w:val="0"/>
                <w:color w:val="000000"/>
              </w:rPr>
              <w:t xml:space="preserve"> </w:t>
            </w:r>
            <w:r w:rsidRPr="009E0972">
              <w:rPr>
                <w:color w:val="000000"/>
              </w:rPr>
              <w:t>Publication of D1</w:t>
            </w:r>
          </w:p>
        </w:tc>
        <w:tc>
          <w:tcPr>
            <w:tcW w:w="1217" w:type="dxa"/>
          </w:tcPr>
          <w:p w14:paraId="3F88E8B7" w14:textId="77777777" w:rsidR="009E0972" w:rsidRPr="009E0972" w:rsidRDefault="009E0972" w:rsidP="00C65347">
            <w:pPr>
              <w:pStyle w:val="GuidelineB0"/>
              <w:jc w:val="center"/>
              <w:rPr>
                <w:color w:val="000000"/>
              </w:rPr>
            </w:pPr>
          </w:p>
        </w:tc>
      </w:tr>
      <w:tr w:rsidR="009E0972" w:rsidRPr="009E0972" w14:paraId="2D60DBAE" w14:textId="77777777" w:rsidTr="00AA554D">
        <w:tc>
          <w:tcPr>
            <w:tcW w:w="1451" w:type="dxa"/>
          </w:tcPr>
          <w:p w14:paraId="4032CC06" w14:textId="77777777" w:rsidR="009E0972" w:rsidRPr="009E0972" w:rsidRDefault="009E0972" w:rsidP="00C65347">
            <w:pPr>
              <w:pStyle w:val="GuidelineB0"/>
              <w:jc w:val="center"/>
              <w:rPr>
                <w:b/>
                <w:bCs/>
                <w:i w:val="0"/>
                <w:iCs w:val="0"/>
                <w:color w:val="000000"/>
              </w:rPr>
            </w:pPr>
            <w:r w:rsidRPr="009E0972">
              <w:rPr>
                <w:b/>
                <w:bCs/>
                <w:i w:val="0"/>
                <w:iCs w:val="0"/>
                <w:color w:val="000000"/>
              </w:rPr>
              <w:t>MC</w:t>
            </w:r>
          </w:p>
        </w:tc>
        <w:tc>
          <w:tcPr>
            <w:tcW w:w="5745" w:type="dxa"/>
          </w:tcPr>
          <w:p w14:paraId="140DB462" w14:textId="45D20E41" w:rsidR="009E0972" w:rsidRPr="009E0972" w:rsidDel="00902F1B" w:rsidRDefault="009E0972" w:rsidP="00C65347">
            <w:pPr>
              <w:pStyle w:val="GuidelineB0"/>
              <w:rPr>
                <w:i w:val="0"/>
                <w:iCs w:val="0"/>
                <w:color w:val="000000"/>
              </w:rPr>
            </w:pPr>
            <w:r w:rsidRPr="009E0972">
              <w:rPr>
                <w:i w:val="0"/>
                <w:iCs w:val="0"/>
                <w:color w:val="000000"/>
              </w:rPr>
              <w:t>Definition and design of PoC</w:t>
            </w:r>
          </w:p>
        </w:tc>
        <w:tc>
          <w:tcPr>
            <w:tcW w:w="1217" w:type="dxa"/>
          </w:tcPr>
          <w:p w14:paraId="6CCDC73A" w14:textId="77777777" w:rsidR="009E0972" w:rsidRPr="009E0972" w:rsidRDefault="009E0972" w:rsidP="00C65347">
            <w:pPr>
              <w:pStyle w:val="GuidelineB0"/>
              <w:jc w:val="center"/>
              <w:rPr>
                <w:color w:val="000000"/>
              </w:rPr>
            </w:pPr>
            <w:r w:rsidRPr="009E0972">
              <w:rPr>
                <w:color w:val="000000"/>
              </w:rPr>
              <w:t>15/10/2022</w:t>
            </w:r>
          </w:p>
        </w:tc>
      </w:tr>
      <w:tr w:rsidR="009E0972" w:rsidRPr="009E0972" w14:paraId="1572205D" w14:textId="77777777" w:rsidTr="00AA554D">
        <w:tc>
          <w:tcPr>
            <w:tcW w:w="1451" w:type="dxa"/>
          </w:tcPr>
          <w:p w14:paraId="2DC60D4A" w14:textId="77777777" w:rsidR="009E0972" w:rsidRPr="009E0972" w:rsidRDefault="009E0972" w:rsidP="00C65347">
            <w:pPr>
              <w:pStyle w:val="GuidelineB0"/>
              <w:jc w:val="center"/>
              <w:rPr>
                <w:b/>
                <w:bCs/>
                <w:i w:val="0"/>
                <w:iCs w:val="0"/>
                <w:color w:val="000000"/>
              </w:rPr>
            </w:pPr>
            <w:r w:rsidRPr="009E0972">
              <w:rPr>
                <w:b/>
                <w:bCs/>
                <w:i w:val="0"/>
                <w:iCs w:val="0"/>
                <w:color w:val="000000"/>
              </w:rPr>
              <w:t>MD</w:t>
            </w:r>
          </w:p>
        </w:tc>
        <w:tc>
          <w:tcPr>
            <w:tcW w:w="5745" w:type="dxa"/>
          </w:tcPr>
          <w:p w14:paraId="5B5D5256" w14:textId="7F39C286" w:rsidR="009E0972" w:rsidRPr="009E0972" w:rsidDel="009A2A15" w:rsidRDefault="009E0972" w:rsidP="00C65347">
            <w:pPr>
              <w:pStyle w:val="GuidelineB0"/>
              <w:rPr>
                <w:i w:val="0"/>
                <w:iCs w:val="0"/>
                <w:color w:val="000000"/>
              </w:rPr>
            </w:pPr>
            <w:r w:rsidRPr="009E0972">
              <w:rPr>
                <w:i w:val="0"/>
                <w:iCs w:val="0"/>
                <w:color w:val="000000"/>
              </w:rPr>
              <w:t>Implementation of PoC</w:t>
            </w:r>
          </w:p>
        </w:tc>
        <w:tc>
          <w:tcPr>
            <w:tcW w:w="1217" w:type="dxa"/>
          </w:tcPr>
          <w:p w14:paraId="262C8835" w14:textId="77777777" w:rsidR="009E0972" w:rsidRPr="009E0972" w:rsidRDefault="009E0972" w:rsidP="00C65347">
            <w:pPr>
              <w:pStyle w:val="GuidelineB0"/>
              <w:rPr>
                <w:color w:val="000000"/>
              </w:rPr>
            </w:pPr>
            <w:r w:rsidRPr="009E0972">
              <w:rPr>
                <w:color w:val="000000"/>
              </w:rPr>
              <w:t>15/01/2023</w:t>
            </w:r>
          </w:p>
        </w:tc>
      </w:tr>
      <w:tr w:rsidR="009E0972" w:rsidRPr="009E0972" w14:paraId="4B0C5B0B" w14:textId="77777777" w:rsidTr="00AA554D">
        <w:tc>
          <w:tcPr>
            <w:tcW w:w="1451" w:type="dxa"/>
          </w:tcPr>
          <w:p w14:paraId="565051B9" w14:textId="61B6E9A2" w:rsidR="009E0972" w:rsidRPr="009E0972" w:rsidRDefault="009E0972" w:rsidP="00C65347">
            <w:pPr>
              <w:pStyle w:val="GuidelineB0"/>
              <w:rPr>
                <w:color w:val="000000"/>
                <w:sz w:val="16"/>
                <w:szCs w:val="16"/>
              </w:rPr>
            </w:pPr>
          </w:p>
        </w:tc>
        <w:tc>
          <w:tcPr>
            <w:tcW w:w="5745" w:type="dxa"/>
          </w:tcPr>
          <w:p w14:paraId="625BFA0D" w14:textId="77777777" w:rsidR="009E0972" w:rsidRPr="009E0972" w:rsidDel="009A2A15" w:rsidRDefault="009E0972" w:rsidP="00C65347">
            <w:pPr>
              <w:pStyle w:val="GuidelineB0"/>
              <w:rPr>
                <w:i w:val="0"/>
                <w:iCs w:val="0"/>
                <w:color w:val="000000"/>
              </w:rPr>
            </w:pPr>
            <w:r w:rsidRPr="009E0972">
              <w:rPr>
                <w:i w:val="0"/>
                <w:iCs w:val="0"/>
                <w:color w:val="000000"/>
              </w:rPr>
              <w:t>Draft TR (D2-WI 053)</w:t>
            </w:r>
          </w:p>
        </w:tc>
        <w:tc>
          <w:tcPr>
            <w:tcW w:w="1217" w:type="dxa"/>
          </w:tcPr>
          <w:p w14:paraId="7D94A860" w14:textId="77777777" w:rsidR="009E0972" w:rsidRPr="009E0972" w:rsidRDefault="009E0972" w:rsidP="00C65347">
            <w:pPr>
              <w:pStyle w:val="GuidelineB0"/>
              <w:rPr>
                <w:color w:val="000000"/>
              </w:rPr>
            </w:pPr>
            <w:r w:rsidRPr="009E0972">
              <w:rPr>
                <w:color w:val="000000"/>
              </w:rPr>
              <w:t>15/01/2023</w:t>
            </w:r>
          </w:p>
        </w:tc>
      </w:tr>
      <w:tr w:rsidR="009E0972" w:rsidRPr="009E0972" w14:paraId="533AAFE9" w14:textId="77777777" w:rsidTr="00AA554D">
        <w:tc>
          <w:tcPr>
            <w:tcW w:w="1451" w:type="dxa"/>
          </w:tcPr>
          <w:p w14:paraId="340D8BB0" w14:textId="77777777" w:rsidR="009E0972" w:rsidRPr="009E0972" w:rsidRDefault="009E0972" w:rsidP="00C65347">
            <w:pPr>
              <w:pStyle w:val="GuidelineB0"/>
              <w:jc w:val="center"/>
              <w:rPr>
                <w:b/>
                <w:bCs/>
                <w:color w:val="000000"/>
              </w:rPr>
            </w:pPr>
            <w:r w:rsidRPr="009E0972">
              <w:rPr>
                <w:b/>
                <w:bCs/>
                <w:color w:val="000000"/>
              </w:rPr>
              <w:t>ME</w:t>
            </w:r>
          </w:p>
        </w:tc>
        <w:tc>
          <w:tcPr>
            <w:tcW w:w="5745" w:type="dxa"/>
          </w:tcPr>
          <w:p w14:paraId="06B4BED9" w14:textId="77777777" w:rsidR="009E0972" w:rsidRPr="009E0972" w:rsidRDefault="009E0972" w:rsidP="00C65347">
            <w:pPr>
              <w:pStyle w:val="GuidelineB0"/>
              <w:rPr>
                <w:i w:val="0"/>
                <w:iCs w:val="0"/>
                <w:color w:val="000000"/>
              </w:rPr>
            </w:pPr>
            <w:r w:rsidRPr="009E0972">
              <w:rPr>
                <w:i w:val="0"/>
                <w:iCs w:val="0"/>
                <w:color w:val="000000"/>
              </w:rPr>
              <w:t xml:space="preserve">Deliverable D2 published, Final Report </w:t>
            </w:r>
          </w:p>
          <w:p w14:paraId="5F0A517D" w14:textId="77777777" w:rsidR="009E0972" w:rsidRPr="009E0972" w:rsidRDefault="009E0972" w:rsidP="00C65347">
            <w:pPr>
              <w:pStyle w:val="GuidelineB0"/>
              <w:rPr>
                <w:i w:val="0"/>
                <w:iCs w:val="0"/>
                <w:color w:val="000000"/>
              </w:rPr>
            </w:pPr>
            <w:r w:rsidRPr="009E0972">
              <w:rPr>
                <w:i w:val="0"/>
                <w:iCs w:val="0"/>
                <w:color w:val="000000"/>
              </w:rPr>
              <w:t>STF closed</w:t>
            </w:r>
          </w:p>
        </w:tc>
        <w:tc>
          <w:tcPr>
            <w:tcW w:w="1217" w:type="dxa"/>
          </w:tcPr>
          <w:p w14:paraId="29E50D44" w14:textId="77777777" w:rsidR="009E0972" w:rsidRPr="009E0972" w:rsidRDefault="009E0972" w:rsidP="00C65347">
            <w:pPr>
              <w:pStyle w:val="GuidelineB0"/>
              <w:rPr>
                <w:color w:val="000000"/>
              </w:rPr>
            </w:pPr>
            <w:r w:rsidRPr="009E0972">
              <w:rPr>
                <w:color w:val="000000"/>
              </w:rPr>
              <w:t>28/02/2023</w:t>
            </w:r>
          </w:p>
        </w:tc>
      </w:tr>
    </w:tbl>
    <w:p w14:paraId="6448A402" w14:textId="77777777" w:rsidR="00BE373B" w:rsidRPr="00FB7AB9" w:rsidRDefault="00BE373B">
      <w:pPr>
        <w:rPr>
          <w:rFonts w:ascii="Arial" w:hAnsi="Arial" w:cs="Arial"/>
          <w:sz w:val="24"/>
        </w:rPr>
      </w:pPr>
    </w:p>
    <w:p w14:paraId="51C8D384" w14:textId="77777777" w:rsidR="00BE373B" w:rsidRPr="00731B1C" w:rsidRDefault="00BE373B" w:rsidP="00731B1C">
      <w:pPr>
        <w:pStyle w:val="Titre1"/>
        <w:rPr>
          <w:rFonts w:asciiTheme="minorHAnsi" w:hAnsiTheme="minorHAnsi"/>
          <w:b/>
          <w:sz w:val="28"/>
          <w:szCs w:val="28"/>
          <w:u w:val="single"/>
        </w:rPr>
      </w:pPr>
      <w:r w:rsidRPr="00731B1C">
        <w:rPr>
          <w:rFonts w:asciiTheme="minorHAnsi" w:hAnsiTheme="minorHAnsi"/>
          <w:b/>
          <w:color w:val="auto"/>
          <w:sz w:val="28"/>
          <w:szCs w:val="28"/>
          <w:u w:val="single"/>
        </w:rPr>
        <w:t>How to contact us:</w:t>
      </w:r>
    </w:p>
    <w:p w14:paraId="20675349" w14:textId="40F1A13B" w:rsidR="005E04DA" w:rsidRPr="00731B1C" w:rsidRDefault="005E04DA" w:rsidP="005E04DA">
      <w:pPr>
        <w:rPr>
          <w:rFonts w:asciiTheme="minorHAnsi" w:hAnsiTheme="minorHAnsi" w:cs="Arial"/>
          <w:sz w:val="24"/>
        </w:rPr>
      </w:pPr>
      <w:r w:rsidRPr="00731B1C">
        <w:rPr>
          <w:rFonts w:asciiTheme="minorHAnsi" w:hAnsiTheme="minorHAnsi" w:cs="Arial"/>
          <w:sz w:val="24"/>
        </w:rPr>
        <w:t xml:space="preserve">If additional information is needed, please mail to </w:t>
      </w:r>
    </w:p>
    <w:p w14:paraId="36F2D350" w14:textId="08F07C68" w:rsidR="00BE373B" w:rsidRDefault="002C0BC0">
      <w:pPr>
        <w:rPr>
          <w:rFonts w:asciiTheme="minorHAnsi" w:hAnsiTheme="minorHAnsi" w:cs="Arial"/>
          <w:sz w:val="24"/>
        </w:rPr>
      </w:pPr>
      <w:hyperlink r:id="rId16" w:history="1">
        <w:r w:rsidR="00E647AE" w:rsidRPr="00F44C96">
          <w:rPr>
            <w:rStyle w:val="Lienhypertexte"/>
            <w:rFonts w:asciiTheme="minorHAnsi" w:hAnsiTheme="minorHAnsi" w:cs="Arial"/>
            <w:sz w:val="24"/>
          </w:rPr>
          <w:t>Bernard.dupre@afutt.org</w:t>
        </w:r>
      </w:hyperlink>
    </w:p>
    <w:p w14:paraId="1CA17BF5" w14:textId="05BAA8DF" w:rsidR="005E04DA" w:rsidRDefault="005E04DA">
      <w:pPr>
        <w:rPr>
          <w:rFonts w:asciiTheme="minorHAnsi" w:hAnsiTheme="minorHAnsi" w:cs="Arial"/>
          <w:sz w:val="24"/>
        </w:rPr>
      </w:pPr>
      <w:r w:rsidRPr="00731B1C">
        <w:rPr>
          <w:rFonts w:asciiTheme="minorHAnsi" w:hAnsiTheme="minorHAnsi" w:cs="Arial"/>
          <w:sz w:val="24"/>
        </w:rPr>
        <w:t xml:space="preserve">STF </w:t>
      </w:r>
      <w:r w:rsidR="001D16A0">
        <w:rPr>
          <w:rFonts w:asciiTheme="minorHAnsi" w:hAnsiTheme="minorHAnsi" w:cs="Arial"/>
          <w:sz w:val="24"/>
        </w:rPr>
        <w:t>626</w:t>
      </w:r>
      <w:r w:rsidRPr="00731B1C">
        <w:rPr>
          <w:rFonts w:asciiTheme="minorHAnsi" w:hAnsiTheme="minorHAnsi" w:cs="Arial"/>
          <w:sz w:val="24"/>
        </w:rPr>
        <w:t xml:space="preserve"> will report on the progress at all the </w:t>
      </w:r>
      <w:r w:rsidR="001D16A0">
        <w:rPr>
          <w:rFonts w:asciiTheme="minorHAnsi" w:hAnsiTheme="minorHAnsi" w:cs="Arial"/>
          <w:sz w:val="24"/>
        </w:rPr>
        <w:t>S</w:t>
      </w:r>
      <w:r w:rsidRPr="00731B1C">
        <w:rPr>
          <w:rFonts w:asciiTheme="minorHAnsi" w:hAnsiTheme="minorHAnsi" w:cs="Arial"/>
          <w:sz w:val="24"/>
        </w:rPr>
        <w:t xml:space="preserve">C </w:t>
      </w:r>
      <w:r w:rsidR="001D16A0">
        <w:rPr>
          <w:rFonts w:asciiTheme="minorHAnsi" w:hAnsiTheme="minorHAnsi" w:cs="Arial"/>
          <w:sz w:val="24"/>
        </w:rPr>
        <w:t>User</w:t>
      </w:r>
      <w:r w:rsidR="00E647AE">
        <w:rPr>
          <w:rFonts w:asciiTheme="minorHAnsi" w:hAnsiTheme="minorHAnsi" w:cs="Arial"/>
          <w:sz w:val="24"/>
        </w:rPr>
        <w:t xml:space="preserve"> </w:t>
      </w:r>
      <w:r w:rsidRPr="00731B1C">
        <w:rPr>
          <w:rFonts w:asciiTheme="minorHAnsi" w:hAnsiTheme="minorHAnsi" w:cs="Arial"/>
          <w:sz w:val="24"/>
        </w:rPr>
        <w:t xml:space="preserve">Meetings </w:t>
      </w:r>
    </w:p>
    <w:p w14:paraId="64ED1CF8" w14:textId="070BDA72" w:rsidR="00E647AE" w:rsidRPr="00731B1C" w:rsidRDefault="00E647AE">
      <w:pPr>
        <w:rPr>
          <w:rFonts w:asciiTheme="minorHAnsi" w:hAnsiTheme="minorHAnsi" w:cs="Arial"/>
          <w:sz w:val="24"/>
        </w:rPr>
      </w:pPr>
      <w:r>
        <w:rPr>
          <w:rFonts w:asciiTheme="minorHAnsi" w:hAnsiTheme="minorHAnsi" w:cs="Arial"/>
          <w:sz w:val="24"/>
        </w:rPr>
        <w:tab/>
      </w:r>
    </w:p>
    <w:p w14:paraId="0F142A64" w14:textId="77777777" w:rsidR="00C52962" w:rsidRPr="00FB7AB9" w:rsidRDefault="00C52962">
      <w:pPr>
        <w:rPr>
          <w:rFonts w:ascii="Arial" w:hAnsi="Arial" w:cs="Arial"/>
          <w:i/>
          <w:sz w:val="24"/>
        </w:rPr>
      </w:pPr>
    </w:p>
    <w:sectPr w:rsidR="00C52962" w:rsidRPr="00FB7AB9" w:rsidSect="00967F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995"/>
    <w:multiLevelType w:val="hybridMultilevel"/>
    <w:tmpl w:val="3B602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D725FB"/>
    <w:multiLevelType w:val="hybridMultilevel"/>
    <w:tmpl w:val="F15AC0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73F5A"/>
    <w:multiLevelType w:val="hybridMultilevel"/>
    <w:tmpl w:val="AE44DB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8D04EE"/>
    <w:multiLevelType w:val="hybridMultilevel"/>
    <w:tmpl w:val="B1D83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EB5B37"/>
    <w:multiLevelType w:val="hybridMultilevel"/>
    <w:tmpl w:val="0BF2AC8E"/>
    <w:lvl w:ilvl="0" w:tplc="F8CE89E8">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6785A32"/>
    <w:multiLevelType w:val="hybridMultilevel"/>
    <w:tmpl w:val="DC00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1D16"/>
    <w:multiLevelType w:val="hybridMultilevel"/>
    <w:tmpl w:val="F15AC0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C6336"/>
    <w:multiLevelType w:val="hybridMultilevel"/>
    <w:tmpl w:val="BDAC2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702B19"/>
    <w:multiLevelType w:val="multilevel"/>
    <w:tmpl w:val="11C0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C67F9"/>
    <w:multiLevelType w:val="multilevel"/>
    <w:tmpl w:val="60E6D2FC"/>
    <w:lvl w:ilvl="0">
      <w:start w:val="1"/>
      <w:numFmt w:val="decimal"/>
      <w:lvlText w:val="%1"/>
      <w:lvlJc w:val="left"/>
      <w:pPr>
        <w:tabs>
          <w:tab w:val="num" w:pos="567"/>
        </w:tabs>
      </w:pPr>
      <w:rPr>
        <w:rFonts w:ascii="Arial" w:hAnsi="Arial" w:cs="Arial" w:hint="default"/>
        <w:b/>
        <w:bCs/>
        <w:i w:val="0"/>
        <w:iCs w:val="0"/>
        <w:sz w:val="24"/>
        <w:szCs w:val="24"/>
      </w:rPr>
    </w:lvl>
    <w:lvl w:ilvl="1">
      <w:start w:val="1"/>
      <w:numFmt w:val="decimal"/>
      <w:lvlText w:val="%1.%2"/>
      <w:lvlJc w:val="left"/>
      <w:pPr>
        <w:tabs>
          <w:tab w:val="num" w:pos="567"/>
        </w:tabs>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3"/>
  </w:num>
  <w:num w:numId="3">
    <w:abstractNumId w:val="0"/>
  </w:num>
  <w:num w:numId="4">
    <w:abstractNumId w:val="1"/>
  </w:num>
  <w:num w:numId="5">
    <w:abstractNumId w:val="5"/>
  </w:num>
  <w:num w:numId="6">
    <w:abstractNumId w:val="6"/>
  </w:num>
  <w:num w:numId="7">
    <w:abstractNumId w:val="4"/>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42608"/>
    <w:rsid w:val="0002350E"/>
    <w:rsid w:val="0010085E"/>
    <w:rsid w:val="00175C37"/>
    <w:rsid w:val="001900BE"/>
    <w:rsid w:val="001D16A0"/>
    <w:rsid w:val="002A20E6"/>
    <w:rsid w:val="002C0BC0"/>
    <w:rsid w:val="00315D72"/>
    <w:rsid w:val="00342608"/>
    <w:rsid w:val="003C5554"/>
    <w:rsid w:val="00490FA6"/>
    <w:rsid w:val="005B30C3"/>
    <w:rsid w:val="005D658A"/>
    <w:rsid w:val="005E04DA"/>
    <w:rsid w:val="00632F7B"/>
    <w:rsid w:val="00641E4D"/>
    <w:rsid w:val="00665599"/>
    <w:rsid w:val="006815DA"/>
    <w:rsid w:val="006C563C"/>
    <w:rsid w:val="00731B1C"/>
    <w:rsid w:val="00743122"/>
    <w:rsid w:val="00745530"/>
    <w:rsid w:val="007D35BD"/>
    <w:rsid w:val="007F1BCE"/>
    <w:rsid w:val="008407F6"/>
    <w:rsid w:val="008A6F24"/>
    <w:rsid w:val="008F7646"/>
    <w:rsid w:val="00952B78"/>
    <w:rsid w:val="00967F3F"/>
    <w:rsid w:val="00973C19"/>
    <w:rsid w:val="0097420B"/>
    <w:rsid w:val="009B6803"/>
    <w:rsid w:val="009C0757"/>
    <w:rsid w:val="009E0972"/>
    <w:rsid w:val="009E17FE"/>
    <w:rsid w:val="00A712B0"/>
    <w:rsid w:val="00AA554D"/>
    <w:rsid w:val="00BE373B"/>
    <w:rsid w:val="00C52962"/>
    <w:rsid w:val="00C75A66"/>
    <w:rsid w:val="00DC2777"/>
    <w:rsid w:val="00E22F1E"/>
    <w:rsid w:val="00E647AE"/>
    <w:rsid w:val="00EE0F27"/>
    <w:rsid w:val="00F65118"/>
    <w:rsid w:val="00FB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5F01"/>
  <w15:docId w15:val="{4828B4F3-97EC-4C3F-AECB-A2C5EE3D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F3F"/>
    <w:pPr>
      <w:spacing w:after="160" w:line="259" w:lineRule="auto"/>
    </w:pPr>
    <w:rPr>
      <w:sz w:val="22"/>
      <w:szCs w:val="22"/>
      <w:lang w:val="en-GB"/>
    </w:rPr>
  </w:style>
  <w:style w:type="paragraph" w:styleId="Titre1">
    <w:name w:val="heading 1"/>
    <w:basedOn w:val="Normal"/>
    <w:next w:val="Normal"/>
    <w:link w:val="Titre1Car"/>
    <w:uiPriority w:val="9"/>
    <w:qFormat/>
    <w:rsid w:val="000235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235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2B78"/>
    <w:rPr>
      <w:color w:val="0563C1"/>
      <w:u w:val="single"/>
    </w:rPr>
  </w:style>
  <w:style w:type="paragraph" w:styleId="Paragraphedeliste">
    <w:name w:val="List Paragraph"/>
    <w:basedOn w:val="Normal"/>
    <w:uiPriority w:val="72"/>
    <w:qFormat/>
    <w:rsid w:val="005E04DA"/>
    <w:pPr>
      <w:tabs>
        <w:tab w:val="left" w:pos="567"/>
        <w:tab w:val="left" w:pos="1418"/>
        <w:tab w:val="left" w:pos="4678"/>
        <w:tab w:val="left" w:pos="5954"/>
        <w:tab w:val="left" w:pos="7088"/>
      </w:tabs>
      <w:overflowPunct w:val="0"/>
      <w:autoSpaceDE w:val="0"/>
      <w:autoSpaceDN w:val="0"/>
      <w:adjustRightInd w:val="0"/>
      <w:spacing w:after="0" w:line="240" w:lineRule="auto"/>
      <w:ind w:left="720"/>
      <w:contextualSpacing/>
      <w:jc w:val="both"/>
      <w:textAlignment w:val="baseline"/>
    </w:pPr>
    <w:rPr>
      <w:rFonts w:ascii="Arial" w:eastAsia="Times New Roman" w:hAnsi="Arial"/>
      <w:sz w:val="20"/>
      <w:szCs w:val="20"/>
    </w:rPr>
  </w:style>
  <w:style w:type="paragraph" w:styleId="Textedebulles">
    <w:name w:val="Balloon Text"/>
    <w:basedOn w:val="Normal"/>
    <w:link w:val="TextedebullesCar"/>
    <w:uiPriority w:val="99"/>
    <w:semiHidden/>
    <w:unhideWhenUsed/>
    <w:rsid w:val="00FB7A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7AB9"/>
    <w:rPr>
      <w:rFonts w:ascii="Segoe UI" w:hAnsi="Segoe UI" w:cs="Segoe UI"/>
      <w:sz w:val="18"/>
      <w:szCs w:val="18"/>
      <w:lang w:val="en-GB"/>
    </w:rPr>
  </w:style>
  <w:style w:type="character" w:styleId="Marquedecommentaire">
    <w:name w:val="annotation reference"/>
    <w:basedOn w:val="Policepardfaut"/>
    <w:uiPriority w:val="99"/>
    <w:semiHidden/>
    <w:unhideWhenUsed/>
    <w:rsid w:val="00FB7AB9"/>
    <w:rPr>
      <w:sz w:val="16"/>
      <w:szCs w:val="16"/>
    </w:rPr>
  </w:style>
  <w:style w:type="paragraph" w:styleId="Commentaire">
    <w:name w:val="annotation text"/>
    <w:basedOn w:val="Normal"/>
    <w:link w:val="CommentaireCar"/>
    <w:uiPriority w:val="99"/>
    <w:semiHidden/>
    <w:unhideWhenUsed/>
    <w:rsid w:val="00FB7AB9"/>
    <w:pPr>
      <w:spacing w:line="240" w:lineRule="auto"/>
    </w:pPr>
    <w:rPr>
      <w:sz w:val="20"/>
      <w:szCs w:val="20"/>
    </w:rPr>
  </w:style>
  <w:style w:type="character" w:customStyle="1" w:styleId="CommentaireCar">
    <w:name w:val="Commentaire Car"/>
    <w:basedOn w:val="Policepardfaut"/>
    <w:link w:val="Commentaire"/>
    <w:uiPriority w:val="99"/>
    <w:semiHidden/>
    <w:rsid w:val="00FB7AB9"/>
    <w:rPr>
      <w:lang w:val="en-GB"/>
    </w:rPr>
  </w:style>
  <w:style w:type="paragraph" w:styleId="Objetducommentaire">
    <w:name w:val="annotation subject"/>
    <w:basedOn w:val="Commentaire"/>
    <w:next w:val="Commentaire"/>
    <w:link w:val="ObjetducommentaireCar"/>
    <w:uiPriority w:val="99"/>
    <w:semiHidden/>
    <w:unhideWhenUsed/>
    <w:rsid w:val="00FB7AB9"/>
    <w:rPr>
      <w:b/>
      <w:bCs/>
    </w:rPr>
  </w:style>
  <w:style w:type="character" w:customStyle="1" w:styleId="ObjetducommentaireCar">
    <w:name w:val="Objet du commentaire Car"/>
    <w:basedOn w:val="CommentaireCar"/>
    <w:link w:val="Objetducommentaire"/>
    <w:uiPriority w:val="99"/>
    <w:semiHidden/>
    <w:rsid w:val="00FB7AB9"/>
    <w:rPr>
      <w:b/>
      <w:bCs/>
      <w:lang w:val="en-GB"/>
    </w:rPr>
  </w:style>
  <w:style w:type="character" w:customStyle="1" w:styleId="Titre1Car">
    <w:name w:val="Titre 1 Car"/>
    <w:basedOn w:val="Policepardfaut"/>
    <w:link w:val="Titre1"/>
    <w:uiPriority w:val="9"/>
    <w:rsid w:val="0002350E"/>
    <w:rPr>
      <w:rFonts w:asciiTheme="majorHAnsi" w:eastAsiaTheme="majorEastAsia" w:hAnsiTheme="majorHAnsi" w:cstheme="majorBidi"/>
      <w:color w:val="2E74B5" w:themeColor="accent1" w:themeShade="BF"/>
      <w:sz w:val="32"/>
      <w:szCs w:val="32"/>
      <w:lang w:val="en-GB"/>
    </w:rPr>
  </w:style>
  <w:style w:type="character" w:customStyle="1" w:styleId="Titre2Car">
    <w:name w:val="Titre 2 Car"/>
    <w:basedOn w:val="Policepardfaut"/>
    <w:link w:val="Titre2"/>
    <w:uiPriority w:val="9"/>
    <w:rsid w:val="0002350E"/>
    <w:rPr>
      <w:rFonts w:asciiTheme="majorHAnsi" w:eastAsiaTheme="majorEastAsia" w:hAnsiTheme="majorHAnsi" w:cstheme="majorBidi"/>
      <w:color w:val="2E74B5" w:themeColor="accent1" w:themeShade="BF"/>
      <w:sz w:val="26"/>
      <w:szCs w:val="26"/>
      <w:lang w:val="en-GB"/>
    </w:rPr>
  </w:style>
  <w:style w:type="paragraph" w:styleId="Rvision">
    <w:name w:val="Revision"/>
    <w:hidden/>
    <w:uiPriority w:val="99"/>
    <w:semiHidden/>
    <w:rsid w:val="00731B1C"/>
    <w:rPr>
      <w:sz w:val="22"/>
      <w:szCs w:val="22"/>
      <w:lang w:val="en-GB"/>
    </w:rPr>
  </w:style>
  <w:style w:type="character" w:customStyle="1" w:styleId="Aucun">
    <w:name w:val="Aucun"/>
    <w:rsid w:val="005D658A"/>
    <w:rPr>
      <w:lang w:val="en-US"/>
    </w:rPr>
  </w:style>
  <w:style w:type="paragraph" w:customStyle="1" w:styleId="Guideline">
    <w:name w:val="Guideline"/>
    <w:uiPriority w:val="99"/>
    <w:rsid w:val="00DC2777"/>
    <w:pPr>
      <w:tabs>
        <w:tab w:val="left" w:pos="567"/>
        <w:tab w:val="left" w:pos="1418"/>
        <w:tab w:val="left" w:pos="4678"/>
        <w:tab w:val="left" w:pos="5954"/>
        <w:tab w:val="left" w:pos="7088"/>
      </w:tabs>
      <w:jc w:val="both"/>
    </w:pPr>
    <w:rPr>
      <w:rFonts w:ascii="Arial" w:eastAsia="Arial Unicode MS" w:hAnsi="Arial" w:cs="Arial Unicode MS"/>
      <w:i/>
      <w:iCs/>
      <w:color w:val="000000"/>
      <w:u w:color="000000"/>
      <w:lang w:eastAsia="fr-FR"/>
    </w:rPr>
  </w:style>
  <w:style w:type="character" w:styleId="Mentionnonrsolue">
    <w:name w:val="Unresolved Mention"/>
    <w:basedOn w:val="Policepardfaut"/>
    <w:uiPriority w:val="99"/>
    <w:semiHidden/>
    <w:unhideWhenUsed/>
    <w:rsid w:val="009B6803"/>
    <w:rPr>
      <w:color w:val="605E5C"/>
      <w:shd w:val="clear" w:color="auto" w:fill="E1DFDD"/>
    </w:rPr>
  </w:style>
  <w:style w:type="paragraph" w:customStyle="1" w:styleId="paragraph">
    <w:name w:val="paragraph"/>
    <w:basedOn w:val="Normal"/>
    <w:rsid w:val="00C52962"/>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normaltextrun">
    <w:name w:val="normaltextrun"/>
    <w:basedOn w:val="Policepardfaut"/>
    <w:rsid w:val="00C52962"/>
  </w:style>
  <w:style w:type="character" w:customStyle="1" w:styleId="eop">
    <w:name w:val="eop"/>
    <w:basedOn w:val="Policepardfaut"/>
    <w:rsid w:val="00C52962"/>
  </w:style>
  <w:style w:type="character" w:customStyle="1" w:styleId="tabchar">
    <w:name w:val="tabchar"/>
    <w:basedOn w:val="Policepardfaut"/>
    <w:rsid w:val="00C52962"/>
  </w:style>
  <w:style w:type="paragraph" w:customStyle="1" w:styleId="GuidelineB0">
    <w:name w:val="Guideline B0"/>
    <w:basedOn w:val="Normal"/>
    <w:rsid w:val="009E0972"/>
    <w:pPr>
      <w:keepNext/>
      <w:keepLines/>
      <w:tabs>
        <w:tab w:val="left" w:pos="2268"/>
        <w:tab w:val="left" w:pos="4678"/>
        <w:tab w:val="left" w:pos="5954"/>
        <w:tab w:val="left" w:pos="7088"/>
      </w:tabs>
      <w:overflowPunct w:val="0"/>
      <w:autoSpaceDE w:val="0"/>
      <w:autoSpaceDN w:val="0"/>
      <w:adjustRightInd w:val="0"/>
      <w:spacing w:after="120" w:line="240" w:lineRule="auto"/>
      <w:jc w:val="both"/>
      <w:textAlignment w:val="baseline"/>
      <w:outlineLvl w:val="0"/>
    </w:pPr>
    <w:rPr>
      <w:rFonts w:ascii="Arial" w:eastAsia="Times New Roman"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22403">
      <w:bodyDiv w:val="1"/>
      <w:marLeft w:val="0"/>
      <w:marRight w:val="0"/>
      <w:marTop w:val="0"/>
      <w:marBottom w:val="0"/>
      <w:divBdr>
        <w:top w:val="none" w:sz="0" w:space="0" w:color="auto"/>
        <w:left w:val="none" w:sz="0" w:space="0" w:color="auto"/>
        <w:bottom w:val="none" w:sz="0" w:space="0" w:color="auto"/>
        <w:right w:val="none" w:sz="0" w:space="0" w:color="auto"/>
      </w:divBdr>
    </w:div>
    <w:div w:id="1784953713">
      <w:bodyDiv w:val="1"/>
      <w:marLeft w:val="0"/>
      <w:marRight w:val="0"/>
      <w:marTop w:val="0"/>
      <w:marBottom w:val="0"/>
      <w:divBdr>
        <w:top w:val="none" w:sz="0" w:space="0" w:color="auto"/>
        <w:left w:val="none" w:sz="0" w:space="0" w:color="auto"/>
        <w:bottom w:val="none" w:sz="0" w:space="0" w:color="auto"/>
        <w:right w:val="none" w:sz="0" w:space="0" w:color="auto"/>
      </w:divBdr>
      <w:divsChild>
        <w:div w:id="1708868476">
          <w:marLeft w:val="0"/>
          <w:marRight w:val="0"/>
          <w:marTop w:val="0"/>
          <w:marBottom w:val="0"/>
          <w:divBdr>
            <w:top w:val="none" w:sz="0" w:space="0" w:color="auto"/>
            <w:left w:val="none" w:sz="0" w:space="0" w:color="auto"/>
            <w:bottom w:val="none" w:sz="0" w:space="0" w:color="auto"/>
            <w:right w:val="none" w:sz="0" w:space="0" w:color="auto"/>
          </w:divBdr>
        </w:div>
        <w:div w:id="41756240">
          <w:marLeft w:val="0"/>
          <w:marRight w:val="0"/>
          <w:marTop w:val="0"/>
          <w:marBottom w:val="0"/>
          <w:divBdr>
            <w:top w:val="none" w:sz="0" w:space="0" w:color="auto"/>
            <w:left w:val="none" w:sz="0" w:space="0" w:color="auto"/>
            <w:bottom w:val="none" w:sz="0" w:space="0" w:color="auto"/>
            <w:right w:val="none" w:sz="0" w:space="0" w:color="auto"/>
          </w:divBdr>
        </w:div>
        <w:div w:id="1667589467">
          <w:marLeft w:val="0"/>
          <w:marRight w:val="0"/>
          <w:marTop w:val="0"/>
          <w:marBottom w:val="0"/>
          <w:divBdr>
            <w:top w:val="none" w:sz="0" w:space="0" w:color="auto"/>
            <w:left w:val="none" w:sz="0" w:space="0" w:color="auto"/>
            <w:bottom w:val="none" w:sz="0" w:space="0" w:color="auto"/>
            <w:right w:val="none" w:sz="0" w:space="0" w:color="auto"/>
          </w:divBdr>
        </w:div>
        <w:div w:id="1982033369">
          <w:marLeft w:val="0"/>
          <w:marRight w:val="0"/>
          <w:marTop w:val="0"/>
          <w:marBottom w:val="0"/>
          <w:divBdr>
            <w:top w:val="none" w:sz="0" w:space="0" w:color="auto"/>
            <w:left w:val="none" w:sz="0" w:space="0" w:color="auto"/>
            <w:bottom w:val="none" w:sz="0" w:space="0" w:color="auto"/>
            <w:right w:val="none" w:sz="0" w:space="0" w:color="auto"/>
          </w:divBdr>
        </w:div>
        <w:div w:id="1188568913">
          <w:marLeft w:val="0"/>
          <w:marRight w:val="0"/>
          <w:marTop w:val="0"/>
          <w:marBottom w:val="0"/>
          <w:divBdr>
            <w:top w:val="none" w:sz="0" w:space="0" w:color="auto"/>
            <w:left w:val="none" w:sz="0" w:space="0" w:color="auto"/>
            <w:bottom w:val="none" w:sz="0" w:space="0" w:color="auto"/>
            <w:right w:val="none" w:sz="0" w:space="0" w:color="auto"/>
          </w:divBdr>
        </w:div>
        <w:div w:id="1783258057">
          <w:marLeft w:val="0"/>
          <w:marRight w:val="0"/>
          <w:marTop w:val="0"/>
          <w:marBottom w:val="0"/>
          <w:divBdr>
            <w:top w:val="none" w:sz="0" w:space="0" w:color="auto"/>
            <w:left w:val="none" w:sz="0" w:space="0" w:color="auto"/>
            <w:bottom w:val="none" w:sz="0" w:space="0" w:color="auto"/>
            <w:right w:val="none" w:sz="0" w:space="0" w:color="auto"/>
          </w:divBdr>
        </w:div>
        <w:div w:id="1517427486">
          <w:marLeft w:val="0"/>
          <w:marRight w:val="0"/>
          <w:marTop w:val="0"/>
          <w:marBottom w:val="0"/>
          <w:divBdr>
            <w:top w:val="none" w:sz="0" w:space="0" w:color="auto"/>
            <w:left w:val="none" w:sz="0" w:space="0" w:color="auto"/>
            <w:bottom w:val="none" w:sz="0" w:space="0" w:color="auto"/>
            <w:right w:val="none" w:sz="0" w:space="0" w:color="auto"/>
          </w:divBdr>
        </w:div>
        <w:div w:id="1575312283">
          <w:marLeft w:val="0"/>
          <w:marRight w:val="0"/>
          <w:marTop w:val="0"/>
          <w:marBottom w:val="0"/>
          <w:divBdr>
            <w:top w:val="none" w:sz="0" w:space="0" w:color="auto"/>
            <w:left w:val="none" w:sz="0" w:space="0" w:color="auto"/>
            <w:bottom w:val="none" w:sz="0" w:space="0" w:color="auto"/>
            <w:right w:val="none" w:sz="0" w:space="0" w:color="auto"/>
          </w:divBdr>
        </w:div>
        <w:div w:id="1734308260">
          <w:marLeft w:val="0"/>
          <w:marRight w:val="0"/>
          <w:marTop w:val="0"/>
          <w:marBottom w:val="0"/>
          <w:divBdr>
            <w:top w:val="none" w:sz="0" w:space="0" w:color="auto"/>
            <w:left w:val="none" w:sz="0" w:space="0" w:color="auto"/>
            <w:bottom w:val="none" w:sz="0" w:space="0" w:color="auto"/>
            <w:right w:val="none" w:sz="0" w:space="0" w:color="auto"/>
          </w:divBdr>
        </w:div>
        <w:div w:id="1082337940">
          <w:marLeft w:val="0"/>
          <w:marRight w:val="0"/>
          <w:marTop w:val="0"/>
          <w:marBottom w:val="0"/>
          <w:divBdr>
            <w:top w:val="none" w:sz="0" w:space="0" w:color="auto"/>
            <w:left w:val="none" w:sz="0" w:space="0" w:color="auto"/>
            <w:bottom w:val="none" w:sz="0" w:space="0" w:color="auto"/>
            <w:right w:val="none" w:sz="0" w:space="0" w:color="auto"/>
          </w:divBdr>
        </w:div>
        <w:div w:id="295721281">
          <w:marLeft w:val="0"/>
          <w:marRight w:val="0"/>
          <w:marTop w:val="0"/>
          <w:marBottom w:val="0"/>
          <w:divBdr>
            <w:top w:val="none" w:sz="0" w:space="0" w:color="auto"/>
            <w:left w:val="none" w:sz="0" w:space="0" w:color="auto"/>
            <w:bottom w:val="none" w:sz="0" w:space="0" w:color="auto"/>
            <w:right w:val="none" w:sz="0" w:space="0" w:color="auto"/>
          </w:divBdr>
        </w:div>
        <w:div w:id="630787727">
          <w:marLeft w:val="0"/>
          <w:marRight w:val="0"/>
          <w:marTop w:val="0"/>
          <w:marBottom w:val="0"/>
          <w:divBdr>
            <w:top w:val="none" w:sz="0" w:space="0" w:color="auto"/>
            <w:left w:val="none" w:sz="0" w:space="0" w:color="auto"/>
            <w:bottom w:val="none" w:sz="0" w:space="0" w:color="auto"/>
            <w:right w:val="none" w:sz="0" w:space="0" w:color="auto"/>
          </w:divBdr>
        </w:div>
        <w:div w:id="22482124">
          <w:marLeft w:val="0"/>
          <w:marRight w:val="0"/>
          <w:marTop w:val="0"/>
          <w:marBottom w:val="0"/>
          <w:divBdr>
            <w:top w:val="none" w:sz="0" w:space="0" w:color="auto"/>
            <w:left w:val="none" w:sz="0" w:space="0" w:color="auto"/>
            <w:bottom w:val="none" w:sz="0" w:space="0" w:color="auto"/>
            <w:right w:val="none" w:sz="0" w:space="0" w:color="auto"/>
          </w:divBdr>
        </w:div>
        <w:div w:id="2120298416">
          <w:marLeft w:val="0"/>
          <w:marRight w:val="0"/>
          <w:marTop w:val="0"/>
          <w:marBottom w:val="0"/>
          <w:divBdr>
            <w:top w:val="none" w:sz="0" w:space="0" w:color="auto"/>
            <w:left w:val="none" w:sz="0" w:space="0" w:color="auto"/>
            <w:bottom w:val="none" w:sz="0" w:space="0" w:color="auto"/>
            <w:right w:val="none" w:sz="0" w:space="0" w:color="auto"/>
          </w:divBdr>
        </w:div>
        <w:div w:id="336079305">
          <w:marLeft w:val="0"/>
          <w:marRight w:val="0"/>
          <w:marTop w:val="0"/>
          <w:marBottom w:val="0"/>
          <w:divBdr>
            <w:top w:val="none" w:sz="0" w:space="0" w:color="auto"/>
            <w:left w:val="none" w:sz="0" w:space="0" w:color="auto"/>
            <w:bottom w:val="none" w:sz="0" w:space="0" w:color="auto"/>
            <w:right w:val="none" w:sz="0" w:space="0" w:color="auto"/>
          </w:divBdr>
        </w:div>
        <w:div w:id="151917142">
          <w:marLeft w:val="0"/>
          <w:marRight w:val="0"/>
          <w:marTop w:val="0"/>
          <w:marBottom w:val="0"/>
          <w:divBdr>
            <w:top w:val="none" w:sz="0" w:space="0" w:color="auto"/>
            <w:left w:val="none" w:sz="0" w:space="0" w:color="auto"/>
            <w:bottom w:val="none" w:sz="0" w:space="0" w:color="auto"/>
            <w:right w:val="none" w:sz="0" w:space="0" w:color="auto"/>
          </w:divBdr>
        </w:div>
        <w:div w:id="99689567">
          <w:marLeft w:val="0"/>
          <w:marRight w:val="0"/>
          <w:marTop w:val="0"/>
          <w:marBottom w:val="0"/>
          <w:divBdr>
            <w:top w:val="none" w:sz="0" w:space="0" w:color="auto"/>
            <w:left w:val="none" w:sz="0" w:space="0" w:color="auto"/>
            <w:bottom w:val="none" w:sz="0" w:space="0" w:color="auto"/>
            <w:right w:val="none" w:sz="0" w:space="0" w:color="auto"/>
          </w:divBdr>
        </w:div>
        <w:div w:id="1777290474">
          <w:marLeft w:val="0"/>
          <w:marRight w:val="0"/>
          <w:marTop w:val="0"/>
          <w:marBottom w:val="0"/>
          <w:divBdr>
            <w:top w:val="none" w:sz="0" w:space="0" w:color="auto"/>
            <w:left w:val="none" w:sz="0" w:space="0" w:color="auto"/>
            <w:bottom w:val="none" w:sz="0" w:space="0" w:color="auto"/>
            <w:right w:val="none" w:sz="0" w:space="0" w:color="auto"/>
          </w:divBdr>
        </w:div>
        <w:div w:id="1145661986">
          <w:marLeft w:val="0"/>
          <w:marRight w:val="0"/>
          <w:marTop w:val="0"/>
          <w:marBottom w:val="0"/>
          <w:divBdr>
            <w:top w:val="none" w:sz="0" w:space="0" w:color="auto"/>
            <w:left w:val="none" w:sz="0" w:space="0" w:color="auto"/>
            <w:bottom w:val="none" w:sz="0" w:space="0" w:color="auto"/>
            <w:right w:val="none" w:sz="0" w:space="0" w:color="auto"/>
          </w:divBdr>
        </w:div>
        <w:div w:id="901984943">
          <w:marLeft w:val="0"/>
          <w:marRight w:val="0"/>
          <w:marTop w:val="0"/>
          <w:marBottom w:val="0"/>
          <w:divBdr>
            <w:top w:val="none" w:sz="0" w:space="0" w:color="auto"/>
            <w:left w:val="none" w:sz="0" w:space="0" w:color="auto"/>
            <w:bottom w:val="none" w:sz="0" w:space="0" w:color="auto"/>
            <w:right w:val="none" w:sz="0" w:space="0" w:color="auto"/>
          </w:divBdr>
        </w:div>
        <w:div w:id="125510904">
          <w:marLeft w:val="0"/>
          <w:marRight w:val="0"/>
          <w:marTop w:val="0"/>
          <w:marBottom w:val="0"/>
          <w:divBdr>
            <w:top w:val="none" w:sz="0" w:space="0" w:color="auto"/>
            <w:left w:val="none" w:sz="0" w:space="0" w:color="auto"/>
            <w:bottom w:val="none" w:sz="0" w:space="0" w:color="auto"/>
            <w:right w:val="none" w:sz="0" w:space="0" w:color="auto"/>
          </w:divBdr>
        </w:div>
        <w:div w:id="1206678716">
          <w:marLeft w:val="0"/>
          <w:marRight w:val="0"/>
          <w:marTop w:val="0"/>
          <w:marBottom w:val="0"/>
          <w:divBdr>
            <w:top w:val="none" w:sz="0" w:space="0" w:color="auto"/>
            <w:left w:val="none" w:sz="0" w:space="0" w:color="auto"/>
            <w:bottom w:val="none" w:sz="0" w:space="0" w:color="auto"/>
            <w:right w:val="none" w:sz="0" w:space="0" w:color="auto"/>
          </w:divBdr>
        </w:div>
        <w:div w:id="22899137">
          <w:marLeft w:val="0"/>
          <w:marRight w:val="0"/>
          <w:marTop w:val="0"/>
          <w:marBottom w:val="0"/>
          <w:divBdr>
            <w:top w:val="none" w:sz="0" w:space="0" w:color="auto"/>
            <w:left w:val="none" w:sz="0" w:space="0" w:color="auto"/>
            <w:bottom w:val="none" w:sz="0" w:space="0" w:color="auto"/>
            <w:right w:val="none" w:sz="0" w:space="0" w:color="auto"/>
          </w:divBdr>
        </w:div>
        <w:div w:id="1266812110">
          <w:marLeft w:val="0"/>
          <w:marRight w:val="0"/>
          <w:marTop w:val="0"/>
          <w:marBottom w:val="0"/>
          <w:divBdr>
            <w:top w:val="none" w:sz="0" w:space="0" w:color="auto"/>
            <w:left w:val="none" w:sz="0" w:space="0" w:color="auto"/>
            <w:bottom w:val="none" w:sz="0" w:space="0" w:color="auto"/>
            <w:right w:val="none" w:sz="0" w:space="0" w:color="auto"/>
          </w:divBdr>
        </w:div>
        <w:div w:id="1366054722">
          <w:marLeft w:val="0"/>
          <w:marRight w:val="0"/>
          <w:marTop w:val="0"/>
          <w:marBottom w:val="0"/>
          <w:divBdr>
            <w:top w:val="none" w:sz="0" w:space="0" w:color="auto"/>
            <w:left w:val="none" w:sz="0" w:space="0" w:color="auto"/>
            <w:bottom w:val="none" w:sz="0" w:space="0" w:color="auto"/>
            <w:right w:val="none" w:sz="0" w:space="0" w:color="auto"/>
          </w:divBdr>
        </w:div>
        <w:div w:id="277223533">
          <w:marLeft w:val="0"/>
          <w:marRight w:val="0"/>
          <w:marTop w:val="0"/>
          <w:marBottom w:val="0"/>
          <w:divBdr>
            <w:top w:val="none" w:sz="0" w:space="0" w:color="auto"/>
            <w:left w:val="none" w:sz="0" w:space="0" w:color="auto"/>
            <w:bottom w:val="none" w:sz="0" w:space="0" w:color="auto"/>
            <w:right w:val="none" w:sz="0" w:space="0" w:color="auto"/>
          </w:divBdr>
        </w:div>
        <w:div w:id="584416633">
          <w:marLeft w:val="0"/>
          <w:marRight w:val="0"/>
          <w:marTop w:val="0"/>
          <w:marBottom w:val="0"/>
          <w:divBdr>
            <w:top w:val="none" w:sz="0" w:space="0" w:color="auto"/>
            <w:left w:val="none" w:sz="0" w:space="0" w:color="auto"/>
            <w:bottom w:val="none" w:sz="0" w:space="0" w:color="auto"/>
            <w:right w:val="none" w:sz="0" w:space="0" w:color="auto"/>
          </w:divBdr>
        </w:div>
        <w:div w:id="678316377">
          <w:marLeft w:val="0"/>
          <w:marRight w:val="0"/>
          <w:marTop w:val="0"/>
          <w:marBottom w:val="0"/>
          <w:divBdr>
            <w:top w:val="none" w:sz="0" w:space="0" w:color="auto"/>
            <w:left w:val="none" w:sz="0" w:space="0" w:color="auto"/>
            <w:bottom w:val="none" w:sz="0" w:space="0" w:color="auto"/>
            <w:right w:val="none" w:sz="0" w:space="0" w:color="auto"/>
          </w:divBdr>
        </w:div>
        <w:div w:id="2044860683">
          <w:marLeft w:val="0"/>
          <w:marRight w:val="0"/>
          <w:marTop w:val="0"/>
          <w:marBottom w:val="0"/>
          <w:divBdr>
            <w:top w:val="none" w:sz="0" w:space="0" w:color="auto"/>
            <w:left w:val="none" w:sz="0" w:space="0" w:color="auto"/>
            <w:bottom w:val="none" w:sz="0" w:space="0" w:color="auto"/>
            <w:right w:val="none" w:sz="0" w:space="0" w:color="auto"/>
          </w:divBdr>
        </w:div>
        <w:div w:id="1325432335">
          <w:marLeft w:val="0"/>
          <w:marRight w:val="0"/>
          <w:marTop w:val="0"/>
          <w:marBottom w:val="0"/>
          <w:divBdr>
            <w:top w:val="none" w:sz="0" w:space="0" w:color="auto"/>
            <w:left w:val="none" w:sz="0" w:space="0" w:color="auto"/>
            <w:bottom w:val="none" w:sz="0" w:space="0" w:color="auto"/>
            <w:right w:val="none" w:sz="0" w:space="0" w:color="auto"/>
          </w:divBdr>
        </w:div>
        <w:div w:id="801659202">
          <w:marLeft w:val="0"/>
          <w:marRight w:val="0"/>
          <w:marTop w:val="0"/>
          <w:marBottom w:val="0"/>
          <w:divBdr>
            <w:top w:val="none" w:sz="0" w:space="0" w:color="auto"/>
            <w:left w:val="none" w:sz="0" w:space="0" w:color="auto"/>
            <w:bottom w:val="none" w:sz="0" w:space="0" w:color="auto"/>
            <w:right w:val="none" w:sz="0" w:space="0" w:color="auto"/>
          </w:divBdr>
        </w:div>
        <w:div w:id="1567454830">
          <w:marLeft w:val="0"/>
          <w:marRight w:val="0"/>
          <w:marTop w:val="0"/>
          <w:marBottom w:val="0"/>
          <w:divBdr>
            <w:top w:val="none" w:sz="0" w:space="0" w:color="auto"/>
            <w:left w:val="none" w:sz="0" w:space="0" w:color="auto"/>
            <w:bottom w:val="none" w:sz="0" w:space="0" w:color="auto"/>
            <w:right w:val="none" w:sz="0" w:space="0" w:color="auto"/>
          </w:divBdr>
        </w:div>
        <w:div w:id="2129397968">
          <w:marLeft w:val="0"/>
          <w:marRight w:val="0"/>
          <w:marTop w:val="0"/>
          <w:marBottom w:val="0"/>
          <w:divBdr>
            <w:top w:val="none" w:sz="0" w:space="0" w:color="auto"/>
            <w:left w:val="none" w:sz="0" w:space="0" w:color="auto"/>
            <w:bottom w:val="none" w:sz="0" w:space="0" w:color="auto"/>
            <w:right w:val="none" w:sz="0" w:space="0" w:color="auto"/>
          </w:divBdr>
        </w:div>
        <w:div w:id="336228549">
          <w:marLeft w:val="0"/>
          <w:marRight w:val="0"/>
          <w:marTop w:val="0"/>
          <w:marBottom w:val="0"/>
          <w:divBdr>
            <w:top w:val="none" w:sz="0" w:space="0" w:color="auto"/>
            <w:left w:val="none" w:sz="0" w:space="0" w:color="auto"/>
            <w:bottom w:val="none" w:sz="0" w:space="0" w:color="auto"/>
            <w:right w:val="none" w:sz="0" w:space="0" w:color="auto"/>
          </w:divBdr>
        </w:div>
        <w:div w:id="1510365162">
          <w:marLeft w:val="0"/>
          <w:marRight w:val="0"/>
          <w:marTop w:val="0"/>
          <w:marBottom w:val="0"/>
          <w:divBdr>
            <w:top w:val="none" w:sz="0" w:space="0" w:color="auto"/>
            <w:left w:val="none" w:sz="0" w:space="0" w:color="auto"/>
            <w:bottom w:val="none" w:sz="0" w:space="0" w:color="auto"/>
            <w:right w:val="none" w:sz="0" w:space="0" w:color="auto"/>
          </w:divBdr>
        </w:div>
        <w:div w:id="12024054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rederic.lemoine@cnam.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tiana.aubonnet@cnam.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ernard.dupre@afutt.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simoni@telecom-paris.fr" TargetMode="Externa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hyperlink" Target="mailto:Bernard.dupre@afutt.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ex@cadzow.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ACB91542744C49ADD68E666B00B16A" ma:contentTypeVersion="0" ma:contentTypeDescription="Create a new document." ma:contentTypeScope="" ma:versionID="f2c7a3b8fa704c7bd0d585e026c947c9">
  <xsd:schema xmlns:xsd="http://www.w3.org/2001/XMLSchema" xmlns:xs="http://www.w3.org/2001/XMLSchema" xmlns:p="http://schemas.microsoft.com/office/2006/metadata/properties" xmlns:ns2="2706de73-71a1-4381-bf7d-6af61afa55ce" targetNamespace="http://schemas.microsoft.com/office/2006/metadata/properties" ma:root="true" ma:fieldsID="0de6b77519a450b9ff11c54b53c11977" ns2:_="">
    <xsd:import namespace="2706de73-71a1-4381-bf7d-6af61afa55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7A0E5FE-6B2F-4C91-956D-E159E7149350}">
  <ds:schemaRefs>
    <ds:schemaRef ds:uri="http://schemas.microsoft.com/sharepoint/events"/>
  </ds:schemaRefs>
</ds:datastoreItem>
</file>

<file path=customXml/itemProps2.xml><?xml version="1.0" encoding="utf-8"?>
<ds:datastoreItem xmlns:ds="http://schemas.openxmlformats.org/officeDocument/2006/customXml" ds:itemID="{E03C276E-5FDC-43AD-A0D1-71F14689F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41C7A-8200-4622-B324-812611023A52}">
  <ds:schemaRefs>
    <ds:schemaRef ds:uri="http://schemas.microsoft.com/sharepoint/v3/contenttype/forms"/>
  </ds:schemaRefs>
</ds:datastoreItem>
</file>

<file path=customXml/itemProps4.xml><?xml version="1.0" encoding="utf-8"?>
<ds:datastoreItem xmlns:ds="http://schemas.openxmlformats.org/officeDocument/2006/customXml" ds:itemID="{DB4A4323-CACD-48EC-BFB4-B82F5641DE0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9E5EE28-86EC-40D3-B964-800D8D60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1194</Words>
  <Characters>6567</Characters>
  <Application>Microsoft Office Word</Application>
  <DocSecurity>0</DocSecurity>
  <Lines>54</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ETSI</Company>
  <LinksUpToDate>false</LinksUpToDate>
  <CharactersWithSpaces>7746</CharactersWithSpaces>
  <SharedDoc>false</SharedDoc>
  <HLinks>
    <vt:vector size="36" baseType="variant">
      <vt:variant>
        <vt:i4>5308461</vt:i4>
      </vt:variant>
      <vt:variant>
        <vt:i4>15</vt:i4>
      </vt:variant>
      <vt:variant>
        <vt:i4>0</vt:i4>
      </vt:variant>
      <vt:variant>
        <vt:i4>5</vt:i4>
      </vt:variant>
      <vt:variant>
        <vt:lpwstr>mailto:jeanyves.monfort.6@orange.fr</vt:lpwstr>
      </vt:variant>
      <vt:variant>
        <vt:lpwstr/>
      </vt:variant>
      <vt:variant>
        <vt:i4>983155</vt:i4>
      </vt:variant>
      <vt:variant>
        <vt:i4>12</vt:i4>
      </vt:variant>
      <vt:variant>
        <vt:i4>0</vt:i4>
      </vt:variant>
      <vt:variant>
        <vt:i4>5</vt:i4>
      </vt:variant>
      <vt:variant>
        <vt:lpwstr>mailto:jan.holub@mesaqin.com</vt:lpwstr>
      </vt:variant>
      <vt:variant>
        <vt:lpwstr/>
      </vt:variant>
      <vt:variant>
        <vt:i4>2752525</vt:i4>
      </vt:variant>
      <vt:variant>
        <vt:i4>9</vt:i4>
      </vt:variant>
      <vt:variant>
        <vt:i4>0</vt:i4>
      </vt:variant>
      <vt:variant>
        <vt:i4>5</vt:i4>
      </vt:variant>
      <vt:variant>
        <vt:lpwstr>mailto:stephan.noth@head-acoustics.de</vt:lpwstr>
      </vt:variant>
      <vt:variant>
        <vt:lpwstr/>
      </vt:variant>
      <vt:variant>
        <vt:i4>5898357</vt:i4>
      </vt:variant>
      <vt:variant>
        <vt:i4>6</vt:i4>
      </vt:variant>
      <vt:variant>
        <vt:i4>0</vt:i4>
      </vt:variant>
      <vt:variant>
        <vt:i4>5</vt:i4>
      </vt:variant>
      <vt:variant>
        <vt:lpwstr>mailto:jan.reimes@head-acoustics.de</vt:lpwstr>
      </vt:variant>
      <vt:variant>
        <vt:lpwstr/>
      </vt:variant>
      <vt:variant>
        <vt:i4>3276891</vt:i4>
      </vt:variant>
      <vt:variant>
        <vt:i4>3</vt:i4>
      </vt:variant>
      <vt:variant>
        <vt:i4>0</vt:i4>
      </vt:variant>
      <vt:variant>
        <vt:i4>5</vt:i4>
      </vt:variant>
      <vt:variant>
        <vt:lpwstr>mailto:H.W.Gierlich@head-acoustics.de</vt:lpwstr>
      </vt:variant>
      <vt:variant>
        <vt:lpwstr/>
      </vt:variant>
      <vt:variant>
        <vt:i4>5308461</vt:i4>
      </vt:variant>
      <vt:variant>
        <vt:i4>0</vt:i4>
      </vt:variant>
      <vt:variant>
        <vt:i4>0</vt:i4>
      </vt:variant>
      <vt:variant>
        <vt:i4>5</vt:i4>
      </vt:variant>
      <vt:variant>
        <vt:lpwstr>mailto:jeanyves.monfort.6@orange.fr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Rouveroux</dc:creator>
  <cp:keywords/>
  <dc:description/>
  <cp:lastModifiedBy>Jean-Yves M</cp:lastModifiedBy>
  <cp:revision>10</cp:revision>
  <cp:lastPrinted>2019-06-10T13:45:00Z</cp:lastPrinted>
  <dcterms:created xsi:type="dcterms:W3CDTF">2022-02-21T14:31:00Z</dcterms:created>
  <dcterms:modified xsi:type="dcterms:W3CDTF">2022-03-07T06:56:00Z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0x010100FAACB91542744C49ADD68E666B00B16A</vt:lpwstr>
  </property>
  <property fmtid="{D5CDD505-2E9C-101B-9397-08002B2CF9AE}" pid="3" name="_dlc_DocIdItemGuid">
    <vt:lpwstr>3ba6e880-23f5-4330-87b5-58178a94792d</vt:lpwstr>
  </property>
  <property fmtid="{D5CDD505-2E9C-101B-9397-08002B2CF9AE}" pid="4" name="_dlc_DocId">
    <vt:lpwstr>ETSIT-1110532938-34</vt:lpwstr>
  </property>
  <property fmtid="{D5CDD505-2E9C-101B-9397-08002B2CF9AE}" pid="5" name="_dlc_DocIdUrl">
    <vt:lpwstr>http://sps-teams.etsihq.org/STF/private/_layouts/15/DocIdRedir.aspx?ID=ETSIT-1110532938-34, ETSIT-1110532938-34</vt:lpwstr>
  </property>
</Properties>
</file>