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FA81" w14:textId="66669B63" w:rsidR="00247491" w:rsidRDefault="003F310A" w:rsidP="002C0B56">
      <w:pPr>
        <w:pStyle w:val="Heading1"/>
        <w:numPr>
          <w:ilvl w:val="0"/>
          <w:numId w:val="0"/>
        </w:numPr>
        <w:ind w:left="432"/>
      </w:pPr>
      <w:r>
        <w:t>Report</w:t>
      </w:r>
      <w:r w:rsidR="00247491">
        <w:t xml:space="preserve"> </w:t>
      </w:r>
      <w:r w:rsidR="003C4FC9">
        <w:t>1</w:t>
      </w:r>
      <w:r w:rsidR="00083C4E">
        <w:t>1</w:t>
      </w:r>
      <w:r w:rsidR="001014AC" w:rsidRPr="001014AC">
        <w:rPr>
          <w:vertAlign w:val="superscript"/>
        </w:rPr>
        <w:t>th</w:t>
      </w:r>
      <w:r w:rsidR="001014AC">
        <w:t xml:space="preserve"> </w:t>
      </w:r>
      <w:r w:rsidR="005B7FD0">
        <w:t xml:space="preserve">ETSI </w:t>
      </w:r>
      <w:r w:rsidR="00720113">
        <w:t>PSD2</w:t>
      </w:r>
      <w:r w:rsidR="005B7FD0">
        <w:t xml:space="preserve"> </w:t>
      </w:r>
      <w:r w:rsidR="00720113">
        <w:t xml:space="preserve">Workshop </w:t>
      </w:r>
      <w:r w:rsidR="00720113">
        <w:br/>
      </w:r>
      <w:r w:rsidR="00954A1A">
        <w:t xml:space="preserve">Wednesday </w:t>
      </w:r>
      <w:r w:rsidR="00083C4E">
        <w:t>29</w:t>
      </w:r>
      <w:r w:rsidR="007C6DDB">
        <w:t xml:space="preserve"> May</w:t>
      </w:r>
      <w:r w:rsidR="00954A1A">
        <w:t xml:space="preserve"> 2018</w:t>
      </w:r>
    </w:p>
    <w:p w14:paraId="5C283788" w14:textId="77777777" w:rsidR="00AC5E8C" w:rsidRDefault="00AC5E8C" w:rsidP="00AC5E8C">
      <w:pPr>
        <w:autoSpaceDE w:val="0"/>
        <w:autoSpaceDN w:val="0"/>
        <w:adjustRightInd w:val="0"/>
        <w:rPr>
          <w:rFonts w:ascii="Times New Roman" w:hAnsi="Times New Roman" w:cs="Times New Roman"/>
          <w:sz w:val="24"/>
          <w:szCs w:val="24"/>
        </w:rPr>
      </w:pPr>
    </w:p>
    <w:p w14:paraId="076028C3" w14:textId="09641B81" w:rsidR="00065DF6" w:rsidRDefault="00AD6886" w:rsidP="00AC5E8C">
      <w:pPr>
        <w:pStyle w:val="Heading1"/>
        <w:numPr>
          <w:ilvl w:val="0"/>
          <w:numId w:val="0"/>
        </w:numPr>
        <w:ind w:left="431"/>
      </w:pPr>
      <w:r>
        <w:t>Attendees</w:t>
      </w:r>
    </w:p>
    <w:p w14:paraId="3F2404CB" w14:textId="18BCB3E3" w:rsidR="00065DF6" w:rsidRDefault="00065DF6" w:rsidP="00065DF6">
      <w:r>
        <w:t xml:space="preserve">ERPB </w:t>
      </w:r>
      <w:r w:rsidR="00954A1A">
        <w:t xml:space="preserve">/ OBE </w:t>
      </w:r>
      <w:r>
        <w:t>Experts</w:t>
      </w:r>
    </w:p>
    <w:tbl>
      <w:tblPr>
        <w:tblW w:w="6711" w:type="dxa"/>
        <w:jc w:val="center"/>
        <w:tblCellSpacing w:w="15" w:type="dxa"/>
        <w:shd w:val="clear" w:color="auto" w:fill="5780D5"/>
        <w:tblCellMar>
          <w:top w:w="45" w:type="dxa"/>
          <w:left w:w="45" w:type="dxa"/>
          <w:bottom w:w="45" w:type="dxa"/>
          <w:right w:w="45" w:type="dxa"/>
        </w:tblCellMar>
        <w:tblLook w:val="04A0" w:firstRow="1" w:lastRow="0" w:firstColumn="1" w:lastColumn="0" w:noHBand="0" w:noVBand="1"/>
      </w:tblPr>
      <w:tblGrid>
        <w:gridCol w:w="1941"/>
        <w:gridCol w:w="4770"/>
      </w:tblGrid>
      <w:tr w:rsidR="009071BD" w:rsidRPr="00D46F68" w14:paraId="77C4293C" w14:textId="77777777" w:rsidTr="004478EC">
        <w:trPr>
          <w:tblCellSpacing w:w="15" w:type="dxa"/>
          <w:jc w:val="center"/>
        </w:trPr>
        <w:tc>
          <w:tcPr>
            <w:tcW w:w="1413" w:type="pct"/>
            <w:shd w:val="clear" w:color="auto" w:fill="FEF4E2"/>
            <w:vAlign w:val="center"/>
            <w:hideMark/>
          </w:tcPr>
          <w:p w14:paraId="63D8B1A4" w14:textId="28588EFE" w:rsidR="009071BD" w:rsidRPr="00D46F68" w:rsidRDefault="003F310A" w:rsidP="003F310A">
            <w:pPr>
              <w:spacing w:after="160" w:line="259" w:lineRule="auto"/>
            </w:pPr>
            <w:r>
              <w:t xml:space="preserve">Chris </w:t>
            </w:r>
            <w:proofErr w:type="spellStart"/>
            <w:r>
              <w:t>Boogmans</w:t>
            </w:r>
            <w:proofErr w:type="spellEnd"/>
            <w:r w:rsidR="009071BD">
              <w:t xml:space="preserve"> </w:t>
            </w:r>
            <w:r>
              <w:br/>
              <w:t xml:space="preserve">(Absent </w:t>
            </w:r>
            <w:r>
              <w:br/>
              <w:t>apologies received)</w:t>
            </w:r>
          </w:p>
        </w:tc>
        <w:tc>
          <w:tcPr>
            <w:tcW w:w="3520" w:type="pct"/>
            <w:shd w:val="clear" w:color="auto" w:fill="FEF4E2"/>
            <w:vAlign w:val="center"/>
            <w:hideMark/>
          </w:tcPr>
          <w:p w14:paraId="0ABFCE0B" w14:textId="77777777" w:rsidR="009071BD" w:rsidRDefault="009071BD" w:rsidP="004478EC">
            <w:pPr>
              <w:spacing w:after="160" w:line="259" w:lineRule="auto"/>
            </w:pPr>
            <w:r>
              <w:t>Co-C</w:t>
            </w:r>
            <w:r w:rsidRPr="00D46F68">
              <w:t xml:space="preserve">hair of the ERPB </w:t>
            </w:r>
            <w:r>
              <w:t>PIS WG - I</w:t>
            </w:r>
            <w:r w:rsidRPr="00D46F68">
              <w:t xml:space="preserve">dentity </w:t>
            </w:r>
            <w:r>
              <w:t>sub-</w:t>
            </w:r>
            <w:r w:rsidRPr="00D46F68">
              <w:t>group</w:t>
            </w:r>
          </w:p>
          <w:p w14:paraId="0B23CEE0" w14:textId="7B5030D1" w:rsidR="006022CE" w:rsidRPr="00D46F68" w:rsidRDefault="006022CE" w:rsidP="004478EC">
            <w:pPr>
              <w:spacing w:after="160" w:line="259" w:lineRule="auto"/>
            </w:pPr>
            <w:r>
              <w:t>Isabel</w:t>
            </w:r>
          </w:p>
        </w:tc>
      </w:tr>
      <w:tr w:rsidR="009071BD" w:rsidRPr="00D46F68" w14:paraId="34E638CA" w14:textId="77777777" w:rsidTr="004478EC">
        <w:trPr>
          <w:tblCellSpacing w:w="15" w:type="dxa"/>
          <w:jc w:val="center"/>
        </w:trPr>
        <w:tc>
          <w:tcPr>
            <w:tcW w:w="1413" w:type="pct"/>
            <w:shd w:val="clear" w:color="auto" w:fill="FEF4E2"/>
            <w:vAlign w:val="center"/>
            <w:hideMark/>
          </w:tcPr>
          <w:p w14:paraId="3B6ED60A" w14:textId="5EBA4F0D" w:rsidR="009071BD" w:rsidRPr="00D46F68" w:rsidRDefault="003F310A" w:rsidP="003F310A">
            <w:pPr>
              <w:spacing w:after="160" w:line="259" w:lineRule="auto"/>
            </w:pPr>
            <w:r w:rsidRPr="003F310A">
              <w:t xml:space="preserve">John </w:t>
            </w:r>
            <w:hyperlink r:id="rId7" w:tgtFrame="_blank" w:history="1">
              <w:proofErr w:type="spellStart"/>
              <w:r>
                <w:t>Broxis</w:t>
              </w:r>
              <w:proofErr w:type="spellEnd"/>
              <w:r w:rsidR="009071BD" w:rsidRPr="00551FC5">
                <w:t xml:space="preserve"> </w:t>
              </w:r>
            </w:hyperlink>
          </w:p>
        </w:tc>
        <w:tc>
          <w:tcPr>
            <w:tcW w:w="3520" w:type="pct"/>
            <w:shd w:val="clear" w:color="auto" w:fill="FEF4E2"/>
            <w:vAlign w:val="center"/>
            <w:hideMark/>
          </w:tcPr>
          <w:p w14:paraId="2E8A535D" w14:textId="77777777" w:rsidR="009071BD" w:rsidRDefault="009071BD" w:rsidP="004478EC">
            <w:pPr>
              <w:spacing w:after="160" w:line="259" w:lineRule="auto"/>
            </w:pPr>
            <w:r>
              <w:t>Co-C</w:t>
            </w:r>
            <w:r w:rsidRPr="00D46F68">
              <w:t xml:space="preserve">hair of the ERPB </w:t>
            </w:r>
            <w:r>
              <w:t>PIS WG - I</w:t>
            </w:r>
            <w:r w:rsidRPr="00D46F68">
              <w:t xml:space="preserve">dentity </w:t>
            </w:r>
            <w:r>
              <w:t>sub-</w:t>
            </w:r>
            <w:r w:rsidRPr="00D46F68">
              <w:t>group</w:t>
            </w:r>
            <w:r w:rsidR="00954A1A">
              <w:t>,</w:t>
            </w:r>
          </w:p>
          <w:p w14:paraId="2615FF0C" w14:textId="01DA9B5B" w:rsidR="00954A1A" w:rsidRPr="00D46F68" w:rsidRDefault="00954A1A" w:rsidP="004478EC">
            <w:pPr>
              <w:spacing w:after="160" w:line="259" w:lineRule="auto"/>
            </w:pPr>
            <w:r>
              <w:t>OBE</w:t>
            </w:r>
          </w:p>
        </w:tc>
      </w:tr>
      <w:tr w:rsidR="009071BD" w:rsidRPr="00D46F68" w14:paraId="2E9CE531" w14:textId="77777777" w:rsidTr="004478EC">
        <w:trPr>
          <w:tblCellSpacing w:w="15" w:type="dxa"/>
          <w:jc w:val="center"/>
        </w:trPr>
        <w:tc>
          <w:tcPr>
            <w:tcW w:w="1413" w:type="pct"/>
            <w:shd w:val="clear" w:color="auto" w:fill="FEF4E2"/>
            <w:vAlign w:val="center"/>
            <w:hideMark/>
          </w:tcPr>
          <w:p w14:paraId="7F1D7785" w14:textId="2C777EE4" w:rsidR="009071BD" w:rsidRPr="00D46F68" w:rsidRDefault="003F310A" w:rsidP="003F310A">
            <w:pPr>
              <w:spacing w:after="160" w:line="259" w:lineRule="auto"/>
            </w:pPr>
            <w:r w:rsidRPr="003F310A">
              <w:t xml:space="preserve">Chris </w:t>
            </w:r>
            <w:hyperlink r:id="rId8" w:tgtFrame="_blank" w:history="1">
              <w:r w:rsidR="009071BD" w:rsidRPr="00551FC5">
                <w:t xml:space="preserve">Kong </w:t>
              </w:r>
            </w:hyperlink>
          </w:p>
        </w:tc>
        <w:tc>
          <w:tcPr>
            <w:tcW w:w="3520" w:type="pct"/>
            <w:shd w:val="clear" w:color="auto" w:fill="FEF4E2"/>
            <w:vAlign w:val="center"/>
            <w:hideMark/>
          </w:tcPr>
          <w:p w14:paraId="3A86AD2D" w14:textId="77777777" w:rsidR="009071BD" w:rsidRDefault="00330E6F" w:rsidP="00330E6F">
            <w:pPr>
              <w:spacing w:after="160" w:line="259" w:lineRule="auto"/>
            </w:pPr>
            <w:r w:rsidRPr="00330E6F">
              <w:t>Delegated SME for ERPB PIS</w:t>
            </w:r>
            <w:r>
              <w:t xml:space="preserve"> -</w:t>
            </w:r>
            <w:r w:rsidRPr="00330E6F">
              <w:t xml:space="preserve"> Identity Subgroup to ETSI/ESI WG</w:t>
            </w:r>
            <w:r w:rsidR="00954A1A">
              <w:t>,</w:t>
            </w:r>
          </w:p>
          <w:p w14:paraId="287F16DD" w14:textId="4D8CC9CB" w:rsidR="00954A1A" w:rsidRPr="00D46F68" w:rsidRDefault="003A68FE" w:rsidP="00330E6F">
            <w:pPr>
              <w:spacing w:after="160" w:line="259" w:lineRule="auto"/>
            </w:pPr>
            <w:proofErr w:type="spellStart"/>
            <w:r>
              <w:t>Azadian</w:t>
            </w:r>
            <w:proofErr w:type="spellEnd"/>
          </w:p>
        </w:tc>
      </w:tr>
    </w:tbl>
    <w:p w14:paraId="54115886" w14:textId="5BAE7D40" w:rsidR="00065DF6" w:rsidRDefault="00065DF6" w:rsidP="00065DF6"/>
    <w:p w14:paraId="387DF0B6" w14:textId="77777777" w:rsidR="00065DF6" w:rsidRDefault="00065DF6" w:rsidP="00065DF6">
      <w:r>
        <w:t>ETSI Experts</w:t>
      </w:r>
    </w:p>
    <w:tbl>
      <w:tblPr>
        <w:tblW w:w="6814" w:type="dxa"/>
        <w:jc w:val="center"/>
        <w:tblCellSpacing w:w="15" w:type="dxa"/>
        <w:shd w:val="clear" w:color="auto" w:fill="5780D5"/>
        <w:tblCellMar>
          <w:top w:w="45" w:type="dxa"/>
          <w:left w:w="45" w:type="dxa"/>
          <w:bottom w:w="45" w:type="dxa"/>
          <w:right w:w="45" w:type="dxa"/>
        </w:tblCellMar>
        <w:tblLook w:val="04A0" w:firstRow="1" w:lastRow="0" w:firstColumn="1" w:lastColumn="0" w:noHBand="0" w:noVBand="1"/>
      </w:tblPr>
      <w:tblGrid>
        <w:gridCol w:w="2155"/>
        <w:gridCol w:w="4659"/>
      </w:tblGrid>
      <w:tr w:rsidR="00065DF6" w:rsidRPr="00D46F68" w14:paraId="48E43FC6" w14:textId="77777777" w:rsidTr="00775970">
        <w:trPr>
          <w:tblCellSpacing w:w="15" w:type="dxa"/>
          <w:jc w:val="center"/>
        </w:trPr>
        <w:tc>
          <w:tcPr>
            <w:tcW w:w="1548" w:type="pct"/>
            <w:shd w:val="clear" w:color="auto" w:fill="FEF4E2"/>
            <w:vAlign w:val="center"/>
            <w:hideMark/>
          </w:tcPr>
          <w:p w14:paraId="52883C66" w14:textId="54622A96" w:rsidR="00065DF6" w:rsidRPr="00D46F68" w:rsidRDefault="003F310A" w:rsidP="003F310A">
            <w:pPr>
              <w:spacing w:after="160" w:line="259" w:lineRule="auto"/>
            </w:pPr>
            <w:r w:rsidRPr="003F310A">
              <w:t xml:space="preserve">Nick </w:t>
            </w:r>
            <w:hyperlink r:id="rId9" w:tgtFrame="_blank" w:history="1">
              <w:r w:rsidR="00065DF6" w:rsidRPr="00551FC5">
                <w:t xml:space="preserve">Pope </w:t>
              </w:r>
            </w:hyperlink>
          </w:p>
        </w:tc>
        <w:tc>
          <w:tcPr>
            <w:tcW w:w="3386" w:type="pct"/>
            <w:shd w:val="clear" w:color="auto" w:fill="FEF4E2"/>
            <w:vAlign w:val="center"/>
            <w:hideMark/>
          </w:tcPr>
          <w:p w14:paraId="4F81FD6E" w14:textId="77777777" w:rsidR="00065DF6" w:rsidRPr="00D46F68" w:rsidRDefault="008D38FA" w:rsidP="004478EC">
            <w:pPr>
              <w:spacing w:after="160" w:line="259" w:lineRule="auto"/>
            </w:pPr>
            <w:hyperlink r:id="rId10" w:tgtFrame="_blank" w:history="1">
              <w:r w:rsidR="00065DF6" w:rsidRPr="00D46F68">
                <w:t>Vice</w:t>
              </w:r>
            </w:hyperlink>
            <w:r w:rsidR="00065DF6">
              <w:t xml:space="preserve"> chair ETSI ESI</w:t>
            </w:r>
          </w:p>
        </w:tc>
      </w:tr>
      <w:tr w:rsidR="00065DF6" w:rsidRPr="00D46F68" w14:paraId="1D89B03E" w14:textId="77777777" w:rsidTr="00775970">
        <w:trPr>
          <w:tblCellSpacing w:w="15" w:type="dxa"/>
          <w:jc w:val="center"/>
        </w:trPr>
        <w:tc>
          <w:tcPr>
            <w:tcW w:w="1548" w:type="pct"/>
            <w:shd w:val="clear" w:color="auto" w:fill="FEF4E2"/>
            <w:vAlign w:val="center"/>
            <w:hideMark/>
          </w:tcPr>
          <w:p w14:paraId="776F6E76" w14:textId="6EDADFD7" w:rsidR="00065DF6" w:rsidRPr="00D46F68" w:rsidRDefault="00872EFC" w:rsidP="00F84E31">
            <w:pPr>
              <w:spacing w:after="160" w:line="259" w:lineRule="auto"/>
            </w:pPr>
            <w:r>
              <w:t>Thomas Kopp</w:t>
            </w:r>
          </w:p>
        </w:tc>
        <w:tc>
          <w:tcPr>
            <w:tcW w:w="3386" w:type="pct"/>
            <w:shd w:val="clear" w:color="auto" w:fill="FEF4E2"/>
            <w:vAlign w:val="center"/>
            <w:hideMark/>
          </w:tcPr>
          <w:p w14:paraId="08ED956A" w14:textId="77777777" w:rsidR="00065DF6" w:rsidRPr="00D46F68" w:rsidRDefault="008D38FA" w:rsidP="004478EC">
            <w:pPr>
              <w:spacing w:after="160" w:line="259" w:lineRule="auto"/>
            </w:pPr>
            <w:hyperlink r:id="rId11" w:tgtFrame="_blank" w:history="1">
              <w:proofErr w:type="spellStart"/>
              <w:r w:rsidR="00065DF6" w:rsidRPr="00551FC5">
                <w:t>Luxtrust</w:t>
              </w:r>
              <w:proofErr w:type="spellEnd"/>
              <w:r w:rsidR="00065DF6" w:rsidRPr="00551FC5">
                <w:t xml:space="preserve"> SA</w:t>
              </w:r>
            </w:hyperlink>
          </w:p>
        </w:tc>
      </w:tr>
      <w:tr w:rsidR="00065DF6" w:rsidRPr="00D46F68" w14:paraId="3C95ACF9" w14:textId="77777777" w:rsidTr="00775970">
        <w:trPr>
          <w:tblCellSpacing w:w="15" w:type="dxa"/>
          <w:jc w:val="center"/>
        </w:trPr>
        <w:tc>
          <w:tcPr>
            <w:tcW w:w="1548" w:type="pct"/>
            <w:shd w:val="clear" w:color="auto" w:fill="FEF4E2"/>
            <w:vAlign w:val="center"/>
            <w:hideMark/>
          </w:tcPr>
          <w:p w14:paraId="7CC9848C" w14:textId="6A7270CB" w:rsidR="00065DF6" w:rsidRPr="00D46F68" w:rsidRDefault="003F310A" w:rsidP="003F310A">
            <w:pPr>
              <w:spacing w:after="160" w:line="259" w:lineRule="auto"/>
            </w:pPr>
            <w:r>
              <w:t xml:space="preserve">Arno </w:t>
            </w:r>
            <w:hyperlink r:id="rId12" w:tgtFrame="_blank" w:history="1">
              <w:r w:rsidR="00065DF6" w:rsidRPr="00551FC5">
                <w:t>Fiedler</w:t>
              </w:r>
            </w:hyperlink>
          </w:p>
        </w:tc>
        <w:tc>
          <w:tcPr>
            <w:tcW w:w="3386" w:type="pct"/>
            <w:shd w:val="clear" w:color="auto" w:fill="FEF4E2"/>
            <w:vAlign w:val="center"/>
            <w:hideMark/>
          </w:tcPr>
          <w:p w14:paraId="59EEE360" w14:textId="77777777" w:rsidR="00065DF6" w:rsidRPr="00D46F68" w:rsidRDefault="008D38FA" w:rsidP="004478EC">
            <w:pPr>
              <w:spacing w:after="160" w:line="259" w:lineRule="auto"/>
            </w:pPr>
            <w:hyperlink r:id="rId13" w:tgtFrame="_blank" w:history="1">
              <w:r w:rsidR="00065DF6" w:rsidRPr="00551FC5">
                <w:t xml:space="preserve">Nimbus </w:t>
              </w:r>
              <w:proofErr w:type="spellStart"/>
              <w:r w:rsidR="00065DF6" w:rsidRPr="00551FC5">
                <w:t>Technologieberatung</w:t>
              </w:r>
              <w:proofErr w:type="spellEnd"/>
              <w:r w:rsidR="00065DF6" w:rsidRPr="00551FC5">
                <w:t xml:space="preserve"> GmbH</w:t>
              </w:r>
            </w:hyperlink>
          </w:p>
        </w:tc>
      </w:tr>
      <w:tr w:rsidR="00065DF6" w:rsidRPr="00D46F68" w14:paraId="4BC2DA3E" w14:textId="77777777" w:rsidTr="00775970">
        <w:trPr>
          <w:tblCellSpacing w:w="15" w:type="dxa"/>
          <w:jc w:val="center"/>
        </w:trPr>
        <w:tc>
          <w:tcPr>
            <w:tcW w:w="1548" w:type="pct"/>
            <w:shd w:val="clear" w:color="auto" w:fill="FEF4E2"/>
            <w:vAlign w:val="center"/>
            <w:hideMark/>
          </w:tcPr>
          <w:p w14:paraId="4BAA9956" w14:textId="12CE0F97" w:rsidR="00065DF6" w:rsidRPr="00D46F68" w:rsidRDefault="003F310A" w:rsidP="003F310A">
            <w:pPr>
              <w:spacing w:after="160" w:line="259" w:lineRule="auto"/>
            </w:pPr>
            <w:r w:rsidRPr="003F310A">
              <w:t xml:space="preserve">Kornél </w:t>
            </w:r>
            <w:r>
              <w:t xml:space="preserve"> </w:t>
            </w:r>
            <w:hyperlink r:id="rId14" w:tgtFrame="_blank" w:history="1">
              <w:r w:rsidR="00065DF6" w:rsidRPr="00551FC5">
                <w:t>Réti</w:t>
              </w:r>
            </w:hyperlink>
          </w:p>
        </w:tc>
        <w:tc>
          <w:tcPr>
            <w:tcW w:w="3386" w:type="pct"/>
            <w:shd w:val="clear" w:color="auto" w:fill="FEF4E2"/>
            <w:vAlign w:val="center"/>
            <w:hideMark/>
          </w:tcPr>
          <w:p w14:paraId="6AC968B5" w14:textId="77777777" w:rsidR="00065DF6" w:rsidRPr="00D46F68" w:rsidRDefault="008D38FA" w:rsidP="004478EC">
            <w:pPr>
              <w:spacing w:after="160" w:line="259" w:lineRule="auto"/>
            </w:pPr>
            <w:hyperlink r:id="rId15" w:tgtFrame="_blank" w:history="1">
              <w:proofErr w:type="spellStart"/>
              <w:r w:rsidR="00065DF6" w:rsidRPr="00551FC5">
                <w:t>Microsec</w:t>
              </w:r>
              <w:proofErr w:type="spellEnd"/>
              <w:r w:rsidR="00065DF6" w:rsidRPr="00551FC5">
                <w:t xml:space="preserve"> Ltd</w:t>
              </w:r>
            </w:hyperlink>
          </w:p>
        </w:tc>
      </w:tr>
      <w:tr w:rsidR="009071BD" w:rsidRPr="00D46F68" w14:paraId="14A61060" w14:textId="77777777" w:rsidTr="00775970">
        <w:trPr>
          <w:tblCellSpacing w:w="15" w:type="dxa"/>
          <w:jc w:val="center"/>
        </w:trPr>
        <w:tc>
          <w:tcPr>
            <w:tcW w:w="1548" w:type="pct"/>
            <w:shd w:val="clear" w:color="auto" w:fill="FEF4E2"/>
            <w:vAlign w:val="center"/>
          </w:tcPr>
          <w:p w14:paraId="556BF8F1" w14:textId="7F358F80" w:rsidR="009071BD" w:rsidRDefault="003F310A" w:rsidP="003F310A">
            <w:pPr>
              <w:spacing w:after="160" w:line="259" w:lineRule="auto"/>
            </w:pPr>
            <w:r>
              <w:t>Luigi Rizzo</w:t>
            </w:r>
          </w:p>
        </w:tc>
        <w:tc>
          <w:tcPr>
            <w:tcW w:w="3386" w:type="pct"/>
            <w:shd w:val="clear" w:color="auto" w:fill="FEF4E2"/>
            <w:vAlign w:val="center"/>
          </w:tcPr>
          <w:p w14:paraId="2A3A2B91" w14:textId="77777777" w:rsidR="009071BD" w:rsidRPr="00065DF6" w:rsidRDefault="009071BD" w:rsidP="00614343">
            <w:pPr>
              <w:spacing w:after="160" w:line="259" w:lineRule="auto"/>
            </w:pPr>
            <w:proofErr w:type="spellStart"/>
            <w:r w:rsidRPr="00CB1F49">
              <w:t>InfoCert</w:t>
            </w:r>
            <w:proofErr w:type="spellEnd"/>
            <w:r w:rsidRPr="00CB1F49">
              <w:t xml:space="preserve"> S.p.A.</w:t>
            </w:r>
          </w:p>
        </w:tc>
      </w:tr>
      <w:tr w:rsidR="00065DF6" w:rsidRPr="00D46F68" w14:paraId="6594D647" w14:textId="77777777" w:rsidTr="00775970">
        <w:trPr>
          <w:tblCellSpacing w:w="15" w:type="dxa"/>
          <w:jc w:val="center"/>
        </w:trPr>
        <w:tc>
          <w:tcPr>
            <w:tcW w:w="1548" w:type="pct"/>
            <w:shd w:val="clear" w:color="auto" w:fill="FEF4E2"/>
            <w:vAlign w:val="center"/>
            <w:hideMark/>
          </w:tcPr>
          <w:p w14:paraId="0D3B6B59" w14:textId="234ACDC1" w:rsidR="00065DF6" w:rsidRPr="00D46F68" w:rsidRDefault="003F310A" w:rsidP="003F310A">
            <w:pPr>
              <w:spacing w:after="160" w:line="259" w:lineRule="auto"/>
            </w:pPr>
            <w:r w:rsidRPr="003F310A">
              <w:t xml:space="preserve">Michal </w:t>
            </w:r>
            <w:hyperlink r:id="rId16" w:tgtFrame="_blank" w:history="1">
              <w:r w:rsidR="00065DF6" w:rsidRPr="00551FC5">
                <w:t>Tabor</w:t>
              </w:r>
            </w:hyperlink>
          </w:p>
        </w:tc>
        <w:tc>
          <w:tcPr>
            <w:tcW w:w="3386" w:type="pct"/>
            <w:shd w:val="clear" w:color="auto" w:fill="FEF4E2"/>
            <w:vAlign w:val="center"/>
          </w:tcPr>
          <w:p w14:paraId="3B91DB3F" w14:textId="77777777" w:rsidR="00065DF6" w:rsidRPr="00D46F68" w:rsidRDefault="008D38FA" w:rsidP="004478EC">
            <w:pPr>
              <w:spacing w:after="160" w:line="259" w:lineRule="auto"/>
            </w:pPr>
            <w:hyperlink r:id="rId17" w:tgtFrame="_blank" w:history="1">
              <w:r w:rsidR="00065DF6">
                <w:t>TIMT</w:t>
              </w:r>
            </w:hyperlink>
          </w:p>
        </w:tc>
      </w:tr>
      <w:tr w:rsidR="00872EFC" w:rsidRPr="00D46F68" w14:paraId="25B2C281" w14:textId="77777777" w:rsidTr="00775970">
        <w:trPr>
          <w:tblCellSpacing w:w="15" w:type="dxa"/>
          <w:jc w:val="center"/>
        </w:trPr>
        <w:tc>
          <w:tcPr>
            <w:tcW w:w="1548" w:type="pct"/>
            <w:shd w:val="clear" w:color="auto" w:fill="FEF4E2"/>
            <w:vAlign w:val="center"/>
          </w:tcPr>
          <w:p w14:paraId="616F04EE" w14:textId="098883AD" w:rsidR="00872EFC" w:rsidRDefault="00872EFC" w:rsidP="004478EC">
            <w:pPr>
              <w:spacing w:after="160" w:line="259" w:lineRule="auto"/>
            </w:pPr>
            <w:r>
              <w:t xml:space="preserve">Christian </w:t>
            </w:r>
            <w:proofErr w:type="spellStart"/>
            <w:r>
              <w:t>Seegbarth</w:t>
            </w:r>
            <w:proofErr w:type="spellEnd"/>
            <w:r w:rsidR="003F310A">
              <w:t xml:space="preserve"> </w:t>
            </w:r>
          </w:p>
        </w:tc>
        <w:tc>
          <w:tcPr>
            <w:tcW w:w="3386" w:type="pct"/>
            <w:shd w:val="clear" w:color="auto" w:fill="FEF4E2"/>
            <w:vAlign w:val="center"/>
          </w:tcPr>
          <w:p w14:paraId="7B1D14C5" w14:textId="042657C2" w:rsidR="00872EFC" w:rsidRDefault="00872EFC" w:rsidP="004478EC">
            <w:pPr>
              <w:spacing w:after="160" w:line="259" w:lineRule="auto"/>
            </w:pPr>
            <w:proofErr w:type="spellStart"/>
            <w:r>
              <w:t>B</w:t>
            </w:r>
            <w:r w:rsidRPr="00872EFC">
              <w:t>underdruckerei</w:t>
            </w:r>
            <w:proofErr w:type="spellEnd"/>
          </w:p>
        </w:tc>
      </w:tr>
      <w:tr w:rsidR="0030724B" w:rsidRPr="00D46F68" w14:paraId="23D79E93" w14:textId="77777777" w:rsidTr="00775970">
        <w:trPr>
          <w:tblCellSpacing w:w="15" w:type="dxa"/>
          <w:jc w:val="center"/>
        </w:trPr>
        <w:tc>
          <w:tcPr>
            <w:tcW w:w="1548" w:type="pct"/>
            <w:shd w:val="clear" w:color="auto" w:fill="FEF4E2"/>
            <w:vAlign w:val="center"/>
          </w:tcPr>
          <w:p w14:paraId="0B8F33F4" w14:textId="0ED99D64" w:rsidR="0030724B" w:rsidRDefault="0030724B" w:rsidP="004478EC">
            <w:pPr>
              <w:spacing w:after="160" w:line="259" w:lineRule="auto"/>
            </w:pPr>
            <w:r>
              <w:t xml:space="preserve">Sonia </w:t>
            </w:r>
            <w:proofErr w:type="spellStart"/>
            <w:r>
              <w:t>Compans</w:t>
            </w:r>
            <w:proofErr w:type="spellEnd"/>
            <w:r>
              <w:t xml:space="preserve"> </w:t>
            </w:r>
          </w:p>
        </w:tc>
        <w:tc>
          <w:tcPr>
            <w:tcW w:w="3386" w:type="pct"/>
            <w:shd w:val="clear" w:color="auto" w:fill="FEF4E2"/>
            <w:vAlign w:val="center"/>
          </w:tcPr>
          <w:p w14:paraId="0FC8C26E" w14:textId="56EE4BAA" w:rsidR="0030724B" w:rsidRDefault="0030724B" w:rsidP="004478EC">
            <w:pPr>
              <w:spacing w:after="160" w:line="259" w:lineRule="auto"/>
            </w:pPr>
            <w:r>
              <w:t>ETSI</w:t>
            </w:r>
          </w:p>
        </w:tc>
      </w:tr>
      <w:tr w:rsidR="0030724B" w:rsidRPr="00D46F68" w14:paraId="2348ED6A" w14:textId="77777777" w:rsidTr="00775970">
        <w:trPr>
          <w:tblCellSpacing w:w="15" w:type="dxa"/>
          <w:jc w:val="center"/>
        </w:trPr>
        <w:tc>
          <w:tcPr>
            <w:tcW w:w="1548" w:type="pct"/>
            <w:shd w:val="clear" w:color="auto" w:fill="FEF4E2"/>
            <w:vAlign w:val="center"/>
          </w:tcPr>
          <w:p w14:paraId="2AA0F9A5" w14:textId="6F4848E3" w:rsidR="0030724B" w:rsidRDefault="0030724B" w:rsidP="004478EC">
            <w:pPr>
              <w:spacing w:after="160" w:line="259" w:lineRule="auto"/>
            </w:pPr>
            <w:proofErr w:type="spellStart"/>
            <w:r>
              <w:t>Metin</w:t>
            </w:r>
            <w:proofErr w:type="spellEnd"/>
            <w:r>
              <w:t xml:space="preserve"> </w:t>
            </w:r>
            <w:proofErr w:type="spellStart"/>
            <w:r>
              <w:t>Simsek</w:t>
            </w:r>
            <w:proofErr w:type="spellEnd"/>
            <w:r>
              <w:t xml:space="preserve"> </w:t>
            </w:r>
          </w:p>
        </w:tc>
        <w:tc>
          <w:tcPr>
            <w:tcW w:w="3386" w:type="pct"/>
            <w:shd w:val="clear" w:color="auto" w:fill="FEF4E2"/>
            <w:vAlign w:val="center"/>
          </w:tcPr>
          <w:p w14:paraId="7C960BA0" w14:textId="5059618D" w:rsidR="0030724B" w:rsidRDefault="003F310A" w:rsidP="004478EC">
            <w:pPr>
              <w:spacing w:after="160" w:line="259" w:lineRule="auto"/>
            </w:pPr>
            <w:proofErr w:type="spellStart"/>
            <w:r w:rsidRPr="003F310A">
              <w:t>Tubitak</w:t>
            </w:r>
            <w:proofErr w:type="spellEnd"/>
            <w:r w:rsidRPr="003F310A">
              <w:t xml:space="preserve"> </w:t>
            </w:r>
            <w:proofErr w:type="spellStart"/>
            <w:r w:rsidRPr="003F310A">
              <w:t>Uekae</w:t>
            </w:r>
            <w:proofErr w:type="spellEnd"/>
            <w:r>
              <w:t xml:space="preserve"> (Turkey)</w:t>
            </w:r>
          </w:p>
        </w:tc>
      </w:tr>
    </w:tbl>
    <w:p w14:paraId="0F0865B5" w14:textId="77777777" w:rsidR="00065DF6" w:rsidRDefault="00065DF6" w:rsidP="00720113">
      <w:pPr>
        <w:autoSpaceDE w:val="0"/>
        <w:autoSpaceDN w:val="0"/>
        <w:adjustRightInd w:val="0"/>
        <w:rPr>
          <w:rFonts w:ascii="Times New Roman" w:hAnsi="Times New Roman" w:cs="Times New Roman"/>
          <w:sz w:val="24"/>
          <w:szCs w:val="24"/>
        </w:rPr>
      </w:pPr>
    </w:p>
    <w:p w14:paraId="1148B792" w14:textId="77777777" w:rsidR="00AC5E8C" w:rsidRDefault="00AC5E8C">
      <w:pPr>
        <w:rPr>
          <w:rFonts w:asciiTheme="majorHAnsi" w:eastAsiaTheme="majorEastAsia" w:hAnsiTheme="majorHAnsi" w:cstheme="majorBidi"/>
          <w:b/>
          <w:bCs/>
          <w:color w:val="365F91" w:themeColor="accent1" w:themeShade="BF"/>
          <w:sz w:val="28"/>
          <w:szCs w:val="28"/>
        </w:rPr>
      </w:pPr>
      <w:r>
        <w:br w:type="page"/>
      </w:r>
    </w:p>
    <w:p w14:paraId="6B663812" w14:textId="7CF2FFB5" w:rsidR="00DB6241" w:rsidRDefault="00065DF6" w:rsidP="002C0B56">
      <w:pPr>
        <w:pStyle w:val="Heading1"/>
      </w:pPr>
      <w:r>
        <w:lastRenderedPageBreak/>
        <w:t>Confirm Agenda</w:t>
      </w:r>
    </w:p>
    <w:p w14:paraId="457E6C34" w14:textId="1E09E740" w:rsidR="0030724B" w:rsidRPr="0030724B" w:rsidRDefault="0030724B" w:rsidP="0030724B">
      <w:r>
        <w:t>Agreed</w:t>
      </w:r>
    </w:p>
    <w:p w14:paraId="3FAE777E" w14:textId="799871A4" w:rsidR="00083C4E" w:rsidRDefault="00083C4E" w:rsidP="007C6DDB">
      <w:pPr>
        <w:pStyle w:val="Heading1"/>
      </w:pPr>
      <w:r>
        <w:t>Report from Previous Meeting</w:t>
      </w:r>
    </w:p>
    <w:p w14:paraId="2BD9A9AA" w14:textId="77777777" w:rsidR="00083C4E" w:rsidRDefault="00083C4E" w:rsidP="00083C4E">
      <w:r w:rsidRPr="003F310A">
        <w:rPr>
          <w:b/>
        </w:rPr>
        <w:t>Action 9.1</w:t>
      </w:r>
      <w:r>
        <w:t xml:space="preserve">:  Arno to produce table covering: usage scenario, </w:t>
      </w:r>
      <w:proofErr w:type="spellStart"/>
      <w:r>
        <w:t>eIDAS</w:t>
      </w:r>
      <w:proofErr w:type="spellEnd"/>
      <w:r>
        <w:t xml:space="preserve"> QWAC vs Public facing (e.g. EV or OV).</w:t>
      </w:r>
    </w:p>
    <w:p w14:paraId="5040B6F7" w14:textId="5BF068A9" w:rsidR="00083C4E" w:rsidRDefault="00643863" w:rsidP="00083C4E">
      <w:r>
        <w:t>Done</w:t>
      </w:r>
      <w:r w:rsidR="00083C4E">
        <w:t xml:space="preserve">: See email </w:t>
      </w:r>
      <w:r>
        <w:t xml:space="preserve">from Arno sent </w:t>
      </w:r>
      <w:r w:rsidRPr="00643863">
        <w:t>Fri 11/05/2018 12:50</w:t>
      </w:r>
      <w:r>
        <w:t xml:space="preserve"> (UK Summer time)</w:t>
      </w:r>
      <w:r w:rsidR="003F310A">
        <w:t>.  Discussed below</w:t>
      </w:r>
    </w:p>
    <w:p w14:paraId="200AA644" w14:textId="3DA078A2" w:rsidR="00083C4E" w:rsidRDefault="00083C4E" w:rsidP="00083C4E">
      <w:r w:rsidRPr="003F310A">
        <w:rPr>
          <w:b/>
        </w:rPr>
        <w:t xml:space="preserve">Action </w:t>
      </w:r>
      <w:proofErr w:type="gramStart"/>
      <w:r w:rsidRPr="003F310A">
        <w:rPr>
          <w:b/>
        </w:rPr>
        <w:t>9.2</w:t>
      </w:r>
      <w:r>
        <w:t xml:space="preserve"> :</w:t>
      </w:r>
      <w:proofErr w:type="gramEnd"/>
      <w:r>
        <w:t xml:space="preserve"> Michal to prepare some slides to clarify points for EBA discussion.</w:t>
      </w:r>
    </w:p>
    <w:p w14:paraId="3C107E18" w14:textId="77777777" w:rsidR="00083C4E" w:rsidRDefault="00083C4E" w:rsidP="00083C4E">
      <w:pPr>
        <w:pStyle w:val="ListParagraph"/>
        <w:numPr>
          <w:ilvl w:val="1"/>
          <w:numId w:val="3"/>
        </w:numPr>
      </w:pPr>
      <w:r>
        <w:t xml:space="preserve">Clarify roles and how to add.  What additional roles needed?  </w:t>
      </w:r>
    </w:p>
    <w:p w14:paraId="5FC237A9" w14:textId="77777777" w:rsidR="00083C4E" w:rsidRDefault="00083C4E" w:rsidP="00083C4E">
      <w:pPr>
        <w:pStyle w:val="ListParagraph"/>
        <w:numPr>
          <w:ilvl w:val="1"/>
          <w:numId w:val="3"/>
        </w:numPr>
      </w:pPr>
      <w:r>
        <w:t xml:space="preserve">Authorisation number: </w:t>
      </w:r>
      <w:r w:rsidRPr="00BC496B">
        <w:t>How to handle this in cases where there is no unique authorization number</w:t>
      </w:r>
      <w:r>
        <w:t xml:space="preserve">. </w:t>
      </w:r>
    </w:p>
    <w:p w14:paraId="38DE278F" w14:textId="77777777" w:rsidR="00083C4E" w:rsidRDefault="00083C4E" w:rsidP="00083C4E">
      <w:pPr>
        <w:pStyle w:val="ListParagraph"/>
        <w:numPr>
          <w:ilvl w:val="1"/>
          <w:numId w:val="3"/>
        </w:numPr>
      </w:pPr>
      <w:r>
        <w:t xml:space="preserve">Re-iterate main points in life cycle </w:t>
      </w:r>
    </w:p>
    <w:p w14:paraId="684CA1E7" w14:textId="30EC0F89" w:rsidR="00083C4E" w:rsidRDefault="00643863" w:rsidP="00083C4E">
      <w:r>
        <w:t xml:space="preserve">Done: See </w:t>
      </w:r>
      <w:hyperlink r:id="rId18" w:tgtFrame="_blank" w:history="1">
        <w:proofErr w:type="gramStart"/>
        <w:r w:rsidRPr="00643863">
          <w:rPr>
            <w:rStyle w:val="Hyperlink"/>
          </w:rPr>
          <w:t>ESI(</w:t>
        </w:r>
        <w:proofErr w:type="gramEnd"/>
        <w:r w:rsidRPr="00643863">
          <w:rPr>
            <w:rStyle w:val="Hyperlink"/>
          </w:rPr>
          <w:t>18)000088</w:t>
        </w:r>
      </w:hyperlink>
      <w:r w:rsidR="003F310A" w:rsidRPr="003F310A">
        <w:t>, discussed below</w:t>
      </w:r>
    </w:p>
    <w:p w14:paraId="0BC1A26C" w14:textId="23BE3165" w:rsidR="00643863" w:rsidRDefault="0030724B" w:rsidP="00083C4E">
      <w:r>
        <w:t xml:space="preserve">No </w:t>
      </w:r>
      <w:r w:rsidR="003F310A">
        <w:t xml:space="preserve">further </w:t>
      </w:r>
      <w:r>
        <w:t>comments</w:t>
      </w:r>
      <w:r w:rsidR="003F310A">
        <w:t xml:space="preserve"> on report of previous meeting.</w:t>
      </w:r>
    </w:p>
    <w:p w14:paraId="24E7B9AE" w14:textId="41AB7D46" w:rsidR="00065DF6" w:rsidRDefault="007C6DDB" w:rsidP="007C6DDB">
      <w:pPr>
        <w:pStyle w:val="Heading1"/>
      </w:pPr>
      <w:r>
        <w:t>Status of current activities</w:t>
      </w:r>
    </w:p>
    <w:p w14:paraId="504A7A50" w14:textId="5C40DEC1" w:rsidR="0073585A" w:rsidRDefault="00083C4E" w:rsidP="007C6DDB">
      <w:pPr>
        <w:pStyle w:val="Heading2"/>
      </w:pPr>
      <w:r>
        <w:t>Liaison to CA/</w:t>
      </w:r>
      <w:r w:rsidR="0073585A">
        <w:t>Browser</w:t>
      </w:r>
      <w:r>
        <w:t xml:space="preserve"> Forum</w:t>
      </w:r>
    </w:p>
    <w:p w14:paraId="5443200F" w14:textId="04BC3D41" w:rsidR="0073585A" w:rsidRDefault="0073585A" w:rsidP="0073585A">
      <w:r>
        <w:t xml:space="preserve">See </w:t>
      </w:r>
      <w:proofErr w:type="gramStart"/>
      <w:r w:rsidRPr="0073585A">
        <w:t>ESI(</w:t>
      </w:r>
      <w:proofErr w:type="gramEnd"/>
      <w:r w:rsidRPr="0073585A">
        <w:t xml:space="preserve">18)62_059r1 </w:t>
      </w:r>
      <w:r>
        <w:t>:“</w:t>
      </w:r>
      <w:r w:rsidRPr="0073585A">
        <w:t xml:space="preserve">Request for Clarification on Use of </w:t>
      </w:r>
      <w:proofErr w:type="spellStart"/>
      <w:r w:rsidRPr="0073585A">
        <w:t>organizationIdentifier</w:t>
      </w:r>
      <w:proofErr w:type="spellEnd"/>
      <w:r w:rsidRPr="0073585A">
        <w:t xml:space="preserve"> in </w:t>
      </w:r>
      <w:proofErr w:type="spellStart"/>
      <w:r w:rsidRPr="0073585A">
        <w:t>subjectDN</w:t>
      </w:r>
      <w:proofErr w:type="spellEnd"/>
      <w:r w:rsidRPr="0073585A">
        <w:t xml:space="preserve"> of EV Certificates</w:t>
      </w:r>
      <w:r>
        <w:t>”</w:t>
      </w:r>
    </w:p>
    <w:p w14:paraId="5D3A709B" w14:textId="51B13147" w:rsidR="00083C4E" w:rsidRDefault="00083C4E" w:rsidP="0073585A">
      <w:r>
        <w:t>It is proposed that the CA/B Forum EV guidelines are updated to specifically allow this.  Proposed change being considered by CA/B Forum:</w:t>
      </w:r>
    </w:p>
    <w:p w14:paraId="019AFFBA" w14:textId="77777777" w:rsidR="00643863" w:rsidRPr="00643863" w:rsidRDefault="00643863" w:rsidP="00643863">
      <w:pPr>
        <w:autoSpaceDE w:val="0"/>
        <w:autoSpaceDN w:val="0"/>
        <w:spacing w:after="0" w:line="240" w:lineRule="auto"/>
        <w:ind w:left="720"/>
        <w:rPr>
          <w:rFonts w:ascii="Times New Roman" w:eastAsia="Calibri" w:hAnsi="Times New Roman" w:cs="Times New Roman"/>
          <w:color w:val="000000"/>
          <w:sz w:val="20"/>
          <w:szCs w:val="20"/>
          <w:lang w:eastAsia="en-GB"/>
        </w:rPr>
      </w:pPr>
      <w:r w:rsidRPr="00643863">
        <w:rPr>
          <w:rFonts w:ascii="Times New Roman" w:eastAsia="Calibri" w:hAnsi="Times New Roman" w:cs="Times New Roman"/>
          <w:b/>
          <w:bCs/>
          <w:color w:val="000000"/>
          <w:sz w:val="20"/>
          <w:szCs w:val="20"/>
          <w:lang w:eastAsia="en-GB"/>
        </w:rPr>
        <w:t>Certificate field</w:t>
      </w:r>
      <w:r w:rsidRPr="00643863">
        <w:rPr>
          <w:rFonts w:ascii="Times New Roman" w:eastAsia="Calibri" w:hAnsi="Times New Roman" w:cs="Times New Roman"/>
          <w:color w:val="000000"/>
          <w:sz w:val="20"/>
          <w:szCs w:val="20"/>
          <w:lang w:eastAsia="en-GB"/>
        </w:rPr>
        <w:t xml:space="preserve">: </w:t>
      </w:r>
      <w:proofErr w:type="spellStart"/>
      <w:r w:rsidRPr="00643863">
        <w:rPr>
          <w:rFonts w:ascii="Times New Roman" w:eastAsia="Calibri" w:hAnsi="Times New Roman" w:cs="Times New Roman"/>
          <w:color w:val="000000"/>
          <w:sz w:val="20"/>
          <w:szCs w:val="20"/>
          <w:lang w:eastAsia="en-GB"/>
        </w:rPr>
        <w:t>organizationIdentifier</w:t>
      </w:r>
      <w:proofErr w:type="spellEnd"/>
      <w:r w:rsidRPr="00643863">
        <w:rPr>
          <w:rFonts w:ascii="Times New Roman" w:eastAsia="Calibri" w:hAnsi="Times New Roman" w:cs="Times New Roman"/>
          <w:color w:val="000000"/>
          <w:sz w:val="20"/>
          <w:szCs w:val="20"/>
          <w:lang w:eastAsia="en-GB"/>
        </w:rPr>
        <w:t xml:space="preserve"> (OID 2.5.4.97) </w:t>
      </w:r>
    </w:p>
    <w:p w14:paraId="32513D9D" w14:textId="77777777" w:rsidR="00643863" w:rsidRPr="00643863" w:rsidRDefault="00643863" w:rsidP="00643863">
      <w:pPr>
        <w:autoSpaceDE w:val="0"/>
        <w:autoSpaceDN w:val="0"/>
        <w:spacing w:after="0" w:line="240" w:lineRule="auto"/>
        <w:ind w:left="720"/>
        <w:rPr>
          <w:rFonts w:ascii="Times New Roman" w:eastAsia="Calibri" w:hAnsi="Times New Roman" w:cs="Times New Roman"/>
          <w:color w:val="000000"/>
          <w:sz w:val="20"/>
          <w:szCs w:val="20"/>
          <w:lang w:eastAsia="en-GB"/>
        </w:rPr>
      </w:pPr>
      <w:r w:rsidRPr="00643863">
        <w:rPr>
          <w:rFonts w:ascii="Times New Roman" w:eastAsia="Calibri" w:hAnsi="Times New Roman" w:cs="Times New Roman"/>
          <w:b/>
          <w:bCs/>
          <w:color w:val="000000"/>
          <w:sz w:val="20"/>
          <w:szCs w:val="20"/>
          <w:lang w:eastAsia="en-GB"/>
        </w:rPr>
        <w:t>Required/Optional</w:t>
      </w:r>
      <w:r w:rsidRPr="00643863">
        <w:rPr>
          <w:rFonts w:ascii="Times New Roman" w:eastAsia="Calibri" w:hAnsi="Times New Roman" w:cs="Times New Roman"/>
          <w:color w:val="000000"/>
          <w:sz w:val="20"/>
          <w:szCs w:val="20"/>
          <w:lang w:eastAsia="en-GB"/>
        </w:rPr>
        <w:t xml:space="preserve">: Optional </w:t>
      </w:r>
    </w:p>
    <w:p w14:paraId="71B58EF8" w14:textId="77777777" w:rsidR="00643863" w:rsidRPr="00643863" w:rsidRDefault="00643863" w:rsidP="00643863">
      <w:pPr>
        <w:spacing w:after="0" w:line="240" w:lineRule="auto"/>
        <w:ind w:left="720"/>
        <w:rPr>
          <w:rFonts w:ascii="Calibri" w:eastAsia="Calibri" w:hAnsi="Calibri" w:cs="Times New Roman"/>
          <w:sz w:val="20"/>
          <w:szCs w:val="20"/>
          <w:lang w:eastAsia="en-GB"/>
        </w:rPr>
      </w:pPr>
      <w:r w:rsidRPr="00643863">
        <w:rPr>
          <w:rFonts w:ascii="Calibri" w:eastAsia="Calibri" w:hAnsi="Calibri" w:cs="Times New Roman"/>
          <w:b/>
          <w:bCs/>
          <w:sz w:val="20"/>
          <w:szCs w:val="20"/>
          <w:lang w:eastAsia="en-GB"/>
        </w:rPr>
        <w:t>Contents</w:t>
      </w:r>
      <w:r w:rsidRPr="00643863">
        <w:rPr>
          <w:rFonts w:ascii="Calibri" w:eastAsia="Calibri" w:hAnsi="Calibri" w:cs="Times New Roman"/>
          <w:sz w:val="20"/>
          <w:szCs w:val="20"/>
          <w:lang w:eastAsia="en-GB"/>
        </w:rPr>
        <w:t>: This contains subject additional registration information as required for specific regulatory purposes other than the registration as described in 9.2.6.  This field shall be encoded as specified in ETSI TS 119 412-1 v1.2.1 clause 5.1.4.  This shall not contain registration number from a national trade register as identified by “NTR” in ETSI TS 119 412-1 v1.2.1 clause 5.1.4.</w:t>
      </w:r>
    </w:p>
    <w:p w14:paraId="0D6A7025" w14:textId="77777777" w:rsidR="00083C4E" w:rsidRPr="0073585A" w:rsidRDefault="00083C4E" w:rsidP="0073585A"/>
    <w:p w14:paraId="6556572B" w14:textId="0AEDF768" w:rsidR="007C6DDB" w:rsidRDefault="007C6DDB" w:rsidP="0073585A">
      <w:pPr>
        <w:pStyle w:val="Heading2"/>
      </w:pPr>
      <w:r>
        <w:t xml:space="preserve">Other OBE / ERPB </w:t>
      </w:r>
      <w:r w:rsidR="0073585A">
        <w:t>Updates</w:t>
      </w:r>
    </w:p>
    <w:p w14:paraId="234C4C49" w14:textId="66294DCF" w:rsidR="0072009C" w:rsidRDefault="005D29F7" w:rsidP="00872EFC">
      <w:r>
        <w:t>ERPB: Finished report to be submitted on Friday to ERPB.  To be discussed on 18</w:t>
      </w:r>
      <w:r w:rsidRPr="005D29F7">
        <w:rPr>
          <w:vertAlign w:val="superscript"/>
        </w:rPr>
        <w:t>th</w:t>
      </w:r>
      <w:r>
        <w:t xml:space="preserve"> June.  </w:t>
      </w:r>
      <w:r w:rsidR="003F310A">
        <w:t>This report n</w:t>
      </w:r>
      <w:r>
        <w:t xml:space="preserve">otes success of ETSI standard.  </w:t>
      </w:r>
      <w:r w:rsidR="003F310A">
        <w:t xml:space="preserve">The problem of consistency across national registers was also noted in the report.  </w:t>
      </w:r>
      <w:r>
        <w:t>No further action expected</w:t>
      </w:r>
      <w:r w:rsidR="003F310A">
        <w:t xml:space="preserve"> from ERPB</w:t>
      </w:r>
      <w:r>
        <w:t xml:space="preserve">. </w:t>
      </w:r>
    </w:p>
    <w:p w14:paraId="137D3334" w14:textId="30C22526" w:rsidR="005D29F7" w:rsidRDefault="005D29F7" w:rsidP="00872EFC">
      <w:r>
        <w:t xml:space="preserve">OBE: signed agreement.  </w:t>
      </w:r>
      <w:r w:rsidR="003F310A">
        <w:t xml:space="preserve">OBE plan to send out a press </w:t>
      </w:r>
      <w:r>
        <w:t>release</w:t>
      </w:r>
      <w:r w:rsidR="003F310A">
        <w:t xml:space="preserve"> shortly</w:t>
      </w:r>
      <w:r>
        <w:t>.</w:t>
      </w:r>
      <w:r w:rsidR="003F310A">
        <w:t xml:space="preserve">  This is to be coordinated with ETSI.</w:t>
      </w:r>
    </w:p>
    <w:p w14:paraId="4479E13A" w14:textId="27B0BF41" w:rsidR="005D29F7" w:rsidRDefault="003F310A" w:rsidP="00872EFC">
      <w:r>
        <w:t xml:space="preserve">A new </w:t>
      </w:r>
      <w:r w:rsidR="002452D6">
        <w:t>group</w:t>
      </w:r>
      <w:r>
        <w:t xml:space="preserve"> is being formed - </w:t>
      </w:r>
      <w:r w:rsidR="005D29F7">
        <w:t>API evaluation group</w:t>
      </w:r>
      <w:r>
        <w:t xml:space="preserve">.  The aim of this group is to define </w:t>
      </w:r>
      <w:proofErr w:type="spellStart"/>
      <w:r>
        <w:t>define</w:t>
      </w:r>
      <w:proofErr w:type="spellEnd"/>
      <w:r>
        <w:t xml:space="preserve"> </w:t>
      </w:r>
      <w:r w:rsidR="00672D0E">
        <w:t xml:space="preserve">common requirements on API interface.  </w:t>
      </w:r>
      <w:r w:rsidR="002452D6">
        <w:t>The group is s</w:t>
      </w:r>
      <w:r w:rsidR="00D4797F">
        <w:t>upported</w:t>
      </w:r>
      <w:r w:rsidR="002452D6">
        <w:t xml:space="preserve"> by EU commission and includes representative from: </w:t>
      </w:r>
      <w:r w:rsidR="00D4797F">
        <w:t>3 banking associations</w:t>
      </w:r>
      <w:r w:rsidR="002452D6">
        <w:t xml:space="preserve">, </w:t>
      </w:r>
      <w:r w:rsidR="00D4797F">
        <w:t>3 TPP</w:t>
      </w:r>
      <w:r w:rsidR="002452D6">
        <w:t xml:space="preserve">s, </w:t>
      </w:r>
      <w:r w:rsidR="00D4797F">
        <w:t xml:space="preserve">  3 e-commerce association.</w:t>
      </w:r>
      <w:r w:rsidR="002452D6">
        <w:t xml:space="preserve">  The group is also in contact with </w:t>
      </w:r>
      <w:r w:rsidR="00D4797F">
        <w:t>5 API initiatives.</w:t>
      </w:r>
    </w:p>
    <w:p w14:paraId="46264181" w14:textId="77777777" w:rsidR="002452D6" w:rsidRDefault="002452D6" w:rsidP="002452D6">
      <w:r>
        <w:lastRenderedPageBreak/>
        <w:t xml:space="preserve">A question arising is </w:t>
      </w:r>
      <w:r w:rsidR="00672D0E">
        <w:t xml:space="preserve">how to attach X.509 certificate in JSON.   </w:t>
      </w:r>
      <w:r w:rsidR="00672D0E" w:rsidRPr="00672D0E">
        <w:t>JSON Web Signature (JWS) RFC7515</w:t>
      </w:r>
      <w:r w:rsidR="00672D0E">
        <w:t xml:space="preserve"> exists but a profile needs to be defined.  XML is being considered as an alternative.  </w:t>
      </w:r>
      <w:r>
        <w:t>There is a p</w:t>
      </w:r>
      <w:r w:rsidR="00672D0E">
        <w:t xml:space="preserve">otential problem with not having state information as each signature needs to be verified at each time.  </w:t>
      </w:r>
      <w:r w:rsidR="006E4704">
        <w:t xml:space="preserve">Extra network traffic </w:t>
      </w:r>
      <w:r>
        <w:t xml:space="preserve">is </w:t>
      </w:r>
      <w:r w:rsidR="006E4704">
        <w:t xml:space="preserve">caused by re-doing full check each time.  </w:t>
      </w:r>
      <w:r>
        <w:t>This m</w:t>
      </w:r>
      <w:r w:rsidR="006E4704">
        <w:t xml:space="preserve">ay be improved by caching information.  Key management overhead can </w:t>
      </w:r>
      <w:r>
        <w:t xml:space="preserve">also </w:t>
      </w:r>
      <w:r w:rsidR="006E4704">
        <w:t xml:space="preserve">be a problem.  </w:t>
      </w:r>
      <w:r>
        <w:t>Suggest always use TLS to secure communication.  May use seal for specific sensitive operation.</w:t>
      </w:r>
    </w:p>
    <w:p w14:paraId="73E89749" w14:textId="4490E092" w:rsidR="00672D0E" w:rsidRDefault="002452D6" w:rsidP="00872EFC">
      <w:r>
        <w:t xml:space="preserve">Main concern is to provide clear guidance for </w:t>
      </w:r>
      <w:r w:rsidR="006E4704">
        <w:t>API implementation</w:t>
      </w:r>
      <w:r>
        <w:t>s on</w:t>
      </w:r>
      <w:r w:rsidR="006E4704">
        <w:t xml:space="preserve"> </w:t>
      </w:r>
      <w:r>
        <w:t xml:space="preserve">how to efficiently implement </w:t>
      </w:r>
      <w:r w:rsidR="006E4704">
        <w:t>signature verification.</w:t>
      </w:r>
      <w:r>
        <w:t xml:space="preserve">  Rather than ETSI produce guidance document it is suggested that a joint working group meeting is held with the “API Evaluation Group”.  Chris Kong offered to help move this forward, and will report back after their next meeting on 7/8 June.</w:t>
      </w:r>
    </w:p>
    <w:p w14:paraId="2A70BC71" w14:textId="6745DBEF" w:rsidR="00EB7A1E" w:rsidRDefault="00EB7A1E" w:rsidP="00872EFC">
      <w:r w:rsidRPr="00E20F2B">
        <w:rPr>
          <w:b/>
        </w:rPr>
        <w:t>Action</w:t>
      </w:r>
      <w:r w:rsidR="002452D6" w:rsidRPr="00E20F2B">
        <w:rPr>
          <w:b/>
        </w:rPr>
        <w:t xml:space="preserve"> 11.1</w:t>
      </w:r>
      <w:r>
        <w:t xml:space="preserve">: Chris Kong to report back </w:t>
      </w:r>
      <w:r w:rsidR="002452D6">
        <w:t xml:space="preserve">on progress with working with API Evaluation Group to assist with guidance of use of PSD2 qualified certificates and distribute any summary document that is produced this issue </w:t>
      </w:r>
    </w:p>
    <w:p w14:paraId="7E135EF9" w14:textId="1B05DB34" w:rsidR="002452D6" w:rsidRDefault="002452D6" w:rsidP="00872EFC">
      <w:r>
        <w:t xml:space="preserve">Nick Mentioned that ETSI ESI have started discussion on profiling </w:t>
      </w:r>
      <w:r w:rsidRPr="002452D6">
        <w:t>JSON Web Signature</w:t>
      </w:r>
      <w:r>
        <w:t xml:space="preserve">s for </w:t>
      </w:r>
      <w:proofErr w:type="spellStart"/>
      <w:r>
        <w:t>eIDAS</w:t>
      </w:r>
      <w:proofErr w:type="spellEnd"/>
      <w:r>
        <w:t xml:space="preserve">.  This is very early stage with the scope of a potential new work item still under discussion.  Chris K emphasised the importance of quick resolution of </w:t>
      </w:r>
      <w:r w:rsidR="00E20F2B">
        <w:t>use of JSON Web Signature.</w:t>
      </w:r>
    </w:p>
    <w:p w14:paraId="67E3F176" w14:textId="46EB912B" w:rsidR="002C5311" w:rsidRPr="00872EFC" w:rsidRDefault="002C5311" w:rsidP="00872EFC">
      <w:r w:rsidRPr="00E20F2B">
        <w:rPr>
          <w:b/>
        </w:rPr>
        <w:t>Action</w:t>
      </w:r>
      <w:r w:rsidR="00E20F2B" w:rsidRPr="00E20F2B">
        <w:rPr>
          <w:b/>
        </w:rPr>
        <w:t xml:space="preserve"> 11.2</w:t>
      </w:r>
      <w:r>
        <w:t>: Nick to raise</w:t>
      </w:r>
      <w:r w:rsidR="00E20F2B">
        <w:t xml:space="preserve"> the</w:t>
      </w:r>
      <w:r>
        <w:t xml:space="preserve"> </w:t>
      </w:r>
      <w:r w:rsidR="004B59C9">
        <w:t xml:space="preserve">need for PSD2 a JSON </w:t>
      </w:r>
      <w:r w:rsidR="00E20F2B">
        <w:t>Web S</w:t>
      </w:r>
      <w:r w:rsidR="004B59C9">
        <w:t xml:space="preserve">ignature </w:t>
      </w:r>
      <w:r w:rsidR="00E20F2B">
        <w:t>P</w:t>
      </w:r>
      <w:r w:rsidR="004B59C9">
        <w:t>rofile</w:t>
      </w:r>
      <w:r>
        <w:t xml:space="preserve"> at </w:t>
      </w:r>
      <w:r w:rsidR="00E20F2B">
        <w:t>the</w:t>
      </w:r>
      <w:r>
        <w:t xml:space="preserve"> ESI</w:t>
      </w:r>
      <w:r w:rsidR="00E20F2B">
        <w:t xml:space="preserve"> #63</w:t>
      </w:r>
      <w:r>
        <w:t xml:space="preserve"> meeting</w:t>
      </w:r>
      <w:r w:rsidR="00E20F2B">
        <w:t>.</w:t>
      </w:r>
    </w:p>
    <w:p w14:paraId="6F701CDC" w14:textId="05289389" w:rsidR="00FA3DF1" w:rsidRDefault="007C6DDB" w:rsidP="002C0B56">
      <w:pPr>
        <w:pStyle w:val="Heading1"/>
      </w:pPr>
      <w:r>
        <w:t>EBA Collaboration on TSP / NCA Interfaces</w:t>
      </w:r>
    </w:p>
    <w:p w14:paraId="058F28EB" w14:textId="60E1153D" w:rsidR="00643863" w:rsidRDefault="0073585A" w:rsidP="006041D4">
      <w:r>
        <w:t xml:space="preserve">Joint workshop </w:t>
      </w:r>
      <w:r w:rsidR="00587A75">
        <w:t>proposed for 4</w:t>
      </w:r>
      <w:r w:rsidR="00587A75" w:rsidRPr="00E73F2D">
        <w:rPr>
          <w:vertAlign w:val="superscript"/>
        </w:rPr>
        <w:t>th</w:t>
      </w:r>
      <w:r w:rsidR="00587A75">
        <w:t xml:space="preserve"> and 5</w:t>
      </w:r>
      <w:r w:rsidR="00587A75" w:rsidRPr="00E73F2D">
        <w:rPr>
          <w:vertAlign w:val="superscript"/>
        </w:rPr>
        <w:t>th</w:t>
      </w:r>
      <w:r w:rsidR="00587A75">
        <w:t xml:space="preserve"> July – ETSI Sophia Antipolis</w:t>
      </w:r>
      <w:r w:rsidR="00E73F2D">
        <w:t xml:space="preserve">. </w:t>
      </w:r>
      <w:r w:rsidR="006022CE">
        <w:t xml:space="preserve">It </w:t>
      </w:r>
      <w:r w:rsidR="00E20F2B">
        <w:t>was</w:t>
      </w:r>
      <w:r w:rsidR="006022CE">
        <w:t xml:space="preserve"> proposed to start this at </w:t>
      </w:r>
      <w:r w:rsidR="006041D4">
        <w:t>11:00</w:t>
      </w:r>
      <w:proofErr w:type="gramStart"/>
      <w:r w:rsidR="006041D4">
        <w:t>am</w:t>
      </w:r>
      <w:proofErr w:type="gramEnd"/>
      <w:r w:rsidR="006041D4">
        <w:t xml:space="preserve"> 1</w:t>
      </w:r>
      <w:r w:rsidR="006041D4" w:rsidRPr="006041D4">
        <w:rPr>
          <w:vertAlign w:val="superscript"/>
        </w:rPr>
        <w:t>st</w:t>
      </w:r>
      <w:r w:rsidR="006041D4">
        <w:t xml:space="preserve"> day and finish 13:00 2</w:t>
      </w:r>
      <w:r w:rsidR="006041D4" w:rsidRPr="006041D4">
        <w:rPr>
          <w:vertAlign w:val="superscript"/>
        </w:rPr>
        <w:t>nd</w:t>
      </w:r>
      <w:r w:rsidR="006041D4">
        <w:t xml:space="preserve"> day.</w:t>
      </w:r>
      <w:r w:rsidR="00E73F2D">
        <w:t xml:space="preserve"> </w:t>
      </w:r>
      <w:r w:rsidR="00E20F2B">
        <w:t xml:space="preserve"> It was requested that the meeting start earlier.</w:t>
      </w:r>
      <w:r w:rsidR="00E73F2D">
        <w:t xml:space="preserve"> </w:t>
      </w:r>
      <w:r w:rsidR="00AC5E8C">
        <w:t xml:space="preserve">Nick has </w:t>
      </w:r>
      <w:r w:rsidR="00643863">
        <w:t xml:space="preserve">proposed to EBA to change start at 9:30 – awaiting </w:t>
      </w:r>
      <w:r w:rsidR="00AC5E8C">
        <w:t>feedback.</w:t>
      </w:r>
    </w:p>
    <w:p w14:paraId="2539231A" w14:textId="5CB15956" w:rsidR="00643863" w:rsidRDefault="00643863" w:rsidP="00E73F2D">
      <w:r>
        <w:t>Inputs to EBA workshop</w:t>
      </w:r>
    </w:p>
    <w:p w14:paraId="08F93D4D" w14:textId="36490564" w:rsidR="00643863" w:rsidRPr="008C4D5A" w:rsidRDefault="00643863" w:rsidP="00E73F2D">
      <w:pPr>
        <w:pStyle w:val="ListParagraph"/>
        <w:numPr>
          <w:ilvl w:val="0"/>
          <w:numId w:val="4"/>
        </w:numPr>
      </w:pPr>
      <w:r>
        <w:t xml:space="preserve">Annex C </w:t>
      </w:r>
      <w:r w:rsidR="008C4D5A">
        <w:t>text</w:t>
      </w:r>
      <w:r w:rsidR="008C4D5A">
        <w:br/>
      </w:r>
      <w:hyperlink r:id="rId19" w:tgtFrame="_blank" w:history="1">
        <w:r w:rsidR="008C4D5A" w:rsidRPr="00E73F2D">
          <w:rPr>
            <w:rStyle w:val="Hyperlink"/>
            <w:rFonts w:ascii="Arial" w:hAnsi="Arial" w:cs="Arial"/>
            <w:color w:val="000000"/>
            <w:sz w:val="16"/>
            <w:szCs w:val="16"/>
          </w:rPr>
          <w:t>ESI(18)000090</w:t>
        </w:r>
      </w:hyperlink>
    </w:p>
    <w:p w14:paraId="5CB15846" w14:textId="469592E0" w:rsidR="008C4D5A" w:rsidRPr="00EB7A1E" w:rsidRDefault="008C4D5A" w:rsidP="008C4D5A">
      <w:pPr>
        <w:pStyle w:val="ListParagraph"/>
        <w:numPr>
          <w:ilvl w:val="0"/>
          <w:numId w:val="4"/>
        </w:numPr>
        <w:rPr>
          <w:rStyle w:val="Hyperlink"/>
          <w:color w:val="auto"/>
          <w:u w:val="none"/>
        </w:rPr>
      </w:pPr>
      <w:r w:rsidRPr="008C4D5A">
        <w:t xml:space="preserve">Presentation </w:t>
      </w:r>
      <w:r w:rsidR="00E73F2D">
        <w:br/>
      </w:r>
      <w:hyperlink r:id="rId20" w:tgtFrame="_blank" w:history="1">
        <w:r w:rsidR="00E73F2D" w:rsidRPr="00E73F2D">
          <w:rPr>
            <w:rStyle w:val="Hyperlink"/>
          </w:rPr>
          <w:t>ESI(18)000088</w:t>
        </w:r>
      </w:hyperlink>
    </w:p>
    <w:p w14:paraId="0C51DA3E" w14:textId="77777777" w:rsidR="008D38FA" w:rsidRDefault="008D38FA" w:rsidP="00EB7A1E"/>
    <w:p w14:paraId="35F8B87A" w14:textId="3137E243" w:rsidR="00E20F2B" w:rsidRDefault="00E20F2B" w:rsidP="00EB7A1E">
      <w:r>
        <w:t>It was agreed to submit the draft Annex C to EBA as is with reference to the published TS 119 495 document.</w:t>
      </w:r>
    </w:p>
    <w:p w14:paraId="04D9C3C4" w14:textId="3B2E2237" w:rsidR="00E20F2B" w:rsidRDefault="00E20F2B" w:rsidP="00EB7A1E">
      <w:r>
        <w:t xml:space="preserve">Comments were made on the presentation and initial changes made to the document.  Michal undertook to complete the update to the presentation by beginning of next week (4 June), for review by PSD2 workshop members by end of </w:t>
      </w:r>
      <w:r w:rsidR="008D38FA">
        <w:t xml:space="preserve">next </w:t>
      </w:r>
      <w:bookmarkStart w:id="0" w:name="_GoBack"/>
      <w:bookmarkEnd w:id="0"/>
      <w:r>
        <w:t>Thursday, and completion by Michal by 9</w:t>
      </w:r>
      <w:r w:rsidRPr="00E20F2B">
        <w:rPr>
          <w:vertAlign w:val="superscript"/>
        </w:rPr>
        <w:t>th</w:t>
      </w:r>
      <w:r>
        <w:t xml:space="preserve"> June.</w:t>
      </w:r>
    </w:p>
    <w:p w14:paraId="75533542" w14:textId="0A71FECD" w:rsidR="00E20F2B" w:rsidRDefault="00E20F2B" w:rsidP="00EB7A1E">
      <w:r w:rsidRPr="00012F4D">
        <w:rPr>
          <w:b/>
        </w:rPr>
        <w:t>Action 11.3</w:t>
      </w:r>
      <w:r>
        <w:t>: Michal to produce updated draft EBA slide</w:t>
      </w:r>
      <w:r w:rsidR="00012F4D">
        <w:t>s</w:t>
      </w:r>
      <w:r>
        <w:t xml:space="preserve"> by start 4</w:t>
      </w:r>
      <w:r w:rsidRPr="00E20F2B">
        <w:rPr>
          <w:vertAlign w:val="superscript"/>
        </w:rPr>
        <w:t>th</w:t>
      </w:r>
      <w:r>
        <w:t xml:space="preserve"> June, all comment by </w:t>
      </w:r>
      <w:proofErr w:type="gramStart"/>
      <w:r>
        <w:t>end  Thursday</w:t>
      </w:r>
      <w:proofErr w:type="gramEnd"/>
      <w:r>
        <w:t xml:space="preserve"> 7</w:t>
      </w:r>
      <w:r w:rsidRPr="00E20F2B">
        <w:rPr>
          <w:vertAlign w:val="superscript"/>
        </w:rPr>
        <w:t>th</w:t>
      </w:r>
      <w:r>
        <w:t xml:space="preserve">.  </w:t>
      </w:r>
      <w:proofErr w:type="gramStart"/>
      <w:r>
        <w:t>For completion by Michal b</w:t>
      </w:r>
      <w:r w:rsidR="00012F4D">
        <w:t>y 9</w:t>
      </w:r>
      <w:r w:rsidR="00012F4D" w:rsidRPr="00012F4D">
        <w:rPr>
          <w:vertAlign w:val="superscript"/>
        </w:rPr>
        <w:t>th</w:t>
      </w:r>
      <w:r w:rsidR="00012F4D">
        <w:t xml:space="preserve"> June.</w:t>
      </w:r>
      <w:proofErr w:type="gramEnd"/>
    </w:p>
    <w:p w14:paraId="11555CD9" w14:textId="5002A8DE" w:rsidR="00AC5E8C" w:rsidRDefault="00AC5E8C" w:rsidP="00AC5E8C">
      <w:pPr>
        <w:pStyle w:val="Heading1"/>
      </w:pPr>
      <w:r>
        <w:t xml:space="preserve">Clarification on PSD2 Certificate Usage: Public facing </w:t>
      </w:r>
    </w:p>
    <w:p w14:paraId="6E534891" w14:textId="5801E664" w:rsidR="00AC5E8C" w:rsidRDefault="003F310A" w:rsidP="00E73F2D">
      <w:r>
        <w:t xml:space="preserve">See </w:t>
      </w:r>
      <w:r w:rsidRPr="003F310A">
        <w:t>email from Arno sent Fri 11/05/2018 12:50 (UK Summer time)</w:t>
      </w:r>
    </w:p>
    <w:p w14:paraId="79BF26F4" w14:textId="77777777" w:rsidR="00012F4D" w:rsidRDefault="00012F4D" w:rsidP="00E73F2D">
      <w:r>
        <w:lastRenderedPageBreak/>
        <w:t>Key points:</w:t>
      </w:r>
    </w:p>
    <w:p w14:paraId="613AA91B" w14:textId="77777777" w:rsidR="00012F4D" w:rsidRDefault="009A3640" w:rsidP="00E73F2D">
      <w:pPr>
        <w:pStyle w:val="ListParagraph"/>
        <w:numPr>
          <w:ilvl w:val="0"/>
          <w:numId w:val="11"/>
        </w:numPr>
      </w:pPr>
      <w:r>
        <w:t>If certificate is without “certificate transparency” Google gives negative indicator.</w:t>
      </w:r>
    </w:p>
    <w:p w14:paraId="3E276FBE" w14:textId="22764DF2" w:rsidR="009A3640" w:rsidRDefault="009A3640" w:rsidP="00E73F2D">
      <w:pPr>
        <w:pStyle w:val="ListParagraph"/>
        <w:numPr>
          <w:ilvl w:val="0"/>
          <w:numId w:val="11"/>
        </w:numPr>
      </w:pPr>
      <w:r>
        <w:t xml:space="preserve">Not every QWAC is </w:t>
      </w:r>
      <w:r w:rsidR="002C5311">
        <w:t xml:space="preserve">recognised by Browsers as </w:t>
      </w:r>
      <w:r>
        <w:t>EV.  Each browser has its own policy for acceptance of certificates</w:t>
      </w:r>
      <w:r w:rsidR="002C5311">
        <w:t>.</w:t>
      </w:r>
    </w:p>
    <w:p w14:paraId="2F990E4A" w14:textId="77777777" w:rsidR="00012F4D" w:rsidRDefault="00012F4D" w:rsidP="00012F4D">
      <w:pPr>
        <w:ind w:left="406"/>
      </w:pPr>
    </w:p>
    <w:p w14:paraId="028433B5" w14:textId="659560AB" w:rsidR="002C5311" w:rsidRDefault="002C5311" w:rsidP="00E73F2D">
      <w:r>
        <w:t xml:space="preserve">Arno </w:t>
      </w:r>
      <w:r w:rsidR="00012F4D">
        <w:t>will update document to take account of comments.</w:t>
      </w:r>
    </w:p>
    <w:p w14:paraId="76CE1A73" w14:textId="15F069FF" w:rsidR="002C5311" w:rsidRDefault="002C5311" w:rsidP="00E73F2D">
      <w:r w:rsidRPr="00012F4D">
        <w:rPr>
          <w:b/>
        </w:rPr>
        <w:t>Action</w:t>
      </w:r>
      <w:r w:rsidR="00012F4D" w:rsidRPr="00012F4D">
        <w:rPr>
          <w:b/>
        </w:rPr>
        <w:t xml:space="preserve"> 11.4</w:t>
      </w:r>
      <w:r>
        <w:t xml:space="preserve">: Arno </w:t>
      </w:r>
      <w:r w:rsidR="00012F4D">
        <w:t xml:space="preserve">update document on recognition of PSD2 certificates by web browsers.  This includes addition of </w:t>
      </w:r>
      <w:r>
        <w:t>statement from Google regarding green bar and support of SCT, add</w:t>
      </w:r>
      <w:r w:rsidR="00012F4D">
        <w:t>ition of</w:t>
      </w:r>
      <w:r>
        <w:t xml:space="preserve"> column on indicator of QWAC status and indication of how </w:t>
      </w:r>
      <w:proofErr w:type="spellStart"/>
      <w:r>
        <w:t>OrganisationIdentifier</w:t>
      </w:r>
      <w:proofErr w:type="spellEnd"/>
      <w:r>
        <w:t xml:space="preserve"> is handled by browsers.</w:t>
      </w:r>
    </w:p>
    <w:p w14:paraId="664FD05A" w14:textId="00FB93D5" w:rsidR="002C0B56" w:rsidRDefault="00587A75" w:rsidP="00587A75">
      <w:pPr>
        <w:pStyle w:val="Heading1"/>
      </w:pPr>
      <w:r>
        <w:t>Future Areas of Work</w:t>
      </w:r>
    </w:p>
    <w:p w14:paraId="111524EB" w14:textId="7335FDCC" w:rsidR="00AC5E8C" w:rsidRDefault="00AC5E8C" w:rsidP="00AC5E8C">
      <w:r>
        <w:t>See report of last meeting.</w:t>
      </w:r>
    </w:p>
    <w:p w14:paraId="63AD6FF2" w14:textId="7012A75E" w:rsidR="002C5311" w:rsidRPr="00AC5E8C" w:rsidRDefault="002C5311" w:rsidP="00AC5E8C">
      <w:r>
        <w:t xml:space="preserve">No </w:t>
      </w:r>
      <w:r w:rsidR="00012F4D">
        <w:t>further comments</w:t>
      </w:r>
      <w:r>
        <w:t>.</w:t>
      </w:r>
    </w:p>
    <w:p w14:paraId="0FD9F785" w14:textId="2BC9C591" w:rsidR="001939A5" w:rsidRPr="002C0B56" w:rsidRDefault="00AC5E8C" w:rsidP="001939A5">
      <w:pPr>
        <w:pStyle w:val="Heading1"/>
      </w:pPr>
      <w:r>
        <w:t>Future Plans</w:t>
      </w:r>
    </w:p>
    <w:p w14:paraId="62DAE43E" w14:textId="7393E8AB" w:rsidR="001939A5" w:rsidRDefault="008D38FA" w:rsidP="00587A75">
      <w:r>
        <w:t>T</w:t>
      </w:r>
      <w:r w:rsidR="00012F4D">
        <w:t xml:space="preserve">he next </w:t>
      </w:r>
      <w:r w:rsidR="009D3557">
        <w:t xml:space="preserve">meeting </w:t>
      </w:r>
      <w:r>
        <w:t xml:space="preserve">will be have day sometime </w:t>
      </w:r>
      <w:r w:rsidR="009D3557">
        <w:t xml:space="preserve">26-28 June just before </w:t>
      </w:r>
      <w:r w:rsidR="00012F4D">
        <w:t xml:space="preserve">EBA </w:t>
      </w:r>
      <w:r w:rsidR="009D3557">
        <w:t>workshop</w:t>
      </w:r>
      <w:r>
        <w:t xml:space="preserve">.  Please complete doodle to indicate availability:  </w:t>
      </w:r>
      <w:r w:rsidRPr="008D38FA">
        <w:t>https://doodle.com/poll/wztz8rrw4dmr2kpm</w:t>
      </w:r>
      <w:r w:rsidR="00012F4D">
        <w:t>.</w:t>
      </w:r>
    </w:p>
    <w:p w14:paraId="2832B45E" w14:textId="6B665867" w:rsidR="00012F4D" w:rsidRDefault="00012F4D" w:rsidP="00587A75">
      <w:r w:rsidRPr="00012F4D">
        <w:rPr>
          <w:b/>
        </w:rPr>
        <w:t>Action</w:t>
      </w:r>
      <w:r>
        <w:rPr>
          <w:b/>
        </w:rPr>
        <w:t xml:space="preserve"> 11.5: </w:t>
      </w:r>
      <w:r>
        <w:t xml:space="preserve">Nick </w:t>
      </w:r>
      <w:proofErr w:type="gramStart"/>
      <w:r>
        <w:t>prepare</w:t>
      </w:r>
      <w:proofErr w:type="gramEnd"/>
      <w:r>
        <w:t xml:space="preserve"> 1 page PPT briefing for ESI #63 on work of the PSD2 workshops.</w:t>
      </w:r>
    </w:p>
    <w:p w14:paraId="5EC48CB3" w14:textId="0FBA50C0" w:rsidR="00587A75" w:rsidRDefault="00587A75"/>
    <w:sectPr w:rsidR="00587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7FF9"/>
    <w:multiLevelType w:val="hybridMultilevel"/>
    <w:tmpl w:val="9216FB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BC06E0"/>
    <w:multiLevelType w:val="hybridMultilevel"/>
    <w:tmpl w:val="9F3AF9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CD1DCD"/>
    <w:multiLevelType w:val="hybridMultilevel"/>
    <w:tmpl w:val="FF6443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FA3F42"/>
    <w:multiLevelType w:val="hybridMultilevel"/>
    <w:tmpl w:val="4412DA0E"/>
    <w:lvl w:ilvl="0" w:tplc="048CF240">
      <w:start w:val="1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81B6B8C"/>
    <w:multiLevelType w:val="hybridMultilevel"/>
    <w:tmpl w:val="D5E89E24"/>
    <w:lvl w:ilvl="0" w:tplc="D172C2F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4C694E"/>
    <w:multiLevelType w:val="hybridMultilevel"/>
    <w:tmpl w:val="11FC390A"/>
    <w:lvl w:ilvl="0" w:tplc="08090015">
      <w:start w:val="1"/>
      <w:numFmt w:val="upperLetter"/>
      <w:lvlText w:val="%1."/>
      <w:lvlJc w:val="left"/>
      <w:pPr>
        <w:ind w:left="720" w:hanging="360"/>
      </w:pPr>
      <w:rPr>
        <w:rFonts w:hint="default"/>
      </w:rPr>
    </w:lvl>
    <w:lvl w:ilvl="1" w:tplc="A952550A">
      <w:start w:val="1"/>
      <w:numFmt w:val="decimal"/>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140EF0"/>
    <w:multiLevelType w:val="hybridMultilevel"/>
    <w:tmpl w:val="C19046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A85EBB"/>
    <w:multiLevelType w:val="hybridMultilevel"/>
    <w:tmpl w:val="32485276"/>
    <w:lvl w:ilvl="0" w:tplc="08090017">
      <w:start w:val="1"/>
      <w:numFmt w:val="lowerLetter"/>
      <w:lvlText w:val="%1)"/>
      <w:lvlJc w:val="left"/>
      <w:pPr>
        <w:ind w:left="720" w:hanging="360"/>
      </w:pPr>
      <w:rPr>
        <w:rFonts w:hint="default"/>
      </w:rPr>
    </w:lvl>
    <w:lvl w:ilvl="1" w:tplc="048CF240">
      <w:start w:val="14"/>
      <w:numFmt w:val="bullet"/>
      <w:lvlText w:val="-"/>
      <w:lvlJc w:val="left"/>
      <w:pPr>
        <w:ind w:left="1440" w:hanging="360"/>
      </w:pPr>
      <w:rPr>
        <w:rFonts w:ascii="Calibri" w:eastAsiaTheme="minorHAnsi" w:hAnsi="Calibri"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C70512"/>
    <w:multiLevelType w:val="hybridMultilevel"/>
    <w:tmpl w:val="624EA0C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0">
    <w:nsid w:val="7E1E0E6D"/>
    <w:multiLevelType w:val="multilevel"/>
    <w:tmpl w:val="411C5BF8"/>
    <w:lvl w:ilvl="0">
      <w:start w:val="1"/>
      <w:numFmt w:val="decimal"/>
      <w:pStyle w:val="Heading1"/>
      <w:lvlText w:val="%1"/>
      <w:lvlJc w:val="left"/>
      <w:pPr>
        <w:ind w:left="950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8"/>
  </w:num>
  <w:num w:numId="3">
    <w:abstractNumId w:val="7"/>
  </w:num>
  <w:num w:numId="4">
    <w:abstractNumId w:val="6"/>
  </w:num>
  <w:num w:numId="5">
    <w:abstractNumId w:val="0"/>
  </w:num>
  <w:num w:numId="6">
    <w:abstractNumId w:val="5"/>
  </w:num>
  <w:num w:numId="7">
    <w:abstractNumId w:val="4"/>
  </w:num>
  <w:num w:numId="8">
    <w:abstractNumId w:val="3"/>
  </w:num>
  <w:num w:numId="9">
    <w:abstractNumId w:val="1"/>
  </w:num>
  <w:num w:numId="10">
    <w:abstractNumId w:val="2"/>
  </w:num>
  <w:num w:numId="11">
    <w:abstractNumId w:val="9"/>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Kong">
    <w15:presenceInfo w15:providerId="Windows Live" w15:userId="f8fe277e310b0f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BA"/>
    <w:rsid w:val="00000DEA"/>
    <w:rsid w:val="00003573"/>
    <w:rsid w:val="0000414A"/>
    <w:rsid w:val="00007433"/>
    <w:rsid w:val="00012F4D"/>
    <w:rsid w:val="00015228"/>
    <w:rsid w:val="00016906"/>
    <w:rsid w:val="000169B0"/>
    <w:rsid w:val="000214EB"/>
    <w:rsid w:val="00022B06"/>
    <w:rsid w:val="00030B1C"/>
    <w:rsid w:val="00034B63"/>
    <w:rsid w:val="00041394"/>
    <w:rsid w:val="00044D54"/>
    <w:rsid w:val="000461B4"/>
    <w:rsid w:val="000476C8"/>
    <w:rsid w:val="00054027"/>
    <w:rsid w:val="00056609"/>
    <w:rsid w:val="00062DED"/>
    <w:rsid w:val="00063A3D"/>
    <w:rsid w:val="00065DF6"/>
    <w:rsid w:val="00065F71"/>
    <w:rsid w:val="00072D0D"/>
    <w:rsid w:val="00077878"/>
    <w:rsid w:val="00077EBA"/>
    <w:rsid w:val="000809D6"/>
    <w:rsid w:val="00080E8D"/>
    <w:rsid w:val="00083B19"/>
    <w:rsid w:val="00083C4E"/>
    <w:rsid w:val="00091AEA"/>
    <w:rsid w:val="00094A45"/>
    <w:rsid w:val="000A145E"/>
    <w:rsid w:val="000A72B3"/>
    <w:rsid w:val="000B348F"/>
    <w:rsid w:val="000B7A19"/>
    <w:rsid w:val="000B7C65"/>
    <w:rsid w:val="000C0834"/>
    <w:rsid w:val="000C1E3F"/>
    <w:rsid w:val="000C3A28"/>
    <w:rsid w:val="000D27F5"/>
    <w:rsid w:val="000D3ED6"/>
    <w:rsid w:val="000E040E"/>
    <w:rsid w:val="000F1EA8"/>
    <w:rsid w:val="000F3B10"/>
    <w:rsid w:val="000F4233"/>
    <w:rsid w:val="001014AC"/>
    <w:rsid w:val="0010551F"/>
    <w:rsid w:val="00111DE6"/>
    <w:rsid w:val="0011303D"/>
    <w:rsid w:val="001144A1"/>
    <w:rsid w:val="00115AF2"/>
    <w:rsid w:val="00116A6A"/>
    <w:rsid w:val="001204A3"/>
    <w:rsid w:val="00120D96"/>
    <w:rsid w:val="001233DF"/>
    <w:rsid w:val="0012513A"/>
    <w:rsid w:val="001303C6"/>
    <w:rsid w:val="00131CC6"/>
    <w:rsid w:val="00132064"/>
    <w:rsid w:val="0013409B"/>
    <w:rsid w:val="00137DAD"/>
    <w:rsid w:val="001401C8"/>
    <w:rsid w:val="001416F6"/>
    <w:rsid w:val="00146492"/>
    <w:rsid w:val="00147CED"/>
    <w:rsid w:val="0015532B"/>
    <w:rsid w:val="0016055A"/>
    <w:rsid w:val="00162B28"/>
    <w:rsid w:val="0016319E"/>
    <w:rsid w:val="00164994"/>
    <w:rsid w:val="00165403"/>
    <w:rsid w:val="001750A1"/>
    <w:rsid w:val="00182130"/>
    <w:rsid w:val="001913DC"/>
    <w:rsid w:val="001939A5"/>
    <w:rsid w:val="001956A9"/>
    <w:rsid w:val="00196087"/>
    <w:rsid w:val="001A39C0"/>
    <w:rsid w:val="001B1FA0"/>
    <w:rsid w:val="001C49F3"/>
    <w:rsid w:val="001D2A95"/>
    <w:rsid w:val="001D3426"/>
    <w:rsid w:val="001D454B"/>
    <w:rsid w:val="001D6CA7"/>
    <w:rsid w:val="001D76D0"/>
    <w:rsid w:val="001E1C2D"/>
    <w:rsid w:val="001E254F"/>
    <w:rsid w:val="001E4AF6"/>
    <w:rsid w:val="001F64DC"/>
    <w:rsid w:val="00200456"/>
    <w:rsid w:val="00210097"/>
    <w:rsid w:val="00211458"/>
    <w:rsid w:val="002129EC"/>
    <w:rsid w:val="002149E9"/>
    <w:rsid w:val="0022513A"/>
    <w:rsid w:val="00231E11"/>
    <w:rsid w:val="002322E5"/>
    <w:rsid w:val="0023344D"/>
    <w:rsid w:val="00235D5B"/>
    <w:rsid w:val="00240E17"/>
    <w:rsid w:val="00242565"/>
    <w:rsid w:val="00242D85"/>
    <w:rsid w:val="002452D6"/>
    <w:rsid w:val="00247491"/>
    <w:rsid w:val="00247E9A"/>
    <w:rsid w:val="00250089"/>
    <w:rsid w:val="00255BCF"/>
    <w:rsid w:val="002564CC"/>
    <w:rsid w:val="002629C9"/>
    <w:rsid w:val="00265202"/>
    <w:rsid w:val="00265FD0"/>
    <w:rsid w:val="00267ADC"/>
    <w:rsid w:val="00270D7F"/>
    <w:rsid w:val="00271C54"/>
    <w:rsid w:val="00273219"/>
    <w:rsid w:val="00273303"/>
    <w:rsid w:val="00273515"/>
    <w:rsid w:val="002757B0"/>
    <w:rsid w:val="0028087A"/>
    <w:rsid w:val="00284ABD"/>
    <w:rsid w:val="002857E0"/>
    <w:rsid w:val="00291956"/>
    <w:rsid w:val="00291BE5"/>
    <w:rsid w:val="002932E5"/>
    <w:rsid w:val="002A02AA"/>
    <w:rsid w:val="002A3998"/>
    <w:rsid w:val="002B132A"/>
    <w:rsid w:val="002B29E9"/>
    <w:rsid w:val="002B7DF8"/>
    <w:rsid w:val="002C0B56"/>
    <w:rsid w:val="002C0B83"/>
    <w:rsid w:val="002C188E"/>
    <w:rsid w:val="002C2EE8"/>
    <w:rsid w:val="002C34B0"/>
    <w:rsid w:val="002C3D78"/>
    <w:rsid w:val="002C5311"/>
    <w:rsid w:val="002E4D0E"/>
    <w:rsid w:val="002E4F9A"/>
    <w:rsid w:val="002E57C4"/>
    <w:rsid w:val="002F25C2"/>
    <w:rsid w:val="002F26DC"/>
    <w:rsid w:val="002F662B"/>
    <w:rsid w:val="003013B2"/>
    <w:rsid w:val="00306A3C"/>
    <w:rsid w:val="0030724B"/>
    <w:rsid w:val="00307634"/>
    <w:rsid w:val="00307CD4"/>
    <w:rsid w:val="00312294"/>
    <w:rsid w:val="003172C8"/>
    <w:rsid w:val="00330D9F"/>
    <w:rsid w:val="00330E6F"/>
    <w:rsid w:val="00332202"/>
    <w:rsid w:val="00334A8F"/>
    <w:rsid w:val="0033564D"/>
    <w:rsid w:val="00337FC8"/>
    <w:rsid w:val="00347881"/>
    <w:rsid w:val="003521DA"/>
    <w:rsid w:val="00353687"/>
    <w:rsid w:val="003571D1"/>
    <w:rsid w:val="00361A5E"/>
    <w:rsid w:val="00363AFC"/>
    <w:rsid w:val="00363E51"/>
    <w:rsid w:val="00385256"/>
    <w:rsid w:val="003872E1"/>
    <w:rsid w:val="003A3004"/>
    <w:rsid w:val="003A3251"/>
    <w:rsid w:val="003A5221"/>
    <w:rsid w:val="003A68FE"/>
    <w:rsid w:val="003B4868"/>
    <w:rsid w:val="003C2B53"/>
    <w:rsid w:val="003C369F"/>
    <w:rsid w:val="003C4265"/>
    <w:rsid w:val="003C4FC9"/>
    <w:rsid w:val="003C7E4F"/>
    <w:rsid w:val="003C7F61"/>
    <w:rsid w:val="003E3EDD"/>
    <w:rsid w:val="003E4030"/>
    <w:rsid w:val="003E5D1B"/>
    <w:rsid w:val="003E63E8"/>
    <w:rsid w:val="003F310A"/>
    <w:rsid w:val="003F69E7"/>
    <w:rsid w:val="003F7D0F"/>
    <w:rsid w:val="00404BB9"/>
    <w:rsid w:val="0040580E"/>
    <w:rsid w:val="00413503"/>
    <w:rsid w:val="00425680"/>
    <w:rsid w:val="00444486"/>
    <w:rsid w:val="00450208"/>
    <w:rsid w:val="00450356"/>
    <w:rsid w:val="00451BA6"/>
    <w:rsid w:val="00455612"/>
    <w:rsid w:val="0046253B"/>
    <w:rsid w:val="00470F73"/>
    <w:rsid w:val="00471265"/>
    <w:rsid w:val="004733E5"/>
    <w:rsid w:val="00481EB6"/>
    <w:rsid w:val="00482DE1"/>
    <w:rsid w:val="00485031"/>
    <w:rsid w:val="004A06D8"/>
    <w:rsid w:val="004A50C5"/>
    <w:rsid w:val="004A748C"/>
    <w:rsid w:val="004B59C9"/>
    <w:rsid w:val="004B5B9A"/>
    <w:rsid w:val="004C1F82"/>
    <w:rsid w:val="004C7A4A"/>
    <w:rsid w:val="004D0082"/>
    <w:rsid w:val="004D021E"/>
    <w:rsid w:val="004D2A75"/>
    <w:rsid w:val="004D34D6"/>
    <w:rsid w:val="004D3701"/>
    <w:rsid w:val="004D5385"/>
    <w:rsid w:val="004D728A"/>
    <w:rsid w:val="004E3198"/>
    <w:rsid w:val="004E656F"/>
    <w:rsid w:val="004F12C6"/>
    <w:rsid w:val="004F2026"/>
    <w:rsid w:val="004F7574"/>
    <w:rsid w:val="004F7597"/>
    <w:rsid w:val="005035FB"/>
    <w:rsid w:val="00506B95"/>
    <w:rsid w:val="00510FDA"/>
    <w:rsid w:val="00512134"/>
    <w:rsid w:val="00512627"/>
    <w:rsid w:val="00512D93"/>
    <w:rsid w:val="00517922"/>
    <w:rsid w:val="00522F76"/>
    <w:rsid w:val="005248A2"/>
    <w:rsid w:val="005263B6"/>
    <w:rsid w:val="0053141B"/>
    <w:rsid w:val="00533DA9"/>
    <w:rsid w:val="0053717A"/>
    <w:rsid w:val="00540E06"/>
    <w:rsid w:val="00541C40"/>
    <w:rsid w:val="00545F33"/>
    <w:rsid w:val="005522E2"/>
    <w:rsid w:val="00553D08"/>
    <w:rsid w:val="00554D7E"/>
    <w:rsid w:val="005556DA"/>
    <w:rsid w:val="00557B85"/>
    <w:rsid w:val="00561B79"/>
    <w:rsid w:val="00563639"/>
    <w:rsid w:val="00564BC4"/>
    <w:rsid w:val="00567289"/>
    <w:rsid w:val="005725E5"/>
    <w:rsid w:val="005770CC"/>
    <w:rsid w:val="00577AA8"/>
    <w:rsid w:val="00584F1F"/>
    <w:rsid w:val="00585FBC"/>
    <w:rsid w:val="005864FC"/>
    <w:rsid w:val="00587A75"/>
    <w:rsid w:val="00593DD8"/>
    <w:rsid w:val="00596AB8"/>
    <w:rsid w:val="00596B02"/>
    <w:rsid w:val="00596F6A"/>
    <w:rsid w:val="005A3940"/>
    <w:rsid w:val="005A6FBB"/>
    <w:rsid w:val="005B47B4"/>
    <w:rsid w:val="005B7FD0"/>
    <w:rsid w:val="005D29F7"/>
    <w:rsid w:val="005E0545"/>
    <w:rsid w:val="005E0D06"/>
    <w:rsid w:val="005E2D08"/>
    <w:rsid w:val="005E57A8"/>
    <w:rsid w:val="005E75D2"/>
    <w:rsid w:val="005F05AD"/>
    <w:rsid w:val="00601D0A"/>
    <w:rsid w:val="006021B7"/>
    <w:rsid w:val="006022CE"/>
    <w:rsid w:val="0060369A"/>
    <w:rsid w:val="00603907"/>
    <w:rsid w:val="006041D4"/>
    <w:rsid w:val="00615A97"/>
    <w:rsid w:val="00615ACF"/>
    <w:rsid w:val="00616606"/>
    <w:rsid w:val="006225EA"/>
    <w:rsid w:val="00624D7A"/>
    <w:rsid w:val="006262C8"/>
    <w:rsid w:val="00643863"/>
    <w:rsid w:val="00651E91"/>
    <w:rsid w:val="00654E93"/>
    <w:rsid w:val="00655C04"/>
    <w:rsid w:val="00657B68"/>
    <w:rsid w:val="00663169"/>
    <w:rsid w:val="00664446"/>
    <w:rsid w:val="00665BF7"/>
    <w:rsid w:val="00665D24"/>
    <w:rsid w:val="00671D3B"/>
    <w:rsid w:val="00672D0E"/>
    <w:rsid w:val="006755E8"/>
    <w:rsid w:val="0067666B"/>
    <w:rsid w:val="006801A3"/>
    <w:rsid w:val="00681F77"/>
    <w:rsid w:val="0068283B"/>
    <w:rsid w:val="00686BBE"/>
    <w:rsid w:val="006A70CE"/>
    <w:rsid w:val="006B15A0"/>
    <w:rsid w:val="006B607E"/>
    <w:rsid w:val="006B6175"/>
    <w:rsid w:val="006C0FF8"/>
    <w:rsid w:val="006C54E4"/>
    <w:rsid w:val="006D10B7"/>
    <w:rsid w:val="006E18CD"/>
    <w:rsid w:val="006E2376"/>
    <w:rsid w:val="006E31BC"/>
    <w:rsid w:val="006E4704"/>
    <w:rsid w:val="006E7E5F"/>
    <w:rsid w:val="006F02BA"/>
    <w:rsid w:val="006F56AD"/>
    <w:rsid w:val="006F5E78"/>
    <w:rsid w:val="007133F5"/>
    <w:rsid w:val="007170F0"/>
    <w:rsid w:val="0072009C"/>
    <w:rsid w:val="00720113"/>
    <w:rsid w:val="00721C18"/>
    <w:rsid w:val="00722FD9"/>
    <w:rsid w:val="00730072"/>
    <w:rsid w:val="0073585A"/>
    <w:rsid w:val="00737B6A"/>
    <w:rsid w:val="00740F28"/>
    <w:rsid w:val="0074197A"/>
    <w:rsid w:val="00743D6F"/>
    <w:rsid w:val="00744F0E"/>
    <w:rsid w:val="00745F1C"/>
    <w:rsid w:val="00746599"/>
    <w:rsid w:val="007556FB"/>
    <w:rsid w:val="00756284"/>
    <w:rsid w:val="00761235"/>
    <w:rsid w:val="00770A75"/>
    <w:rsid w:val="00775970"/>
    <w:rsid w:val="0077758A"/>
    <w:rsid w:val="00777A2B"/>
    <w:rsid w:val="00777F7E"/>
    <w:rsid w:val="0078029D"/>
    <w:rsid w:val="00785BE4"/>
    <w:rsid w:val="00790ABF"/>
    <w:rsid w:val="00791AD8"/>
    <w:rsid w:val="00797CC8"/>
    <w:rsid w:val="007A5E64"/>
    <w:rsid w:val="007B05E9"/>
    <w:rsid w:val="007B499F"/>
    <w:rsid w:val="007B5B97"/>
    <w:rsid w:val="007C6DDB"/>
    <w:rsid w:val="007D2EDD"/>
    <w:rsid w:val="007D5C2D"/>
    <w:rsid w:val="007E05E9"/>
    <w:rsid w:val="007E0BA4"/>
    <w:rsid w:val="007E6211"/>
    <w:rsid w:val="00800C8C"/>
    <w:rsid w:val="00802A43"/>
    <w:rsid w:val="008063FE"/>
    <w:rsid w:val="008116C8"/>
    <w:rsid w:val="00813438"/>
    <w:rsid w:val="008205AB"/>
    <w:rsid w:val="00822A64"/>
    <w:rsid w:val="00830584"/>
    <w:rsid w:val="00830C13"/>
    <w:rsid w:val="00833556"/>
    <w:rsid w:val="008424E2"/>
    <w:rsid w:val="00846270"/>
    <w:rsid w:val="0085125E"/>
    <w:rsid w:val="0085380F"/>
    <w:rsid w:val="008668FD"/>
    <w:rsid w:val="00872EFC"/>
    <w:rsid w:val="008846B0"/>
    <w:rsid w:val="008848CE"/>
    <w:rsid w:val="008856BF"/>
    <w:rsid w:val="00893510"/>
    <w:rsid w:val="00895247"/>
    <w:rsid w:val="008957CC"/>
    <w:rsid w:val="008A1FB7"/>
    <w:rsid w:val="008A2A1E"/>
    <w:rsid w:val="008A562E"/>
    <w:rsid w:val="008A76FD"/>
    <w:rsid w:val="008B11AB"/>
    <w:rsid w:val="008C102D"/>
    <w:rsid w:val="008C4D5A"/>
    <w:rsid w:val="008C59C5"/>
    <w:rsid w:val="008C6653"/>
    <w:rsid w:val="008D21E3"/>
    <w:rsid w:val="008D38FA"/>
    <w:rsid w:val="008D666F"/>
    <w:rsid w:val="008D68FF"/>
    <w:rsid w:val="008E11F9"/>
    <w:rsid w:val="008E4527"/>
    <w:rsid w:val="008E7456"/>
    <w:rsid w:val="008F2730"/>
    <w:rsid w:val="008F51B3"/>
    <w:rsid w:val="00900033"/>
    <w:rsid w:val="009064CF"/>
    <w:rsid w:val="009071BD"/>
    <w:rsid w:val="0091025A"/>
    <w:rsid w:val="0091212C"/>
    <w:rsid w:val="00921414"/>
    <w:rsid w:val="0092268D"/>
    <w:rsid w:val="00930EDE"/>
    <w:rsid w:val="00931E4A"/>
    <w:rsid w:val="00934C8A"/>
    <w:rsid w:val="0093616F"/>
    <w:rsid w:val="0094393C"/>
    <w:rsid w:val="0095186E"/>
    <w:rsid w:val="00954A1A"/>
    <w:rsid w:val="00960149"/>
    <w:rsid w:val="0096102E"/>
    <w:rsid w:val="009633C6"/>
    <w:rsid w:val="00974162"/>
    <w:rsid w:val="009837E0"/>
    <w:rsid w:val="00983D12"/>
    <w:rsid w:val="00994267"/>
    <w:rsid w:val="009955C9"/>
    <w:rsid w:val="00996E18"/>
    <w:rsid w:val="009A3640"/>
    <w:rsid w:val="009A5AD7"/>
    <w:rsid w:val="009B1FEB"/>
    <w:rsid w:val="009B3450"/>
    <w:rsid w:val="009D14B1"/>
    <w:rsid w:val="009D3557"/>
    <w:rsid w:val="009F2F21"/>
    <w:rsid w:val="009F4EEE"/>
    <w:rsid w:val="009F5452"/>
    <w:rsid w:val="009F56F2"/>
    <w:rsid w:val="009F7D6C"/>
    <w:rsid w:val="00A00D34"/>
    <w:rsid w:val="00A06E8C"/>
    <w:rsid w:val="00A13454"/>
    <w:rsid w:val="00A2178A"/>
    <w:rsid w:val="00A22E7E"/>
    <w:rsid w:val="00A235CD"/>
    <w:rsid w:val="00A3122E"/>
    <w:rsid w:val="00A32C05"/>
    <w:rsid w:val="00A52943"/>
    <w:rsid w:val="00A57E0B"/>
    <w:rsid w:val="00A62071"/>
    <w:rsid w:val="00A644B8"/>
    <w:rsid w:val="00A65BFB"/>
    <w:rsid w:val="00A67541"/>
    <w:rsid w:val="00A676B1"/>
    <w:rsid w:val="00A820F6"/>
    <w:rsid w:val="00A829D3"/>
    <w:rsid w:val="00A82A5E"/>
    <w:rsid w:val="00A908B6"/>
    <w:rsid w:val="00AA1DE7"/>
    <w:rsid w:val="00AB11CB"/>
    <w:rsid w:val="00AB1CC9"/>
    <w:rsid w:val="00AB566C"/>
    <w:rsid w:val="00AC5D7F"/>
    <w:rsid w:val="00AC5E8C"/>
    <w:rsid w:val="00AD020B"/>
    <w:rsid w:val="00AD4E05"/>
    <w:rsid w:val="00AD4F8C"/>
    <w:rsid w:val="00AD57B4"/>
    <w:rsid w:val="00AD6188"/>
    <w:rsid w:val="00AD6886"/>
    <w:rsid w:val="00AD6D90"/>
    <w:rsid w:val="00AE1A6D"/>
    <w:rsid w:val="00AE29A5"/>
    <w:rsid w:val="00AE69BF"/>
    <w:rsid w:val="00AF6FC9"/>
    <w:rsid w:val="00B102B5"/>
    <w:rsid w:val="00B16832"/>
    <w:rsid w:val="00B24575"/>
    <w:rsid w:val="00B25729"/>
    <w:rsid w:val="00B30DA8"/>
    <w:rsid w:val="00B3701C"/>
    <w:rsid w:val="00B47F04"/>
    <w:rsid w:val="00B57DA3"/>
    <w:rsid w:val="00B60D6F"/>
    <w:rsid w:val="00B651A7"/>
    <w:rsid w:val="00B65AAA"/>
    <w:rsid w:val="00B66E9E"/>
    <w:rsid w:val="00B72040"/>
    <w:rsid w:val="00B735CD"/>
    <w:rsid w:val="00B74794"/>
    <w:rsid w:val="00B75C35"/>
    <w:rsid w:val="00B803A3"/>
    <w:rsid w:val="00B81AD9"/>
    <w:rsid w:val="00B823D3"/>
    <w:rsid w:val="00B82736"/>
    <w:rsid w:val="00B928C3"/>
    <w:rsid w:val="00B935AD"/>
    <w:rsid w:val="00B94653"/>
    <w:rsid w:val="00B9661A"/>
    <w:rsid w:val="00B979A1"/>
    <w:rsid w:val="00BB1417"/>
    <w:rsid w:val="00BB2889"/>
    <w:rsid w:val="00BB3726"/>
    <w:rsid w:val="00BB3FD6"/>
    <w:rsid w:val="00BB4BE2"/>
    <w:rsid w:val="00BB66A4"/>
    <w:rsid w:val="00BC3380"/>
    <w:rsid w:val="00BC496B"/>
    <w:rsid w:val="00BC5A30"/>
    <w:rsid w:val="00BD0064"/>
    <w:rsid w:val="00BE03E0"/>
    <w:rsid w:val="00BE2A98"/>
    <w:rsid w:val="00BE3470"/>
    <w:rsid w:val="00BE3B74"/>
    <w:rsid w:val="00BE76F1"/>
    <w:rsid w:val="00BF1C58"/>
    <w:rsid w:val="00BF4A99"/>
    <w:rsid w:val="00BF78CE"/>
    <w:rsid w:val="00C02173"/>
    <w:rsid w:val="00C02BA0"/>
    <w:rsid w:val="00C02E2D"/>
    <w:rsid w:val="00C046C1"/>
    <w:rsid w:val="00C04785"/>
    <w:rsid w:val="00C05854"/>
    <w:rsid w:val="00C06D2D"/>
    <w:rsid w:val="00C109BC"/>
    <w:rsid w:val="00C137DC"/>
    <w:rsid w:val="00C13A4E"/>
    <w:rsid w:val="00C13F51"/>
    <w:rsid w:val="00C144A7"/>
    <w:rsid w:val="00C23EBA"/>
    <w:rsid w:val="00C25D53"/>
    <w:rsid w:val="00C31A67"/>
    <w:rsid w:val="00C31CA4"/>
    <w:rsid w:val="00C3277C"/>
    <w:rsid w:val="00C452D5"/>
    <w:rsid w:val="00C47AE2"/>
    <w:rsid w:val="00C5116B"/>
    <w:rsid w:val="00C524AB"/>
    <w:rsid w:val="00C55A31"/>
    <w:rsid w:val="00C55C01"/>
    <w:rsid w:val="00C56A5F"/>
    <w:rsid w:val="00C62059"/>
    <w:rsid w:val="00C67382"/>
    <w:rsid w:val="00C72805"/>
    <w:rsid w:val="00C74241"/>
    <w:rsid w:val="00C91866"/>
    <w:rsid w:val="00C95BFF"/>
    <w:rsid w:val="00CA083B"/>
    <w:rsid w:val="00CB1F49"/>
    <w:rsid w:val="00CB68F5"/>
    <w:rsid w:val="00CC25F5"/>
    <w:rsid w:val="00CC4A05"/>
    <w:rsid w:val="00CD3E75"/>
    <w:rsid w:val="00CD5A8F"/>
    <w:rsid w:val="00CD641B"/>
    <w:rsid w:val="00CD6AE5"/>
    <w:rsid w:val="00CE31EB"/>
    <w:rsid w:val="00CE3AD8"/>
    <w:rsid w:val="00CF345E"/>
    <w:rsid w:val="00D023CB"/>
    <w:rsid w:val="00D043CD"/>
    <w:rsid w:val="00D0585D"/>
    <w:rsid w:val="00D110D8"/>
    <w:rsid w:val="00D135E0"/>
    <w:rsid w:val="00D13E99"/>
    <w:rsid w:val="00D2003A"/>
    <w:rsid w:val="00D20283"/>
    <w:rsid w:val="00D20D80"/>
    <w:rsid w:val="00D21CB1"/>
    <w:rsid w:val="00D30E66"/>
    <w:rsid w:val="00D40D38"/>
    <w:rsid w:val="00D42350"/>
    <w:rsid w:val="00D4797F"/>
    <w:rsid w:val="00D511E4"/>
    <w:rsid w:val="00D62281"/>
    <w:rsid w:val="00D62812"/>
    <w:rsid w:val="00D62BC8"/>
    <w:rsid w:val="00D6462C"/>
    <w:rsid w:val="00D661B0"/>
    <w:rsid w:val="00D661B7"/>
    <w:rsid w:val="00D7351B"/>
    <w:rsid w:val="00D739C4"/>
    <w:rsid w:val="00D8379B"/>
    <w:rsid w:val="00D900CE"/>
    <w:rsid w:val="00DB313F"/>
    <w:rsid w:val="00DB6241"/>
    <w:rsid w:val="00DB6EF2"/>
    <w:rsid w:val="00DC00C5"/>
    <w:rsid w:val="00DC3864"/>
    <w:rsid w:val="00DC57AC"/>
    <w:rsid w:val="00DC7BC7"/>
    <w:rsid w:val="00DD0459"/>
    <w:rsid w:val="00DD1853"/>
    <w:rsid w:val="00DE0458"/>
    <w:rsid w:val="00DE2E84"/>
    <w:rsid w:val="00DE44ED"/>
    <w:rsid w:val="00DE5F95"/>
    <w:rsid w:val="00DE613C"/>
    <w:rsid w:val="00DF3332"/>
    <w:rsid w:val="00DF5A8D"/>
    <w:rsid w:val="00DF5BC5"/>
    <w:rsid w:val="00E0044D"/>
    <w:rsid w:val="00E02767"/>
    <w:rsid w:val="00E04FEA"/>
    <w:rsid w:val="00E111B1"/>
    <w:rsid w:val="00E12301"/>
    <w:rsid w:val="00E15C8B"/>
    <w:rsid w:val="00E20F2B"/>
    <w:rsid w:val="00E25C1E"/>
    <w:rsid w:val="00E352C9"/>
    <w:rsid w:val="00E4084F"/>
    <w:rsid w:val="00E42B57"/>
    <w:rsid w:val="00E4347F"/>
    <w:rsid w:val="00E46759"/>
    <w:rsid w:val="00E4719D"/>
    <w:rsid w:val="00E51BBD"/>
    <w:rsid w:val="00E66F86"/>
    <w:rsid w:val="00E7086B"/>
    <w:rsid w:val="00E713AA"/>
    <w:rsid w:val="00E72FB4"/>
    <w:rsid w:val="00E73F2D"/>
    <w:rsid w:val="00E76E9C"/>
    <w:rsid w:val="00E85038"/>
    <w:rsid w:val="00E92AA2"/>
    <w:rsid w:val="00EA0869"/>
    <w:rsid w:val="00EA3994"/>
    <w:rsid w:val="00EA45A9"/>
    <w:rsid w:val="00EA461F"/>
    <w:rsid w:val="00EB16F1"/>
    <w:rsid w:val="00EB5D73"/>
    <w:rsid w:val="00EB7A1E"/>
    <w:rsid w:val="00EC1838"/>
    <w:rsid w:val="00ED0B7E"/>
    <w:rsid w:val="00ED237E"/>
    <w:rsid w:val="00EE2690"/>
    <w:rsid w:val="00EE66AC"/>
    <w:rsid w:val="00EF1533"/>
    <w:rsid w:val="00EF6CB2"/>
    <w:rsid w:val="00F11577"/>
    <w:rsid w:val="00F1197C"/>
    <w:rsid w:val="00F15BD2"/>
    <w:rsid w:val="00F16EF2"/>
    <w:rsid w:val="00F1777B"/>
    <w:rsid w:val="00F277C6"/>
    <w:rsid w:val="00F34D8B"/>
    <w:rsid w:val="00F402F4"/>
    <w:rsid w:val="00F52ECE"/>
    <w:rsid w:val="00F53347"/>
    <w:rsid w:val="00F54E5B"/>
    <w:rsid w:val="00F55F8D"/>
    <w:rsid w:val="00F6286D"/>
    <w:rsid w:val="00F660AE"/>
    <w:rsid w:val="00F70B72"/>
    <w:rsid w:val="00F81CA5"/>
    <w:rsid w:val="00F82C83"/>
    <w:rsid w:val="00F84E31"/>
    <w:rsid w:val="00F864AB"/>
    <w:rsid w:val="00F9477A"/>
    <w:rsid w:val="00FA0C4B"/>
    <w:rsid w:val="00FA1868"/>
    <w:rsid w:val="00FA2572"/>
    <w:rsid w:val="00FA3DF1"/>
    <w:rsid w:val="00FA78BD"/>
    <w:rsid w:val="00FB093A"/>
    <w:rsid w:val="00FB1C6B"/>
    <w:rsid w:val="00FB4EB1"/>
    <w:rsid w:val="00FC62F1"/>
    <w:rsid w:val="00FD047A"/>
    <w:rsid w:val="00FD1ACE"/>
    <w:rsid w:val="00FD1EC8"/>
    <w:rsid w:val="00FD207C"/>
    <w:rsid w:val="00FD5C6F"/>
    <w:rsid w:val="00FE0F6A"/>
    <w:rsid w:val="00FE14D2"/>
    <w:rsid w:val="00FE2BB4"/>
    <w:rsid w:val="00FE5434"/>
    <w:rsid w:val="00FF1A41"/>
    <w:rsid w:val="00FF1CC0"/>
    <w:rsid w:val="00FF39D3"/>
    <w:rsid w:val="00FF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B7"/>
  </w:style>
  <w:style w:type="paragraph" w:styleId="Heading1">
    <w:name w:val="heading 1"/>
    <w:basedOn w:val="Normal"/>
    <w:next w:val="Normal"/>
    <w:link w:val="Heading1Char"/>
    <w:uiPriority w:val="9"/>
    <w:qFormat/>
    <w:rsid w:val="002C0B56"/>
    <w:pPr>
      <w:keepNext/>
      <w:keepLines/>
      <w:numPr>
        <w:numId w:val="1"/>
      </w:numPr>
      <w:spacing w:before="48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49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49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74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74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74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74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74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74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599"/>
    <w:pPr>
      <w:spacing w:after="0" w:line="240" w:lineRule="auto"/>
      <w:ind w:left="720"/>
    </w:pPr>
  </w:style>
  <w:style w:type="character" w:customStyle="1" w:styleId="Heading1Char">
    <w:name w:val="Heading 1 Char"/>
    <w:basedOn w:val="DefaultParagraphFont"/>
    <w:link w:val="Heading1"/>
    <w:uiPriority w:val="9"/>
    <w:rsid w:val="002C0B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47491"/>
    <w:rPr>
      <w:color w:val="0000FF"/>
      <w:u w:val="single"/>
    </w:rPr>
  </w:style>
  <w:style w:type="character" w:customStyle="1" w:styleId="Heading2Char">
    <w:name w:val="Heading 2 Char"/>
    <w:basedOn w:val="DefaultParagraphFont"/>
    <w:link w:val="Heading2"/>
    <w:uiPriority w:val="9"/>
    <w:rsid w:val="002474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74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74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74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74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74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74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7491"/>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B74794"/>
    <w:rPr>
      <w:color w:val="800080" w:themeColor="followedHyperlink"/>
      <w:u w:val="single"/>
    </w:rPr>
  </w:style>
  <w:style w:type="paragraph" w:styleId="PlainText">
    <w:name w:val="Plain Text"/>
    <w:basedOn w:val="Normal"/>
    <w:link w:val="PlainTextChar"/>
    <w:uiPriority w:val="99"/>
    <w:semiHidden/>
    <w:unhideWhenUsed/>
    <w:rsid w:val="00EF6CB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F6CB2"/>
    <w:rPr>
      <w:rFonts w:ascii="Calibri" w:hAnsi="Calibri" w:cs="Times New Roman"/>
    </w:rPr>
  </w:style>
  <w:style w:type="paragraph" w:customStyle="1" w:styleId="B2">
    <w:name w:val="B2+"/>
    <w:basedOn w:val="Normal"/>
    <w:rsid w:val="001144A1"/>
    <w:pPr>
      <w:numPr>
        <w:numId w:val="2"/>
      </w:num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NormalWeb">
    <w:name w:val="Normal (Web)"/>
    <w:basedOn w:val="Normal"/>
    <w:uiPriority w:val="99"/>
    <w:unhideWhenUsed/>
    <w:rsid w:val="00271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50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031"/>
    <w:rPr>
      <w:rFonts w:ascii="Times New Roman" w:hAnsi="Times New Roman" w:cs="Times New Roman"/>
      <w:sz w:val="18"/>
      <w:szCs w:val="18"/>
    </w:rPr>
  </w:style>
  <w:style w:type="paragraph" w:styleId="NoSpacing">
    <w:name w:val="No Spacing"/>
    <w:uiPriority w:val="1"/>
    <w:qFormat/>
    <w:rsid w:val="00587A75"/>
    <w:pPr>
      <w:spacing w:after="0" w:line="240" w:lineRule="auto"/>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B7"/>
  </w:style>
  <w:style w:type="paragraph" w:styleId="Heading1">
    <w:name w:val="heading 1"/>
    <w:basedOn w:val="Normal"/>
    <w:next w:val="Normal"/>
    <w:link w:val="Heading1Char"/>
    <w:uiPriority w:val="9"/>
    <w:qFormat/>
    <w:rsid w:val="002C0B56"/>
    <w:pPr>
      <w:keepNext/>
      <w:keepLines/>
      <w:numPr>
        <w:numId w:val="1"/>
      </w:numPr>
      <w:spacing w:before="48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49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49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74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74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74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74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74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74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599"/>
    <w:pPr>
      <w:spacing w:after="0" w:line="240" w:lineRule="auto"/>
      <w:ind w:left="720"/>
    </w:pPr>
  </w:style>
  <w:style w:type="character" w:customStyle="1" w:styleId="Heading1Char">
    <w:name w:val="Heading 1 Char"/>
    <w:basedOn w:val="DefaultParagraphFont"/>
    <w:link w:val="Heading1"/>
    <w:uiPriority w:val="9"/>
    <w:rsid w:val="002C0B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47491"/>
    <w:rPr>
      <w:color w:val="0000FF"/>
      <w:u w:val="single"/>
    </w:rPr>
  </w:style>
  <w:style w:type="character" w:customStyle="1" w:styleId="Heading2Char">
    <w:name w:val="Heading 2 Char"/>
    <w:basedOn w:val="DefaultParagraphFont"/>
    <w:link w:val="Heading2"/>
    <w:uiPriority w:val="9"/>
    <w:rsid w:val="002474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74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74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74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74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74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74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7491"/>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B74794"/>
    <w:rPr>
      <w:color w:val="800080" w:themeColor="followedHyperlink"/>
      <w:u w:val="single"/>
    </w:rPr>
  </w:style>
  <w:style w:type="paragraph" w:styleId="PlainText">
    <w:name w:val="Plain Text"/>
    <w:basedOn w:val="Normal"/>
    <w:link w:val="PlainTextChar"/>
    <w:uiPriority w:val="99"/>
    <w:semiHidden/>
    <w:unhideWhenUsed/>
    <w:rsid w:val="00EF6CB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F6CB2"/>
    <w:rPr>
      <w:rFonts w:ascii="Calibri" w:hAnsi="Calibri" w:cs="Times New Roman"/>
    </w:rPr>
  </w:style>
  <w:style w:type="paragraph" w:customStyle="1" w:styleId="B2">
    <w:name w:val="B2+"/>
    <w:basedOn w:val="Normal"/>
    <w:rsid w:val="001144A1"/>
    <w:pPr>
      <w:numPr>
        <w:numId w:val="2"/>
      </w:num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NormalWeb">
    <w:name w:val="Normal (Web)"/>
    <w:basedOn w:val="Normal"/>
    <w:uiPriority w:val="99"/>
    <w:unhideWhenUsed/>
    <w:rsid w:val="00271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50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031"/>
    <w:rPr>
      <w:rFonts w:ascii="Times New Roman" w:hAnsi="Times New Roman" w:cs="Times New Roman"/>
      <w:sz w:val="18"/>
      <w:szCs w:val="18"/>
    </w:rPr>
  </w:style>
  <w:style w:type="paragraph" w:styleId="NoSpacing">
    <w:name w:val="No Spacing"/>
    <w:uiPriority w:val="1"/>
    <w:qFormat/>
    <w:rsid w:val="00587A75"/>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302">
      <w:bodyDiv w:val="1"/>
      <w:marLeft w:val="0"/>
      <w:marRight w:val="0"/>
      <w:marTop w:val="0"/>
      <w:marBottom w:val="0"/>
      <w:divBdr>
        <w:top w:val="none" w:sz="0" w:space="0" w:color="auto"/>
        <w:left w:val="none" w:sz="0" w:space="0" w:color="auto"/>
        <w:bottom w:val="none" w:sz="0" w:space="0" w:color="auto"/>
        <w:right w:val="none" w:sz="0" w:space="0" w:color="auto"/>
      </w:divBdr>
    </w:div>
    <w:div w:id="38362779">
      <w:bodyDiv w:val="1"/>
      <w:marLeft w:val="0"/>
      <w:marRight w:val="0"/>
      <w:marTop w:val="0"/>
      <w:marBottom w:val="0"/>
      <w:divBdr>
        <w:top w:val="none" w:sz="0" w:space="0" w:color="auto"/>
        <w:left w:val="none" w:sz="0" w:space="0" w:color="auto"/>
        <w:bottom w:val="none" w:sz="0" w:space="0" w:color="auto"/>
        <w:right w:val="none" w:sz="0" w:space="0" w:color="auto"/>
      </w:divBdr>
    </w:div>
    <w:div w:id="47267240">
      <w:bodyDiv w:val="1"/>
      <w:marLeft w:val="0"/>
      <w:marRight w:val="0"/>
      <w:marTop w:val="0"/>
      <w:marBottom w:val="0"/>
      <w:divBdr>
        <w:top w:val="none" w:sz="0" w:space="0" w:color="auto"/>
        <w:left w:val="none" w:sz="0" w:space="0" w:color="auto"/>
        <w:bottom w:val="none" w:sz="0" w:space="0" w:color="auto"/>
        <w:right w:val="none" w:sz="0" w:space="0" w:color="auto"/>
      </w:divBdr>
      <w:divsChild>
        <w:div w:id="774055235">
          <w:marLeft w:val="0"/>
          <w:marRight w:val="0"/>
          <w:marTop w:val="0"/>
          <w:marBottom w:val="0"/>
          <w:divBdr>
            <w:top w:val="none" w:sz="0" w:space="0" w:color="auto"/>
            <w:left w:val="none" w:sz="0" w:space="0" w:color="auto"/>
            <w:bottom w:val="none" w:sz="0" w:space="0" w:color="auto"/>
            <w:right w:val="none" w:sz="0" w:space="0" w:color="auto"/>
          </w:divBdr>
          <w:divsChild>
            <w:div w:id="1566725140">
              <w:marLeft w:val="0"/>
              <w:marRight w:val="0"/>
              <w:marTop w:val="0"/>
              <w:marBottom w:val="0"/>
              <w:divBdr>
                <w:top w:val="none" w:sz="0" w:space="0" w:color="auto"/>
                <w:left w:val="none" w:sz="0" w:space="0" w:color="auto"/>
                <w:bottom w:val="none" w:sz="0" w:space="0" w:color="auto"/>
                <w:right w:val="none" w:sz="0" w:space="0" w:color="auto"/>
              </w:divBdr>
              <w:divsChild>
                <w:div w:id="647515938">
                  <w:marLeft w:val="0"/>
                  <w:marRight w:val="0"/>
                  <w:marTop w:val="0"/>
                  <w:marBottom w:val="0"/>
                  <w:divBdr>
                    <w:top w:val="none" w:sz="0" w:space="0" w:color="auto"/>
                    <w:left w:val="none" w:sz="0" w:space="0" w:color="auto"/>
                    <w:bottom w:val="none" w:sz="0" w:space="0" w:color="auto"/>
                    <w:right w:val="none" w:sz="0" w:space="0" w:color="auto"/>
                  </w:divBdr>
                  <w:divsChild>
                    <w:div w:id="13581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730">
      <w:bodyDiv w:val="1"/>
      <w:marLeft w:val="0"/>
      <w:marRight w:val="0"/>
      <w:marTop w:val="0"/>
      <w:marBottom w:val="0"/>
      <w:divBdr>
        <w:top w:val="none" w:sz="0" w:space="0" w:color="auto"/>
        <w:left w:val="none" w:sz="0" w:space="0" w:color="auto"/>
        <w:bottom w:val="none" w:sz="0" w:space="0" w:color="auto"/>
        <w:right w:val="none" w:sz="0" w:space="0" w:color="auto"/>
      </w:divBdr>
    </w:div>
    <w:div w:id="121851182">
      <w:bodyDiv w:val="1"/>
      <w:marLeft w:val="0"/>
      <w:marRight w:val="0"/>
      <w:marTop w:val="0"/>
      <w:marBottom w:val="0"/>
      <w:divBdr>
        <w:top w:val="none" w:sz="0" w:space="0" w:color="auto"/>
        <w:left w:val="none" w:sz="0" w:space="0" w:color="auto"/>
        <w:bottom w:val="none" w:sz="0" w:space="0" w:color="auto"/>
        <w:right w:val="none" w:sz="0" w:space="0" w:color="auto"/>
      </w:divBdr>
    </w:div>
    <w:div w:id="138310522">
      <w:bodyDiv w:val="1"/>
      <w:marLeft w:val="0"/>
      <w:marRight w:val="0"/>
      <w:marTop w:val="0"/>
      <w:marBottom w:val="0"/>
      <w:divBdr>
        <w:top w:val="none" w:sz="0" w:space="0" w:color="auto"/>
        <w:left w:val="none" w:sz="0" w:space="0" w:color="auto"/>
        <w:bottom w:val="none" w:sz="0" w:space="0" w:color="auto"/>
        <w:right w:val="none" w:sz="0" w:space="0" w:color="auto"/>
      </w:divBdr>
    </w:div>
    <w:div w:id="168717274">
      <w:bodyDiv w:val="1"/>
      <w:marLeft w:val="0"/>
      <w:marRight w:val="0"/>
      <w:marTop w:val="0"/>
      <w:marBottom w:val="0"/>
      <w:divBdr>
        <w:top w:val="none" w:sz="0" w:space="0" w:color="auto"/>
        <w:left w:val="none" w:sz="0" w:space="0" w:color="auto"/>
        <w:bottom w:val="none" w:sz="0" w:space="0" w:color="auto"/>
        <w:right w:val="none" w:sz="0" w:space="0" w:color="auto"/>
      </w:divBdr>
    </w:div>
    <w:div w:id="212038892">
      <w:bodyDiv w:val="1"/>
      <w:marLeft w:val="0"/>
      <w:marRight w:val="0"/>
      <w:marTop w:val="0"/>
      <w:marBottom w:val="0"/>
      <w:divBdr>
        <w:top w:val="none" w:sz="0" w:space="0" w:color="auto"/>
        <w:left w:val="none" w:sz="0" w:space="0" w:color="auto"/>
        <w:bottom w:val="none" w:sz="0" w:space="0" w:color="auto"/>
        <w:right w:val="none" w:sz="0" w:space="0" w:color="auto"/>
      </w:divBdr>
      <w:divsChild>
        <w:div w:id="563299470">
          <w:marLeft w:val="0"/>
          <w:marRight w:val="0"/>
          <w:marTop w:val="0"/>
          <w:marBottom w:val="0"/>
          <w:divBdr>
            <w:top w:val="none" w:sz="0" w:space="0" w:color="auto"/>
            <w:left w:val="none" w:sz="0" w:space="0" w:color="auto"/>
            <w:bottom w:val="none" w:sz="0" w:space="0" w:color="auto"/>
            <w:right w:val="none" w:sz="0" w:space="0" w:color="auto"/>
          </w:divBdr>
          <w:divsChild>
            <w:div w:id="2124809811">
              <w:marLeft w:val="0"/>
              <w:marRight w:val="0"/>
              <w:marTop w:val="0"/>
              <w:marBottom w:val="0"/>
              <w:divBdr>
                <w:top w:val="none" w:sz="0" w:space="0" w:color="auto"/>
                <w:left w:val="none" w:sz="0" w:space="0" w:color="auto"/>
                <w:bottom w:val="none" w:sz="0" w:space="0" w:color="auto"/>
                <w:right w:val="none" w:sz="0" w:space="0" w:color="auto"/>
              </w:divBdr>
              <w:divsChild>
                <w:div w:id="131531392">
                  <w:marLeft w:val="0"/>
                  <w:marRight w:val="0"/>
                  <w:marTop w:val="0"/>
                  <w:marBottom w:val="0"/>
                  <w:divBdr>
                    <w:top w:val="none" w:sz="0" w:space="0" w:color="auto"/>
                    <w:left w:val="none" w:sz="0" w:space="0" w:color="auto"/>
                    <w:bottom w:val="none" w:sz="0" w:space="0" w:color="auto"/>
                    <w:right w:val="none" w:sz="0" w:space="0" w:color="auto"/>
                  </w:divBdr>
                  <w:divsChild>
                    <w:div w:id="18567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90339">
      <w:bodyDiv w:val="1"/>
      <w:marLeft w:val="0"/>
      <w:marRight w:val="0"/>
      <w:marTop w:val="0"/>
      <w:marBottom w:val="0"/>
      <w:divBdr>
        <w:top w:val="none" w:sz="0" w:space="0" w:color="auto"/>
        <w:left w:val="none" w:sz="0" w:space="0" w:color="auto"/>
        <w:bottom w:val="none" w:sz="0" w:space="0" w:color="auto"/>
        <w:right w:val="none" w:sz="0" w:space="0" w:color="auto"/>
      </w:divBdr>
    </w:div>
    <w:div w:id="278416213">
      <w:bodyDiv w:val="1"/>
      <w:marLeft w:val="0"/>
      <w:marRight w:val="0"/>
      <w:marTop w:val="0"/>
      <w:marBottom w:val="0"/>
      <w:divBdr>
        <w:top w:val="none" w:sz="0" w:space="0" w:color="auto"/>
        <w:left w:val="none" w:sz="0" w:space="0" w:color="auto"/>
        <w:bottom w:val="none" w:sz="0" w:space="0" w:color="auto"/>
        <w:right w:val="none" w:sz="0" w:space="0" w:color="auto"/>
      </w:divBdr>
    </w:div>
    <w:div w:id="298531108">
      <w:bodyDiv w:val="1"/>
      <w:marLeft w:val="0"/>
      <w:marRight w:val="0"/>
      <w:marTop w:val="0"/>
      <w:marBottom w:val="0"/>
      <w:divBdr>
        <w:top w:val="none" w:sz="0" w:space="0" w:color="auto"/>
        <w:left w:val="none" w:sz="0" w:space="0" w:color="auto"/>
        <w:bottom w:val="none" w:sz="0" w:space="0" w:color="auto"/>
        <w:right w:val="none" w:sz="0" w:space="0" w:color="auto"/>
      </w:divBdr>
    </w:div>
    <w:div w:id="365570115">
      <w:bodyDiv w:val="1"/>
      <w:marLeft w:val="0"/>
      <w:marRight w:val="0"/>
      <w:marTop w:val="0"/>
      <w:marBottom w:val="0"/>
      <w:divBdr>
        <w:top w:val="none" w:sz="0" w:space="0" w:color="auto"/>
        <w:left w:val="none" w:sz="0" w:space="0" w:color="auto"/>
        <w:bottom w:val="none" w:sz="0" w:space="0" w:color="auto"/>
        <w:right w:val="none" w:sz="0" w:space="0" w:color="auto"/>
      </w:divBdr>
    </w:div>
    <w:div w:id="389154673">
      <w:bodyDiv w:val="1"/>
      <w:marLeft w:val="45"/>
      <w:marRight w:val="45"/>
      <w:marTop w:val="45"/>
      <w:marBottom w:val="45"/>
      <w:divBdr>
        <w:top w:val="none" w:sz="0" w:space="0" w:color="auto"/>
        <w:left w:val="none" w:sz="0" w:space="0" w:color="auto"/>
        <w:bottom w:val="none" w:sz="0" w:space="0" w:color="auto"/>
        <w:right w:val="none" w:sz="0" w:space="0" w:color="auto"/>
      </w:divBdr>
      <w:divsChild>
        <w:div w:id="1035889512">
          <w:marLeft w:val="0"/>
          <w:marRight w:val="0"/>
          <w:marTop w:val="0"/>
          <w:marBottom w:val="0"/>
          <w:divBdr>
            <w:top w:val="single" w:sz="6" w:space="0" w:color="auto"/>
            <w:left w:val="single" w:sz="6" w:space="0" w:color="auto"/>
            <w:bottom w:val="single" w:sz="6" w:space="0" w:color="auto"/>
            <w:right w:val="single" w:sz="6" w:space="0" w:color="auto"/>
          </w:divBdr>
        </w:div>
      </w:divsChild>
    </w:div>
    <w:div w:id="389770574">
      <w:bodyDiv w:val="1"/>
      <w:marLeft w:val="0"/>
      <w:marRight w:val="0"/>
      <w:marTop w:val="0"/>
      <w:marBottom w:val="0"/>
      <w:divBdr>
        <w:top w:val="none" w:sz="0" w:space="0" w:color="auto"/>
        <w:left w:val="none" w:sz="0" w:space="0" w:color="auto"/>
        <w:bottom w:val="none" w:sz="0" w:space="0" w:color="auto"/>
        <w:right w:val="none" w:sz="0" w:space="0" w:color="auto"/>
      </w:divBdr>
    </w:div>
    <w:div w:id="410082262">
      <w:bodyDiv w:val="1"/>
      <w:marLeft w:val="0"/>
      <w:marRight w:val="0"/>
      <w:marTop w:val="0"/>
      <w:marBottom w:val="0"/>
      <w:divBdr>
        <w:top w:val="none" w:sz="0" w:space="0" w:color="auto"/>
        <w:left w:val="none" w:sz="0" w:space="0" w:color="auto"/>
        <w:bottom w:val="none" w:sz="0" w:space="0" w:color="auto"/>
        <w:right w:val="none" w:sz="0" w:space="0" w:color="auto"/>
      </w:divBdr>
    </w:div>
    <w:div w:id="491262012">
      <w:bodyDiv w:val="1"/>
      <w:marLeft w:val="0"/>
      <w:marRight w:val="0"/>
      <w:marTop w:val="0"/>
      <w:marBottom w:val="0"/>
      <w:divBdr>
        <w:top w:val="none" w:sz="0" w:space="0" w:color="auto"/>
        <w:left w:val="none" w:sz="0" w:space="0" w:color="auto"/>
        <w:bottom w:val="none" w:sz="0" w:space="0" w:color="auto"/>
        <w:right w:val="none" w:sz="0" w:space="0" w:color="auto"/>
      </w:divBdr>
    </w:div>
    <w:div w:id="494876487">
      <w:bodyDiv w:val="1"/>
      <w:marLeft w:val="0"/>
      <w:marRight w:val="0"/>
      <w:marTop w:val="0"/>
      <w:marBottom w:val="0"/>
      <w:divBdr>
        <w:top w:val="none" w:sz="0" w:space="0" w:color="auto"/>
        <w:left w:val="none" w:sz="0" w:space="0" w:color="auto"/>
        <w:bottom w:val="none" w:sz="0" w:space="0" w:color="auto"/>
        <w:right w:val="none" w:sz="0" w:space="0" w:color="auto"/>
      </w:divBdr>
    </w:div>
    <w:div w:id="497110888">
      <w:bodyDiv w:val="1"/>
      <w:marLeft w:val="0"/>
      <w:marRight w:val="0"/>
      <w:marTop w:val="0"/>
      <w:marBottom w:val="0"/>
      <w:divBdr>
        <w:top w:val="none" w:sz="0" w:space="0" w:color="auto"/>
        <w:left w:val="none" w:sz="0" w:space="0" w:color="auto"/>
        <w:bottom w:val="none" w:sz="0" w:space="0" w:color="auto"/>
        <w:right w:val="none" w:sz="0" w:space="0" w:color="auto"/>
      </w:divBdr>
    </w:div>
    <w:div w:id="559832601">
      <w:bodyDiv w:val="1"/>
      <w:marLeft w:val="0"/>
      <w:marRight w:val="0"/>
      <w:marTop w:val="0"/>
      <w:marBottom w:val="0"/>
      <w:divBdr>
        <w:top w:val="none" w:sz="0" w:space="0" w:color="auto"/>
        <w:left w:val="none" w:sz="0" w:space="0" w:color="auto"/>
        <w:bottom w:val="none" w:sz="0" w:space="0" w:color="auto"/>
        <w:right w:val="none" w:sz="0" w:space="0" w:color="auto"/>
      </w:divBdr>
    </w:div>
    <w:div w:id="587814369">
      <w:bodyDiv w:val="1"/>
      <w:marLeft w:val="0"/>
      <w:marRight w:val="0"/>
      <w:marTop w:val="0"/>
      <w:marBottom w:val="0"/>
      <w:divBdr>
        <w:top w:val="none" w:sz="0" w:space="0" w:color="auto"/>
        <w:left w:val="none" w:sz="0" w:space="0" w:color="auto"/>
        <w:bottom w:val="none" w:sz="0" w:space="0" w:color="auto"/>
        <w:right w:val="none" w:sz="0" w:space="0" w:color="auto"/>
      </w:divBdr>
      <w:divsChild>
        <w:div w:id="1756785536">
          <w:marLeft w:val="547"/>
          <w:marRight w:val="0"/>
          <w:marTop w:val="154"/>
          <w:marBottom w:val="0"/>
          <w:divBdr>
            <w:top w:val="none" w:sz="0" w:space="0" w:color="auto"/>
            <w:left w:val="none" w:sz="0" w:space="0" w:color="auto"/>
            <w:bottom w:val="none" w:sz="0" w:space="0" w:color="auto"/>
            <w:right w:val="none" w:sz="0" w:space="0" w:color="auto"/>
          </w:divBdr>
        </w:div>
      </w:divsChild>
    </w:div>
    <w:div w:id="630212092">
      <w:bodyDiv w:val="1"/>
      <w:marLeft w:val="0"/>
      <w:marRight w:val="0"/>
      <w:marTop w:val="0"/>
      <w:marBottom w:val="0"/>
      <w:divBdr>
        <w:top w:val="none" w:sz="0" w:space="0" w:color="auto"/>
        <w:left w:val="none" w:sz="0" w:space="0" w:color="auto"/>
        <w:bottom w:val="none" w:sz="0" w:space="0" w:color="auto"/>
        <w:right w:val="none" w:sz="0" w:space="0" w:color="auto"/>
      </w:divBdr>
    </w:div>
    <w:div w:id="650018266">
      <w:bodyDiv w:val="1"/>
      <w:marLeft w:val="0"/>
      <w:marRight w:val="0"/>
      <w:marTop w:val="0"/>
      <w:marBottom w:val="0"/>
      <w:divBdr>
        <w:top w:val="none" w:sz="0" w:space="0" w:color="auto"/>
        <w:left w:val="none" w:sz="0" w:space="0" w:color="auto"/>
        <w:bottom w:val="none" w:sz="0" w:space="0" w:color="auto"/>
        <w:right w:val="none" w:sz="0" w:space="0" w:color="auto"/>
      </w:divBdr>
    </w:div>
    <w:div w:id="696081202">
      <w:bodyDiv w:val="1"/>
      <w:marLeft w:val="0"/>
      <w:marRight w:val="0"/>
      <w:marTop w:val="0"/>
      <w:marBottom w:val="0"/>
      <w:divBdr>
        <w:top w:val="none" w:sz="0" w:space="0" w:color="auto"/>
        <w:left w:val="none" w:sz="0" w:space="0" w:color="auto"/>
        <w:bottom w:val="none" w:sz="0" w:space="0" w:color="auto"/>
        <w:right w:val="none" w:sz="0" w:space="0" w:color="auto"/>
      </w:divBdr>
      <w:divsChild>
        <w:div w:id="1198542094">
          <w:marLeft w:val="0"/>
          <w:marRight w:val="0"/>
          <w:marTop w:val="0"/>
          <w:marBottom w:val="0"/>
          <w:divBdr>
            <w:top w:val="none" w:sz="0" w:space="0" w:color="auto"/>
            <w:left w:val="none" w:sz="0" w:space="0" w:color="auto"/>
            <w:bottom w:val="none" w:sz="0" w:space="0" w:color="auto"/>
            <w:right w:val="none" w:sz="0" w:space="0" w:color="auto"/>
          </w:divBdr>
          <w:divsChild>
            <w:div w:id="127363802">
              <w:marLeft w:val="0"/>
              <w:marRight w:val="0"/>
              <w:marTop w:val="0"/>
              <w:marBottom w:val="0"/>
              <w:divBdr>
                <w:top w:val="none" w:sz="0" w:space="0" w:color="auto"/>
                <w:left w:val="none" w:sz="0" w:space="0" w:color="auto"/>
                <w:bottom w:val="none" w:sz="0" w:space="0" w:color="auto"/>
                <w:right w:val="none" w:sz="0" w:space="0" w:color="auto"/>
              </w:divBdr>
              <w:divsChild>
                <w:div w:id="136269599">
                  <w:marLeft w:val="0"/>
                  <w:marRight w:val="0"/>
                  <w:marTop w:val="0"/>
                  <w:marBottom w:val="0"/>
                  <w:divBdr>
                    <w:top w:val="none" w:sz="0" w:space="0" w:color="auto"/>
                    <w:left w:val="none" w:sz="0" w:space="0" w:color="auto"/>
                    <w:bottom w:val="none" w:sz="0" w:space="0" w:color="auto"/>
                    <w:right w:val="none" w:sz="0" w:space="0" w:color="auto"/>
                  </w:divBdr>
                  <w:divsChild>
                    <w:div w:id="14520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3029">
      <w:bodyDiv w:val="1"/>
      <w:marLeft w:val="0"/>
      <w:marRight w:val="0"/>
      <w:marTop w:val="0"/>
      <w:marBottom w:val="0"/>
      <w:divBdr>
        <w:top w:val="none" w:sz="0" w:space="0" w:color="auto"/>
        <w:left w:val="none" w:sz="0" w:space="0" w:color="auto"/>
        <w:bottom w:val="none" w:sz="0" w:space="0" w:color="auto"/>
        <w:right w:val="none" w:sz="0" w:space="0" w:color="auto"/>
      </w:divBdr>
    </w:div>
    <w:div w:id="729352861">
      <w:bodyDiv w:val="1"/>
      <w:marLeft w:val="0"/>
      <w:marRight w:val="0"/>
      <w:marTop w:val="0"/>
      <w:marBottom w:val="0"/>
      <w:divBdr>
        <w:top w:val="none" w:sz="0" w:space="0" w:color="auto"/>
        <w:left w:val="none" w:sz="0" w:space="0" w:color="auto"/>
        <w:bottom w:val="none" w:sz="0" w:space="0" w:color="auto"/>
        <w:right w:val="none" w:sz="0" w:space="0" w:color="auto"/>
      </w:divBdr>
    </w:div>
    <w:div w:id="794565127">
      <w:bodyDiv w:val="1"/>
      <w:marLeft w:val="0"/>
      <w:marRight w:val="0"/>
      <w:marTop w:val="0"/>
      <w:marBottom w:val="0"/>
      <w:divBdr>
        <w:top w:val="none" w:sz="0" w:space="0" w:color="auto"/>
        <w:left w:val="none" w:sz="0" w:space="0" w:color="auto"/>
        <w:bottom w:val="none" w:sz="0" w:space="0" w:color="auto"/>
        <w:right w:val="none" w:sz="0" w:space="0" w:color="auto"/>
      </w:divBdr>
    </w:div>
    <w:div w:id="818692305">
      <w:bodyDiv w:val="1"/>
      <w:marLeft w:val="0"/>
      <w:marRight w:val="0"/>
      <w:marTop w:val="0"/>
      <w:marBottom w:val="0"/>
      <w:divBdr>
        <w:top w:val="none" w:sz="0" w:space="0" w:color="auto"/>
        <w:left w:val="none" w:sz="0" w:space="0" w:color="auto"/>
        <w:bottom w:val="none" w:sz="0" w:space="0" w:color="auto"/>
        <w:right w:val="none" w:sz="0" w:space="0" w:color="auto"/>
      </w:divBdr>
    </w:div>
    <w:div w:id="855310821">
      <w:bodyDiv w:val="1"/>
      <w:marLeft w:val="0"/>
      <w:marRight w:val="0"/>
      <w:marTop w:val="0"/>
      <w:marBottom w:val="0"/>
      <w:divBdr>
        <w:top w:val="none" w:sz="0" w:space="0" w:color="auto"/>
        <w:left w:val="none" w:sz="0" w:space="0" w:color="auto"/>
        <w:bottom w:val="none" w:sz="0" w:space="0" w:color="auto"/>
        <w:right w:val="none" w:sz="0" w:space="0" w:color="auto"/>
      </w:divBdr>
    </w:div>
    <w:div w:id="855389461">
      <w:bodyDiv w:val="1"/>
      <w:marLeft w:val="0"/>
      <w:marRight w:val="0"/>
      <w:marTop w:val="0"/>
      <w:marBottom w:val="0"/>
      <w:divBdr>
        <w:top w:val="none" w:sz="0" w:space="0" w:color="auto"/>
        <w:left w:val="none" w:sz="0" w:space="0" w:color="auto"/>
        <w:bottom w:val="none" w:sz="0" w:space="0" w:color="auto"/>
        <w:right w:val="none" w:sz="0" w:space="0" w:color="auto"/>
      </w:divBdr>
    </w:div>
    <w:div w:id="865558833">
      <w:bodyDiv w:val="1"/>
      <w:marLeft w:val="0"/>
      <w:marRight w:val="0"/>
      <w:marTop w:val="0"/>
      <w:marBottom w:val="0"/>
      <w:divBdr>
        <w:top w:val="none" w:sz="0" w:space="0" w:color="auto"/>
        <w:left w:val="none" w:sz="0" w:space="0" w:color="auto"/>
        <w:bottom w:val="none" w:sz="0" w:space="0" w:color="auto"/>
        <w:right w:val="none" w:sz="0" w:space="0" w:color="auto"/>
      </w:divBdr>
    </w:div>
    <w:div w:id="915284738">
      <w:bodyDiv w:val="1"/>
      <w:marLeft w:val="0"/>
      <w:marRight w:val="0"/>
      <w:marTop w:val="0"/>
      <w:marBottom w:val="0"/>
      <w:divBdr>
        <w:top w:val="none" w:sz="0" w:space="0" w:color="auto"/>
        <w:left w:val="none" w:sz="0" w:space="0" w:color="auto"/>
        <w:bottom w:val="none" w:sz="0" w:space="0" w:color="auto"/>
        <w:right w:val="none" w:sz="0" w:space="0" w:color="auto"/>
      </w:divBdr>
    </w:div>
    <w:div w:id="949439265">
      <w:bodyDiv w:val="1"/>
      <w:marLeft w:val="0"/>
      <w:marRight w:val="0"/>
      <w:marTop w:val="0"/>
      <w:marBottom w:val="0"/>
      <w:divBdr>
        <w:top w:val="none" w:sz="0" w:space="0" w:color="auto"/>
        <w:left w:val="none" w:sz="0" w:space="0" w:color="auto"/>
        <w:bottom w:val="none" w:sz="0" w:space="0" w:color="auto"/>
        <w:right w:val="none" w:sz="0" w:space="0" w:color="auto"/>
      </w:divBdr>
    </w:div>
    <w:div w:id="950548982">
      <w:bodyDiv w:val="1"/>
      <w:marLeft w:val="0"/>
      <w:marRight w:val="0"/>
      <w:marTop w:val="0"/>
      <w:marBottom w:val="0"/>
      <w:divBdr>
        <w:top w:val="none" w:sz="0" w:space="0" w:color="auto"/>
        <w:left w:val="none" w:sz="0" w:space="0" w:color="auto"/>
        <w:bottom w:val="none" w:sz="0" w:space="0" w:color="auto"/>
        <w:right w:val="none" w:sz="0" w:space="0" w:color="auto"/>
      </w:divBdr>
      <w:divsChild>
        <w:div w:id="285816287">
          <w:marLeft w:val="0"/>
          <w:marRight w:val="0"/>
          <w:marTop w:val="0"/>
          <w:marBottom w:val="0"/>
          <w:divBdr>
            <w:top w:val="none" w:sz="0" w:space="0" w:color="auto"/>
            <w:left w:val="none" w:sz="0" w:space="0" w:color="auto"/>
            <w:bottom w:val="none" w:sz="0" w:space="0" w:color="auto"/>
            <w:right w:val="none" w:sz="0" w:space="0" w:color="auto"/>
          </w:divBdr>
          <w:divsChild>
            <w:div w:id="1688285435">
              <w:marLeft w:val="0"/>
              <w:marRight w:val="0"/>
              <w:marTop w:val="0"/>
              <w:marBottom w:val="0"/>
              <w:divBdr>
                <w:top w:val="none" w:sz="0" w:space="0" w:color="auto"/>
                <w:left w:val="none" w:sz="0" w:space="0" w:color="auto"/>
                <w:bottom w:val="none" w:sz="0" w:space="0" w:color="auto"/>
                <w:right w:val="none" w:sz="0" w:space="0" w:color="auto"/>
              </w:divBdr>
              <w:divsChild>
                <w:div w:id="557472740">
                  <w:marLeft w:val="0"/>
                  <w:marRight w:val="0"/>
                  <w:marTop w:val="0"/>
                  <w:marBottom w:val="0"/>
                  <w:divBdr>
                    <w:top w:val="none" w:sz="0" w:space="0" w:color="auto"/>
                    <w:left w:val="none" w:sz="0" w:space="0" w:color="auto"/>
                    <w:bottom w:val="none" w:sz="0" w:space="0" w:color="auto"/>
                    <w:right w:val="none" w:sz="0" w:space="0" w:color="auto"/>
                  </w:divBdr>
                  <w:divsChild>
                    <w:div w:id="12275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03055">
      <w:bodyDiv w:val="1"/>
      <w:marLeft w:val="0"/>
      <w:marRight w:val="0"/>
      <w:marTop w:val="0"/>
      <w:marBottom w:val="0"/>
      <w:divBdr>
        <w:top w:val="none" w:sz="0" w:space="0" w:color="auto"/>
        <w:left w:val="none" w:sz="0" w:space="0" w:color="auto"/>
        <w:bottom w:val="none" w:sz="0" w:space="0" w:color="auto"/>
        <w:right w:val="none" w:sz="0" w:space="0" w:color="auto"/>
      </w:divBdr>
    </w:div>
    <w:div w:id="977341213">
      <w:bodyDiv w:val="1"/>
      <w:marLeft w:val="0"/>
      <w:marRight w:val="0"/>
      <w:marTop w:val="0"/>
      <w:marBottom w:val="0"/>
      <w:divBdr>
        <w:top w:val="none" w:sz="0" w:space="0" w:color="auto"/>
        <w:left w:val="none" w:sz="0" w:space="0" w:color="auto"/>
        <w:bottom w:val="none" w:sz="0" w:space="0" w:color="auto"/>
        <w:right w:val="none" w:sz="0" w:space="0" w:color="auto"/>
      </w:divBdr>
    </w:div>
    <w:div w:id="1035928406">
      <w:bodyDiv w:val="1"/>
      <w:marLeft w:val="0"/>
      <w:marRight w:val="0"/>
      <w:marTop w:val="0"/>
      <w:marBottom w:val="0"/>
      <w:divBdr>
        <w:top w:val="none" w:sz="0" w:space="0" w:color="auto"/>
        <w:left w:val="none" w:sz="0" w:space="0" w:color="auto"/>
        <w:bottom w:val="none" w:sz="0" w:space="0" w:color="auto"/>
        <w:right w:val="none" w:sz="0" w:space="0" w:color="auto"/>
      </w:divBdr>
    </w:div>
    <w:div w:id="1063524489">
      <w:bodyDiv w:val="1"/>
      <w:marLeft w:val="0"/>
      <w:marRight w:val="0"/>
      <w:marTop w:val="0"/>
      <w:marBottom w:val="0"/>
      <w:divBdr>
        <w:top w:val="none" w:sz="0" w:space="0" w:color="auto"/>
        <w:left w:val="none" w:sz="0" w:space="0" w:color="auto"/>
        <w:bottom w:val="none" w:sz="0" w:space="0" w:color="auto"/>
        <w:right w:val="none" w:sz="0" w:space="0" w:color="auto"/>
      </w:divBdr>
      <w:divsChild>
        <w:div w:id="969480185">
          <w:marLeft w:val="547"/>
          <w:marRight w:val="0"/>
          <w:marTop w:val="154"/>
          <w:marBottom w:val="0"/>
          <w:divBdr>
            <w:top w:val="none" w:sz="0" w:space="0" w:color="auto"/>
            <w:left w:val="none" w:sz="0" w:space="0" w:color="auto"/>
            <w:bottom w:val="none" w:sz="0" w:space="0" w:color="auto"/>
            <w:right w:val="none" w:sz="0" w:space="0" w:color="auto"/>
          </w:divBdr>
        </w:div>
      </w:divsChild>
    </w:div>
    <w:div w:id="1087073579">
      <w:bodyDiv w:val="1"/>
      <w:marLeft w:val="0"/>
      <w:marRight w:val="0"/>
      <w:marTop w:val="0"/>
      <w:marBottom w:val="0"/>
      <w:divBdr>
        <w:top w:val="none" w:sz="0" w:space="0" w:color="auto"/>
        <w:left w:val="none" w:sz="0" w:space="0" w:color="auto"/>
        <w:bottom w:val="none" w:sz="0" w:space="0" w:color="auto"/>
        <w:right w:val="none" w:sz="0" w:space="0" w:color="auto"/>
      </w:divBdr>
    </w:div>
    <w:div w:id="1099638759">
      <w:bodyDiv w:val="1"/>
      <w:marLeft w:val="0"/>
      <w:marRight w:val="0"/>
      <w:marTop w:val="0"/>
      <w:marBottom w:val="0"/>
      <w:divBdr>
        <w:top w:val="none" w:sz="0" w:space="0" w:color="auto"/>
        <w:left w:val="none" w:sz="0" w:space="0" w:color="auto"/>
        <w:bottom w:val="none" w:sz="0" w:space="0" w:color="auto"/>
        <w:right w:val="none" w:sz="0" w:space="0" w:color="auto"/>
      </w:divBdr>
    </w:div>
    <w:div w:id="1157266662">
      <w:bodyDiv w:val="1"/>
      <w:marLeft w:val="0"/>
      <w:marRight w:val="0"/>
      <w:marTop w:val="0"/>
      <w:marBottom w:val="0"/>
      <w:divBdr>
        <w:top w:val="none" w:sz="0" w:space="0" w:color="auto"/>
        <w:left w:val="none" w:sz="0" w:space="0" w:color="auto"/>
        <w:bottom w:val="none" w:sz="0" w:space="0" w:color="auto"/>
        <w:right w:val="none" w:sz="0" w:space="0" w:color="auto"/>
      </w:divBdr>
    </w:div>
    <w:div w:id="1233808961">
      <w:bodyDiv w:val="1"/>
      <w:marLeft w:val="0"/>
      <w:marRight w:val="0"/>
      <w:marTop w:val="0"/>
      <w:marBottom w:val="0"/>
      <w:divBdr>
        <w:top w:val="none" w:sz="0" w:space="0" w:color="auto"/>
        <w:left w:val="none" w:sz="0" w:space="0" w:color="auto"/>
        <w:bottom w:val="none" w:sz="0" w:space="0" w:color="auto"/>
        <w:right w:val="none" w:sz="0" w:space="0" w:color="auto"/>
      </w:divBdr>
    </w:div>
    <w:div w:id="1344699210">
      <w:bodyDiv w:val="1"/>
      <w:marLeft w:val="0"/>
      <w:marRight w:val="0"/>
      <w:marTop w:val="0"/>
      <w:marBottom w:val="0"/>
      <w:divBdr>
        <w:top w:val="none" w:sz="0" w:space="0" w:color="auto"/>
        <w:left w:val="none" w:sz="0" w:space="0" w:color="auto"/>
        <w:bottom w:val="none" w:sz="0" w:space="0" w:color="auto"/>
        <w:right w:val="none" w:sz="0" w:space="0" w:color="auto"/>
      </w:divBdr>
    </w:div>
    <w:div w:id="1374385485">
      <w:bodyDiv w:val="1"/>
      <w:marLeft w:val="0"/>
      <w:marRight w:val="0"/>
      <w:marTop w:val="0"/>
      <w:marBottom w:val="0"/>
      <w:divBdr>
        <w:top w:val="none" w:sz="0" w:space="0" w:color="auto"/>
        <w:left w:val="none" w:sz="0" w:space="0" w:color="auto"/>
        <w:bottom w:val="none" w:sz="0" w:space="0" w:color="auto"/>
        <w:right w:val="none" w:sz="0" w:space="0" w:color="auto"/>
      </w:divBdr>
    </w:div>
    <w:div w:id="1464537701">
      <w:bodyDiv w:val="1"/>
      <w:marLeft w:val="0"/>
      <w:marRight w:val="0"/>
      <w:marTop w:val="0"/>
      <w:marBottom w:val="0"/>
      <w:divBdr>
        <w:top w:val="none" w:sz="0" w:space="0" w:color="auto"/>
        <w:left w:val="none" w:sz="0" w:space="0" w:color="auto"/>
        <w:bottom w:val="none" w:sz="0" w:space="0" w:color="auto"/>
        <w:right w:val="none" w:sz="0" w:space="0" w:color="auto"/>
      </w:divBdr>
    </w:div>
    <w:div w:id="1499147974">
      <w:bodyDiv w:val="1"/>
      <w:marLeft w:val="0"/>
      <w:marRight w:val="0"/>
      <w:marTop w:val="0"/>
      <w:marBottom w:val="0"/>
      <w:divBdr>
        <w:top w:val="none" w:sz="0" w:space="0" w:color="auto"/>
        <w:left w:val="none" w:sz="0" w:space="0" w:color="auto"/>
        <w:bottom w:val="none" w:sz="0" w:space="0" w:color="auto"/>
        <w:right w:val="none" w:sz="0" w:space="0" w:color="auto"/>
      </w:divBdr>
    </w:div>
    <w:div w:id="1524400089">
      <w:bodyDiv w:val="1"/>
      <w:marLeft w:val="45"/>
      <w:marRight w:val="45"/>
      <w:marTop w:val="45"/>
      <w:marBottom w:val="45"/>
      <w:divBdr>
        <w:top w:val="none" w:sz="0" w:space="0" w:color="auto"/>
        <w:left w:val="none" w:sz="0" w:space="0" w:color="auto"/>
        <w:bottom w:val="none" w:sz="0" w:space="0" w:color="auto"/>
        <w:right w:val="none" w:sz="0" w:space="0" w:color="auto"/>
      </w:divBdr>
      <w:divsChild>
        <w:div w:id="652220073">
          <w:marLeft w:val="0"/>
          <w:marRight w:val="0"/>
          <w:marTop w:val="0"/>
          <w:marBottom w:val="0"/>
          <w:divBdr>
            <w:top w:val="single" w:sz="6" w:space="0" w:color="auto"/>
            <w:left w:val="single" w:sz="6" w:space="0" w:color="auto"/>
            <w:bottom w:val="single" w:sz="6" w:space="0" w:color="auto"/>
            <w:right w:val="single" w:sz="6" w:space="0" w:color="auto"/>
          </w:divBdr>
        </w:div>
      </w:divsChild>
    </w:div>
    <w:div w:id="1570113803">
      <w:bodyDiv w:val="1"/>
      <w:marLeft w:val="0"/>
      <w:marRight w:val="0"/>
      <w:marTop w:val="0"/>
      <w:marBottom w:val="0"/>
      <w:divBdr>
        <w:top w:val="none" w:sz="0" w:space="0" w:color="auto"/>
        <w:left w:val="none" w:sz="0" w:space="0" w:color="auto"/>
        <w:bottom w:val="none" w:sz="0" w:space="0" w:color="auto"/>
        <w:right w:val="none" w:sz="0" w:space="0" w:color="auto"/>
      </w:divBdr>
    </w:div>
    <w:div w:id="1572733683">
      <w:bodyDiv w:val="1"/>
      <w:marLeft w:val="0"/>
      <w:marRight w:val="0"/>
      <w:marTop w:val="0"/>
      <w:marBottom w:val="0"/>
      <w:divBdr>
        <w:top w:val="none" w:sz="0" w:space="0" w:color="auto"/>
        <w:left w:val="none" w:sz="0" w:space="0" w:color="auto"/>
        <w:bottom w:val="none" w:sz="0" w:space="0" w:color="auto"/>
        <w:right w:val="none" w:sz="0" w:space="0" w:color="auto"/>
      </w:divBdr>
    </w:div>
    <w:div w:id="1577127293">
      <w:bodyDiv w:val="1"/>
      <w:marLeft w:val="0"/>
      <w:marRight w:val="0"/>
      <w:marTop w:val="0"/>
      <w:marBottom w:val="0"/>
      <w:divBdr>
        <w:top w:val="none" w:sz="0" w:space="0" w:color="auto"/>
        <w:left w:val="none" w:sz="0" w:space="0" w:color="auto"/>
        <w:bottom w:val="none" w:sz="0" w:space="0" w:color="auto"/>
        <w:right w:val="none" w:sz="0" w:space="0" w:color="auto"/>
      </w:divBdr>
    </w:div>
    <w:div w:id="1624966698">
      <w:bodyDiv w:val="1"/>
      <w:marLeft w:val="0"/>
      <w:marRight w:val="0"/>
      <w:marTop w:val="0"/>
      <w:marBottom w:val="0"/>
      <w:divBdr>
        <w:top w:val="none" w:sz="0" w:space="0" w:color="auto"/>
        <w:left w:val="none" w:sz="0" w:space="0" w:color="auto"/>
        <w:bottom w:val="none" w:sz="0" w:space="0" w:color="auto"/>
        <w:right w:val="none" w:sz="0" w:space="0" w:color="auto"/>
      </w:divBdr>
    </w:div>
    <w:div w:id="1628390645">
      <w:bodyDiv w:val="1"/>
      <w:marLeft w:val="0"/>
      <w:marRight w:val="0"/>
      <w:marTop w:val="0"/>
      <w:marBottom w:val="0"/>
      <w:divBdr>
        <w:top w:val="none" w:sz="0" w:space="0" w:color="auto"/>
        <w:left w:val="none" w:sz="0" w:space="0" w:color="auto"/>
        <w:bottom w:val="none" w:sz="0" w:space="0" w:color="auto"/>
        <w:right w:val="none" w:sz="0" w:space="0" w:color="auto"/>
      </w:divBdr>
    </w:div>
    <w:div w:id="1631938224">
      <w:bodyDiv w:val="1"/>
      <w:marLeft w:val="0"/>
      <w:marRight w:val="0"/>
      <w:marTop w:val="0"/>
      <w:marBottom w:val="0"/>
      <w:divBdr>
        <w:top w:val="none" w:sz="0" w:space="0" w:color="auto"/>
        <w:left w:val="none" w:sz="0" w:space="0" w:color="auto"/>
        <w:bottom w:val="none" w:sz="0" w:space="0" w:color="auto"/>
        <w:right w:val="none" w:sz="0" w:space="0" w:color="auto"/>
      </w:divBdr>
    </w:div>
    <w:div w:id="1642418169">
      <w:bodyDiv w:val="1"/>
      <w:marLeft w:val="0"/>
      <w:marRight w:val="0"/>
      <w:marTop w:val="0"/>
      <w:marBottom w:val="0"/>
      <w:divBdr>
        <w:top w:val="none" w:sz="0" w:space="0" w:color="auto"/>
        <w:left w:val="none" w:sz="0" w:space="0" w:color="auto"/>
        <w:bottom w:val="none" w:sz="0" w:space="0" w:color="auto"/>
        <w:right w:val="none" w:sz="0" w:space="0" w:color="auto"/>
      </w:divBdr>
    </w:div>
    <w:div w:id="1648977207">
      <w:bodyDiv w:val="1"/>
      <w:marLeft w:val="0"/>
      <w:marRight w:val="0"/>
      <w:marTop w:val="0"/>
      <w:marBottom w:val="0"/>
      <w:divBdr>
        <w:top w:val="none" w:sz="0" w:space="0" w:color="auto"/>
        <w:left w:val="none" w:sz="0" w:space="0" w:color="auto"/>
        <w:bottom w:val="none" w:sz="0" w:space="0" w:color="auto"/>
        <w:right w:val="none" w:sz="0" w:space="0" w:color="auto"/>
      </w:divBdr>
    </w:div>
    <w:div w:id="1728871502">
      <w:bodyDiv w:val="1"/>
      <w:marLeft w:val="0"/>
      <w:marRight w:val="0"/>
      <w:marTop w:val="0"/>
      <w:marBottom w:val="0"/>
      <w:divBdr>
        <w:top w:val="none" w:sz="0" w:space="0" w:color="auto"/>
        <w:left w:val="none" w:sz="0" w:space="0" w:color="auto"/>
        <w:bottom w:val="none" w:sz="0" w:space="0" w:color="auto"/>
        <w:right w:val="none" w:sz="0" w:space="0" w:color="auto"/>
      </w:divBdr>
    </w:div>
    <w:div w:id="1737359561">
      <w:bodyDiv w:val="1"/>
      <w:marLeft w:val="0"/>
      <w:marRight w:val="0"/>
      <w:marTop w:val="0"/>
      <w:marBottom w:val="0"/>
      <w:divBdr>
        <w:top w:val="none" w:sz="0" w:space="0" w:color="auto"/>
        <w:left w:val="none" w:sz="0" w:space="0" w:color="auto"/>
        <w:bottom w:val="none" w:sz="0" w:space="0" w:color="auto"/>
        <w:right w:val="none" w:sz="0" w:space="0" w:color="auto"/>
      </w:divBdr>
    </w:div>
    <w:div w:id="1756321624">
      <w:bodyDiv w:val="1"/>
      <w:marLeft w:val="0"/>
      <w:marRight w:val="0"/>
      <w:marTop w:val="0"/>
      <w:marBottom w:val="0"/>
      <w:divBdr>
        <w:top w:val="none" w:sz="0" w:space="0" w:color="auto"/>
        <w:left w:val="none" w:sz="0" w:space="0" w:color="auto"/>
        <w:bottom w:val="none" w:sz="0" w:space="0" w:color="auto"/>
        <w:right w:val="none" w:sz="0" w:space="0" w:color="auto"/>
      </w:divBdr>
    </w:div>
    <w:div w:id="1768117050">
      <w:bodyDiv w:val="1"/>
      <w:marLeft w:val="0"/>
      <w:marRight w:val="0"/>
      <w:marTop w:val="0"/>
      <w:marBottom w:val="0"/>
      <w:divBdr>
        <w:top w:val="none" w:sz="0" w:space="0" w:color="auto"/>
        <w:left w:val="none" w:sz="0" w:space="0" w:color="auto"/>
        <w:bottom w:val="none" w:sz="0" w:space="0" w:color="auto"/>
        <w:right w:val="none" w:sz="0" w:space="0" w:color="auto"/>
      </w:divBdr>
    </w:div>
    <w:div w:id="1797480448">
      <w:bodyDiv w:val="1"/>
      <w:marLeft w:val="0"/>
      <w:marRight w:val="0"/>
      <w:marTop w:val="0"/>
      <w:marBottom w:val="0"/>
      <w:divBdr>
        <w:top w:val="none" w:sz="0" w:space="0" w:color="auto"/>
        <w:left w:val="none" w:sz="0" w:space="0" w:color="auto"/>
        <w:bottom w:val="none" w:sz="0" w:space="0" w:color="auto"/>
        <w:right w:val="none" w:sz="0" w:space="0" w:color="auto"/>
      </w:divBdr>
      <w:divsChild>
        <w:div w:id="1575508747">
          <w:marLeft w:val="0"/>
          <w:marRight w:val="0"/>
          <w:marTop w:val="0"/>
          <w:marBottom w:val="0"/>
          <w:divBdr>
            <w:top w:val="none" w:sz="0" w:space="0" w:color="auto"/>
            <w:left w:val="none" w:sz="0" w:space="0" w:color="auto"/>
            <w:bottom w:val="none" w:sz="0" w:space="0" w:color="auto"/>
            <w:right w:val="none" w:sz="0" w:space="0" w:color="auto"/>
          </w:divBdr>
          <w:divsChild>
            <w:div w:id="592516537">
              <w:marLeft w:val="0"/>
              <w:marRight w:val="0"/>
              <w:marTop w:val="0"/>
              <w:marBottom w:val="0"/>
              <w:divBdr>
                <w:top w:val="none" w:sz="0" w:space="0" w:color="auto"/>
                <w:left w:val="none" w:sz="0" w:space="0" w:color="auto"/>
                <w:bottom w:val="none" w:sz="0" w:space="0" w:color="auto"/>
                <w:right w:val="none" w:sz="0" w:space="0" w:color="auto"/>
              </w:divBdr>
              <w:divsChild>
                <w:div w:id="1643001213">
                  <w:marLeft w:val="0"/>
                  <w:marRight w:val="0"/>
                  <w:marTop w:val="0"/>
                  <w:marBottom w:val="0"/>
                  <w:divBdr>
                    <w:top w:val="none" w:sz="0" w:space="0" w:color="auto"/>
                    <w:left w:val="none" w:sz="0" w:space="0" w:color="auto"/>
                    <w:bottom w:val="none" w:sz="0" w:space="0" w:color="auto"/>
                    <w:right w:val="none" w:sz="0" w:space="0" w:color="auto"/>
                  </w:divBdr>
                  <w:divsChild>
                    <w:div w:id="2335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2351">
      <w:bodyDiv w:val="1"/>
      <w:marLeft w:val="0"/>
      <w:marRight w:val="0"/>
      <w:marTop w:val="0"/>
      <w:marBottom w:val="0"/>
      <w:divBdr>
        <w:top w:val="none" w:sz="0" w:space="0" w:color="auto"/>
        <w:left w:val="none" w:sz="0" w:space="0" w:color="auto"/>
        <w:bottom w:val="none" w:sz="0" w:space="0" w:color="auto"/>
        <w:right w:val="none" w:sz="0" w:space="0" w:color="auto"/>
      </w:divBdr>
    </w:div>
    <w:div w:id="1863011916">
      <w:bodyDiv w:val="1"/>
      <w:marLeft w:val="0"/>
      <w:marRight w:val="0"/>
      <w:marTop w:val="0"/>
      <w:marBottom w:val="0"/>
      <w:divBdr>
        <w:top w:val="none" w:sz="0" w:space="0" w:color="auto"/>
        <w:left w:val="none" w:sz="0" w:space="0" w:color="auto"/>
        <w:bottom w:val="none" w:sz="0" w:space="0" w:color="auto"/>
        <w:right w:val="none" w:sz="0" w:space="0" w:color="auto"/>
      </w:divBdr>
    </w:div>
    <w:div w:id="1961717029">
      <w:bodyDiv w:val="1"/>
      <w:marLeft w:val="0"/>
      <w:marRight w:val="0"/>
      <w:marTop w:val="0"/>
      <w:marBottom w:val="0"/>
      <w:divBdr>
        <w:top w:val="none" w:sz="0" w:space="0" w:color="auto"/>
        <w:left w:val="none" w:sz="0" w:space="0" w:color="auto"/>
        <w:bottom w:val="none" w:sz="0" w:space="0" w:color="auto"/>
        <w:right w:val="none" w:sz="0" w:space="0" w:color="auto"/>
      </w:divBdr>
    </w:div>
    <w:div w:id="1987199072">
      <w:bodyDiv w:val="1"/>
      <w:marLeft w:val="0"/>
      <w:marRight w:val="0"/>
      <w:marTop w:val="0"/>
      <w:marBottom w:val="0"/>
      <w:divBdr>
        <w:top w:val="none" w:sz="0" w:space="0" w:color="auto"/>
        <w:left w:val="none" w:sz="0" w:space="0" w:color="auto"/>
        <w:bottom w:val="none" w:sz="0" w:space="0" w:color="auto"/>
        <w:right w:val="none" w:sz="0" w:space="0" w:color="auto"/>
      </w:divBdr>
    </w:div>
    <w:div w:id="20565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tsi.org/webapp/TelDir/ListAnonDetails.asp?PersId=119026&amp;m_id=33007" TargetMode="External"/><Relationship Id="rId13" Type="http://schemas.openxmlformats.org/officeDocument/2006/relationships/hyperlink" Target="https://portal.etsi.org/webapp/TelDir/QueryOrgaInfo.asp?OrgaId=14058" TargetMode="External"/><Relationship Id="rId18" Type="http://schemas.openxmlformats.org/officeDocument/2006/relationships/hyperlink" Target="https://docbox.etsi.org/ESI/ESI/05-CONTRIBUTIONS/2018/ESI(18)000088_Annex_C_presentation_for_discussion.ppt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portal.etsi.org/webapp/TelDir/ListAnonDetails.asp?PersId=119033&amp;m_id=33007" TargetMode="External"/><Relationship Id="rId12" Type="http://schemas.openxmlformats.org/officeDocument/2006/relationships/hyperlink" Target="https://portal.etsi.org/webapp/TelDir/ListPersDetails.asp?PersId=30361&amp;m_id=33007" TargetMode="External"/><Relationship Id="rId17" Type="http://schemas.openxmlformats.org/officeDocument/2006/relationships/hyperlink" Target="https://portal.etsi.org/webapp/TelDir/QueryOrgaInfo.asp?OrgaId=15460" TargetMode="External"/><Relationship Id="rId2" Type="http://schemas.openxmlformats.org/officeDocument/2006/relationships/numbering" Target="numbering.xml"/><Relationship Id="rId16" Type="http://schemas.openxmlformats.org/officeDocument/2006/relationships/hyperlink" Target="https://portal.etsi.org/webapp/TelDir/ListPersDetails.asp?PersId=66477&amp;m_id=33007" TargetMode="External"/><Relationship Id="rId20" Type="http://schemas.openxmlformats.org/officeDocument/2006/relationships/hyperlink" Target="https://docbox.etsi.org/ESI/ESI/05-CONTRIBUTIONS/2018/ESI(18)000088_Annex_C_presentation_for_discussion.pptx"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etsi.org/webapp/TelDir/QueryOrgaInfo.asp?OrgaId=15188" TargetMode="External"/><Relationship Id="rId5" Type="http://schemas.openxmlformats.org/officeDocument/2006/relationships/settings" Target="settings.xml"/><Relationship Id="rId15" Type="http://schemas.openxmlformats.org/officeDocument/2006/relationships/hyperlink" Target="https://portal.etsi.org/webapp/TelDir/QueryOrgaInfo.asp?OrgaId=13237" TargetMode="External"/><Relationship Id="rId10" Type="http://schemas.openxmlformats.org/officeDocument/2006/relationships/hyperlink" Target="https://portal.etsi.org/webapp/TelDir/QueryOrgaInfo.asp?OrgaId=70" TargetMode="External"/><Relationship Id="rId19" Type="http://schemas.openxmlformats.org/officeDocument/2006/relationships/hyperlink" Target="https://docbox.etsi.org/ESI/ESI/05-CONTRIBUTIONS/2018/ESI(18)000090_Draft_Annex_C_-_TS_119_495.docx" TargetMode="External"/><Relationship Id="rId4" Type="http://schemas.microsoft.com/office/2007/relationships/stylesWithEffects" Target="stylesWithEffects.xml"/><Relationship Id="rId9" Type="http://schemas.openxmlformats.org/officeDocument/2006/relationships/hyperlink" Target="https://portal.etsi.org/webapp/TelDir/ListPersDetails.asp?PersId=10483&amp;m_id=33007" TargetMode="External"/><Relationship Id="rId14" Type="http://schemas.openxmlformats.org/officeDocument/2006/relationships/hyperlink" Target="https://portal.etsi.org/webapp/TelDir/ListPersDetails.asp?PersId=48470&amp;m_id=330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E900-F81A-45EA-84BA-4C8A9E1B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Thales</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Pope</dc:creator>
  <cp:lastModifiedBy>Nick Pope</cp:lastModifiedBy>
  <cp:revision>16</cp:revision>
  <dcterms:created xsi:type="dcterms:W3CDTF">2018-05-02T06:58:00Z</dcterms:created>
  <dcterms:modified xsi:type="dcterms:W3CDTF">2018-05-31T09:05:00Z</dcterms:modified>
</cp:coreProperties>
</file>