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2A" w:rsidRPr="00D41E2A" w:rsidRDefault="00D41E2A" w:rsidP="00D41E2A">
      <w:pPr>
        <w:framePr w:h="1625" w:hRule="exact" w:wrap="notBeside" w:vAnchor="page" w:hAnchor="page" w:x="976" w:y="12961"/>
        <w:pBdr>
          <w:bottom w:val="single" w:sz="6" w:space="1" w:color="auto"/>
        </w:pBdr>
        <w:overflowPunct w:val="0"/>
        <w:autoSpaceDE w:val="0"/>
        <w:autoSpaceDN w:val="0"/>
        <w:adjustRightInd w:val="0"/>
        <w:spacing w:after="240"/>
        <w:ind w:leftChars="0" w:left="2835" w:right="2835"/>
        <w:jc w:val="center"/>
        <w:textAlignment w:val="baseline"/>
        <w:rPr>
          <w:rFonts w:ascii="Arial" w:hAnsi="Arial"/>
          <w:b/>
          <w:i/>
        </w:rPr>
      </w:pPr>
      <w:bookmarkStart w:id="0" w:name="doctype"/>
      <w:bookmarkStart w:id="1" w:name="pages12"/>
      <w:r w:rsidRPr="00D41E2A">
        <w:rPr>
          <w:rFonts w:ascii="Arial" w:hAnsi="Arial"/>
          <w:b/>
          <w:i/>
        </w:rPr>
        <w:t>Disclaimer</w:t>
      </w:r>
    </w:p>
    <w:p w:rsidR="00D41E2A" w:rsidRPr="00D41E2A" w:rsidRDefault="00D41E2A" w:rsidP="00D41E2A">
      <w:pPr>
        <w:framePr w:h="1625" w:hRule="exact" w:wrap="notBeside" w:vAnchor="page" w:hAnchor="page" w:x="976" w:y="12961"/>
        <w:overflowPunct w:val="0"/>
        <w:autoSpaceDE w:val="0"/>
        <w:autoSpaceDN w:val="0"/>
        <w:adjustRightInd w:val="0"/>
        <w:spacing w:after="240"/>
        <w:ind w:leftChars="0" w:left="0"/>
        <w:jc w:val="center"/>
        <w:textAlignment w:val="baseline"/>
        <w:rPr>
          <w:rFonts w:ascii="Arial" w:hAnsi="Arial" w:cs="Arial"/>
          <w:sz w:val="18"/>
          <w:szCs w:val="18"/>
        </w:rPr>
      </w:pPr>
      <w:r w:rsidRPr="00D41E2A">
        <w:rPr>
          <w:rFonts w:ascii="Arial" w:hAnsi="Arial" w:cs="Arial"/>
          <w:sz w:val="18"/>
          <w:szCs w:val="18"/>
        </w:rPr>
        <w:t xml:space="preserve">The present document has been produced and approved by the &lt;long </w:t>
      </w:r>
      <w:proofErr w:type="spellStart"/>
      <w:r w:rsidRPr="00D41E2A">
        <w:rPr>
          <w:rFonts w:ascii="Arial" w:hAnsi="Arial" w:cs="Arial"/>
          <w:sz w:val="18"/>
          <w:szCs w:val="18"/>
        </w:rPr>
        <w:t>ISGname</w:t>
      </w:r>
      <w:proofErr w:type="spellEnd"/>
      <w:r w:rsidRPr="00D41E2A">
        <w:rPr>
          <w:rFonts w:ascii="Arial" w:hAnsi="Arial" w:cs="Arial"/>
          <w:sz w:val="18"/>
          <w:szCs w:val="18"/>
        </w:rPr>
        <w:t xml:space="preserve">&gt; (&lt;short </w:t>
      </w:r>
      <w:proofErr w:type="spellStart"/>
      <w:r w:rsidRPr="00D41E2A">
        <w:rPr>
          <w:rFonts w:ascii="Arial" w:hAnsi="Arial" w:cs="Arial"/>
          <w:sz w:val="18"/>
          <w:szCs w:val="18"/>
        </w:rPr>
        <w:t>ISGname</w:t>
      </w:r>
      <w:proofErr w:type="spellEnd"/>
      <w:r w:rsidRPr="00D41E2A">
        <w:rPr>
          <w:rFonts w:ascii="Arial" w:hAnsi="Arial" w:cs="Arial"/>
          <w:sz w:val="18"/>
          <w:szCs w:val="18"/>
        </w:rPr>
        <w:t>&gt;) ETSI Industry Specification Group (ISG) and represents the views of those members who participated in this ISG.</w:t>
      </w:r>
      <w:r w:rsidRPr="00D41E2A">
        <w:rPr>
          <w:rFonts w:ascii="Arial" w:hAnsi="Arial" w:cs="Arial"/>
          <w:sz w:val="18"/>
          <w:szCs w:val="18"/>
        </w:rPr>
        <w:br/>
        <w:t>It does not necessarily represent the views of the entire ETSI membership.</w:t>
      </w:r>
    </w:p>
    <w:p w:rsidR="004365F1" w:rsidRPr="00913ABF" w:rsidRDefault="00200532" w:rsidP="004365F1">
      <w:pPr>
        <w:pStyle w:val="ZA"/>
        <w:framePr w:w="10563" w:h="782" w:hRule="exact" w:wrap="notBeside" w:hAnchor="page" w:x="661" w:y="646" w:anchorLock="1"/>
        <w:pBdr>
          <w:bottom w:val="none" w:sz="0" w:space="0" w:color="auto"/>
        </w:pBdr>
        <w:ind w:left="484"/>
        <w:jc w:val="center"/>
        <w:rPr>
          <w:noProof w:val="0"/>
        </w:rPr>
      </w:pPr>
      <w:r w:rsidRPr="00913ABF">
        <w:rPr>
          <w:noProof w:val="0"/>
          <w:sz w:val="64"/>
        </w:rPr>
        <w:t xml:space="preserve">ETSI </w:t>
      </w:r>
      <w:r w:rsidR="004365F1" w:rsidRPr="00913ABF">
        <w:rPr>
          <w:noProof w:val="0"/>
          <w:sz w:val="64"/>
        </w:rPr>
        <w:t>G</w:t>
      </w:r>
      <w:bookmarkEnd w:id="0"/>
      <w:r w:rsidR="00E37792" w:rsidRPr="00913ABF">
        <w:rPr>
          <w:noProof w:val="0"/>
          <w:sz w:val="64"/>
        </w:rPr>
        <w:t>R</w:t>
      </w:r>
      <w:r w:rsidR="004365F1" w:rsidRPr="00913ABF">
        <w:rPr>
          <w:noProof w:val="0"/>
          <w:sz w:val="64"/>
        </w:rPr>
        <w:t xml:space="preserve"> </w:t>
      </w:r>
      <w:bookmarkStart w:id="2" w:name="docnumber"/>
      <w:r w:rsidR="00E933F5" w:rsidRPr="00485D77">
        <w:rPr>
          <w:sz w:val="64"/>
        </w:rPr>
        <w:t>NFV</w:t>
      </w:r>
      <w:r w:rsidR="00DC0E67" w:rsidRPr="00485D77">
        <w:rPr>
          <w:sz w:val="64"/>
        </w:rPr>
        <w:t>-</w:t>
      </w:r>
      <w:r w:rsidR="00E933F5" w:rsidRPr="00485D77">
        <w:rPr>
          <w:sz w:val="64"/>
        </w:rPr>
        <w:t>TST</w:t>
      </w:r>
      <w:r w:rsidR="005B1486" w:rsidRPr="00485D77">
        <w:rPr>
          <w:sz w:val="64"/>
        </w:rPr>
        <w:t xml:space="preserve"> </w:t>
      </w:r>
      <w:bookmarkEnd w:id="2"/>
      <w:r w:rsidR="00A5702E" w:rsidRPr="00485D77">
        <w:rPr>
          <w:sz w:val="64"/>
        </w:rPr>
        <w:t>012</w:t>
      </w:r>
      <w:r w:rsidR="005B1486" w:rsidRPr="00913ABF">
        <w:rPr>
          <w:noProof w:val="0"/>
          <w:sz w:val="64"/>
        </w:rPr>
        <w:t xml:space="preserve"> </w:t>
      </w:r>
      <w:r w:rsidR="004365F1" w:rsidRPr="00913ABF">
        <w:rPr>
          <w:noProof w:val="0"/>
        </w:rPr>
        <w:t>V</w:t>
      </w:r>
      <w:bookmarkStart w:id="3" w:name="docversion"/>
      <w:r w:rsidR="00E933F5">
        <w:rPr>
          <w:noProof w:val="0"/>
        </w:rPr>
        <w:t>0</w:t>
      </w:r>
      <w:r w:rsidR="004365F1" w:rsidRPr="00913ABF">
        <w:rPr>
          <w:noProof w:val="0"/>
        </w:rPr>
        <w:t>.</w:t>
      </w:r>
      <w:r w:rsidR="00E933F5">
        <w:rPr>
          <w:noProof w:val="0"/>
        </w:rPr>
        <w:t>0</w:t>
      </w:r>
      <w:r w:rsidR="004365F1" w:rsidRPr="00913ABF">
        <w:rPr>
          <w:noProof w:val="0"/>
        </w:rPr>
        <w:t>.</w:t>
      </w:r>
      <w:bookmarkEnd w:id="3"/>
      <w:r w:rsidR="00B03F0A">
        <w:rPr>
          <w:noProof w:val="0"/>
        </w:rPr>
        <w:t>5</w:t>
      </w:r>
      <w:r w:rsidR="004365F1" w:rsidRPr="00913ABF">
        <w:rPr>
          <w:rStyle w:val="ZGSM"/>
          <w:noProof w:val="0"/>
        </w:rPr>
        <w:t xml:space="preserve"> </w:t>
      </w:r>
      <w:r w:rsidR="004365F1" w:rsidRPr="00766592">
        <w:rPr>
          <w:rStyle w:val="ZGSM"/>
        </w:rPr>
        <w:t>(</w:t>
      </w:r>
      <w:bookmarkStart w:id="4" w:name="docdate"/>
      <w:r w:rsidR="00605E12">
        <w:rPr>
          <w:rStyle w:val="ZGSM"/>
        </w:rPr>
        <w:t>2020</w:t>
      </w:r>
      <w:r w:rsidR="004365F1" w:rsidRPr="00766592">
        <w:rPr>
          <w:rStyle w:val="ZGSM"/>
        </w:rPr>
        <w:t>-</w:t>
      </w:r>
      <w:bookmarkEnd w:id="4"/>
      <w:r w:rsidR="00531230">
        <w:rPr>
          <w:rStyle w:val="ZGSM"/>
        </w:rPr>
        <w:t>1</w:t>
      </w:r>
      <w:bookmarkStart w:id="5" w:name="_GoBack"/>
      <w:bookmarkEnd w:id="5"/>
      <w:r w:rsidR="00531230">
        <w:rPr>
          <w:rStyle w:val="ZGSM"/>
        </w:rPr>
        <w:t>1</w:t>
      </w:r>
      <w:r w:rsidR="004365F1" w:rsidRPr="00766592">
        <w:rPr>
          <w:rStyle w:val="ZGSM"/>
        </w:rPr>
        <w:t>)</w:t>
      </w:r>
    </w:p>
    <w:p w:rsidR="004365F1" w:rsidRPr="00913ABF" w:rsidRDefault="004365F1" w:rsidP="004365F1">
      <w:pPr>
        <w:pStyle w:val="ZB"/>
        <w:framePr w:wrap="notBeside" w:hAnchor="page" w:x="901" w:y="1421"/>
        <w:ind w:left="484"/>
        <w:rPr>
          <w:noProof w:val="0"/>
        </w:rPr>
      </w:pPr>
    </w:p>
    <w:p w:rsidR="004365F1" w:rsidRPr="00913ABF" w:rsidRDefault="004365F1" w:rsidP="004365F1">
      <w:pPr>
        <w:ind w:left="484"/>
      </w:pPr>
    </w:p>
    <w:p w:rsidR="00E37792" w:rsidRPr="00913ABF" w:rsidRDefault="00E37792" w:rsidP="00E37792">
      <w:pPr>
        <w:pStyle w:val="ZB"/>
        <w:framePr w:w="6341" w:h="450" w:hRule="exact" w:wrap="notBeside" w:hAnchor="page" w:x="811" w:y="5401"/>
        <w:ind w:left="484"/>
        <w:jc w:val="left"/>
        <w:rPr>
          <w:rFonts w:ascii="Century Gothic" w:hAnsi="Century Gothic"/>
          <w:b/>
          <w:i w:val="0"/>
          <w:caps/>
          <w:noProof w:val="0"/>
          <w:color w:val="FFFFFF"/>
          <w:sz w:val="32"/>
          <w:szCs w:val="32"/>
        </w:rPr>
      </w:pPr>
      <w:r w:rsidRPr="00913ABF">
        <w:rPr>
          <w:rFonts w:ascii="Century Gothic" w:hAnsi="Century Gothic"/>
          <w:b/>
          <w:i w:val="0"/>
          <w:caps/>
          <w:noProof w:val="0"/>
          <w:color w:val="FFFFFF"/>
          <w:sz w:val="32"/>
          <w:szCs w:val="32"/>
        </w:rPr>
        <w:t>Group REPORT</w:t>
      </w:r>
    </w:p>
    <w:p w:rsidR="00240E45" w:rsidRPr="00913ABF" w:rsidRDefault="00E933F5" w:rsidP="00240E45">
      <w:pPr>
        <w:pStyle w:val="ZT"/>
        <w:framePr w:w="10206" w:h="3701" w:hRule="exact" w:wrap="notBeside" w:hAnchor="page" w:x="880" w:y="7094"/>
        <w:spacing w:line="240" w:lineRule="auto"/>
        <w:ind w:left="484"/>
      </w:pPr>
      <w:bookmarkStart w:id="6" w:name="doctitle"/>
      <w:r w:rsidRPr="00E933F5">
        <w:t>Network Functions Virtualisation (NFV)</w:t>
      </w:r>
      <w:r w:rsidR="00240E45" w:rsidRPr="00913ABF">
        <w:t>;</w:t>
      </w:r>
    </w:p>
    <w:p w:rsidR="00240E45" w:rsidRPr="00913ABF" w:rsidRDefault="00E933F5" w:rsidP="00240E45">
      <w:pPr>
        <w:pStyle w:val="ZT"/>
        <w:framePr w:w="10206" w:h="3701" w:hRule="exact" w:wrap="notBeside" w:hAnchor="page" w:x="880" w:y="7094"/>
        <w:spacing w:line="240" w:lineRule="auto"/>
        <w:ind w:left="484"/>
      </w:pPr>
      <w:r w:rsidRPr="00E933F5">
        <w:t>Testing</w:t>
      </w:r>
      <w:r w:rsidR="00240E45" w:rsidRPr="00913ABF">
        <w:t>;</w:t>
      </w:r>
    </w:p>
    <w:bookmarkEnd w:id="6"/>
    <w:p w:rsidR="00240E45" w:rsidRPr="00913ABF" w:rsidRDefault="00E933F5" w:rsidP="00240E45">
      <w:pPr>
        <w:pStyle w:val="ZT"/>
        <w:framePr w:w="10206" w:h="3701" w:hRule="exact" w:wrap="notBeside" w:hAnchor="page" w:x="880" w:y="7094"/>
        <w:ind w:left="484"/>
        <w:rPr>
          <w:rStyle w:val="ZGSM"/>
        </w:rPr>
      </w:pPr>
      <w:r w:rsidRPr="00E933F5">
        <w:t>VIM &amp; NFVI Control and Management Performance Evaluation</w:t>
      </w:r>
    </w:p>
    <w:bookmarkStart w:id="7" w:name="docdiskette"/>
    <w:p w:rsidR="00AB0C0A" w:rsidRDefault="00AB0C0A" w:rsidP="00AB0C0A">
      <w:pPr>
        <w:pStyle w:val="ZD"/>
        <w:framePr w:wrap="notBeside"/>
        <w:ind w:left="484"/>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rsidR="004365F1" w:rsidRPr="00913ABF" w:rsidRDefault="004365F1" w:rsidP="004365F1">
      <w:pPr>
        <w:ind w:left="484"/>
        <w:rPr>
          <w:rFonts w:ascii="Arial" w:hAnsi="Arial" w:cs="Arial"/>
          <w:sz w:val="18"/>
          <w:szCs w:val="18"/>
        </w:rPr>
        <w:sectPr w:rsidR="004365F1" w:rsidRPr="00913ABF" w:rsidSect="0021519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rsidR="00A64F95" w:rsidRPr="00A64F95" w:rsidRDefault="00A64F95" w:rsidP="00A64F95">
      <w:pPr>
        <w:framePr w:wrap="notBeside" w:vAnchor="page" w:hAnchor="page" w:x="1141" w:y="2836"/>
        <w:pBdr>
          <w:bottom w:val="single" w:sz="6" w:space="1" w:color="auto"/>
        </w:pBdr>
        <w:overflowPunct w:val="0"/>
        <w:autoSpaceDE w:val="0"/>
        <w:autoSpaceDN w:val="0"/>
        <w:adjustRightInd w:val="0"/>
        <w:spacing w:after="0"/>
        <w:ind w:leftChars="0" w:left="2835" w:right="2835"/>
        <w:jc w:val="center"/>
        <w:textAlignment w:val="baseline"/>
      </w:pPr>
      <w:bookmarkStart w:id="8" w:name="page2"/>
      <w:r w:rsidRPr="00A64F95">
        <w:lastRenderedPageBreak/>
        <w:t>Reference</w:t>
      </w:r>
    </w:p>
    <w:p w:rsidR="00A64F95" w:rsidRPr="00A64F95" w:rsidRDefault="00A64F95" w:rsidP="00A64F95">
      <w:pPr>
        <w:framePr w:wrap="notBeside" w:vAnchor="page" w:hAnchor="page" w:x="1141" w:y="2836"/>
        <w:overflowPunct w:val="0"/>
        <w:autoSpaceDE w:val="0"/>
        <w:autoSpaceDN w:val="0"/>
        <w:adjustRightInd w:val="0"/>
        <w:spacing w:after="0"/>
        <w:ind w:leftChars="0" w:left="2268" w:right="2268"/>
        <w:jc w:val="center"/>
        <w:textAlignment w:val="baseline"/>
        <w:rPr>
          <w:rFonts w:ascii="Arial" w:hAnsi="Arial"/>
          <w:sz w:val="18"/>
        </w:rPr>
      </w:pPr>
      <w:r w:rsidRPr="00A64F95">
        <w:rPr>
          <w:rFonts w:ascii="Arial" w:hAnsi="Arial"/>
          <w:sz w:val="18"/>
        </w:rPr>
        <w:t>DGS/NFV</w:t>
      </w:r>
      <w:r w:rsidRPr="00A64F95">
        <w:rPr>
          <w:rFonts w:ascii="Arial" w:hAnsi="Arial" w:hint="eastAsia"/>
          <w:sz w:val="18"/>
          <w:lang w:eastAsia="zh-CN"/>
        </w:rPr>
        <w:t>-xxx</w:t>
      </w:r>
    </w:p>
    <w:p w:rsidR="00A64F95" w:rsidRPr="00A64F95" w:rsidRDefault="00A64F95" w:rsidP="00A64F95">
      <w:pPr>
        <w:framePr w:wrap="notBeside" w:vAnchor="page" w:hAnchor="page" w:x="1141" w:y="2836"/>
        <w:pBdr>
          <w:bottom w:val="single" w:sz="6" w:space="1" w:color="auto"/>
        </w:pBdr>
        <w:overflowPunct w:val="0"/>
        <w:autoSpaceDE w:val="0"/>
        <w:autoSpaceDN w:val="0"/>
        <w:adjustRightInd w:val="0"/>
        <w:spacing w:before="240" w:after="0"/>
        <w:ind w:leftChars="0" w:left="2835" w:right="2835"/>
        <w:jc w:val="center"/>
        <w:textAlignment w:val="baseline"/>
      </w:pPr>
      <w:r w:rsidRPr="00A64F95">
        <w:t>Keywords</w:t>
      </w:r>
    </w:p>
    <w:p w:rsidR="00A64F95" w:rsidRPr="00A64F95" w:rsidRDefault="00A64F95" w:rsidP="00A64F95">
      <w:pPr>
        <w:framePr w:wrap="notBeside" w:vAnchor="page" w:hAnchor="page" w:x="1141" w:y="2836"/>
        <w:overflowPunct w:val="0"/>
        <w:autoSpaceDE w:val="0"/>
        <w:autoSpaceDN w:val="0"/>
        <w:adjustRightInd w:val="0"/>
        <w:spacing w:after="0"/>
        <w:ind w:leftChars="0" w:left="2835" w:right="2835"/>
        <w:jc w:val="center"/>
        <w:textAlignment w:val="baseline"/>
        <w:rPr>
          <w:rFonts w:ascii="Arial" w:hAnsi="Arial"/>
          <w:sz w:val="18"/>
        </w:rPr>
      </w:pPr>
      <w:r w:rsidRPr="00A64F95">
        <w:rPr>
          <w:rFonts w:ascii="Arial" w:hAnsi="Arial"/>
          <w:sz w:val="18"/>
        </w:rPr>
        <w:t>NFV, NFVI, VIM, Performance</w:t>
      </w:r>
    </w:p>
    <w:p w:rsidR="004365F1" w:rsidRPr="00A64F95" w:rsidRDefault="004365F1" w:rsidP="00470F73">
      <w:pPr>
        <w:ind w:left="484"/>
        <w:jc w:val="center"/>
      </w:pPr>
    </w:p>
    <w:p w:rsidR="00D41E2A" w:rsidRPr="00D41E2A" w:rsidRDefault="00D41E2A" w:rsidP="00D41E2A">
      <w:pPr>
        <w:framePr w:wrap="notBeside" w:vAnchor="page" w:hAnchor="page" w:x="1156" w:y="5581"/>
        <w:overflowPunct w:val="0"/>
        <w:autoSpaceDE w:val="0"/>
        <w:autoSpaceDN w:val="0"/>
        <w:adjustRightInd w:val="0"/>
        <w:spacing w:after="240"/>
        <w:ind w:leftChars="0" w:left="2835" w:right="2835"/>
        <w:jc w:val="center"/>
        <w:textAlignment w:val="baseline"/>
        <w:rPr>
          <w:rFonts w:ascii="Arial" w:hAnsi="Arial"/>
          <w:b/>
          <w:i/>
          <w:lang w:val="fr-FR"/>
        </w:rPr>
      </w:pPr>
      <w:bookmarkStart w:id="9" w:name="ETSIinfo"/>
      <w:r w:rsidRPr="00D41E2A">
        <w:rPr>
          <w:rFonts w:ascii="Arial" w:hAnsi="Arial"/>
          <w:b/>
          <w:i/>
          <w:lang w:val="fr-FR"/>
        </w:rPr>
        <w:t>ETSI</w:t>
      </w:r>
    </w:p>
    <w:p w:rsidR="00D41E2A" w:rsidRPr="00D41E2A" w:rsidRDefault="00D41E2A" w:rsidP="00D41E2A">
      <w:pPr>
        <w:framePr w:wrap="notBeside" w:vAnchor="page" w:hAnchor="page" w:x="1156" w:y="5581"/>
        <w:pBdr>
          <w:bottom w:val="single" w:sz="6" w:space="1" w:color="auto"/>
        </w:pBdr>
        <w:overflowPunct w:val="0"/>
        <w:autoSpaceDE w:val="0"/>
        <w:autoSpaceDN w:val="0"/>
        <w:adjustRightInd w:val="0"/>
        <w:spacing w:after="0"/>
        <w:ind w:leftChars="0" w:left="2835" w:right="2835"/>
        <w:jc w:val="center"/>
        <w:textAlignment w:val="baseline"/>
        <w:rPr>
          <w:rFonts w:ascii="Arial" w:hAnsi="Arial"/>
          <w:sz w:val="18"/>
          <w:lang w:val="fr-FR"/>
        </w:rPr>
      </w:pPr>
      <w:r w:rsidRPr="00D41E2A">
        <w:rPr>
          <w:rFonts w:ascii="Arial" w:hAnsi="Arial"/>
          <w:sz w:val="18"/>
          <w:lang w:val="fr-FR"/>
        </w:rPr>
        <w:t>650 Route des Lucioles</w:t>
      </w:r>
    </w:p>
    <w:p w:rsidR="00D41E2A" w:rsidRPr="00D41E2A" w:rsidRDefault="00D41E2A" w:rsidP="00D41E2A">
      <w:pPr>
        <w:framePr w:wrap="notBeside" w:vAnchor="page" w:hAnchor="page" w:x="1156" w:y="5581"/>
        <w:pBdr>
          <w:bottom w:val="single" w:sz="6" w:space="1" w:color="auto"/>
        </w:pBdr>
        <w:overflowPunct w:val="0"/>
        <w:autoSpaceDE w:val="0"/>
        <w:autoSpaceDN w:val="0"/>
        <w:adjustRightInd w:val="0"/>
        <w:spacing w:after="0"/>
        <w:ind w:leftChars="0" w:left="2835" w:right="2835"/>
        <w:jc w:val="center"/>
        <w:textAlignment w:val="baseline"/>
        <w:rPr>
          <w:lang w:val="fr-FR"/>
        </w:rPr>
      </w:pPr>
      <w:r w:rsidRPr="00D41E2A">
        <w:rPr>
          <w:rFonts w:ascii="Arial" w:hAnsi="Arial"/>
          <w:sz w:val="18"/>
          <w:lang w:val="fr-FR"/>
        </w:rPr>
        <w:t>F-06921 Sophia Antipolis Cedex - FRANCE</w:t>
      </w: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8"/>
          <w:lang w:val="fr-FR"/>
        </w:rPr>
      </w:pPr>
    </w:p>
    <w:p w:rsidR="00D41E2A" w:rsidRPr="00D41E2A" w:rsidRDefault="00D41E2A" w:rsidP="00D41E2A">
      <w:pPr>
        <w:framePr w:wrap="notBeside" w:vAnchor="page" w:hAnchor="page" w:x="1156" w:y="5581"/>
        <w:overflowPunct w:val="0"/>
        <w:autoSpaceDE w:val="0"/>
        <w:autoSpaceDN w:val="0"/>
        <w:adjustRightInd w:val="0"/>
        <w:spacing w:after="20"/>
        <w:ind w:leftChars="0" w:left="2835" w:right="2835"/>
        <w:jc w:val="center"/>
        <w:textAlignment w:val="baseline"/>
        <w:rPr>
          <w:rFonts w:ascii="Arial" w:hAnsi="Arial"/>
          <w:sz w:val="18"/>
          <w:lang w:val="fr-FR"/>
        </w:rPr>
      </w:pPr>
      <w:r w:rsidRPr="00D41E2A">
        <w:rPr>
          <w:rFonts w:ascii="Arial" w:hAnsi="Arial"/>
          <w:sz w:val="18"/>
          <w:lang w:val="fr-FR"/>
        </w:rPr>
        <w:t>Tel.: +33 4 92 94 42 00   Fax: +33 4 93 65 47 16</w:t>
      </w: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5"/>
          <w:lang w:val="fr-FR"/>
        </w:rPr>
      </w:pP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5"/>
          <w:lang w:val="fr-FR"/>
        </w:rPr>
      </w:pPr>
      <w:r w:rsidRPr="00D41E2A">
        <w:rPr>
          <w:rFonts w:ascii="Arial" w:hAnsi="Arial"/>
          <w:sz w:val="15"/>
          <w:lang w:val="fr-FR"/>
        </w:rPr>
        <w:t>Siret N° 348 623 562 00017 - NAF 742 C</w:t>
      </w: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5"/>
          <w:lang w:val="fr-FR"/>
        </w:rPr>
      </w:pPr>
      <w:r w:rsidRPr="00D41E2A">
        <w:rPr>
          <w:rFonts w:ascii="Arial" w:hAnsi="Arial"/>
          <w:sz w:val="15"/>
          <w:lang w:val="fr-FR"/>
        </w:rPr>
        <w:t>Association à but non lucratif enregistrée à la</w:t>
      </w: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5"/>
          <w:lang w:val="fr-FR"/>
        </w:rPr>
      </w:pPr>
      <w:r w:rsidRPr="00D41E2A">
        <w:rPr>
          <w:rFonts w:ascii="Arial" w:hAnsi="Arial"/>
          <w:sz w:val="15"/>
          <w:lang w:val="fr-FR"/>
        </w:rPr>
        <w:t>Sous-préfecture de Grasse (06) N° 7803/88</w:t>
      </w: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8"/>
          <w:lang w:val="fr-FR"/>
        </w:rPr>
      </w:pPr>
    </w:p>
    <w:bookmarkEnd w:id="9"/>
    <w:p w:rsidR="004365F1" w:rsidRPr="00D41E2A" w:rsidRDefault="004365F1" w:rsidP="00470F73">
      <w:pPr>
        <w:ind w:left="484"/>
        <w:jc w:val="center"/>
        <w:rPr>
          <w:lang w:val="fr-FR"/>
        </w:rPr>
      </w:pPr>
    </w:p>
    <w:p w:rsidR="004365F1" w:rsidRPr="00913ABF" w:rsidRDefault="004365F1" w:rsidP="00470F73">
      <w:pPr>
        <w:ind w:left="484"/>
        <w:jc w:val="center"/>
      </w:pPr>
    </w:p>
    <w:bookmarkEnd w:id="8"/>
    <w:p w:rsidR="00D41E2A" w:rsidRPr="00D41E2A" w:rsidRDefault="00D41E2A" w:rsidP="00D41E2A">
      <w:pPr>
        <w:framePr w:h="6951" w:hRule="exact" w:wrap="notBeside" w:vAnchor="page" w:hAnchor="page" w:x="1039" w:y="8858"/>
        <w:pBdr>
          <w:bottom w:val="single" w:sz="6" w:space="1" w:color="auto"/>
        </w:pBdr>
        <w:overflowPunct w:val="0"/>
        <w:autoSpaceDE w:val="0"/>
        <w:autoSpaceDN w:val="0"/>
        <w:adjustRightInd w:val="0"/>
        <w:spacing w:after="240"/>
        <w:ind w:leftChars="0" w:left="2835" w:right="2835"/>
        <w:jc w:val="center"/>
        <w:textAlignment w:val="baseline"/>
        <w:rPr>
          <w:rFonts w:ascii="Arial" w:hAnsi="Arial"/>
          <w:b/>
          <w:i/>
        </w:rPr>
      </w:pPr>
      <w:r w:rsidRPr="00D41E2A">
        <w:rPr>
          <w:rFonts w:ascii="Arial" w:hAnsi="Arial"/>
          <w:b/>
          <w:i/>
        </w:rPr>
        <w:t>Important notice</w:t>
      </w:r>
    </w:p>
    <w:p w:rsidR="00D41E2A" w:rsidRPr="00D41E2A" w:rsidRDefault="00D41E2A" w:rsidP="00D41E2A">
      <w:pPr>
        <w:framePr w:h="6951" w:hRule="exact" w:wrap="notBeside" w:vAnchor="page" w:hAnchor="page" w:x="1039" w:y="8858"/>
        <w:overflowPunct w:val="0"/>
        <w:autoSpaceDE w:val="0"/>
        <w:autoSpaceDN w:val="0"/>
        <w:adjustRightInd w:val="0"/>
        <w:spacing w:after="240"/>
        <w:ind w:leftChars="0" w:left="0"/>
        <w:jc w:val="center"/>
        <w:textAlignment w:val="baseline"/>
        <w:rPr>
          <w:rFonts w:ascii="Arial" w:hAnsi="Arial" w:cs="Arial"/>
          <w:sz w:val="18"/>
        </w:rPr>
      </w:pPr>
      <w:r w:rsidRPr="00D41E2A">
        <w:rPr>
          <w:rFonts w:ascii="Arial" w:hAnsi="Arial" w:cs="Arial"/>
          <w:sz w:val="18"/>
        </w:rPr>
        <w:t>The present document can be downloaded from</w:t>
      </w:r>
      <w:proofErr w:type="gramStart"/>
      <w:r w:rsidRPr="00D41E2A">
        <w:rPr>
          <w:rFonts w:ascii="Arial" w:hAnsi="Arial" w:cs="Arial"/>
          <w:sz w:val="18"/>
        </w:rPr>
        <w:t>:</w:t>
      </w:r>
      <w:proofErr w:type="gramEnd"/>
      <w:r w:rsidRPr="00D41E2A">
        <w:rPr>
          <w:rFonts w:ascii="Arial" w:hAnsi="Arial" w:cs="Arial"/>
          <w:sz w:val="18"/>
        </w:rPr>
        <w:br/>
      </w:r>
      <w:hyperlink r:id="rId14" w:anchor="Pre-defined Collections" w:history="1">
        <w:r w:rsidRPr="00D41E2A">
          <w:rPr>
            <w:rFonts w:ascii="Arial" w:hAnsi="Arial"/>
            <w:color w:val="0000FF"/>
            <w:sz w:val="18"/>
            <w:u w:val="single"/>
          </w:rPr>
          <w:t>http://www.etsi.org/standards-search</w:t>
        </w:r>
      </w:hyperlink>
    </w:p>
    <w:p w:rsidR="00D41E2A" w:rsidRPr="00D41E2A" w:rsidRDefault="00D41E2A" w:rsidP="00D41E2A">
      <w:pPr>
        <w:framePr w:h="6951" w:hRule="exact" w:wrap="notBeside" w:vAnchor="page" w:hAnchor="page" w:x="1039" w:y="8858"/>
        <w:overflowPunct w:val="0"/>
        <w:autoSpaceDE w:val="0"/>
        <w:autoSpaceDN w:val="0"/>
        <w:adjustRightInd w:val="0"/>
        <w:spacing w:after="240"/>
        <w:ind w:leftChars="0" w:left="0"/>
        <w:jc w:val="center"/>
        <w:textAlignment w:val="baseline"/>
        <w:rPr>
          <w:rFonts w:ascii="Arial" w:hAnsi="Arial" w:cs="Arial"/>
          <w:sz w:val="18"/>
        </w:rPr>
      </w:pPr>
      <w:r w:rsidRPr="00D41E2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D41E2A">
        <w:rPr>
          <w:rFonts w:ascii="Arial" w:hAnsi="Arial" w:cs="Arial"/>
          <w:color w:val="000000"/>
          <w:sz w:val="18"/>
        </w:rPr>
        <w:t xml:space="preserve"> print of the Portable Document Format (PDF) version kept on a specific network drive within </w:t>
      </w:r>
      <w:r w:rsidRPr="00D41E2A">
        <w:rPr>
          <w:rFonts w:ascii="Arial" w:hAnsi="Arial" w:cs="Arial"/>
          <w:sz w:val="18"/>
        </w:rPr>
        <w:t>ETSI Secretariat.</w:t>
      </w:r>
    </w:p>
    <w:p w:rsidR="00D41E2A" w:rsidRPr="00D41E2A" w:rsidRDefault="00D41E2A" w:rsidP="00D41E2A">
      <w:pPr>
        <w:framePr w:h="6951" w:hRule="exact" w:wrap="notBeside" w:vAnchor="page" w:hAnchor="page" w:x="1039" w:y="8858"/>
        <w:overflowPunct w:val="0"/>
        <w:autoSpaceDE w:val="0"/>
        <w:autoSpaceDN w:val="0"/>
        <w:adjustRightInd w:val="0"/>
        <w:spacing w:after="240"/>
        <w:ind w:leftChars="0" w:left="0"/>
        <w:jc w:val="center"/>
        <w:textAlignment w:val="baseline"/>
        <w:rPr>
          <w:rFonts w:ascii="Arial" w:hAnsi="Arial" w:cs="Arial"/>
          <w:sz w:val="18"/>
        </w:rPr>
      </w:pPr>
      <w:r w:rsidRPr="00D41E2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D41E2A">
          <w:rPr>
            <w:rFonts w:ascii="Arial" w:hAnsi="Arial" w:cs="Arial"/>
            <w:color w:val="0000FF"/>
            <w:sz w:val="18"/>
            <w:szCs w:val="18"/>
            <w:u w:val="single"/>
          </w:rPr>
          <w:t>https://portal.etsi.org/TB/ETSIDeliverableStatus.aspx</w:t>
        </w:r>
      </w:hyperlink>
    </w:p>
    <w:p w:rsidR="00D41E2A" w:rsidRPr="00D41E2A" w:rsidRDefault="00D41E2A" w:rsidP="00D41E2A">
      <w:pPr>
        <w:framePr w:h="6951" w:hRule="exact" w:wrap="notBeside" w:vAnchor="page" w:hAnchor="page" w:x="1039" w:y="8858"/>
        <w:pBdr>
          <w:bottom w:val="single" w:sz="6" w:space="1" w:color="auto"/>
        </w:pBdr>
        <w:overflowPunct w:val="0"/>
        <w:autoSpaceDE w:val="0"/>
        <w:autoSpaceDN w:val="0"/>
        <w:adjustRightInd w:val="0"/>
        <w:spacing w:after="240"/>
        <w:ind w:leftChars="0" w:left="0"/>
        <w:jc w:val="center"/>
        <w:textAlignment w:val="baseline"/>
        <w:rPr>
          <w:rFonts w:ascii="Arial" w:hAnsi="Arial" w:cs="Arial"/>
          <w:sz w:val="18"/>
        </w:rPr>
      </w:pPr>
      <w:r w:rsidRPr="00D41E2A">
        <w:rPr>
          <w:rFonts w:ascii="Arial" w:hAnsi="Arial" w:cs="Arial"/>
          <w:sz w:val="18"/>
        </w:rPr>
        <w:t>If you find errors in the present document, please send your comment to one of the following services</w:t>
      </w:r>
      <w:proofErr w:type="gramStart"/>
      <w:r w:rsidRPr="00D41E2A">
        <w:rPr>
          <w:rFonts w:ascii="Arial" w:hAnsi="Arial" w:cs="Arial"/>
          <w:sz w:val="18"/>
        </w:rPr>
        <w:t>:</w:t>
      </w:r>
      <w:proofErr w:type="gramEnd"/>
      <w:r w:rsidRPr="00D41E2A">
        <w:rPr>
          <w:rFonts w:ascii="Arial" w:hAnsi="Arial" w:cs="Arial"/>
          <w:sz w:val="18"/>
        </w:rPr>
        <w:br/>
      </w:r>
      <w:bookmarkStart w:id="10" w:name="mailto"/>
      <w:r w:rsidRPr="00D41E2A">
        <w:rPr>
          <w:rFonts w:ascii="Arial" w:hAnsi="Arial" w:cs="Arial"/>
          <w:sz w:val="18"/>
          <w:szCs w:val="18"/>
        </w:rPr>
        <w:fldChar w:fldCharType="begin"/>
      </w:r>
      <w:r w:rsidRPr="00D41E2A">
        <w:rPr>
          <w:rFonts w:ascii="Arial" w:hAnsi="Arial" w:cs="Arial"/>
          <w:sz w:val="18"/>
          <w:szCs w:val="18"/>
        </w:rPr>
        <w:instrText>HYPERLINK "https://portal.etsi.org/People/CommiteeSupportStaff.aspx"</w:instrText>
      </w:r>
      <w:r w:rsidRPr="00D41E2A">
        <w:rPr>
          <w:rFonts w:ascii="Arial" w:hAnsi="Arial" w:cs="Arial"/>
          <w:sz w:val="18"/>
          <w:szCs w:val="18"/>
        </w:rPr>
        <w:fldChar w:fldCharType="separate"/>
      </w:r>
      <w:r w:rsidRPr="00D41E2A">
        <w:rPr>
          <w:rFonts w:ascii="Arial" w:hAnsi="Arial" w:cs="Arial"/>
          <w:color w:val="0000FF"/>
          <w:sz w:val="18"/>
          <w:szCs w:val="18"/>
          <w:u w:val="single"/>
        </w:rPr>
        <w:t>https://portal.etsi.org/People/CommiteeSupportStaff.aspx</w:t>
      </w:r>
      <w:r w:rsidRPr="00D41E2A">
        <w:rPr>
          <w:rFonts w:ascii="Arial" w:hAnsi="Arial" w:cs="Arial"/>
          <w:sz w:val="18"/>
          <w:szCs w:val="18"/>
        </w:rPr>
        <w:fldChar w:fldCharType="end"/>
      </w:r>
      <w:bookmarkEnd w:id="10"/>
      <w:r w:rsidRPr="00D41E2A">
        <w:rPr>
          <w:rFonts w:ascii="Arial" w:hAnsi="Arial" w:cs="Arial"/>
          <w:sz w:val="18"/>
        </w:rPr>
        <w:t xml:space="preserve"> </w:t>
      </w:r>
    </w:p>
    <w:p w:rsidR="00D41E2A" w:rsidRPr="00D41E2A" w:rsidRDefault="00D41E2A" w:rsidP="00D41E2A">
      <w:pPr>
        <w:framePr w:h="6951" w:hRule="exact" w:wrap="notBeside" w:vAnchor="page" w:hAnchor="page" w:x="1039" w:y="8858"/>
        <w:pBdr>
          <w:bottom w:val="single" w:sz="6" w:space="1" w:color="auto"/>
        </w:pBdr>
        <w:overflowPunct w:val="0"/>
        <w:autoSpaceDE w:val="0"/>
        <w:autoSpaceDN w:val="0"/>
        <w:adjustRightInd w:val="0"/>
        <w:spacing w:after="240"/>
        <w:ind w:leftChars="0" w:left="0"/>
        <w:jc w:val="center"/>
        <w:textAlignment w:val="baseline"/>
        <w:rPr>
          <w:rFonts w:ascii="Arial" w:hAnsi="Arial"/>
          <w:b/>
          <w:i/>
        </w:rPr>
      </w:pPr>
      <w:r w:rsidRPr="00D41E2A">
        <w:rPr>
          <w:rFonts w:ascii="Arial" w:hAnsi="Arial"/>
          <w:b/>
          <w:i/>
        </w:rPr>
        <w:t>Copyright Notification</w:t>
      </w: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r w:rsidRPr="00D41E2A">
        <w:rPr>
          <w:rFonts w:ascii="Arial" w:hAnsi="Arial" w:cs="Arial"/>
          <w:sz w:val="18"/>
        </w:rPr>
        <w:t>No part may be reproduced or utilized in any form or by any means, electronic or mechanical, including photocopying and microfilm except as authorized by written permission of ETSI.</w:t>
      </w: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r w:rsidRPr="00D41E2A">
        <w:rPr>
          <w:rFonts w:ascii="Arial" w:hAnsi="Arial" w:cs="Arial"/>
          <w:sz w:val="18"/>
        </w:rPr>
        <w:t>The content of the PDF version shall not be modified without the written authorization of ETSI.</w:t>
      </w: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r w:rsidRPr="00D41E2A">
        <w:rPr>
          <w:rFonts w:ascii="Arial" w:hAnsi="Arial" w:cs="Arial"/>
          <w:sz w:val="18"/>
        </w:rPr>
        <w:t>The copyright and the foregoing restriction extend to reproduction in all media.</w:t>
      </w: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r w:rsidRPr="00D41E2A">
        <w:rPr>
          <w:rFonts w:ascii="Arial" w:hAnsi="Arial" w:cs="Arial"/>
          <w:sz w:val="18"/>
        </w:rPr>
        <w:t xml:space="preserve">© ETSI </w:t>
      </w:r>
      <w:proofErr w:type="spellStart"/>
      <w:r w:rsidRPr="00D41E2A">
        <w:rPr>
          <w:rFonts w:ascii="Arial" w:hAnsi="Arial" w:cs="Arial"/>
          <w:sz w:val="18"/>
        </w:rPr>
        <w:t>yyyy</w:t>
      </w:r>
      <w:proofErr w:type="spellEnd"/>
      <w:r w:rsidRPr="00D41E2A">
        <w:rPr>
          <w:rFonts w:ascii="Arial" w:hAnsi="Arial" w:cs="Arial"/>
          <w:sz w:val="18"/>
        </w:rPr>
        <w:t>.</w:t>
      </w: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bookmarkStart w:id="11" w:name="tbcopyright"/>
      <w:bookmarkEnd w:id="11"/>
      <w:r w:rsidRPr="00D41E2A">
        <w:rPr>
          <w:rFonts w:ascii="Arial" w:hAnsi="Arial" w:cs="Arial"/>
          <w:sz w:val="18"/>
        </w:rPr>
        <w:t>All rights reserved.</w:t>
      </w:r>
      <w:r w:rsidRPr="00D41E2A">
        <w:rPr>
          <w:rFonts w:ascii="Arial" w:hAnsi="Arial" w:cs="Arial"/>
          <w:sz w:val="18"/>
        </w:rPr>
        <w:br/>
      </w:r>
    </w:p>
    <w:p w:rsidR="00D41E2A" w:rsidRPr="00D41E2A" w:rsidRDefault="00D41E2A" w:rsidP="00D41E2A">
      <w:pPr>
        <w:framePr w:h="6951" w:hRule="exact" w:wrap="notBeside" w:vAnchor="page" w:hAnchor="page" w:x="1039" w:y="8858"/>
        <w:overflowPunct w:val="0"/>
        <w:autoSpaceDE w:val="0"/>
        <w:autoSpaceDN w:val="0"/>
        <w:adjustRightInd w:val="0"/>
        <w:ind w:leftChars="0" w:left="0"/>
        <w:jc w:val="center"/>
        <w:textAlignment w:val="baseline"/>
        <w:rPr>
          <w:rFonts w:ascii="Arial" w:hAnsi="Arial" w:cs="Arial"/>
          <w:sz w:val="18"/>
          <w:szCs w:val="18"/>
        </w:rPr>
      </w:pPr>
      <w:r w:rsidRPr="00D41E2A">
        <w:rPr>
          <w:rFonts w:ascii="Arial" w:hAnsi="Arial" w:cs="Arial"/>
          <w:b/>
          <w:bCs/>
          <w:sz w:val="18"/>
          <w:szCs w:val="18"/>
        </w:rPr>
        <w:t>DECT</w:t>
      </w:r>
      <w:r w:rsidRPr="00D41E2A">
        <w:rPr>
          <w:rFonts w:ascii="Arial" w:hAnsi="Arial" w:cs="Arial"/>
          <w:sz w:val="18"/>
          <w:szCs w:val="18"/>
          <w:vertAlign w:val="superscript"/>
        </w:rPr>
        <w:t>TM</w:t>
      </w:r>
      <w:r w:rsidRPr="00D41E2A">
        <w:rPr>
          <w:rFonts w:ascii="Arial" w:hAnsi="Arial" w:cs="Arial"/>
          <w:sz w:val="18"/>
          <w:szCs w:val="18"/>
        </w:rPr>
        <w:t xml:space="preserve">, </w:t>
      </w:r>
      <w:r w:rsidRPr="00D41E2A">
        <w:rPr>
          <w:rFonts w:ascii="Arial" w:hAnsi="Arial" w:cs="Arial"/>
          <w:b/>
          <w:bCs/>
          <w:sz w:val="18"/>
          <w:szCs w:val="18"/>
        </w:rPr>
        <w:t>PLUGTESTS</w:t>
      </w:r>
      <w:r w:rsidRPr="00D41E2A">
        <w:rPr>
          <w:rFonts w:ascii="Arial" w:hAnsi="Arial" w:cs="Arial"/>
          <w:sz w:val="18"/>
          <w:szCs w:val="18"/>
          <w:vertAlign w:val="superscript"/>
        </w:rPr>
        <w:t>TM</w:t>
      </w:r>
      <w:r w:rsidRPr="00D41E2A">
        <w:rPr>
          <w:rFonts w:ascii="Arial" w:hAnsi="Arial" w:cs="Arial"/>
          <w:sz w:val="18"/>
          <w:szCs w:val="18"/>
        </w:rPr>
        <w:t xml:space="preserve">, </w:t>
      </w:r>
      <w:r w:rsidRPr="00D41E2A">
        <w:rPr>
          <w:rFonts w:ascii="Arial" w:hAnsi="Arial" w:cs="Arial"/>
          <w:b/>
          <w:bCs/>
          <w:sz w:val="18"/>
          <w:szCs w:val="18"/>
        </w:rPr>
        <w:t>UMTS</w:t>
      </w:r>
      <w:r w:rsidRPr="00D41E2A">
        <w:rPr>
          <w:rFonts w:ascii="Arial" w:hAnsi="Arial" w:cs="Arial"/>
          <w:sz w:val="18"/>
          <w:szCs w:val="18"/>
          <w:vertAlign w:val="superscript"/>
        </w:rPr>
        <w:t>TM</w:t>
      </w:r>
      <w:r w:rsidRPr="00D41E2A">
        <w:rPr>
          <w:rFonts w:ascii="Arial" w:hAnsi="Arial" w:cs="Arial"/>
          <w:sz w:val="18"/>
          <w:szCs w:val="18"/>
        </w:rPr>
        <w:t xml:space="preserve"> and the ETSI logo are trademarks of ETSI registered for the benefit of its Members.</w:t>
      </w:r>
      <w:r w:rsidRPr="00D41E2A">
        <w:rPr>
          <w:rFonts w:ascii="Arial" w:hAnsi="Arial" w:cs="Arial"/>
          <w:sz w:val="18"/>
          <w:szCs w:val="18"/>
        </w:rPr>
        <w:br/>
      </w:r>
      <w:r w:rsidRPr="00D41E2A">
        <w:rPr>
          <w:rFonts w:ascii="Arial" w:hAnsi="Arial" w:cs="Arial"/>
          <w:b/>
          <w:bCs/>
          <w:sz w:val="18"/>
          <w:szCs w:val="18"/>
        </w:rPr>
        <w:t>3GPP</w:t>
      </w:r>
      <w:r w:rsidRPr="00D41E2A">
        <w:rPr>
          <w:rFonts w:ascii="Arial" w:hAnsi="Arial" w:cs="Arial"/>
          <w:sz w:val="18"/>
          <w:szCs w:val="18"/>
          <w:vertAlign w:val="superscript"/>
        </w:rPr>
        <w:t xml:space="preserve">TM </w:t>
      </w:r>
      <w:r w:rsidRPr="00D41E2A">
        <w:rPr>
          <w:rFonts w:ascii="Arial" w:hAnsi="Arial" w:cs="Arial"/>
          <w:sz w:val="18"/>
          <w:szCs w:val="18"/>
        </w:rPr>
        <w:t xml:space="preserve">and </w:t>
      </w:r>
      <w:r w:rsidRPr="00D41E2A">
        <w:rPr>
          <w:rFonts w:ascii="Arial" w:hAnsi="Arial" w:cs="Arial"/>
          <w:b/>
          <w:bCs/>
          <w:sz w:val="18"/>
          <w:szCs w:val="18"/>
        </w:rPr>
        <w:t>LTE</w:t>
      </w:r>
      <w:r w:rsidRPr="00D41E2A">
        <w:rPr>
          <w:rFonts w:ascii="Arial" w:hAnsi="Arial" w:cs="Arial"/>
          <w:sz w:val="18"/>
          <w:szCs w:val="18"/>
          <w:vertAlign w:val="superscript"/>
        </w:rPr>
        <w:t>TM</w:t>
      </w:r>
      <w:r w:rsidRPr="00D41E2A">
        <w:rPr>
          <w:rFonts w:ascii="Arial" w:hAnsi="Arial" w:cs="Arial"/>
          <w:sz w:val="18"/>
          <w:szCs w:val="18"/>
        </w:rPr>
        <w:t xml:space="preserve"> are trademarks of ETSI registered for the benefit of its Members and</w:t>
      </w:r>
      <w:r w:rsidRPr="00D41E2A">
        <w:rPr>
          <w:rFonts w:ascii="Arial" w:hAnsi="Arial" w:cs="Arial"/>
          <w:sz w:val="18"/>
          <w:szCs w:val="18"/>
        </w:rPr>
        <w:br/>
        <w:t>of the 3GPP Organizational Partners.</w:t>
      </w:r>
      <w:r w:rsidRPr="00D41E2A">
        <w:rPr>
          <w:rFonts w:ascii="Arial" w:hAnsi="Arial" w:cs="Arial"/>
          <w:sz w:val="18"/>
          <w:szCs w:val="18"/>
        </w:rPr>
        <w:br/>
      </w:r>
      <w:proofErr w:type="gramStart"/>
      <w:r w:rsidRPr="00D41E2A">
        <w:rPr>
          <w:rFonts w:ascii="Arial" w:hAnsi="Arial" w:cs="Arial"/>
          <w:b/>
          <w:bCs/>
          <w:sz w:val="18"/>
          <w:szCs w:val="18"/>
        </w:rPr>
        <w:t>oneM2M</w:t>
      </w:r>
      <w:proofErr w:type="gramEnd"/>
      <w:r w:rsidRPr="00D41E2A">
        <w:rPr>
          <w:rFonts w:ascii="Arial" w:hAnsi="Arial" w:cs="Arial"/>
          <w:sz w:val="18"/>
          <w:szCs w:val="18"/>
        </w:rPr>
        <w:t xml:space="preserve"> logo is protected for the benefit of its Members.</w:t>
      </w:r>
      <w:r w:rsidRPr="00D41E2A">
        <w:rPr>
          <w:rFonts w:ascii="Arial" w:hAnsi="Arial" w:cs="Arial"/>
          <w:sz w:val="18"/>
          <w:szCs w:val="18"/>
        </w:rPr>
        <w:br/>
      </w:r>
      <w:r w:rsidRPr="00D41E2A">
        <w:rPr>
          <w:rFonts w:ascii="Arial" w:hAnsi="Arial" w:cs="Arial"/>
          <w:b/>
          <w:bCs/>
          <w:sz w:val="18"/>
          <w:szCs w:val="18"/>
        </w:rPr>
        <w:t>GSM</w:t>
      </w:r>
      <w:r w:rsidRPr="00D41E2A">
        <w:rPr>
          <w:rFonts w:ascii="Arial" w:hAnsi="Arial" w:cs="Arial"/>
          <w:sz w:val="18"/>
          <w:szCs w:val="18"/>
          <w:vertAlign w:val="superscript"/>
        </w:rPr>
        <w:t>®</w:t>
      </w:r>
      <w:r w:rsidRPr="00D41E2A">
        <w:rPr>
          <w:rFonts w:ascii="Arial" w:hAnsi="Arial" w:cs="Arial"/>
          <w:sz w:val="18"/>
          <w:szCs w:val="18"/>
        </w:rPr>
        <w:t xml:space="preserve"> and the GSM logo are trademarks registered and owned by the GSM Association.</w:t>
      </w:r>
    </w:p>
    <w:p w:rsidR="00BA34FD" w:rsidRPr="00913ABF" w:rsidRDefault="00D626BF" w:rsidP="005119A5">
      <w:pPr>
        <w:ind w:left="484"/>
      </w:pPr>
      <w:r w:rsidRPr="00913ABF">
        <w:br w:type="page"/>
      </w:r>
      <w:bookmarkEnd w:id="1"/>
    </w:p>
    <w:p w:rsidR="00200532" w:rsidRPr="00913ABF" w:rsidRDefault="00200532" w:rsidP="00200532">
      <w:pPr>
        <w:pStyle w:val="TT"/>
        <w:ind w:left="1618"/>
      </w:pPr>
      <w:r w:rsidRPr="00913ABF">
        <w:lastRenderedPageBreak/>
        <w:t>Contents</w:t>
      </w:r>
    </w:p>
    <w:p w:rsidR="008557C0" w:rsidRDefault="00B16B82" w:rsidP="008557C0">
      <w:pPr>
        <w:pStyle w:val="10"/>
        <w:spacing w:after="0"/>
        <w:ind w:left="1051"/>
        <w:rPr>
          <w:rFonts w:asciiTheme="minorHAnsi" w:hAnsiTheme="minorHAnsi" w:cstheme="minorBidi"/>
          <w:kern w:val="2"/>
          <w:sz w:val="21"/>
          <w:szCs w:val="22"/>
          <w:lang w:val="en-US" w:eastAsia="zh-CN"/>
        </w:rPr>
      </w:pPr>
      <w:r w:rsidRPr="00913ABF">
        <w:rPr>
          <w:noProof w:val="0"/>
        </w:rPr>
        <w:fldChar w:fldCharType="begin"/>
      </w:r>
      <w:r w:rsidRPr="00913ABF">
        <w:rPr>
          <w:noProof w:val="0"/>
        </w:rPr>
        <w:instrText xml:space="preserve"> TOC \o \w "1-9"</w:instrText>
      </w:r>
      <w:r w:rsidRPr="00913ABF">
        <w:rPr>
          <w:noProof w:val="0"/>
        </w:rPr>
        <w:fldChar w:fldCharType="separate"/>
      </w:r>
      <w:r w:rsidR="008557C0">
        <w:t>Intellectual Property Rights</w:t>
      </w:r>
      <w:r w:rsidR="008557C0">
        <w:tab/>
      </w:r>
      <w:r w:rsidR="008557C0">
        <w:fldChar w:fldCharType="begin"/>
      </w:r>
      <w:r w:rsidR="008557C0">
        <w:instrText xml:space="preserve"> PAGEREF _Toc28439251 \h </w:instrText>
      </w:r>
      <w:r w:rsidR="008557C0">
        <w:fldChar w:fldCharType="separate"/>
      </w:r>
      <w:r w:rsidR="00FE2BAB">
        <w:t>4</w:t>
      </w:r>
      <w:r w:rsidR="008557C0">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t>Foreword</w:t>
      </w:r>
      <w:r>
        <w:tab/>
      </w:r>
      <w:r>
        <w:fldChar w:fldCharType="begin"/>
      </w:r>
      <w:r>
        <w:instrText xml:space="preserve"> PAGEREF _Toc28439252 \h </w:instrText>
      </w:r>
      <w:r>
        <w:fldChar w:fldCharType="separate"/>
      </w:r>
      <w:r w:rsidR="00FE2BAB">
        <w:t>4</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t>Modal verbs terminology</w:t>
      </w:r>
      <w:r>
        <w:tab/>
      </w:r>
      <w:r>
        <w:fldChar w:fldCharType="begin"/>
      </w:r>
      <w:r>
        <w:instrText xml:space="preserve"> PAGEREF _Toc28439253 \h </w:instrText>
      </w:r>
      <w:r>
        <w:fldChar w:fldCharType="separate"/>
      </w:r>
      <w:r w:rsidR="00FE2BAB">
        <w:t>4</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t>1</w:t>
      </w:r>
      <w:r>
        <w:tab/>
        <w:t>Scope</w:t>
      </w:r>
      <w:r>
        <w:tab/>
      </w:r>
      <w:r>
        <w:fldChar w:fldCharType="begin"/>
      </w:r>
      <w:r>
        <w:instrText xml:space="preserve"> PAGEREF _Toc28439254 \h </w:instrText>
      </w:r>
      <w:r>
        <w:fldChar w:fldCharType="separate"/>
      </w:r>
      <w:r w:rsidR="00FE2BAB">
        <w:t>5</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t>2</w:t>
      </w:r>
      <w:r>
        <w:tab/>
        <w:t>References</w:t>
      </w:r>
      <w:r>
        <w:tab/>
      </w:r>
      <w:r>
        <w:fldChar w:fldCharType="begin"/>
      </w:r>
      <w:r>
        <w:instrText xml:space="preserve"> PAGEREF _Toc28439255 \h </w:instrText>
      </w:r>
      <w:r>
        <w:fldChar w:fldCharType="separate"/>
      </w:r>
      <w:r w:rsidR="00FE2BAB">
        <w:t>6</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_Toc28439256 \h </w:instrText>
      </w:r>
      <w:r>
        <w:fldChar w:fldCharType="separate"/>
      </w:r>
      <w:r w:rsidR="00FE2BAB">
        <w:t>6</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_Toc28439257 \h </w:instrText>
      </w:r>
      <w:r>
        <w:fldChar w:fldCharType="separate"/>
      </w:r>
      <w:r w:rsidR="00FE2BAB">
        <w:t>6</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t>3</w:t>
      </w:r>
      <w:r>
        <w:tab/>
        <w:t>Definitions, symbols and abbreviations</w:t>
      </w:r>
      <w:r>
        <w:tab/>
      </w:r>
      <w:r>
        <w:fldChar w:fldCharType="begin"/>
      </w:r>
      <w:r>
        <w:instrText xml:space="preserve"> PAGEREF _Toc28439258 \h </w:instrText>
      </w:r>
      <w:r>
        <w:fldChar w:fldCharType="separate"/>
      </w:r>
      <w:r w:rsidR="00FE2BAB">
        <w:t>7</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t>4</w:t>
      </w:r>
      <w:r>
        <w:tab/>
        <w:t>Overview</w:t>
      </w:r>
      <w:r>
        <w:tab/>
      </w:r>
      <w:r>
        <w:fldChar w:fldCharType="begin"/>
      </w:r>
      <w:r>
        <w:instrText xml:space="preserve"> PAGEREF _Toc28439259 \h </w:instrText>
      </w:r>
      <w:r>
        <w:fldChar w:fldCharType="separate"/>
      </w:r>
      <w:r w:rsidR="00FE2BAB">
        <w:t>8</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t>4.1</w:t>
      </w:r>
      <w:r>
        <w:tab/>
        <w:t>Introduction</w:t>
      </w:r>
      <w:r>
        <w:tab/>
      </w:r>
      <w:r>
        <w:fldChar w:fldCharType="begin"/>
      </w:r>
      <w:r>
        <w:instrText xml:space="preserve"> PAGEREF _Toc28439260 \h </w:instrText>
      </w:r>
      <w:r>
        <w:fldChar w:fldCharType="separate"/>
      </w:r>
      <w:r w:rsidR="00FE2BAB">
        <w:t>8</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t>4.2</w:t>
      </w:r>
      <w:r>
        <w:tab/>
        <w:t>Background</w:t>
      </w:r>
      <w:r>
        <w:tab/>
      </w:r>
      <w:r>
        <w:fldChar w:fldCharType="begin"/>
      </w:r>
      <w:r>
        <w:instrText xml:space="preserve"> PAGEREF _Toc28439261 \h </w:instrText>
      </w:r>
      <w:r>
        <w:fldChar w:fldCharType="separate"/>
      </w:r>
      <w:r w:rsidR="00FE2BAB">
        <w:t>8</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rPr>
          <w:lang w:eastAsia="zh-CN"/>
        </w:rPr>
        <w:t>4.3</w:t>
      </w:r>
      <w:r>
        <w:rPr>
          <w:lang w:eastAsia="zh-CN"/>
        </w:rPr>
        <w:tab/>
        <w:t>Use cases</w:t>
      </w:r>
      <w:r>
        <w:tab/>
      </w:r>
      <w:r>
        <w:fldChar w:fldCharType="begin"/>
      </w:r>
      <w:r>
        <w:instrText xml:space="preserve"> PAGEREF _Toc28439262 \h </w:instrText>
      </w:r>
      <w:r>
        <w:fldChar w:fldCharType="separate"/>
      </w:r>
      <w:r w:rsidR="00FE2BAB">
        <w:t>10</w:t>
      </w:r>
      <w:r>
        <w:fldChar w:fldCharType="end"/>
      </w:r>
    </w:p>
    <w:p w:rsidR="008557C0" w:rsidRDefault="008557C0" w:rsidP="008557C0">
      <w:pPr>
        <w:pStyle w:val="31"/>
        <w:spacing w:after="0"/>
        <w:ind w:left="1618"/>
        <w:rPr>
          <w:rFonts w:asciiTheme="minorHAnsi" w:hAnsiTheme="minorHAnsi" w:cstheme="minorBidi"/>
          <w:kern w:val="2"/>
          <w:sz w:val="21"/>
          <w:szCs w:val="22"/>
          <w:lang w:val="en-US" w:eastAsia="zh-CN"/>
        </w:rPr>
      </w:pPr>
      <w:r>
        <w:t>4.3.1</w:t>
      </w:r>
      <w:r>
        <w:tab/>
        <w:t>Use cases related to implementation selection</w:t>
      </w:r>
      <w:r>
        <w:tab/>
      </w:r>
      <w:r>
        <w:fldChar w:fldCharType="begin"/>
      </w:r>
      <w:r>
        <w:instrText xml:space="preserve"> PAGEREF _Toc28439263 \h </w:instrText>
      </w:r>
      <w:r>
        <w:fldChar w:fldCharType="separate"/>
      </w:r>
      <w:r w:rsidR="00FE2BAB">
        <w:t>10</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rPr>
          <w:lang w:eastAsia="zh-CN"/>
        </w:rPr>
        <w:t>5</w:t>
      </w:r>
      <w:r>
        <w:tab/>
      </w:r>
      <w:r>
        <w:rPr>
          <w:lang w:eastAsia="zh-CN"/>
        </w:rPr>
        <w:t>Framework for Metric and Measurement Definition</w:t>
      </w:r>
      <w:r>
        <w:tab/>
      </w:r>
      <w:r>
        <w:fldChar w:fldCharType="begin"/>
      </w:r>
      <w:r>
        <w:instrText xml:space="preserve"> PAGEREF _Toc28439264 \h </w:instrText>
      </w:r>
      <w:r>
        <w:fldChar w:fldCharType="separate"/>
      </w:r>
      <w:r w:rsidR="00FE2BAB">
        <w:t>12</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rPr>
          <w:lang w:eastAsia="zh-CN"/>
        </w:rPr>
        <w:t>5.1</w:t>
      </w:r>
      <w:r>
        <w:rPr>
          <w:lang w:eastAsia="zh-CN"/>
        </w:rPr>
        <w:tab/>
        <w:t>Performance Metric Definition Template</w:t>
      </w:r>
      <w:r>
        <w:tab/>
      </w:r>
      <w:r>
        <w:fldChar w:fldCharType="begin"/>
      </w:r>
      <w:r>
        <w:instrText xml:space="preserve"> PAGEREF _Toc28439265 \h </w:instrText>
      </w:r>
      <w:r>
        <w:fldChar w:fldCharType="separate"/>
      </w:r>
      <w:r w:rsidR="00FE2BAB">
        <w:t>12</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rPr>
          <w:lang w:eastAsia="zh-CN"/>
        </w:rPr>
        <w:t>5.2</w:t>
      </w:r>
      <w:r>
        <w:rPr>
          <w:lang w:eastAsia="zh-CN"/>
        </w:rPr>
        <w:tab/>
        <w:t>Performance Measurement Definition Template</w:t>
      </w:r>
      <w:r>
        <w:tab/>
      </w:r>
      <w:r>
        <w:fldChar w:fldCharType="begin"/>
      </w:r>
      <w:r>
        <w:instrText xml:space="preserve"> PAGEREF _Toc28439266 \h </w:instrText>
      </w:r>
      <w:r>
        <w:fldChar w:fldCharType="separate"/>
      </w:r>
      <w:r w:rsidR="00FE2BAB">
        <w:t>12</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rPr>
          <w:lang w:eastAsia="zh-CN"/>
        </w:rPr>
        <w:t>6</w:t>
      </w:r>
      <w:r>
        <w:rPr>
          <w:lang w:eastAsia="zh-CN"/>
        </w:rPr>
        <w:tab/>
        <w:t>Test Set-ups and Configuration</w:t>
      </w:r>
      <w:r>
        <w:tab/>
      </w:r>
      <w:r>
        <w:fldChar w:fldCharType="begin"/>
      </w:r>
      <w:r>
        <w:instrText xml:space="preserve"> PAGEREF _Toc28439267 \h </w:instrText>
      </w:r>
      <w:r>
        <w:fldChar w:fldCharType="separate"/>
      </w:r>
      <w:r w:rsidR="00FE2BAB">
        <w:t>13</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rPr>
          <w:lang w:eastAsia="zh-CN"/>
        </w:rPr>
        <w:t>6.1</w:t>
      </w:r>
      <w:r>
        <w:rPr>
          <w:lang w:eastAsia="zh-CN"/>
        </w:rPr>
        <w:tab/>
        <w:t>Test Setups</w:t>
      </w:r>
      <w:r>
        <w:tab/>
      </w:r>
      <w:r>
        <w:fldChar w:fldCharType="begin"/>
      </w:r>
      <w:r>
        <w:instrText xml:space="preserve"> PAGEREF _Toc28439268 \h </w:instrText>
      </w:r>
      <w:r>
        <w:fldChar w:fldCharType="separate"/>
      </w:r>
      <w:r w:rsidR="00FE2BAB">
        <w:t>13</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rPr>
          <w:lang w:eastAsia="zh-CN"/>
        </w:rPr>
        <w:t>6.2</w:t>
      </w:r>
      <w:r>
        <w:rPr>
          <w:lang w:eastAsia="zh-CN"/>
        </w:rPr>
        <w:tab/>
        <w:t>Configurations</w:t>
      </w:r>
      <w:r>
        <w:tab/>
      </w:r>
      <w:r>
        <w:fldChar w:fldCharType="begin"/>
      </w:r>
      <w:r>
        <w:instrText xml:space="preserve"> PAGEREF _Toc28439269 \h </w:instrText>
      </w:r>
      <w:r>
        <w:fldChar w:fldCharType="separate"/>
      </w:r>
      <w:r w:rsidR="00FE2BAB">
        <w:t>13</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rPr>
          <w:lang w:eastAsia="zh-CN"/>
        </w:rPr>
        <w:t>7</w:t>
      </w:r>
      <w:r>
        <w:tab/>
        <w:t>Control and Management Performance Metric</w:t>
      </w:r>
      <w:r>
        <w:tab/>
      </w:r>
      <w:r>
        <w:fldChar w:fldCharType="begin"/>
      </w:r>
      <w:r>
        <w:instrText xml:space="preserve"> PAGEREF _Toc28439270 \h </w:instrText>
      </w:r>
      <w:r>
        <w:fldChar w:fldCharType="separate"/>
      </w:r>
      <w:r w:rsidR="00FE2BAB">
        <w:t>15</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rPr>
          <w:lang w:eastAsia="zh-CN"/>
        </w:rPr>
        <w:t>7.1</w:t>
      </w:r>
      <w:r>
        <w:rPr>
          <w:lang w:eastAsia="zh-CN"/>
        </w:rPr>
        <w:tab/>
        <w:t>Performance metrics related to compute resource control and management</w:t>
      </w:r>
      <w:r>
        <w:tab/>
      </w:r>
      <w:r>
        <w:fldChar w:fldCharType="begin"/>
      </w:r>
      <w:r>
        <w:instrText xml:space="preserve"> PAGEREF _Toc28439271 \h </w:instrText>
      </w:r>
      <w:r>
        <w:fldChar w:fldCharType="separate"/>
      </w:r>
      <w:r w:rsidR="00FE2BAB">
        <w:t>15</w:t>
      </w:r>
      <w:r>
        <w:fldChar w:fldCharType="end"/>
      </w:r>
    </w:p>
    <w:p w:rsidR="008557C0" w:rsidRDefault="008557C0" w:rsidP="008557C0">
      <w:pPr>
        <w:pStyle w:val="31"/>
        <w:spacing w:after="0"/>
        <w:ind w:left="1618"/>
        <w:rPr>
          <w:rFonts w:asciiTheme="minorHAnsi" w:hAnsiTheme="minorHAnsi" w:cstheme="minorBidi"/>
          <w:kern w:val="2"/>
          <w:sz w:val="21"/>
          <w:szCs w:val="22"/>
          <w:lang w:val="en-US" w:eastAsia="zh-CN"/>
        </w:rPr>
      </w:pPr>
      <w:r>
        <w:t>7.1.1</w:t>
      </w:r>
      <w:r>
        <w:tab/>
        <w:t>Duration of compute resource allocation</w:t>
      </w:r>
      <w:r>
        <w:tab/>
      </w:r>
      <w:r>
        <w:fldChar w:fldCharType="begin"/>
      </w:r>
      <w:r>
        <w:instrText xml:space="preserve"> PAGEREF _Toc28439272 \h </w:instrText>
      </w:r>
      <w:r>
        <w:fldChar w:fldCharType="separate"/>
      </w:r>
      <w:r w:rsidR="00FE2BAB">
        <w:t>15</w:t>
      </w:r>
      <w:r>
        <w:fldChar w:fldCharType="end"/>
      </w:r>
    </w:p>
    <w:p w:rsidR="008557C0" w:rsidRDefault="008557C0" w:rsidP="008557C0">
      <w:pPr>
        <w:pStyle w:val="31"/>
        <w:spacing w:after="0"/>
        <w:ind w:left="1618"/>
        <w:rPr>
          <w:rFonts w:asciiTheme="minorHAnsi" w:hAnsiTheme="minorHAnsi" w:cstheme="minorBidi"/>
          <w:kern w:val="2"/>
          <w:sz w:val="21"/>
          <w:szCs w:val="22"/>
          <w:lang w:val="en-US" w:eastAsia="zh-CN"/>
        </w:rPr>
      </w:pPr>
      <w:r>
        <w:t>7.1.2</w:t>
      </w:r>
      <w:r>
        <w:tab/>
        <w:t>Duration of compute resource termination</w:t>
      </w:r>
      <w:r>
        <w:tab/>
      </w:r>
      <w:r>
        <w:fldChar w:fldCharType="begin"/>
      </w:r>
      <w:r>
        <w:instrText xml:space="preserve"> PAGEREF _Toc28439273 \h </w:instrText>
      </w:r>
      <w:r>
        <w:fldChar w:fldCharType="separate"/>
      </w:r>
      <w:r w:rsidR="00FE2BAB">
        <w:t>16</w:t>
      </w:r>
      <w:r>
        <w:fldChar w:fldCharType="end"/>
      </w:r>
    </w:p>
    <w:p w:rsidR="008557C0" w:rsidRDefault="008557C0" w:rsidP="008557C0">
      <w:pPr>
        <w:pStyle w:val="31"/>
        <w:spacing w:after="0"/>
        <w:ind w:left="1618"/>
        <w:rPr>
          <w:rFonts w:asciiTheme="minorHAnsi" w:hAnsiTheme="minorHAnsi" w:cstheme="minorBidi"/>
          <w:kern w:val="2"/>
          <w:sz w:val="21"/>
          <w:szCs w:val="22"/>
          <w:lang w:val="en-US" w:eastAsia="zh-CN"/>
        </w:rPr>
      </w:pPr>
      <w:r>
        <w:t>7.1.3</w:t>
      </w:r>
      <w:r>
        <w:tab/>
        <w:t>Duration of compute resource scaling</w:t>
      </w:r>
      <w:r>
        <w:tab/>
      </w:r>
      <w:r>
        <w:fldChar w:fldCharType="begin"/>
      </w:r>
      <w:r>
        <w:instrText xml:space="preserve"> PAGEREF _Toc28439274 \h </w:instrText>
      </w:r>
      <w:r>
        <w:fldChar w:fldCharType="separate"/>
      </w:r>
      <w:r w:rsidR="00FE2BAB">
        <w:t>16</w:t>
      </w:r>
      <w:r>
        <w:fldChar w:fldCharType="end"/>
      </w:r>
    </w:p>
    <w:p w:rsidR="008557C0" w:rsidRDefault="008557C0" w:rsidP="008557C0">
      <w:pPr>
        <w:pStyle w:val="31"/>
        <w:spacing w:after="0"/>
        <w:ind w:left="1618"/>
        <w:rPr>
          <w:rFonts w:asciiTheme="minorHAnsi" w:hAnsiTheme="minorHAnsi" w:cstheme="minorBidi"/>
          <w:kern w:val="2"/>
          <w:sz w:val="21"/>
          <w:szCs w:val="22"/>
          <w:lang w:val="en-US" w:eastAsia="zh-CN"/>
        </w:rPr>
      </w:pPr>
      <w:r>
        <w:t>7.1.4</w:t>
      </w:r>
      <w:r>
        <w:tab/>
        <w:t>Duration of compute resource migration</w:t>
      </w:r>
      <w:r>
        <w:tab/>
      </w:r>
      <w:r>
        <w:fldChar w:fldCharType="begin"/>
      </w:r>
      <w:r>
        <w:instrText xml:space="preserve"> PAGEREF _Toc28439275 \h </w:instrText>
      </w:r>
      <w:r>
        <w:fldChar w:fldCharType="separate"/>
      </w:r>
      <w:r w:rsidR="00FE2BAB">
        <w:t>17</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rsidRPr="007900AD">
        <w:rPr>
          <w:rFonts w:eastAsia="宋体"/>
        </w:rPr>
        <w:t>7</w:t>
      </w:r>
      <w:r w:rsidRPr="007900AD">
        <w:rPr>
          <w:rFonts w:eastAsia="宋体"/>
          <w:lang w:eastAsia="zh-CN"/>
        </w:rPr>
        <w:t>.2</w:t>
      </w:r>
      <w:r w:rsidRPr="007900AD">
        <w:rPr>
          <w:rFonts w:eastAsia="宋体"/>
          <w:lang w:eastAsia="zh-CN"/>
        </w:rPr>
        <w:tab/>
      </w:r>
      <w:r>
        <w:t>Success rate of resource instances migration</w:t>
      </w:r>
      <w:r>
        <w:tab/>
      </w:r>
      <w:r>
        <w:fldChar w:fldCharType="begin"/>
      </w:r>
      <w:r>
        <w:instrText xml:space="preserve"> PAGEREF _Toc28439276 \h </w:instrText>
      </w:r>
      <w:r>
        <w:fldChar w:fldCharType="separate"/>
      </w:r>
      <w:r w:rsidR="00FE2BAB">
        <w:t>17</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t>7.3</w:t>
      </w:r>
      <w:r>
        <w:tab/>
        <w:t>Success rate of NFVI node evacuation</w:t>
      </w:r>
      <w:r>
        <w:tab/>
      </w:r>
      <w:r>
        <w:fldChar w:fldCharType="begin"/>
      </w:r>
      <w:r>
        <w:instrText xml:space="preserve"> PAGEREF _Toc28439277 \h </w:instrText>
      </w:r>
      <w:r>
        <w:fldChar w:fldCharType="separate"/>
      </w:r>
      <w:r w:rsidR="00FE2BAB">
        <w:t>18</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rPr>
          <w:lang w:eastAsia="zh-CN"/>
        </w:rPr>
        <w:t>8</w:t>
      </w:r>
      <w:r>
        <w:rPr>
          <w:lang w:eastAsia="zh-CN"/>
        </w:rPr>
        <w:tab/>
        <w:t>Performance Measurement</w:t>
      </w:r>
      <w:r>
        <w:tab/>
      </w:r>
      <w:r>
        <w:fldChar w:fldCharType="begin"/>
      </w:r>
      <w:r>
        <w:instrText xml:space="preserve"> PAGEREF _Toc28439278 \h </w:instrText>
      </w:r>
      <w:r>
        <w:fldChar w:fldCharType="separate"/>
      </w:r>
      <w:r w:rsidR="00FE2BAB">
        <w:t>19</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t>8.1</w:t>
      </w:r>
      <w:r>
        <w:tab/>
        <w:t>Performance measurement for the duration of compute resource allocation and termination.</w:t>
      </w:r>
      <w:r>
        <w:tab/>
      </w:r>
      <w:r>
        <w:fldChar w:fldCharType="begin"/>
      </w:r>
      <w:r>
        <w:instrText xml:space="preserve"> PAGEREF _Toc28439279 \h </w:instrText>
      </w:r>
      <w:r>
        <w:fldChar w:fldCharType="separate"/>
      </w:r>
      <w:r w:rsidR="00FE2BAB">
        <w:t>19</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t>8.2</w:t>
      </w:r>
      <w:r>
        <w:tab/>
        <w:t>Performance measurement for compute resource scaling</w:t>
      </w:r>
      <w:r>
        <w:tab/>
      </w:r>
      <w:r>
        <w:fldChar w:fldCharType="begin"/>
      </w:r>
      <w:r>
        <w:instrText xml:space="preserve"> PAGEREF _Toc28439280 \h </w:instrText>
      </w:r>
      <w:r>
        <w:fldChar w:fldCharType="separate"/>
      </w:r>
      <w:r w:rsidR="00FE2BAB">
        <w:t>20</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t>8.3</w:t>
      </w:r>
      <w:r>
        <w:tab/>
        <w:t>Performance measurement for compute resource migration</w:t>
      </w:r>
      <w:r>
        <w:tab/>
      </w:r>
      <w:r>
        <w:fldChar w:fldCharType="begin"/>
      </w:r>
      <w:r>
        <w:instrText xml:space="preserve"> PAGEREF _Toc28439281 \h </w:instrText>
      </w:r>
      <w:r>
        <w:fldChar w:fldCharType="separate"/>
      </w:r>
      <w:r w:rsidR="00FE2BAB">
        <w:t>21</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t>8.4</w:t>
      </w:r>
      <w:r>
        <w:tab/>
        <w:t>Performance measurement to measure the success rate of resource instances migration</w:t>
      </w:r>
      <w:r>
        <w:tab/>
      </w:r>
      <w:r>
        <w:fldChar w:fldCharType="begin"/>
      </w:r>
      <w:r>
        <w:instrText xml:space="preserve"> PAGEREF _Toc28439282 \h </w:instrText>
      </w:r>
      <w:r>
        <w:fldChar w:fldCharType="separate"/>
      </w:r>
      <w:r w:rsidR="00FE2BAB">
        <w:t>22</w:t>
      </w:r>
      <w:r>
        <w:fldChar w:fldCharType="end"/>
      </w:r>
    </w:p>
    <w:p w:rsidR="008557C0" w:rsidRDefault="008557C0" w:rsidP="008557C0">
      <w:pPr>
        <w:pStyle w:val="20"/>
        <w:spacing w:after="0"/>
        <w:ind w:left="1335"/>
        <w:rPr>
          <w:rFonts w:asciiTheme="minorHAnsi" w:hAnsiTheme="minorHAnsi" w:cstheme="minorBidi"/>
          <w:kern w:val="2"/>
          <w:sz w:val="21"/>
          <w:szCs w:val="22"/>
          <w:lang w:val="en-US" w:eastAsia="zh-CN"/>
        </w:rPr>
      </w:pPr>
      <w:r>
        <w:t>8.5</w:t>
      </w:r>
      <w:r>
        <w:tab/>
        <w:t>Performance measurement to measure the success rate of NFVI node evacuation</w:t>
      </w:r>
      <w:r>
        <w:tab/>
      </w:r>
      <w:r>
        <w:fldChar w:fldCharType="begin"/>
      </w:r>
      <w:r>
        <w:instrText xml:space="preserve"> PAGEREF _Toc28439283 \h </w:instrText>
      </w:r>
      <w:r>
        <w:fldChar w:fldCharType="separate"/>
      </w:r>
      <w:r w:rsidR="00FE2BAB">
        <w:t>23</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t>Annex A (informative): Authors &amp; contributors</w:t>
      </w:r>
      <w:r>
        <w:tab/>
      </w:r>
      <w:r>
        <w:fldChar w:fldCharType="begin"/>
      </w:r>
      <w:r>
        <w:instrText xml:space="preserve"> PAGEREF _Toc28439284 \h </w:instrText>
      </w:r>
      <w:r>
        <w:fldChar w:fldCharType="separate"/>
      </w:r>
      <w:r w:rsidR="00FE2BAB">
        <w:t>26</w:t>
      </w:r>
      <w:r>
        <w:fldChar w:fldCharType="end"/>
      </w:r>
    </w:p>
    <w:p w:rsidR="008557C0" w:rsidRDefault="008557C0" w:rsidP="008557C0">
      <w:pPr>
        <w:pStyle w:val="10"/>
        <w:spacing w:after="0"/>
        <w:ind w:left="1051"/>
        <w:rPr>
          <w:rFonts w:asciiTheme="minorHAnsi" w:hAnsiTheme="minorHAnsi" w:cstheme="minorBidi"/>
          <w:kern w:val="2"/>
          <w:sz w:val="21"/>
          <w:szCs w:val="22"/>
          <w:lang w:val="en-US" w:eastAsia="zh-CN"/>
        </w:rPr>
      </w:pPr>
      <w:r>
        <w:t>History</w:t>
      </w:r>
      <w:r>
        <w:tab/>
      </w:r>
      <w:r>
        <w:fldChar w:fldCharType="begin"/>
      </w:r>
      <w:r>
        <w:instrText xml:space="preserve"> PAGEREF _Toc28439285 \h </w:instrText>
      </w:r>
      <w:r>
        <w:fldChar w:fldCharType="separate"/>
      </w:r>
      <w:r w:rsidR="00FE2BAB">
        <w:t>26</w:t>
      </w:r>
      <w:r>
        <w:fldChar w:fldCharType="end"/>
      </w:r>
    </w:p>
    <w:p w:rsidR="008674C0" w:rsidRDefault="00B16B82" w:rsidP="008557C0">
      <w:pPr>
        <w:spacing w:after="0"/>
        <w:ind w:leftChars="121"/>
      </w:pPr>
      <w:r w:rsidRPr="00913ABF">
        <w:fldChar w:fldCharType="end"/>
      </w:r>
    </w:p>
    <w:p w:rsidR="008557C0" w:rsidRDefault="008557C0" w:rsidP="008557C0">
      <w:pPr>
        <w:spacing w:after="0"/>
        <w:ind w:leftChars="121"/>
      </w:pPr>
    </w:p>
    <w:p w:rsidR="008557C0" w:rsidRDefault="008557C0" w:rsidP="008557C0">
      <w:pPr>
        <w:spacing w:after="0"/>
        <w:ind w:leftChars="121"/>
      </w:pPr>
    </w:p>
    <w:p w:rsidR="008557C0" w:rsidRDefault="008557C0" w:rsidP="008557C0">
      <w:pPr>
        <w:spacing w:after="0"/>
        <w:ind w:leftChars="121"/>
      </w:pPr>
    </w:p>
    <w:p w:rsidR="008557C0" w:rsidRDefault="008557C0" w:rsidP="008557C0">
      <w:pPr>
        <w:spacing w:after="0"/>
        <w:ind w:leftChars="121"/>
      </w:pPr>
    </w:p>
    <w:p w:rsidR="008557C0" w:rsidRDefault="008557C0" w:rsidP="008557C0">
      <w:pPr>
        <w:spacing w:after="0"/>
        <w:ind w:leftChars="121"/>
      </w:pPr>
    </w:p>
    <w:p w:rsidR="008557C0" w:rsidRDefault="008557C0" w:rsidP="008557C0">
      <w:pPr>
        <w:spacing w:after="0"/>
        <w:ind w:leftChars="121"/>
      </w:pPr>
    </w:p>
    <w:p w:rsidR="008557C0" w:rsidRDefault="008557C0" w:rsidP="008557C0">
      <w:pPr>
        <w:spacing w:after="0"/>
        <w:ind w:leftChars="121"/>
      </w:pPr>
    </w:p>
    <w:p w:rsidR="008557C0" w:rsidRPr="008557C0" w:rsidRDefault="008557C0" w:rsidP="008557C0">
      <w:pPr>
        <w:spacing w:after="0"/>
        <w:ind w:leftChars="121"/>
        <w:rPr>
          <w:rStyle w:val="Guidance"/>
          <w:rFonts w:ascii="Times New Roman" w:hAnsi="Times New Roman" w:cs="Times New Roman"/>
          <w:i w:val="0"/>
          <w:color w:val="auto"/>
          <w:sz w:val="20"/>
          <w:szCs w:val="20"/>
          <w:lang w:eastAsia="en-US"/>
        </w:rPr>
      </w:pPr>
    </w:p>
    <w:p w:rsidR="00D626BF" w:rsidRPr="00913ABF" w:rsidRDefault="00D626BF">
      <w:pPr>
        <w:pStyle w:val="1"/>
        <w:ind w:left="1618"/>
      </w:pPr>
      <w:bookmarkStart w:id="12" w:name="_Toc455504134"/>
      <w:bookmarkStart w:id="13" w:name="_Toc28439251"/>
      <w:r w:rsidRPr="00913ABF">
        <w:lastRenderedPageBreak/>
        <w:t>Intellectual Property Rights</w:t>
      </w:r>
      <w:bookmarkEnd w:id="12"/>
      <w:bookmarkEnd w:id="13"/>
    </w:p>
    <w:p w:rsidR="00B91129" w:rsidRPr="00913ABF" w:rsidRDefault="00B91129" w:rsidP="00B91129">
      <w:pPr>
        <w:pStyle w:val="H6"/>
        <w:ind w:left="2469"/>
      </w:pPr>
      <w:r w:rsidRPr="00913ABF">
        <w:t xml:space="preserve">Essential patents </w:t>
      </w:r>
    </w:p>
    <w:p w:rsidR="00B91129" w:rsidRPr="00913ABF" w:rsidRDefault="00B91129" w:rsidP="00B91129">
      <w:pPr>
        <w:ind w:left="484"/>
      </w:pPr>
      <w:r w:rsidRPr="00913ABF">
        <w:t xml:space="preserve">IPRs essential or potentially essential to </w:t>
      </w:r>
      <w:r w:rsidR="00176544">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rsidR="00FC5143">
        <w:t>(</w:t>
      </w:r>
      <w:hyperlink r:id="rId16" w:history="1">
        <w:r w:rsidR="00FC5143" w:rsidRPr="00FC5143">
          <w:rPr>
            <w:rStyle w:val="ab"/>
          </w:rPr>
          <w:t>https://ipr.etsi.org</w:t>
        </w:r>
      </w:hyperlink>
      <w:r w:rsidR="00FC5143">
        <w:t>).</w:t>
      </w:r>
    </w:p>
    <w:p w:rsidR="00B91129" w:rsidRPr="00913ABF" w:rsidRDefault="00B91129" w:rsidP="00B91129">
      <w:pPr>
        <w:ind w:left="484"/>
      </w:pPr>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B91129" w:rsidRPr="00913ABF" w:rsidRDefault="00B91129" w:rsidP="00B91129">
      <w:pPr>
        <w:pStyle w:val="H6"/>
        <w:ind w:left="2469"/>
      </w:pPr>
      <w:r w:rsidRPr="00913ABF">
        <w:t>Trademarks</w:t>
      </w:r>
    </w:p>
    <w:p w:rsidR="00102FAB" w:rsidRPr="00913ABF" w:rsidRDefault="00B91129" w:rsidP="00B91129">
      <w:pPr>
        <w:ind w:left="484"/>
      </w:pPr>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200532" w:rsidRPr="00913ABF" w:rsidRDefault="00D626BF" w:rsidP="00200532">
      <w:pPr>
        <w:pStyle w:val="1"/>
        <w:ind w:left="1618"/>
      </w:pPr>
      <w:bookmarkStart w:id="14" w:name="_Toc455504135"/>
      <w:bookmarkStart w:id="15" w:name="_Toc28439252"/>
      <w:r w:rsidRPr="00913ABF">
        <w:t>Foreword</w:t>
      </w:r>
      <w:bookmarkEnd w:id="14"/>
      <w:bookmarkEnd w:id="15"/>
    </w:p>
    <w:p w:rsidR="00D626BF" w:rsidRPr="00913ABF" w:rsidRDefault="00D626BF">
      <w:pPr>
        <w:ind w:left="484"/>
      </w:pPr>
      <w:bookmarkStart w:id="16" w:name="For_tbname"/>
      <w:r w:rsidRPr="00913ABF">
        <w:t xml:space="preserve">This </w:t>
      </w:r>
      <w:r w:rsidR="0062178D" w:rsidRPr="00913ABF">
        <w:t xml:space="preserve">Group </w:t>
      </w:r>
      <w:r w:rsidR="00E37792" w:rsidRPr="00913ABF">
        <w:t>Report</w:t>
      </w:r>
      <w:r w:rsidR="0062178D" w:rsidRPr="00913ABF">
        <w:t xml:space="preserve"> (G</w:t>
      </w:r>
      <w:r w:rsidR="00E37792" w:rsidRPr="00913ABF">
        <w:t>R</w:t>
      </w:r>
      <w:r w:rsidRPr="00913ABF">
        <w:t xml:space="preserve">) has been produced by ETSI </w:t>
      </w:r>
      <w:r w:rsidR="001B6E77" w:rsidRPr="00913ABF">
        <w:t>Industry Specification Group</w:t>
      </w:r>
      <w:r w:rsidR="003A4AFE">
        <w:t xml:space="preserve"> Network Function </w:t>
      </w:r>
      <w:proofErr w:type="spellStart"/>
      <w:r w:rsidR="003A4AFE">
        <w:t>Vistualiztion</w:t>
      </w:r>
      <w:bookmarkEnd w:id="16"/>
      <w:proofErr w:type="spellEnd"/>
      <w:r w:rsidR="003A4AFE">
        <w:t xml:space="preserve"> </w:t>
      </w:r>
      <w:r w:rsidRPr="00913ABF">
        <w:t>(</w:t>
      </w:r>
      <w:r w:rsidR="003A4AFE">
        <w:t>NFV</w:t>
      </w:r>
      <w:r w:rsidRPr="00913ABF">
        <w:t>).</w:t>
      </w:r>
    </w:p>
    <w:p w:rsidR="00200532" w:rsidRPr="00913ABF" w:rsidRDefault="00200532" w:rsidP="00200532">
      <w:pPr>
        <w:pStyle w:val="1"/>
        <w:ind w:left="1618"/>
        <w:rPr>
          <w:b/>
        </w:rPr>
      </w:pPr>
      <w:bookmarkStart w:id="17" w:name="_Toc455504136"/>
      <w:bookmarkStart w:id="18" w:name="_Toc28439253"/>
      <w:r w:rsidRPr="00913ABF">
        <w:t>Modal verbs terminology</w:t>
      </w:r>
      <w:bookmarkEnd w:id="17"/>
      <w:bookmarkEnd w:id="18"/>
    </w:p>
    <w:p w:rsidR="00200532" w:rsidRPr="00913ABF" w:rsidRDefault="00200532" w:rsidP="00200532">
      <w:pPr>
        <w:ind w:left="484"/>
      </w:pPr>
      <w:r w:rsidRPr="00913ABF">
        <w:t>In the present document "</w:t>
      </w:r>
      <w:r w:rsidRPr="00913ABF">
        <w:rPr>
          <w:b/>
          <w:bCs/>
        </w:rPr>
        <w:t>should</w:t>
      </w:r>
      <w:r w:rsidRPr="00913ABF">
        <w:t>", "</w:t>
      </w:r>
      <w:r w:rsidRPr="00913ABF">
        <w:rPr>
          <w:b/>
          <w:bCs/>
        </w:rPr>
        <w:t>should not</w:t>
      </w:r>
      <w:r w:rsidRPr="00913ABF">
        <w:t>", "</w:t>
      </w:r>
      <w:r w:rsidRPr="00913ABF">
        <w:rPr>
          <w:b/>
          <w:bCs/>
        </w:rPr>
        <w:t>may</w:t>
      </w:r>
      <w:r w:rsidRPr="00913ABF">
        <w:t>", "</w:t>
      </w:r>
      <w:r w:rsidRPr="00913ABF">
        <w:rPr>
          <w:b/>
          <w:bCs/>
        </w:rPr>
        <w:t>need not</w:t>
      </w:r>
      <w:r w:rsidRPr="00913ABF">
        <w:t>", "</w:t>
      </w:r>
      <w:r w:rsidRPr="00913ABF">
        <w:rPr>
          <w:b/>
          <w:bCs/>
        </w:rPr>
        <w:t>will</w:t>
      </w:r>
      <w:r w:rsidRPr="00913ABF">
        <w:rPr>
          <w:bCs/>
        </w:rPr>
        <w:t>"</w:t>
      </w:r>
      <w:r w:rsidRPr="00913ABF">
        <w:t xml:space="preserve">, </w:t>
      </w:r>
      <w:r w:rsidRPr="00913ABF">
        <w:rPr>
          <w:bCs/>
        </w:rPr>
        <w:t>"</w:t>
      </w:r>
      <w:r w:rsidRPr="00913ABF">
        <w:rPr>
          <w:b/>
          <w:bCs/>
        </w:rPr>
        <w:t>will not</w:t>
      </w:r>
      <w:r w:rsidRPr="00913ABF">
        <w:rPr>
          <w:bCs/>
        </w:rPr>
        <w:t>"</w:t>
      </w:r>
      <w:r w:rsidRPr="00913ABF">
        <w:t>, "</w:t>
      </w:r>
      <w:r w:rsidRPr="00913ABF">
        <w:rPr>
          <w:b/>
          <w:bCs/>
        </w:rPr>
        <w:t>can</w:t>
      </w:r>
      <w:r w:rsidRPr="00913ABF">
        <w:t>" and "</w:t>
      </w:r>
      <w:r w:rsidRPr="00913ABF">
        <w:rPr>
          <w:b/>
          <w:bCs/>
        </w:rPr>
        <w:t>cannot</w:t>
      </w:r>
      <w:r w:rsidRPr="00913ABF">
        <w:t xml:space="preserve">" are to be interpreted as described in clause 3.2 of the </w:t>
      </w:r>
      <w:hyperlink r:id="rId17" w:history="1">
        <w:r w:rsidRPr="00913ABF">
          <w:rPr>
            <w:rStyle w:val="ab"/>
          </w:rPr>
          <w:t>ETSI Drafting Rules</w:t>
        </w:r>
      </w:hyperlink>
      <w:r w:rsidRPr="00913ABF">
        <w:t xml:space="preserve"> (Verbal forms for the expression of provisions).</w:t>
      </w:r>
    </w:p>
    <w:p w:rsidR="00AE77CE" w:rsidRPr="00913ABF" w:rsidRDefault="00200532" w:rsidP="00AE77CE">
      <w:pPr>
        <w:ind w:left="484"/>
      </w:pPr>
      <w:r w:rsidRPr="00913ABF">
        <w:t>"</w:t>
      </w:r>
      <w:proofErr w:type="gramStart"/>
      <w:r w:rsidRPr="00913ABF">
        <w:rPr>
          <w:b/>
          <w:bCs/>
        </w:rPr>
        <w:t>must</w:t>
      </w:r>
      <w:proofErr w:type="gramEnd"/>
      <w:r w:rsidRPr="00913ABF">
        <w:t>" and "</w:t>
      </w:r>
      <w:r w:rsidRPr="00913ABF">
        <w:rPr>
          <w:b/>
          <w:bCs/>
        </w:rPr>
        <w:t>must not</w:t>
      </w:r>
      <w:r w:rsidRPr="00913ABF">
        <w:t xml:space="preserve">" are </w:t>
      </w:r>
      <w:r w:rsidRPr="00913ABF">
        <w:rPr>
          <w:b/>
          <w:bCs/>
        </w:rPr>
        <w:t>NOT</w:t>
      </w:r>
      <w:r w:rsidRPr="00913ABF">
        <w:t xml:space="preserve"> allowed in ETSI deliverables except when used in direct citation.</w:t>
      </w:r>
    </w:p>
    <w:p w:rsidR="00B03824" w:rsidRPr="00913ABF" w:rsidRDefault="00B03824">
      <w:pPr>
        <w:spacing w:after="0"/>
        <w:ind w:left="484"/>
        <w:rPr>
          <w:rFonts w:ascii="Arial" w:hAnsi="Arial"/>
          <w:sz w:val="36"/>
        </w:rPr>
      </w:pPr>
      <w:r w:rsidRPr="00913ABF">
        <w:br w:type="page"/>
      </w:r>
    </w:p>
    <w:p w:rsidR="00200532" w:rsidRPr="00913ABF" w:rsidRDefault="00D626BF" w:rsidP="00200532">
      <w:pPr>
        <w:pStyle w:val="1"/>
        <w:ind w:left="1618"/>
      </w:pPr>
      <w:bookmarkStart w:id="19" w:name="_Toc455504139"/>
      <w:bookmarkStart w:id="20" w:name="_Toc28439254"/>
      <w:r w:rsidRPr="00913ABF">
        <w:lastRenderedPageBreak/>
        <w:t>1</w:t>
      </w:r>
      <w:r w:rsidRPr="00913ABF">
        <w:tab/>
        <w:t>Scope</w:t>
      </w:r>
      <w:bookmarkEnd w:id="19"/>
      <w:bookmarkEnd w:id="20"/>
    </w:p>
    <w:p w:rsidR="00D41385" w:rsidRDefault="00D41385" w:rsidP="00485D77">
      <w:pPr>
        <w:ind w:left="484"/>
      </w:pPr>
      <w:bookmarkStart w:id="21" w:name="_Toc455504140"/>
      <w:r w:rsidRPr="004E33D1">
        <w:t>T</w:t>
      </w:r>
      <w:r>
        <w:t xml:space="preserve">he present document is a group report on methods and metrics for the evaluation of VIM </w:t>
      </w:r>
      <w:r w:rsidR="00D41E2A">
        <w:t>and</w:t>
      </w:r>
      <w:r>
        <w:t xml:space="preserve"> NFVI control and management performance. The evaluated NFV components in the present document include the NFV Infrastructure (NFVI) and </w:t>
      </w:r>
      <w:r w:rsidR="00D41E2A">
        <w:t xml:space="preserve">the </w:t>
      </w:r>
      <w:r>
        <w:t>Virtual</w:t>
      </w:r>
      <w:r w:rsidR="00D41E2A">
        <w:t>ised</w:t>
      </w:r>
      <w:r>
        <w:t xml:space="preserve"> Infrastructure Manage</w:t>
      </w:r>
      <w:r w:rsidR="00D41E2A">
        <w:t>r</w:t>
      </w:r>
      <w:r>
        <w:t xml:space="preserve"> (VIM). The evaluating area considered by </w:t>
      </w:r>
      <w:r w:rsidR="00D41E2A" w:rsidRPr="00D41E2A">
        <w:t>the present</w:t>
      </w:r>
      <w:r>
        <w:t xml:space="preserve"> document is the capability of the operation and management of virtual resource</w:t>
      </w:r>
      <w:r w:rsidR="00D41E2A">
        <w:t>s</w:t>
      </w:r>
      <w:r>
        <w:t xml:space="preserve"> which are performed by VIM and executed by NFVI, e.g. the time </w:t>
      </w:r>
      <w:r w:rsidR="00D41E2A">
        <w:t>for</w:t>
      </w:r>
      <w:r w:rsidRPr="000A117C">
        <w:t xml:space="preserve"> virtualization container instantiation, scaling, migration.</w:t>
      </w:r>
    </w:p>
    <w:p w:rsidR="00154268" w:rsidRDefault="00D41385" w:rsidP="00485D77">
      <w:pPr>
        <w:ind w:left="484"/>
      </w:pPr>
      <w:r>
        <w:t>Based on the performance evaluation result</w:t>
      </w:r>
      <w:r w:rsidR="00D41E2A">
        <w:t>s</w:t>
      </w:r>
      <w:r>
        <w:t xml:space="preserve">, the present document provides guidelines for relative comparison of different implementations of VIM </w:t>
      </w:r>
      <w:r w:rsidR="00D41E2A">
        <w:t>and</w:t>
      </w:r>
      <w:r>
        <w:t xml:space="preserve"> NFVI. The present document also provides advises about how to choose the most suitable implementation in different scenarios.</w:t>
      </w:r>
    </w:p>
    <w:p w:rsidR="00154268" w:rsidRDefault="00154268">
      <w:pPr>
        <w:ind w:left="484"/>
      </w:pPr>
      <w:r>
        <w:br w:type="page"/>
      </w:r>
    </w:p>
    <w:p w:rsidR="00200532" w:rsidRPr="00913ABF" w:rsidRDefault="00D626BF" w:rsidP="00200532">
      <w:pPr>
        <w:pStyle w:val="1"/>
        <w:ind w:left="1618"/>
      </w:pPr>
      <w:bookmarkStart w:id="22" w:name="_Toc28439255"/>
      <w:r w:rsidRPr="00913ABF">
        <w:lastRenderedPageBreak/>
        <w:t>2</w:t>
      </w:r>
      <w:r w:rsidRPr="00913ABF">
        <w:tab/>
        <w:t>References</w:t>
      </w:r>
      <w:bookmarkEnd w:id="21"/>
      <w:bookmarkEnd w:id="22"/>
    </w:p>
    <w:p w:rsidR="000B62FD" w:rsidRPr="00913ABF" w:rsidRDefault="000B62FD" w:rsidP="000B62FD">
      <w:pPr>
        <w:pStyle w:val="2"/>
        <w:ind w:left="1618"/>
      </w:pPr>
      <w:bookmarkStart w:id="23" w:name="_Toc455504141"/>
      <w:bookmarkStart w:id="24" w:name="_Toc28439256"/>
      <w:r w:rsidRPr="00913ABF">
        <w:t>2.1</w:t>
      </w:r>
      <w:r w:rsidRPr="00913ABF">
        <w:tab/>
        <w:t>Normative references</w:t>
      </w:r>
      <w:bookmarkEnd w:id="23"/>
      <w:bookmarkEnd w:id="24"/>
    </w:p>
    <w:p w:rsidR="009453F4" w:rsidRPr="00913ABF" w:rsidRDefault="009453F4" w:rsidP="009453F4">
      <w:pPr>
        <w:ind w:left="484"/>
      </w:pPr>
      <w:r w:rsidRPr="00913ABF">
        <w:t>Normative references are not applicable in the present document.</w:t>
      </w:r>
    </w:p>
    <w:p w:rsidR="009C2BEA" w:rsidRPr="00913ABF" w:rsidRDefault="000B62FD" w:rsidP="009C2BEA">
      <w:pPr>
        <w:pStyle w:val="2"/>
        <w:ind w:left="1618"/>
      </w:pPr>
      <w:bookmarkStart w:id="25" w:name="_Toc455504142"/>
      <w:bookmarkStart w:id="26" w:name="_Toc28439257"/>
      <w:r w:rsidRPr="00913ABF">
        <w:t>2.2</w:t>
      </w:r>
      <w:r w:rsidRPr="00913ABF">
        <w:tab/>
        <w:t>Informative references</w:t>
      </w:r>
      <w:bookmarkEnd w:id="25"/>
      <w:bookmarkEnd w:id="26"/>
    </w:p>
    <w:p w:rsidR="0086548A" w:rsidRPr="00913ABF" w:rsidRDefault="0086548A" w:rsidP="0086548A">
      <w:pPr>
        <w:ind w:left="484"/>
      </w:pPr>
      <w:r w:rsidRPr="00913ABF">
        <w:t>References are either specific (identified by date of publication and/or edition number or version number) or non</w:t>
      </w:r>
      <w:r w:rsidRPr="00913ABF">
        <w:noBreakHyphen/>
        <w:t>specific. For specific references, only the cited version applies. For non-specific references, the latest version of the referenced document (including any amendments) applies.</w:t>
      </w:r>
    </w:p>
    <w:p w:rsidR="0086548A" w:rsidRPr="00913ABF" w:rsidRDefault="0086548A" w:rsidP="00485D77">
      <w:pPr>
        <w:pStyle w:val="NO"/>
        <w:ind w:left="1335"/>
      </w:pPr>
      <w:r w:rsidRPr="00913ABF">
        <w:t>NOTE:</w:t>
      </w:r>
      <w:r w:rsidRPr="00913ABF">
        <w:tab/>
        <w:t>While any hyperlinks included in this clause were valid at the time of publication, ETSI cannot guarantee their long term validity.</w:t>
      </w:r>
    </w:p>
    <w:p w:rsidR="00681C0C" w:rsidRPr="00913ABF" w:rsidRDefault="00681C0C" w:rsidP="000C2397">
      <w:pPr>
        <w:keepNext/>
        <w:ind w:left="484"/>
      </w:pPr>
      <w:r w:rsidRPr="00913ABF">
        <w:rPr>
          <w:lang w:eastAsia="en-GB"/>
        </w:rPr>
        <w:t xml:space="preserve">The following referenced documents are </w:t>
      </w:r>
      <w:r w:rsidRPr="00913ABF">
        <w:t>not necessary for the application of the present document but they assist the user with regard to a particular subject area.</w:t>
      </w:r>
    </w:p>
    <w:p w:rsidR="00D41385" w:rsidRDefault="00D41E2A" w:rsidP="00AD55EF">
      <w:pPr>
        <w:pStyle w:val="EX"/>
        <w:ind w:left="1902"/>
      </w:pPr>
      <w:r w:rsidRPr="00913ABF" w:rsidDel="00D41E2A">
        <w:t xml:space="preserve"> </w:t>
      </w:r>
      <w:r w:rsidR="00D41385" w:rsidRPr="00913ABF">
        <w:t>[i.</w:t>
      </w:r>
      <w:r w:rsidR="00756FF8">
        <w:t>1</w:t>
      </w:r>
      <w:r w:rsidR="00D41385" w:rsidRPr="00913ABF">
        <w:t>]</w:t>
      </w:r>
      <w:r w:rsidR="00D41385" w:rsidRPr="00913ABF">
        <w:rPr>
          <w:rFonts w:ascii="Wingdings 3" w:hAnsi="Wingdings 3"/>
          <w:color w:val="76923C"/>
        </w:rPr>
        <w:t></w:t>
      </w:r>
      <w:r w:rsidR="00D41385" w:rsidRPr="00913ABF">
        <w:rPr>
          <w:rFonts w:ascii="Wingdings 3" w:hAnsi="Wingdings 3"/>
          <w:color w:val="76923C"/>
        </w:rPr>
        <w:tab/>
      </w:r>
      <w:r w:rsidR="00D41385" w:rsidRPr="00CE04B7">
        <w:t>ETSI GS NFV-IFA 027</w:t>
      </w:r>
      <w:proofErr w:type="gramStart"/>
      <w:r w:rsidR="00D41385">
        <w:t>: ”</w:t>
      </w:r>
      <w:proofErr w:type="gramEnd"/>
      <w:r w:rsidR="00D41385">
        <w:t>Network Functions Virtualization (NFV);</w:t>
      </w:r>
      <w:r w:rsidR="00D41385">
        <w:rPr>
          <w:rFonts w:hint="eastAsia"/>
          <w:lang w:eastAsia="zh-CN"/>
        </w:rPr>
        <w:t xml:space="preserve"> </w:t>
      </w:r>
      <w:r w:rsidR="00D41385">
        <w:t>Management and Orchestration;</w:t>
      </w:r>
      <w:r w:rsidR="00D41385">
        <w:rPr>
          <w:rFonts w:hint="eastAsia"/>
          <w:lang w:eastAsia="zh-CN"/>
        </w:rPr>
        <w:t xml:space="preserve"> </w:t>
      </w:r>
      <w:r w:rsidR="00D41385">
        <w:t>Performance Measurements Specification”</w:t>
      </w:r>
      <w:r w:rsidR="00D41385" w:rsidRPr="00913ABF">
        <w:t>.</w:t>
      </w:r>
    </w:p>
    <w:p w:rsidR="00D41385" w:rsidRDefault="00D41385" w:rsidP="00AD55EF">
      <w:pPr>
        <w:pStyle w:val="EX"/>
        <w:ind w:left="1902"/>
      </w:pPr>
      <w:r>
        <w:t>[i.</w:t>
      </w:r>
      <w:r w:rsidR="00756FF8">
        <w:t>2</w:t>
      </w:r>
      <w:r>
        <w:t>]</w:t>
      </w:r>
      <w:r w:rsidRPr="00913ABF">
        <w:rPr>
          <w:rFonts w:ascii="Wingdings 3" w:hAnsi="Wingdings 3"/>
          <w:color w:val="76923C"/>
        </w:rPr>
        <w:tab/>
      </w:r>
      <w:r>
        <w:t>ETSI GS NFV-TST 001</w:t>
      </w:r>
      <w:proofErr w:type="gramStart"/>
      <w:r>
        <w:t>: ”</w:t>
      </w:r>
      <w:proofErr w:type="gramEnd"/>
      <w:r w:rsidRPr="003E1C44">
        <w:t>Pre-deployment Testing; Report on Validation of NFV Environments and Services</w:t>
      </w:r>
      <w:r>
        <w:t>”.</w:t>
      </w:r>
    </w:p>
    <w:p w:rsidR="00D41385" w:rsidRDefault="00D41385" w:rsidP="00AD55EF">
      <w:pPr>
        <w:pStyle w:val="EX"/>
        <w:ind w:left="1902"/>
      </w:pPr>
      <w:r>
        <w:t>[i.</w:t>
      </w:r>
      <w:r w:rsidR="00756FF8">
        <w:t>3</w:t>
      </w:r>
      <w:r w:rsidRPr="00913ABF">
        <w:t>]</w:t>
      </w:r>
      <w:r w:rsidRPr="00913ABF">
        <w:rPr>
          <w:rFonts w:ascii="Wingdings 3" w:hAnsi="Wingdings 3"/>
          <w:color w:val="76923C"/>
        </w:rPr>
        <w:t></w:t>
      </w:r>
      <w:r w:rsidRPr="00913ABF">
        <w:rPr>
          <w:rFonts w:ascii="Wingdings 3" w:hAnsi="Wingdings 3"/>
          <w:color w:val="76923C"/>
        </w:rPr>
        <w:tab/>
      </w:r>
      <w:r>
        <w:t>ETSI GR NFV-TST 004</w:t>
      </w:r>
      <w:proofErr w:type="gramStart"/>
      <w:r>
        <w:t>: ”</w:t>
      </w:r>
      <w:proofErr w:type="gramEnd"/>
      <w:r w:rsidRPr="003E1C44">
        <w:t>Guidelines for Test Plan on Path Implementation through NFVI</w:t>
      </w:r>
      <w:r>
        <w:t>”</w:t>
      </w:r>
      <w:r w:rsidRPr="00913ABF">
        <w:t>.</w:t>
      </w:r>
    </w:p>
    <w:p w:rsidR="00D41385" w:rsidRDefault="00D41385" w:rsidP="00AD55EF">
      <w:pPr>
        <w:pStyle w:val="EX"/>
        <w:ind w:left="1902"/>
      </w:pPr>
      <w:r>
        <w:t>[i.</w:t>
      </w:r>
      <w:r w:rsidR="00124D73">
        <w:t>4</w:t>
      </w:r>
      <w:r>
        <w:t>]</w:t>
      </w:r>
      <w:r w:rsidRPr="00913ABF">
        <w:rPr>
          <w:rFonts w:ascii="Wingdings 3" w:hAnsi="Wingdings 3"/>
          <w:color w:val="76923C"/>
        </w:rPr>
        <w:tab/>
      </w:r>
      <w:r>
        <w:t>RFC 8172</w:t>
      </w:r>
      <w:proofErr w:type="gramStart"/>
      <w:r>
        <w:t>: ”</w:t>
      </w:r>
      <w:proofErr w:type="gramEnd"/>
      <w:r w:rsidRPr="00D41385">
        <w:t>Considerations for Benchmarking Virtual Network Functions and Their Infrastructure</w:t>
      </w:r>
      <w:r>
        <w:t>”.</w:t>
      </w:r>
    </w:p>
    <w:p w:rsidR="00E312B5" w:rsidRPr="00200ACE" w:rsidRDefault="00E312B5" w:rsidP="00485D77">
      <w:pPr>
        <w:pStyle w:val="EX"/>
        <w:ind w:left="1902"/>
        <w:rPr>
          <w:rFonts w:eastAsia="宋体"/>
        </w:rPr>
      </w:pPr>
      <w:r>
        <w:rPr>
          <w:rFonts w:eastAsia="宋体"/>
        </w:rPr>
        <w:t>[i.</w:t>
      </w:r>
      <w:r w:rsidR="00124D73">
        <w:rPr>
          <w:rFonts w:eastAsia="宋体"/>
        </w:rPr>
        <w:t>5</w:t>
      </w:r>
      <w:r w:rsidRPr="00200ACE">
        <w:rPr>
          <w:rFonts w:eastAsia="宋体"/>
        </w:rPr>
        <w:t>]</w:t>
      </w:r>
      <w:r w:rsidRPr="00200ACE">
        <w:rPr>
          <w:rFonts w:ascii="Wingdings 3" w:eastAsia="宋体" w:hAnsi="Wingdings 3"/>
          <w:color w:val="76923C"/>
        </w:rPr>
        <w:tab/>
      </w:r>
      <w:r>
        <w:rPr>
          <w:rFonts w:eastAsia="宋体"/>
        </w:rPr>
        <w:t>OVP test specification:”</w:t>
      </w:r>
      <w:r w:rsidRPr="00E879D0">
        <w:t xml:space="preserve"> </w:t>
      </w:r>
      <w:r w:rsidRPr="00B03F0A">
        <w:rPr>
          <w:rStyle w:val="ab"/>
          <w:rFonts w:eastAsia="宋体"/>
          <w:color w:val="000000" w:themeColor="text1"/>
          <w:u w:val="none"/>
        </w:rPr>
        <w:t>https://docs.opnfv.org/en/stable-fraser/submodules/</w:t>
      </w:r>
      <w:r w:rsidRPr="00E879D0">
        <w:rPr>
          <w:rFonts w:eastAsia="宋体"/>
        </w:rPr>
        <w:t>dovetail/docs/testing/</w:t>
      </w:r>
      <w:r>
        <w:rPr>
          <w:rFonts w:eastAsia="宋体"/>
        </w:rPr>
        <w:t xml:space="preserve"> </w:t>
      </w:r>
      <w:r w:rsidRPr="00E879D0">
        <w:rPr>
          <w:rFonts w:eastAsia="宋体"/>
        </w:rPr>
        <w:t>user/</w:t>
      </w:r>
      <w:proofErr w:type="spellStart"/>
      <w:r w:rsidRPr="00E879D0">
        <w:rPr>
          <w:rFonts w:eastAsia="宋体"/>
        </w:rPr>
        <w:t>testspecification</w:t>
      </w:r>
      <w:proofErr w:type="spellEnd"/>
      <w:r w:rsidRPr="00E879D0">
        <w:rPr>
          <w:rFonts w:eastAsia="宋体"/>
        </w:rPr>
        <w:t>/</w:t>
      </w:r>
      <w:r>
        <w:rPr>
          <w:rFonts w:eastAsia="宋体"/>
        </w:rPr>
        <w:t>”</w:t>
      </w:r>
      <w:r w:rsidRPr="00200ACE">
        <w:rPr>
          <w:rFonts w:eastAsia="宋体"/>
        </w:rPr>
        <w:t>.</w:t>
      </w:r>
    </w:p>
    <w:p w:rsidR="0021519E" w:rsidRDefault="00E312B5" w:rsidP="00AD55EF">
      <w:pPr>
        <w:keepLines/>
        <w:ind w:left="1902" w:hanging="1418"/>
        <w:rPr>
          <w:rFonts w:eastAsia="宋体"/>
        </w:rPr>
      </w:pPr>
      <w:r>
        <w:rPr>
          <w:rFonts w:eastAsia="宋体"/>
        </w:rPr>
        <w:t>[i.</w:t>
      </w:r>
      <w:r w:rsidR="00124D73">
        <w:rPr>
          <w:rFonts w:eastAsia="宋体"/>
        </w:rPr>
        <w:t>6</w:t>
      </w:r>
      <w:r w:rsidRPr="00200ACE">
        <w:rPr>
          <w:rFonts w:eastAsia="宋体"/>
        </w:rPr>
        <w:t>]</w:t>
      </w:r>
      <w:r w:rsidRPr="00AD55EF">
        <w:rPr>
          <w:rFonts w:eastAsia="宋体"/>
        </w:rPr>
        <w:tab/>
      </w:r>
      <w:r>
        <w:rPr>
          <w:rFonts w:eastAsia="宋体"/>
        </w:rPr>
        <w:t>Dovetail home page:”</w:t>
      </w:r>
      <w:r w:rsidRPr="00AD55EF">
        <w:rPr>
          <w:rFonts w:eastAsia="宋体"/>
        </w:rPr>
        <w:t xml:space="preserve"> </w:t>
      </w:r>
      <w:r w:rsidR="00F93602" w:rsidRPr="00F93602">
        <w:rPr>
          <w:rFonts w:eastAsia="宋体"/>
        </w:rPr>
        <w:t>https://wiki.opnfv.org/display/dovetail/Dovetail+Home</w:t>
      </w:r>
      <w:r>
        <w:rPr>
          <w:rFonts w:eastAsia="宋体"/>
        </w:rPr>
        <w:t>”</w:t>
      </w:r>
      <w:r w:rsidRPr="00200ACE">
        <w:rPr>
          <w:rFonts w:eastAsia="宋体"/>
        </w:rPr>
        <w:t>.</w:t>
      </w:r>
    </w:p>
    <w:p w:rsidR="00154268" w:rsidRDefault="00F93602" w:rsidP="00AD55EF">
      <w:pPr>
        <w:keepLines/>
        <w:ind w:left="1902" w:hanging="1418"/>
        <w:rPr>
          <w:rFonts w:eastAsia="宋体"/>
        </w:rPr>
      </w:pPr>
      <w:r>
        <w:rPr>
          <w:rFonts w:eastAsia="宋体"/>
        </w:rPr>
        <w:t>[i.</w:t>
      </w:r>
      <w:r w:rsidR="00124D73">
        <w:rPr>
          <w:rFonts w:eastAsia="宋体"/>
        </w:rPr>
        <w:t>7</w:t>
      </w:r>
      <w:r>
        <w:rPr>
          <w:rFonts w:eastAsia="宋体"/>
        </w:rPr>
        <w:t>]</w:t>
      </w:r>
      <w:r w:rsidRPr="00F93602">
        <w:rPr>
          <w:rFonts w:eastAsia="宋体"/>
        </w:rPr>
        <w:tab/>
        <w:t>ETSI GS NFV 003: "Network Functions Virtualisation (NFV); Terminology for Main Concepts in NFV".</w:t>
      </w:r>
    </w:p>
    <w:p w:rsidR="00D41E2A" w:rsidRPr="00D41E2A" w:rsidRDefault="00124D73" w:rsidP="00D41E2A">
      <w:pPr>
        <w:keepLines/>
        <w:ind w:left="1902" w:hanging="1418"/>
        <w:rPr>
          <w:rFonts w:eastAsia="宋体"/>
        </w:rPr>
      </w:pPr>
      <w:r>
        <w:rPr>
          <w:rFonts w:eastAsia="宋体"/>
        </w:rPr>
        <w:t>[i.8</w:t>
      </w:r>
      <w:r w:rsidR="00D41E2A" w:rsidRPr="00D41E2A">
        <w:rPr>
          <w:rFonts w:eastAsia="宋体"/>
        </w:rPr>
        <w:t>]</w:t>
      </w:r>
      <w:r w:rsidR="00D41E2A" w:rsidRPr="00D41E2A">
        <w:rPr>
          <w:rFonts w:eastAsia="宋体"/>
        </w:rPr>
        <w:tab/>
        <w:t xml:space="preserve">ETSI GR NFV-IFA 010: "Network Function </w:t>
      </w:r>
      <w:proofErr w:type="gramStart"/>
      <w:r w:rsidR="00D41E2A" w:rsidRPr="00D41E2A">
        <w:rPr>
          <w:rFonts w:eastAsia="宋体"/>
        </w:rPr>
        <w:t>Virtualisation(</w:t>
      </w:r>
      <w:proofErr w:type="gramEnd"/>
      <w:r w:rsidR="00D41E2A" w:rsidRPr="00D41E2A">
        <w:rPr>
          <w:rFonts w:eastAsia="宋体"/>
        </w:rPr>
        <w:t>NFV); Management and Orchestration; Functional requirements specification”</w:t>
      </w:r>
    </w:p>
    <w:p w:rsidR="00154268" w:rsidRDefault="00154268">
      <w:pPr>
        <w:ind w:left="484"/>
        <w:rPr>
          <w:rFonts w:eastAsia="宋体"/>
        </w:rPr>
      </w:pPr>
      <w:r>
        <w:rPr>
          <w:rFonts w:eastAsia="宋体"/>
        </w:rPr>
        <w:br w:type="page"/>
      </w:r>
    </w:p>
    <w:p w:rsidR="00B03F0A" w:rsidRPr="00913ABF" w:rsidRDefault="00B03F0A" w:rsidP="00B03F0A">
      <w:pPr>
        <w:pStyle w:val="1"/>
        <w:ind w:left="1618"/>
      </w:pPr>
      <w:bookmarkStart w:id="27" w:name="_Toc455504143"/>
      <w:bookmarkStart w:id="28" w:name="_Toc28439258"/>
      <w:r w:rsidRPr="00913ABF">
        <w:lastRenderedPageBreak/>
        <w:t>3</w:t>
      </w:r>
      <w:r w:rsidRPr="00913ABF">
        <w:tab/>
        <w:t>Definitions, symbols and abbreviations</w:t>
      </w:r>
      <w:bookmarkEnd w:id="27"/>
      <w:bookmarkEnd w:id="28"/>
    </w:p>
    <w:p w:rsidR="007275F0" w:rsidRPr="00753C38" w:rsidRDefault="007275F0" w:rsidP="007275F0">
      <w:pPr>
        <w:keepNext/>
        <w:keepLines/>
        <w:spacing w:before="180"/>
        <w:ind w:left="1618" w:hanging="1134"/>
        <w:outlineLvl w:val="1"/>
        <w:rPr>
          <w:rFonts w:ascii="Arial" w:eastAsia="宋体" w:hAnsi="Arial"/>
          <w:sz w:val="32"/>
        </w:rPr>
      </w:pPr>
      <w:bookmarkStart w:id="29" w:name="_Toc455504144"/>
      <w:r w:rsidRPr="00753C38">
        <w:rPr>
          <w:rFonts w:ascii="Arial" w:eastAsia="宋体" w:hAnsi="Arial"/>
          <w:sz w:val="32"/>
        </w:rPr>
        <w:t>3.1</w:t>
      </w:r>
      <w:r w:rsidRPr="00753C38">
        <w:rPr>
          <w:rFonts w:ascii="Arial" w:eastAsia="宋体" w:hAnsi="Arial"/>
          <w:sz w:val="32"/>
        </w:rPr>
        <w:tab/>
        <w:t>Definitions</w:t>
      </w:r>
      <w:bookmarkEnd w:id="29"/>
    </w:p>
    <w:p w:rsidR="007275F0" w:rsidRPr="00753C38" w:rsidRDefault="007275F0" w:rsidP="007275F0">
      <w:pPr>
        <w:ind w:left="484"/>
        <w:rPr>
          <w:rFonts w:eastAsia="宋体"/>
        </w:rPr>
      </w:pPr>
      <w:r w:rsidRPr="00753C38">
        <w:rPr>
          <w:rFonts w:eastAsia="宋体"/>
        </w:rPr>
        <w:t>For the purposes of the present document, the terms and definitions given in ETSI GS NFV 003 [i.8]</w:t>
      </w:r>
      <w:r>
        <w:rPr>
          <w:rFonts w:eastAsia="宋体"/>
        </w:rPr>
        <w:t xml:space="preserve"> </w:t>
      </w:r>
      <w:r w:rsidRPr="00B87DB5">
        <w:t>the following</w:t>
      </w:r>
      <w:r w:rsidRPr="00753C38">
        <w:rPr>
          <w:rFonts w:eastAsia="宋体"/>
        </w:rPr>
        <w:t xml:space="preserve"> apply.</w:t>
      </w:r>
    </w:p>
    <w:p w:rsidR="007275F0" w:rsidRPr="00753C38" w:rsidRDefault="007275F0" w:rsidP="007275F0">
      <w:pPr>
        <w:ind w:left="937" w:hanging="453"/>
        <w:rPr>
          <w:rFonts w:eastAsia="宋体"/>
        </w:rPr>
      </w:pPr>
      <w:r w:rsidRPr="00753C38">
        <w:rPr>
          <w:rFonts w:eastAsia="宋体"/>
          <w:b/>
        </w:rPr>
        <w:t>Infrastructure domain:</w:t>
      </w:r>
      <w:r w:rsidRPr="00753C38">
        <w:rPr>
          <w:rFonts w:eastAsia="宋体"/>
        </w:rPr>
        <w:t xml:space="preserve"> Infrastructure domain in this document represents the combination of VIM and NFVI.</w:t>
      </w:r>
    </w:p>
    <w:p w:rsidR="007275F0" w:rsidRPr="00753C38" w:rsidRDefault="007275F0" w:rsidP="007275F0">
      <w:pPr>
        <w:keepNext/>
        <w:keepLines/>
        <w:spacing w:before="180"/>
        <w:ind w:left="1618" w:hanging="1134"/>
        <w:outlineLvl w:val="1"/>
        <w:rPr>
          <w:rFonts w:ascii="Arial" w:eastAsia="宋体" w:hAnsi="Arial"/>
          <w:sz w:val="32"/>
        </w:rPr>
      </w:pPr>
      <w:bookmarkStart w:id="30" w:name="_Toc455504146"/>
      <w:r w:rsidRPr="00753C38">
        <w:rPr>
          <w:rFonts w:ascii="Arial" w:eastAsia="宋体" w:hAnsi="Arial"/>
          <w:sz w:val="32"/>
        </w:rPr>
        <w:t>3.2</w:t>
      </w:r>
      <w:r w:rsidRPr="00753C38">
        <w:rPr>
          <w:rFonts w:ascii="Arial" w:eastAsia="宋体" w:hAnsi="Arial"/>
          <w:sz w:val="32"/>
        </w:rPr>
        <w:tab/>
        <w:t>Abbreviations</w:t>
      </w:r>
      <w:bookmarkEnd w:id="30"/>
    </w:p>
    <w:p w:rsidR="007275F0" w:rsidRPr="00753C38" w:rsidRDefault="007275F0" w:rsidP="007275F0">
      <w:pPr>
        <w:ind w:left="484"/>
        <w:rPr>
          <w:rFonts w:eastAsia="宋体"/>
        </w:rPr>
      </w:pPr>
      <w:r w:rsidRPr="00753C38">
        <w:rPr>
          <w:rFonts w:eastAsia="宋体"/>
        </w:rPr>
        <w:t>For the purposes of the present document, the terms and definitions given in ETSI GS NFV 003 [i.8]</w:t>
      </w:r>
      <w:r>
        <w:rPr>
          <w:rFonts w:eastAsia="宋体"/>
        </w:rPr>
        <w:t xml:space="preserve"> </w:t>
      </w:r>
      <w:r w:rsidRPr="00B87DB5">
        <w:t>the following</w:t>
      </w:r>
      <w:r w:rsidRPr="00753C38">
        <w:rPr>
          <w:rFonts w:eastAsia="宋体"/>
        </w:rPr>
        <w:t xml:space="preserve"> apply.</w:t>
      </w:r>
    </w:p>
    <w:p w:rsidR="007275F0" w:rsidRPr="00753C38" w:rsidRDefault="007275F0" w:rsidP="007275F0">
      <w:pPr>
        <w:keepLines/>
        <w:ind w:left="1902" w:hanging="1418"/>
        <w:rPr>
          <w:rFonts w:eastAsia="宋体"/>
        </w:rPr>
      </w:pPr>
      <w:r w:rsidRPr="00753C38">
        <w:rPr>
          <w:rFonts w:eastAsia="宋体"/>
        </w:rPr>
        <w:t>HZ</w:t>
      </w:r>
      <w:r w:rsidRPr="00753C38">
        <w:rPr>
          <w:rFonts w:eastAsia="宋体"/>
        </w:rPr>
        <w:tab/>
        <w:t xml:space="preserve">Hertz of the system clock, an operating system parameter </w:t>
      </w:r>
    </w:p>
    <w:p w:rsidR="007275F0" w:rsidRPr="00753C38" w:rsidRDefault="007275F0" w:rsidP="007275F0">
      <w:pPr>
        <w:keepLines/>
        <w:ind w:left="1902" w:hanging="1418"/>
        <w:rPr>
          <w:rFonts w:eastAsia="宋体"/>
        </w:rPr>
      </w:pPr>
      <w:r w:rsidRPr="00753C38">
        <w:rPr>
          <w:rFonts w:eastAsia="宋体"/>
        </w:rPr>
        <w:t>GB</w:t>
      </w:r>
      <w:r w:rsidRPr="00753C38">
        <w:rPr>
          <w:rFonts w:eastAsia="宋体"/>
        </w:rPr>
        <w:tab/>
        <w:t>Gigabyte</w:t>
      </w:r>
    </w:p>
    <w:p w:rsidR="007275F0" w:rsidRDefault="007275F0" w:rsidP="007275F0">
      <w:pPr>
        <w:keepLines/>
        <w:ind w:left="1902" w:hanging="1418"/>
        <w:rPr>
          <w:rFonts w:eastAsia="宋体"/>
        </w:rPr>
      </w:pPr>
      <w:r w:rsidRPr="00753C38">
        <w:rPr>
          <w:rFonts w:eastAsia="宋体"/>
        </w:rPr>
        <w:t>MB</w:t>
      </w:r>
      <w:r w:rsidRPr="00753C38">
        <w:rPr>
          <w:rFonts w:eastAsia="宋体"/>
        </w:rPr>
        <w:tab/>
        <w:t>Megabyte</w:t>
      </w:r>
    </w:p>
    <w:p w:rsidR="00154268" w:rsidRDefault="00154268">
      <w:pPr>
        <w:ind w:left="484"/>
        <w:rPr>
          <w:rFonts w:eastAsia="宋体"/>
        </w:rPr>
      </w:pPr>
      <w:r>
        <w:rPr>
          <w:rFonts w:eastAsia="宋体"/>
        </w:rPr>
        <w:br w:type="page"/>
      </w:r>
    </w:p>
    <w:p w:rsidR="009C2BEA" w:rsidRDefault="0032177B" w:rsidP="00A61B2F">
      <w:pPr>
        <w:pStyle w:val="1"/>
        <w:ind w:left="1618"/>
      </w:pPr>
      <w:bookmarkStart w:id="31" w:name="_Toc28439259"/>
      <w:r>
        <w:rPr>
          <w:rFonts w:hint="eastAsia"/>
        </w:rPr>
        <w:lastRenderedPageBreak/>
        <w:t>4</w:t>
      </w:r>
      <w:r w:rsidRPr="0032177B">
        <w:tab/>
      </w:r>
      <w:r>
        <w:rPr>
          <w:rFonts w:hint="eastAsia"/>
        </w:rPr>
        <w:t>Overview</w:t>
      </w:r>
      <w:bookmarkEnd w:id="31"/>
    </w:p>
    <w:p w:rsidR="00340215" w:rsidRPr="00F93602" w:rsidRDefault="00340215" w:rsidP="00F93602">
      <w:pPr>
        <w:pStyle w:val="2"/>
        <w:keepLines w:val="0"/>
        <w:widowControl w:val="0"/>
        <w:ind w:left="1618"/>
      </w:pPr>
      <w:bookmarkStart w:id="32" w:name="_Toc28439260"/>
      <w:r>
        <w:t>4.1</w:t>
      </w:r>
      <w:r>
        <w:tab/>
        <w:t>Introduction</w:t>
      </w:r>
      <w:bookmarkEnd w:id="32"/>
    </w:p>
    <w:p w:rsidR="00340215" w:rsidRDefault="00756FF8" w:rsidP="00485D77">
      <w:pPr>
        <w:ind w:left="484"/>
      </w:pPr>
      <w:r w:rsidRPr="00756FF8">
        <w:t>As d</w:t>
      </w:r>
      <w:r>
        <w:t>escribed in ETSI GR NFV 003 [i.</w:t>
      </w:r>
      <w:r w:rsidR="00124D73">
        <w:t>7</w:t>
      </w:r>
      <w:r w:rsidRPr="00756FF8">
        <w:t>]</w:t>
      </w:r>
      <w:r w:rsidR="00340215">
        <w:t xml:space="preserve">, NFV Infrastructure (NFVI) is the key component of the NFV architecture that </w:t>
      </w:r>
      <w:r w:rsidRPr="00756FF8">
        <w:t xml:space="preserve">encompasses </w:t>
      </w:r>
      <w:r w:rsidR="00340215">
        <w:t xml:space="preserve">the hardware and software components on which virtual network functions (VNFs) are deployed. </w:t>
      </w:r>
      <w:r>
        <w:t>The</w:t>
      </w:r>
      <w:r w:rsidR="00340215">
        <w:t xml:space="preserve"> Virtualized Infrastructure M</w:t>
      </w:r>
      <w:r w:rsidR="00340215" w:rsidRPr="00503A01">
        <w:t>anager (VIM) is a key component of the NFV-MAN</w:t>
      </w:r>
      <w:r w:rsidR="00340215">
        <w:t>O architectural framework which is</w:t>
      </w:r>
      <w:r w:rsidR="00340215" w:rsidRPr="00503A01">
        <w:t xml:space="preserve"> responsible for controlling and managing the NFV infrastructure (NFVI) compute, storage, and networ</w:t>
      </w:r>
      <w:r w:rsidR="00340215">
        <w:t>k</w:t>
      </w:r>
      <w:r>
        <w:t xml:space="preserve"> virtual</w:t>
      </w:r>
      <w:r w:rsidR="00340215">
        <w:t xml:space="preserve"> resources</w:t>
      </w:r>
      <w:r w:rsidR="00340215" w:rsidRPr="00503A01">
        <w:t>.</w:t>
      </w:r>
      <w:r w:rsidR="00340215">
        <w:t xml:space="preserve"> The detailed functional requirements </w:t>
      </w:r>
      <w:r w:rsidRPr="00756FF8">
        <w:t>applicable to the</w:t>
      </w:r>
      <w:r w:rsidR="00340215">
        <w:t xml:space="preserve"> VIM have been defined in </w:t>
      </w:r>
      <w:r w:rsidR="00124D73">
        <w:t>ETSI GS NFV- IFA 010 [i.8</w:t>
      </w:r>
      <w:r w:rsidRPr="00756FF8">
        <w:t>]</w:t>
      </w:r>
      <w:proofErr w:type="gramStart"/>
      <w:r w:rsidRPr="00756FF8">
        <w:t>.</w:t>
      </w:r>
      <w:r w:rsidR="00340215">
        <w:t>.</w:t>
      </w:r>
      <w:proofErr w:type="gramEnd"/>
      <w:r w:rsidR="00340215">
        <w:t xml:space="preserve"> </w:t>
      </w:r>
    </w:p>
    <w:p w:rsidR="00340215" w:rsidRDefault="00340215" w:rsidP="00F93602">
      <w:pPr>
        <w:ind w:left="484"/>
      </w:pPr>
      <w:r>
        <w:t>The main job of infrastructure domain performance evaluation is to measure how well those control and management functional requirements are fulfilled. In another word</w:t>
      </w:r>
      <w:r w:rsidR="00756FF8">
        <w:t>s</w:t>
      </w:r>
      <w:r>
        <w:t>, it is aimed to evaluate the control and management capability of VIM. The p</w:t>
      </w:r>
      <w:r w:rsidRPr="007C0C60">
        <w:t>rimary assumption</w:t>
      </w:r>
      <w:r>
        <w:t xml:space="preserve"> of performance evaluation is that those functional requirements have been realized correctly according to the corresponding</w:t>
      </w:r>
      <w:r w:rsidR="00756FF8" w:rsidRPr="00756FF8">
        <w:t xml:space="preserve"> functional requirements speci</w:t>
      </w:r>
      <w:r w:rsidR="00124D73">
        <w:t>fied in ETSI GS NFV-IFA 010 [i.8</w:t>
      </w:r>
      <w:r w:rsidR="00756FF8" w:rsidRPr="00756FF8">
        <w:t>].</w:t>
      </w:r>
      <w:r>
        <w:t xml:space="preserve"> NFV standards definition. And the interoperability requirements between VIM and NFVI have been met.</w:t>
      </w:r>
    </w:p>
    <w:p w:rsidR="00340215" w:rsidRDefault="00340215" w:rsidP="00F93602">
      <w:pPr>
        <w:ind w:left="484"/>
      </w:pPr>
      <w:r>
        <w:t>Under the current logical NFV framework, the operations for controlling and managing the NFVI resource are initiated by VIM and then executed by NFVI. So, infrastructure domain control and management performance is affected by two main parts:</w:t>
      </w:r>
    </w:p>
    <w:p w:rsidR="00340215" w:rsidRDefault="00340215" w:rsidP="000E5D52">
      <w:pPr>
        <w:pStyle w:val="afff1"/>
        <w:numPr>
          <w:ilvl w:val="0"/>
          <w:numId w:val="44"/>
        </w:numPr>
        <w:ind w:leftChars="0" w:firstLineChars="0"/>
      </w:pPr>
      <w:r>
        <w:rPr>
          <w:rFonts w:hint="eastAsia"/>
        </w:rPr>
        <w:t>The ability of VIM to control and manage the resource</w:t>
      </w:r>
      <w:r w:rsidR="00334CF4">
        <w:t>s</w:t>
      </w:r>
    </w:p>
    <w:p w:rsidR="00340215" w:rsidRDefault="00340215" w:rsidP="00334CF4">
      <w:pPr>
        <w:pStyle w:val="afff1"/>
        <w:numPr>
          <w:ilvl w:val="0"/>
          <w:numId w:val="44"/>
        </w:numPr>
        <w:ind w:leftChars="0" w:firstLineChars="0"/>
      </w:pPr>
      <w:r>
        <w:t>The capability of NFVI to</w:t>
      </w:r>
      <w:r w:rsidR="00334CF4" w:rsidRPr="00334CF4">
        <w:t xml:space="preserve"> respond to</w:t>
      </w:r>
      <w:r>
        <w:t xml:space="preserve"> the request</w:t>
      </w:r>
      <w:r w:rsidR="00334CF4">
        <w:t>s</w:t>
      </w:r>
      <w:r>
        <w:t xml:space="preserve"> from VIM</w:t>
      </w:r>
    </w:p>
    <w:p w:rsidR="00340215" w:rsidRDefault="00340215" w:rsidP="00470F73">
      <w:pPr>
        <w:ind w:left="484"/>
      </w:pPr>
      <w:r>
        <w:t xml:space="preserve">With regard to industrial implementation, VIM and NFVI are </w:t>
      </w:r>
      <w:r w:rsidR="00334CF4">
        <w:t>often</w:t>
      </w:r>
      <w:r>
        <w:t xml:space="preserve"> delivered as one product</w:t>
      </w:r>
      <w:r w:rsidR="00334CF4" w:rsidRPr="00334CF4">
        <w:t>s bundle</w:t>
      </w:r>
      <w:r>
        <w:t xml:space="preserve">. As a consequence, the above two parts are closely related and therefore it is difficult to separate them from each other during the evaluation process. Based on those considerations, VIM and NFVI are considered as a unified system under test/evaluation unity in </w:t>
      </w:r>
      <w:r w:rsidR="00334CF4" w:rsidRPr="00334CF4">
        <w:t>the present</w:t>
      </w:r>
      <w:r>
        <w:t xml:space="preserve"> document.</w:t>
      </w:r>
    </w:p>
    <w:p w:rsidR="00340215" w:rsidRDefault="00340215" w:rsidP="00340215">
      <w:pPr>
        <w:ind w:left="484"/>
        <w:rPr>
          <w:lang w:eastAsia="zh-CN"/>
        </w:rPr>
      </w:pPr>
      <w:r>
        <w:rPr>
          <w:rFonts w:hint="eastAsia"/>
          <w:lang w:eastAsia="zh-CN"/>
        </w:rPr>
        <w:t xml:space="preserve">The performance evaluation in the present document can serve </w:t>
      </w:r>
      <w:r>
        <w:rPr>
          <w:lang w:eastAsia="zh-CN"/>
        </w:rPr>
        <w:t>the following purposes:</w:t>
      </w:r>
    </w:p>
    <w:p w:rsidR="00340215" w:rsidRDefault="00340215" w:rsidP="00A70661">
      <w:pPr>
        <w:pStyle w:val="afff1"/>
        <w:numPr>
          <w:ilvl w:val="0"/>
          <w:numId w:val="11"/>
        </w:numPr>
        <w:ind w:left="904" w:firstLineChars="0"/>
        <w:rPr>
          <w:lang w:eastAsia="zh-CN"/>
        </w:rPr>
      </w:pPr>
      <w:r>
        <w:rPr>
          <w:rFonts w:hint="eastAsia"/>
          <w:lang w:eastAsia="zh-CN"/>
        </w:rPr>
        <w:t>It</w:t>
      </w:r>
      <w:r>
        <w:rPr>
          <w:lang w:eastAsia="zh-CN"/>
        </w:rPr>
        <w:t xml:space="preserve"> can be used for the relative comparison of different </w:t>
      </w:r>
      <w:r w:rsidRPr="00FA04B9">
        <w:rPr>
          <w:lang w:eastAsia="zh-CN"/>
        </w:rPr>
        <w:t xml:space="preserve">infrastructure domain </w:t>
      </w:r>
      <w:r>
        <w:rPr>
          <w:lang w:eastAsia="zh-CN"/>
        </w:rPr>
        <w:t xml:space="preserve">implementations. In reality, different NFVIs can be implemented based on different virtualization </w:t>
      </w:r>
      <w:proofErr w:type="spellStart"/>
      <w:r>
        <w:rPr>
          <w:lang w:eastAsia="zh-CN"/>
        </w:rPr>
        <w:t>technologies</w:t>
      </w:r>
      <w:r w:rsidR="00334CF4">
        <w:rPr>
          <w:lang w:eastAsia="zh-CN"/>
        </w:rPr>
        <w:t>a</w:t>
      </w:r>
      <w:r>
        <w:rPr>
          <w:lang w:eastAsia="zh-CN"/>
        </w:rPr>
        <w:t>nd</w:t>
      </w:r>
      <w:proofErr w:type="spellEnd"/>
      <w:r>
        <w:rPr>
          <w:lang w:eastAsia="zh-CN"/>
        </w:rPr>
        <w:t xml:space="preserve"> different VIMs </w:t>
      </w:r>
      <w:r w:rsidR="00334CF4">
        <w:rPr>
          <w:lang w:eastAsia="zh-CN"/>
        </w:rPr>
        <w:t>can</w:t>
      </w:r>
      <w:r>
        <w:rPr>
          <w:lang w:eastAsia="zh-CN"/>
        </w:rPr>
        <w:t xml:space="preserve"> have different controlling and managing strategies and algorithms. Even for the same cloud</w:t>
      </w:r>
      <w:r w:rsidR="00334CF4">
        <w:rPr>
          <w:lang w:eastAsia="zh-CN"/>
        </w:rPr>
        <w:t xml:space="preserve"> management</w:t>
      </w:r>
      <w:r>
        <w:rPr>
          <w:lang w:eastAsia="zh-CN"/>
        </w:rPr>
        <w:t xml:space="preserve"> platform (e.g. </w:t>
      </w:r>
      <w:proofErr w:type="spellStart"/>
      <w:r>
        <w:rPr>
          <w:lang w:eastAsia="zh-CN"/>
        </w:rPr>
        <w:t>Openstack</w:t>
      </w:r>
      <w:proofErr w:type="spellEnd"/>
      <w:r>
        <w:rPr>
          <w:lang w:eastAsia="zh-CN"/>
        </w:rPr>
        <w:t xml:space="preserve">), there exist different enterprise editions. There is </w:t>
      </w:r>
      <w:r w:rsidR="00334CF4">
        <w:rPr>
          <w:lang w:eastAsia="zh-CN"/>
        </w:rPr>
        <w:t>a</w:t>
      </w:r>
      <w:r>
        <w:rPr>
          <w:lang w:eastAsia="zh-CN"/>
        </w:rPr>
        <w:t xml:space="preserve"> lack of unified and comprehensive performance metrics and methods to find out which implementation performs better. The present document provides the corresponding metrics and methods to measure the performance of different infrastructure domain implementation. It can also provide some guide for infrastructure domain selection in different scenarios. The type and size of VNFs vary in different deployment scenarios. Therefore, operators </w:t>
      </w:r>
      <w:r w:rsidR="00334CF4">
        <w:rPr>
          <w:lang w:eastAsia="zh-CN"/>
        </w:rPr>
        <w:t>can</w:t>
      </w:r>
      <w:r>
        <w:rPr>
          <w:lang w:eastAsia="zh-CN"/>
        </w:rPr>
        <w:t xml:space="preserve"> have different preferences about the capability of</w:t>
      </w:r>
      <w:r w:rsidRPr="00FA04B9">
        <w:rPr>
          <w:lang w:eastAsia="zh-CN"/>
        </w:rPr>
        <w:t xml:space="preserve"> </w:t>
      </w:r>
      <w:r>
        <w:rPr>
          <w:lang w:eastAsia="zh-CN"/>
        </w:rPr>
        <w:t xml:space="preserve">infrastructure domain. The performance evaluation in the present document can help operators have a </w:t>
      </w:r>
      <w:r w:rsidRPr="00DC1B04">
        <w:rPr>
          <w:lang w:eastAsia="zh-CN"/>
        </w:rPr>
        <w:t>comprehensive</w:t>
      </w:r>
      <w:r>
        <w:rPr>
          <w:lang w:eastAsia="zh-CN"/>
        </w:rPr>
        <w:t xml:space="preserve"> and detailed understanding about the capability of infrastructure domain, in order to guide operators to choose the most suitable implementation for </w:t>
      </w:r>
      <w:r w:rsidR="00334CF4">
        <w:rPr>
          <w:lang w:eastAsia="zh-CN"/>
        </w:rPr>
        <w:t>a</w:t>
      </w:r>
      <w:r>
        <w:rPr>
          <w:lang w:eastAsia="zh-CN"/>
        </w:rPr>
        <w:t xml:space="preserve"> specific deployment scenario.</w:t>
      </w:r>
    </w:p>
    <w:p w:rsidR="00340215" w:rsidRDefault="00340215" w:rsidP="00A70661">
      <w:pPr>
        <w:pStyle w:val="afff1"/>
        <w:numPr>
          <w:ilvl w:val="0"/>
          <w:numId w:val="11"/>
        </w:numPr>
        <w:ind w:left="904" w:firstLineChars="0"/>
        <w:rPr>
          <w:lang w:eastAsia="zh-CN"/>
        </w:rPr>
      </w:pPr>
      <w:r>
        <w:rPr>
          <w:lang w:eastAsia="zh-CN"/>
        </w:rPr>
        <w:t xml:space="preserve">It can be used to describe the performance requirements for both operators and vendors. The present document provides a set of metrics for performance evaluation. On the one hand, those metrics can be used by operators to </w:t>
      </w:r>
      <w:r w:rsidRPr="00AE4C98">
        <w:rPr>
          <w:lang w:eastAsia="zh-CN"/>
        </w:rPr>
        <w:t xml:space="preserve">quantitatively </w:t>
      </w:r>
      <w:r>
        <w:rPr>
          <w:lang w:eastAsia="zh-CN"/>
        </w:rPr>
        <w:t>describe their own performance requirements. On the other hand, vendors can offer the benchmarking results of these metrics to demonstrate whether the infrastructure domain implementation meets performance requirements from operators.</w:t>
      </w:r>
    </w:p>
    <w:p w:rsidR="00340215" w:rsidRPr="006852CF" w:rsidRDefault="00340215" w:rsidP="00204A2A">
      <w:pPr>
        <w:pStyle w:val="afff1"/>
        <w:numPr>
          <w:ilvl w:val="0"/>
          <w:numId w:val="11"/>
        </w:numPr>
        <w:ind w:leftChars="0" w:firstLineChars="0"/>
        <w:rPr>
          <w:lang w:eastAsia="zh-CN"/>
        </w:rPr>
      </w:pPr>
      <w:r>
        <w:rPr>
          <w:lang w:eastAsia="zh-CN"/>
        </w:rPr>
        <w:t xml:space="preserve">It can help to position resource-related problems. When failures happen to the whole system (VNF + NFVI + </w:t>
      </w:r>
      <w:r w:rsidR="00204A2A">
        <w:rPr>
          <w:lang w:eastAsia="zh-CN"/>
        </w:rPr>
        <w:t>NFV-</w:t>
      </w:r>
      <w:r>
        <w:rPr>
          <w:lang w:eastAsia="zh-CN"/>
        </w:rPr>
        <w:t>MANO),</w:t>
      </w:r>
      <w:r w:rsidRPr="006852CF">
        <w:rPr>
          <w:lang w:eastAsia="zh-CN"/>
        </w:rPr>
        <w:t xml:space="preserve"> </w:t>
      </w:r>
      <w:r>
        <w:rPr>
          <w:lang w:eastAsia="zh-CN"/>
        </w:rPr>
        <w:t xml:space="preserve">it </w:t>
      </w:r>
      <w:r w:rsidR="00204A2A">
        <w:rPr>
          <w:lang w:eastAsia="zh-CN"/>
        </w:rPr>
        <w:t>can</w:t>
      </w:r>
      <w:r>
        <w:rPr>
          <w:lang w:eastAsia="zh-CN"/>
        </w:rPr>
        <w:t xml:space="preserve"> be caused by failed resource management, wrong VNF configurations or even a breakdown of </w:t>
      </w:r>
      <w:r w:rsidR="00204A2A">
        <w:rPr>
          <w:lang w:eastAsia="zh-CN"/>
        </w:rPr>
        <w:t>NFV-</w:t>
      </w:r>
      <w:r>
        <w:rPr>
          <w:lang w:eastAsia="zh-CN"/>
        </w:rPr>
        <w:t>MANO.</w:t>
      </w:r>
      <w:r w:rsidRPr="00AE4C98">
        <w:rPr>
          <w:lang w:eastAsia="zh-CN"/>
        </w:rPr>
        <w:t xml:space="preserve"> </w:t>
      </w:r>
      <w:r>
        <w:rPr>
          <w:lang w:eastAsia="zh-CN"/>
        </w:rPr>
        <w:t xml:space="preserve">With the help of the proposed benchmarking methods in </w:t>
      </w:r>
      <w:r w:rsidR="00204A2A" w:rsidRPr="00204A2A">
        <w:rPr>
          <w:lang w:eastAsia="zh-CN"/>
        </w:rPr>
        <w:t xml:space="preserve">the </w:t>
      </w:r>
      <w:proofErr w:type="spellStart"/>
      <w:r w:rsidR="00204A2A" w:rsidRPr="00204A2A">
        <w:rPr>
          <w:lang w:eastAsia="zh-CN"/>
        </w:rPr>
        <w:t>presentis</w:t>
      </w:r>
      <w:proofErr w:type="spellEnd"/>
      <w:r>
        <w:rPr>
          <w:lang w:eastAsia="zh-CN"/>
        </w:rPr>
        <w:t xml:space="preserve"> document, the operators can easily find out whether </w:t>
      </w:r>
      <w:r w:rsidR="00204A2A">
        <w:rPr>
          <w:lang w:eastAsia="zh-CN"/>
        </w:rPr>
        <w:t xml:space="preserve">the </w:t>
      </w:r>
      <w:r>
        <w:rPr>
          <w:lang w:eastAsia="zh-CN"/>
        </w:rPr>
        <w:t xml:space="preserve">infrastructure domain </w:t>
      </w:r>
      <w:r w:rsidR="00204A2A">
        <w:rPr>
          <w:lang w:eastAsia="zh-CN"/>
        </w:rPr>
        <w:t xml:space="preserve">is </w:t>
      </w:r>
      <w:r w:rsidR="00204A2A" w:rsidRPr="00204A2A">
        <w:rPr>
          <w:lang w:eastAsia="zh-CN"/>
        </w:rPr>
        <w:t>responsible for the failure</w:t>
      </w:r>
      <w:r>
        <w:rPr>
          <w:lang w:eastAsia="zh-CN"/>
        </w:rPr>
        <w:t xml:space="preserve"> and thus improve the efficiency of troubleshooting.</w:t>
      </w:r>
    </w:p>
    <w:p w:rsidR="00340215" w:rsidRDefault="00340215" w:rsidP="00340215">
      <w:pPr>
        <w:pStyle w:val="2"/>
        <w:keepLines w:val="0"/>
        <w:widowControl w:val="0"/>
        <w:ind w:left="1618"/>
      </w:pPr>
      <w:bookmarkStart w:id="33" w:name="_Toc28439261"/>
      <w:r>
        <w:lastRenderedPageBreak/>
        <w:t>4.2</w:t>
      </w:r>
      <w:r>
        <w:tab/>
        <w:t>Background</w:t>
      </w:r>
      <w:bookmarkEnd w:id="33"/>
    </w:p>
    <w:p w:rsidR="00340215" w:rsidRDefault="00340215" w:rsidP="00470F73">
      <w:pPr>
        <w:ind w:left="484"/>
        <w:rPr>
          <w:lang w:eastAsia="zh-CN"/>
        </w:rPr>
      </w:pPr>
      <w:r>
        <w:rPr>
          <w:rFonts w:hint="eastAsia"/>
          <w:lang w:eastAsia="zh-CN"/>
        </w:rPr>
        <w:t xml:space="preserve">For </w:t>
      </w:r>
      <w:r>
        <w:rPr>
          <w:lang w:eastAsia="zh-CN"/>
        </w:rPr>
        <w:t xml:space="preserve">infrastructure domain </w:t>
      </w:r>
      <w:r>
        <w:rPr>
          <w:rFonts w:hint="eastAsia"/>
          <w:lang w:eastAsia="zh-CN"/>
        </w:rPr>
        <w:t xml:space="preserve">implementation, </w:t>
      </w:r>
      <w:r>
        <w:rPr>
          <w:lang w:eastAsia="zh-CN"/>
        </w:rPr>
        <w:t>there</w:t>
      </w:r>
      <w:r>
        <w:rPr>
          <w:rFonts w:hint="eastAsia"/>
          <w:lang w:eastAsia="zh-CN"/>
        </w:rPr>
        <w:t xml:space="preserve"> are a lot of different choice</w:t>
      </w:r>
      <w:r>
        <w:rPr>
          <w:lang w:eastAsia="zh-CN"/>
        </w:rPr>
        <w:t>s</w:t>
      </w:r>
      <w:r>
        <w:rPr>
          <w:rFonts w:hint="eastAsia"/>
          <w:lang w:eastAsia="zh-CN"/>
        </w:rPr>
        <w:t xml:space="preserve"> provided </w:t>
      </w:r>
      <w:r>
        <w:rPr>
          <w:lang w:eastAsia="zh-CN"/>
        </w:rPr>
        <w:t>by companies and communities</w:t>
      </w:r>
      <w:r>
        <w:rPr>
          <w:rFonts w:hint="eastAsia"/>
          <w:lang w:eastAsia="zh-CN"/>
        </w:rPr>
        <w:t xml:space="preserve">. </w:t>
      </w:r>
      <w:r>
        <w:rPr>
          <w:lang w:eastAsia="zh-CN"/>
        </w:rPr>
        <w:t>OpenStack is an open source virtuali</w:t>
      </w:r>
      <w:r w:rsidR="00204A2A">
        <w:rPr>
          <w:lang w:eastAsia="zh-CN"/>
        </w:rPr>
        <w:t>s</w:t>
      </w:r>
      <w:r>
        <w:rPr>
          <w:lang w:eastAsia="zh-CN"/>
        </w:rPr>
        <w:t xml:space="preserve">ation </w:t>
      </w:r>
      <w:r w:rsidR="00204A2A">
        <w:rPr>
          <w:lang w:eastAsia="zh-CN"/>
        </w:rPr>
        <w:t xml:space="preserve">management </w:t>
      </w:r>
      <w:r>
        <w:rPr>
          <w:lang w:eastAsia="zh-CN"/>
        </w:rPr>
        <w:t xml:space="preserve">platform which can support operators to deploy VNFs by using virtual machines (VMs) </w:t>
      </w:r>
      <w:r w:rsidR="00204A2A">
        <w:rPr>
          <w:lang w:eastAsia="zh-CN"/>
        </w:rPr>
        <w:t>on</w:t>
      </w:r>
      <w:r>
        <w:rPr>
          <w:lang w:eastAsia="zh-CN"/>
        </w:rPr>
        <w:t xml:space="preserve"> COTS </w:t>
      </w:r>
      <w:proofErr w:type="spellStart"/>
      <w:r>
        <w:rPr>
          <w:lang w:eastAsia="zh-CN"/>
        </w:rPr>
        <w:t>hardware</w:t>
      </w:r>
      <w:r w:rsidR="00204A2A">
        <w:rPr>
          <w:lang w:eastAsia="zh-CN"/>
        </w:rPr>
        <w:t>and</w:t>
      </w:r>
      <w:proofErr w:type="spellEnd"/>
      <w:r w:rsidR="00204A2A">
        <w:rPr>
          <w:lang w:eastAsia="zh-CN"/>
        </w:rPr>
        <w:t xml:space="preserve"> the </w:t>
      </w:r>
      <w:r>
        <w:rPr>
          <w:lang w:eastAsia="zh-CN"/>
        </w:rPr>
        <w:t xml:space="preserve">OPNFV community has implemented </w:t>
      </w:r>
      <w:proofErr w:type="spellStart"/>
      <w:r w:rsidR="00204A2A">
        <w:rPr>
          <w:lang w:eastAsia="zh-CN"/>
        </w:rPr>
        <w:t>the</w:t>
      </w:r>
      <w:r>
        <w:rPr>
          <w:lang w:eastAsia="zh-CN"/>
        </w:rPr>
        <w:t>VIM</w:t>
      </w:r>
      <w:proofErr w:type="spellEnd"/>
      <w:r>
        <w:rPr>
          <w:lang w:eastAsia="zh-CN"/>
        </w:rPr>
        <w:t xml:space="preserve"> component </w:t>
      </w:r>
      <w:r w:rsidR="00204A2A" w:rsidRPr="00204A2A">
        <w:rPr>
          <w:lang w:eastAsia="zh-CN"/>
        </w:rPr>
        <w:t>using OpenStack</w:t>
      </w:r>
      <w:r>
        <w:rPr>
          <w:lang w:eastAsia="zh-CN"/>
        </w:rPr>
        <w:t xml:space="preserve">. </w:t>
      </w:r>
    </w:p>
    <w:p w:rsidR="00340215" w:rsidRDefault="00340215" w:rsidP="00470F73">
      <w:pPr>
        <w:ind w:left="484"/>
        <w:rPr>
          <w:lang w:eastAsia="zh-CN"/>
        </w:rPr>
      </w:pPr>
      <w:r>
        <w:rPr>
          <w:lang w:eastAsia="zh-CN"/>
        </w:rPr>
        <w:t>In addition to OpenStack, there are some other commercial implementations which also use VMs for VNF deployment provided by different companies. W</w:t>
      </w:r>
      <w:r>
        <w:rPr>
          <w:rFonts w:hint="eastAsia"/>
          <w:lang w:eastAsia="zh-CN"/>
        </w:rPr>
        <w:t xml:space="preserve">ith </w:t>
      </w:r>
      <w:r>
        <w:rPr>
          <w:lang w:eastAsia="zh-CN"/>
        </w:rPr>
        <w:t>the development of virtualization technolog</w:t>
      </w:r>
      <w:r w:rsidR="00204A2A">
        <w:rPr>
          <w:lang w:eastAsia="zh-CN"/>
        </w:rPr>
        <w:t>ies</w:t>
      </w:r>
      <w:r>
        <w:rPr>
          <w:lang w:eastAsia="zh-CN"/>
        </w:rPr>
        <w:t xml:space="preserve">, more and more companies are considering to build </w:t>
      </w:r>
      <w:r w:rsidR="00204A2A">
        <w:rPr>
          <w:lang w:eastAsia="zh-CN"/>
        </w:rPr>
        <w:t>a</w:t>
      </w:r>
      <w:r>
        <w:rPr>
          <w:lang w:eastAsia="zh-CN"/>
        </w:rPr>
        <w:t xml:space="preserve"> container-based platform for NFV. </w:t>
      </w:r>
    </w:p>
    <w:p w:rsidR="00340215" w:rsidRDefault="00340215" w:rsidP="00470F73">
      <w:pPr>
        <w:ind w:left="484"/>
        <w:rPr>
          <w:lang w:eastAsia="zh-CN"/>
        </w:rPr>
      </w:pPr>
      <w:r>
        <w:rPr>
          <w:lang w:eastAsia="zh-CN"/>
        </w:rPr>
        <w:t xml:space="preserve">In some scenarios, service providers </w:t>
      </w:r>
      <w:r w:rsidR="00813363">
        <w:rPr>
          <w:lang w:eastAsia="zh-CN"/>
        </w:rPr>
        <w:t>can</w:t>
      </w:r>
      <w:r>
        <w:rPr>
          <w:lang w:eastAsia="zh-CN"/>
        </w:rPr>
        <w:t xml:space="preserve"> have strict requirements for VNF isolation based on security considerations. In order</w:t>
      </w:r>
      <w:r w:rsidR="00813363">
        <w:rPr>
          <w:lang w:eastAsia="zh-CN"/>
        </w:rPr>
        <w:t xml:space="preserve"> to</w:t>
      </w:r>
      <w:r>
        <w:rPr>
          <w:lang w:eastAsia="zh-CN"/>
        </w:rPr>
        <w:t xml:space="preserve"> achieve both isolation and agility, some companies and communities start looking for possible solutions to combine Kubernetes with OpenStack. For now, there are two main options for combining OpenStack with Kubernetes:</w:t>
      </w:r>
    </w:p>
    <w:p w:rsidR="00340215" w:rsidRDefault="00340215" w:rsidP="00A70661">
      <w:pPr>
        <w:pStyle w:val="afff1"/>
        <w:numPr>
          <w:ilvl w:val="0"/>
          <w:numId w:val="26"/>
        </w:numPr>
        <w:ind w:leftChars="0" w:firstLineChars="0"/>
        <w:rPr>
          <w:lang w:eastAsia="zh-CN"/>
        </w:rPr>
      </w:pPr>
      <w:r>
        <w:rPr>
          <w:rFonts w:hint="eastAsia"/>
          <w:lang w:eastAsia="zh-CN"/>
        </w:rPr>
        <w:t xml:space="preserve">The </w:t>
      </w:r>
      <w:r>
        <w:rPr>
          <w:lang w:eastAsia="zh-CN"/>
        </w:rPr>
        <w:t xml:space="preserve">first </w:t>
      </w:r>
      <w:r>
        <w:rPr>
          <w:rFonts w:hint="eastAsia"/>
          <w:lang w:eastAsia="zh-CN"/>
        </w:rPr>
        <w:t xml:space="preserve">option is to deploy Kubernetes </w:t>
      </w:r>
      <w:r w:rsidR="00813363">
        <w:rPr>
          <w:lang w:eastAsia="zh-CN"/>
        </w:rPr>
        <w:t>in VMs</w:t>
      </w:r>
      <w:r>
        <w:rPr>
          <w:rFonts w:hint="eastAsia"/>
          <w:lang w:eastAsia="zh-CN"/>
        </w:rPr>
        <w:t xml:space="preserve">. </w:t>
      </w:r>
      <w:r w:rsidRPr="00BE0661">
        <w:rPr>
          <w:lang w:eastAsia="zh-CN"/>
        </w:rPr>
        <w:t>The advantage of this method is that the Kubernetes can be quickly deployed and flexibly expanded, and the multi-tenancy of the container is indirectly realized by the multi-tenant</w:t>
      </w:r>
      <w:r>
        <w:rPr>
          <w:lang w:eastAsia="zh-CN"/>
        </w:rPr>
        <w:t xml:space="preserve"> of the virtual machine with good isolation</w:t>
      </w:r>
      <w:r w:rsidRPr="00BE0661">
        <w:rPr>
          <w:lang w:eastAsia="zh-CN"/>
        </w:rPr>
        <w:t>.</w:t>
      </w:r>
      <w:r>
        <w:rPr>
          <w:lang w:eastAsia="zh-CN"/>
        </w:rPr>
        <w:t xml:space="preserve"> The disadvantages is that deploying container on VM </w:t>
      </w:r>
      <w:r w:rsidR="00813363">
        <w:rPr>
          <w:lang w:eastAsia="zh-CN"/>
        </w:rPr>
        <w:t>can</w:t>
      </w:r>
      <w:r>
        <w:rPr>
          <w:lang w:eastAsia="zh-CN"/>
        </w:rPr>
        <w:t xml:space="preserve"> cause little loss to computing performance and multi-layer nesting of network may increase the delay. </w:t>
      </w:r>
    </w:p>
    <w:p w:rsidR="00340215" w:rsidRDefault="00340215" w:rsidP="00A70661">
      <w:pPr>
        <w:pStyle w:val="afff1"/>
        <w:numPr>
          <w:ilvl w:val="0"/>
          <w:numId w:val="26"/>
        </w:numPr>
        <w:ind w:firstLineChars="0"/>
        <w:rPr>
          <w:lang w:eastAsia="zh-CN"/>
        </w:rPr>
      </w:pPr>
      <w:r>
        <w:rPr>
          <w:lang w:eastAsia="zh-CN"/>
        </w:rPr>
        <w:t xml:space="preserve">The second option is to integrate </w:t>
      </w:r>
      <w:r w:rsidRPr="00B13B32">
        <w:rPr>
          <w:lang w:eastAsia="zh-CN"/>
        </w:rPr>
        <w:t>Kubernetes</w:t>
      </w:r>
      <w:r>
        <w:rPr>
          <w:lang w:eastAsia="zh-CN"/>
        </w:rPr>
        <w:t xml:space="preserve"> with various components of OpenStack. The two communities, OpenStack and Kubernetes, are collaborating with each other to provide a complete suite of integration drives and plugins. </w:t>
      </w:r>
    </w:p>
    <w:p w:rsidR="00340215" w:rsidRDefault="00340215" w:rsidP="000E5D52">
      <w:pPr>
        <w:ind w:left="484"/>
        <w:rPr>
          <w:lang w:eastAsia="zh-CN"/>
        </w:rPr>
      </w:pPr>
      <w:r>
        <w:rPr>
          <w:lang w:eastAsia="zh-CN"/>
        </w:rPr>
        <w:t xml:space="preserve">The present document provides metrics and methods which can be used to evaluate the performance of different </w:t>
      </w:r>
      <w:r w:rsidRPr="00835CFF">
        <w:rPr>
          <w:lang w:eastAsia="zh-CN"/>
        </w:rPr>
        <w:t>infrastructure domain</w:t>
      </w:r>
      <w:r>
        <w:rPr>
          <w:lang w:eastAsia="zh-CN"/>
        </w:rPr>
        <w:t xml:space="preserve"> implementations. There are some projects in communities and industries which can be as the reference to the present document. </w:t>
      </w:r>
    </w:p>
    <w:p w:rsidR="00340215" w:rsidRDefault="00340215" w:rsidP="000E5D52">
      <w:pPr>
        <w:ind w:left="484"/>
        <w:rPr>
          <w:lang w:eastAsia="zh-CN"/>
        </w:rPr>
      </w:pPr>
      <w:r>
        <w:rPr>
          <w:lang w:eastAsia="zh-CN"/>
        </w:rPr>
        <w:t xml:space="preserve">Project Rally in OpenStack designs the test tool to check whether OpenStack works well under high load. The following table lists the test cases provided </w:t>
      </w:r>
      <w:r>
        <w:rPr>
          <w:rFonts w:hint="eastAsia"/>
          <w:lang w:eastAsia="zh-CN"/>
        </w:rPr>
        <w:t>by Rally which</w:t>
      </w:r>
      <w:r>
        <w:rPr>
          <w:lang w:eastAsia="zh-CN"/>
        </w:rPr>
        <w:t xml:space="preserve"> are related to </w:t>
      </w:r>
      <w:r w:rsidRPr="00835CFF">
        <w:rPr>
          <w:lang w:eastAsia="zh-CN"/>
        </w:rPr>
        <w:t>infrastructure domain</w:t>
      </w:r>
      <w:r>
        <w:rPr>
          <w:lang w:eastAsia="zh-CN"/>
        </w:rPr>
        <w:t xml:space="preserve"> control and management performance evaluation:</w:t>
      </w:r>
    </w:p>
    <w:p w:rsidR="00340215" w:rsidRDefault="00340215" w:rsidP="00340215">
      <w:pPr>
        <w:pStyle w:val="af1"/>
        <w:keepNext/>
        <w:ind w:left="484"/>
        <w:jc w:val="center"/>
      </w:pPr>
      <w:r>
        <w:t xml:space="preserve">Table </w:t>
      </w:r>
      <w:r w:rsidR="00154268">
        <w:rPr>
          <w:noProof/>
        </w:rPr>
        <w:t>4-1</w:t>
      </w:r>
      <w:r>
        <w:t xml:space="preserve"> Reference Use Cases from Project Rally</w:t>
      </w:r>
    </w:p>
    <w:tbl>
      <w:tblPr>
        <w:tblStyle w:val="4-1"/>
        <w:tblW w:w="0" w:type="auto"/>
        <w:jc w:val="center"/>
        <w:tblLook w:val="04A0" w:firstRow="1" w:lastRow="0" w:firstColumn="1" w:lastColumn="0" w:noHBand="0" w:noVBand="1"/>
      </w:tblPr>
      <w:tblGrid>
        <w:gridCol w:w="5"/>
        <w:gridCol w:w="1297"/>
        <w:gridCol w:w="5"/>
        <w:gridCol w:w="4138"/>
        <w:gridCol w:w="5"/>
        <w:gridCol w:w="3160"/>
        <w:gridCol w:w="5"/>
      </w:tblGrid>
      <w:tr w:rsidR="00340215" w:rsidRPr="00AC482D" w:rsidTr="00FB4C5E">
        <w:trPr>
          <w:gridBefore w:val="1"/>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2" w:type="dxa"/>
            <w:gridSpan w:val="2"/>
          </w:tcPr>
          <w:p w:rsidR="00340215" w:rsidRPr="00AC482D" w:rsidRDefault="00340215" w:rsidP="00B0654C">
            <w:pPr>
              <w:ind w:leftChars="0" w:left="0"/>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pPr>
            <w:r w:rsidRPr="00AC482D">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t>OpenStack Component</w:t>
            </w:r>
          </w:p>
        </w:tc>
        <w:tc>
          <w:tcPr>
            <w:tcW w:w="4143" w:type="dxa"/>
            <w:gridSpan w:val="2"/>
          </w:tcPr>
          <w:p w:rsidR="00340215" w:rsidRPr="00AC482D" w:rsidRDefault="00340215" w:rsidP="00485D77">
            <w:pPr>
              <w:ind w:leftChars="0" w:left="0"/>
              <w:cnfStyle w:val="100000000000" w:firstRow="1" w:lastRow="0" w:firstColumn="0" w:lastColumn="0" w:oddVBand="0" w:evenVBand="0" w:oddHBand="0" w:evenHBand="0" w:firstRowFirstColumn="0" w:firstRowLastColumn="0" w:lastRowFirstColumn="0" w:lastRowLastColumn="0"/>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pPr>
            <w:r w:rsidRPr="00AC482D">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t>Test cases</w:t>
            </w:r>
          </w:p>
        </w:tc>
        <w:tc>
          <w:tcPr>
            <w:tcW w:w="3165" w:type="dxa"/>
            <w:gridSpan w:val="2"/>
          </w:tcPr>
          <w:p w:rsidR="00340215" w:rsidRPr="00AC482D" w:rsidRDefault="00340215" w:rsidP="00485D77">
            <w:pPr>
              <w:ind w:leftChars="0" w:left="0"/>
              <w:cnfStyle w:val="100000000000" w:firstRow="1" w:lastRow="0" w:firstColumn="0" w:lastColumn="0" w:oddVBand="0" w:evenVBand="0" w:oddHBand="0" w:evenHBand="0" w:firstRowFirstColumn="0" w:firstRowLastColumn="0" w:lastRowFirstColumn="0" w:lastRowLastColumn="0"/>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pPr>
            <w:r w:rsidRPr="00AC482D">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t>Corresponding requirement</w:t>
            </w:r>
          </w:p>
        </w:tc>
      </w:tr>
      <w:tr w:rsidR="00340215" w:rsidRPr="00AC482D" w:rsidTr="00FE2BAB">
        <w:trPr>
          <w:gridAfter w:val="1"/>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1302" w:type="dxa"/>
            <w:gridSpan w:val="2"/>
            <w:vMerge w:val="restart"/>
          </w:tcPr>
          <w:p w:rsidR="00340215" w:rsidRPr="00AC482D" w:rsidRDefault="00340215" w:rsidP="00485D77">
            <w:pPr>
              <w:widowControl w:val="0"/>
              <w:adjustRightInd w:val="0"/>
              <w:snapToGrid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Cinder</w:t>
            </w:r>
          </w:p>
        </w:tc>
        <w:tc>
          <w:tcPr>
            <w:tcW w:w="4143" w:type="dxa"/>
            <w:gridSpan w:val="2"/>
          </w:tcPr>
          <w:p w:rsidR="00340215" w:rsidRPr="00AC482D" w:rsidRDefault="00340215" w:rsidP="00485D77">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Create-and-attach-volume</w:t>
            </w:r>
          </w:p>
          <w:p w:rsidR="00340215" w:rsidRPr="00AC482D" w:rsidRDefault="00340215" w:rsidP="00485D77">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Create-and-delete-volume</w:t>
            </w:r>
          </w:p>
          <w:p w:rsidR="00340215" w:rsidRPr="00AC482D" w:rsidRDefault="00340215" w:rsidP="00485D77">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Create-and-list-volume</w:t>
            </w:r>
          </w:p>
          <w:p w:rsidR="00340215" w:rsidRPr="00AC482D" w:rsidRDefault="00340215" w:rsidP="00485D77">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Create-and-update-volume</w:t>
            </w:r>
          </w:p>
        </w:tc>
        <w:tc>
          <w:tcPr>
            <w:tcW w:w="3165" w:type="dxa"/>
            <w:gridSpan w:val="2"/>
          </w:tcPr>
          <w:p w:rsidR="00340215" w:rsidRPr="00AC482D" w:rsidRDefault="00340215" w:rsidP="00485D77">
            <w:pPr>
              <w:widowControl w:val="0"/>
              <w:adjustRightInd w:val="0"/>
              <w:snapToGrid w:val="0"/>
              <w:spacing w:after="0" w:line="180" w:lineRule="atLeast"/>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Related to performance evaluation for VIM’s storage resource management</w:t>
            </w:r>
          </w:p>
        </w:tc>
      </w:tr>
      <w:tr w:rsidR="00340215" w:rsidRPr="00AC482D" w:rsidTr="00FE2BAB">
        <w:trPr>
          <w:gridAfter w:val="1"/>
          <w:trHeight w:val="351"/>
          <w:jc w:val="center"/>
        </w:trPr>
        <w:tc>
          <w:tcPr>
            <w:cnfStyle w:val="001000000000" w:firstRow="0" w:lastRow="0" w:firstColumn="1" w:lastColumn="0" w:oddVBand="0" w:evenVBand="0" w:oddHBand="0" w:evenHBand="0" w:firstRowFirstColumn="0" w:firstRowLastColumn="0" w:lastRowFirstColumn="0" w:lastRowLastColumn="0"/>
            <w:tcW w:w="1302" w:type="dxa"/>
            <w:gridSpan w:val="2"/>
            <w:vMerge/>
          </w:tcPr>
          <w:p w:rsidR="00340215" w:rsidRPr="00AC482D" w:rsidRDefault="00340215" w:rsidP="00485D77">
            <w:pPr>
              <w:widowControl w:val="0"/>
              <w:adjustRightInd w:val="0"/>
              <w:snapToGrid w:val="0"/>
              <w:spacing w:after="0"/>
              <w:ind w:leftChars="0" w:left="0"/>
              <w:rPr>
                <w:rFonts w:ascii="Arial" w:eastAsia="宋体" w:hAnsi="Arial" w:cs="Arial"/>
                <w:kern w:val="2"/>
                <w:sz w:val="18"/>
                <w:szCs w:val="18"/>
                <w:lang w:val="en-US" w:eastAsia="zh-CN"/>
              </w:rPr>
            </w:pPr>
          </w:p>
        </w:tc>
        <w:tc>
          <w:tcPr>
            <w:tcW w:w="4143" w:type="dxa"/>
            <w:gridSpan w:val="2"/>
          </w:tcPr>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Create-and-delete-snapshot</w:t>
            </w:r>
          </w:p>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Create-and-list-snapshot</w:t>
            </w:r>
          </w:p>
        </w:tc>
        <w:tc>
          <w:tcPr>
            <w:tcW w:w="3165" w:type="dxa"/>
            <w:gridSpan w:val="2"/>
          </w:tcPr>
          <w:p w:rsidR="00340215" w:rsidRPr="00AC482D" w:rsidRDefault="00340215" w:rsidP="00485D77">
            <w:pPr>
              <w:ind w:leftChars="0" w:left="0"/>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Related to performance evaluation for VIM’s virtualized resource snapshot management</w:t>
            </w:r>
          </w:p>
        </w:tc>
      </w:tr>
      <w:tr w:rsidR="006A238D" w:rsidRPr="00AC482D" w:rsidTr="00FE2BAB">
        <w:trPr>
          <w:gridAfter w:val="1"/>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302" w:type="dxa"/>
            <w:gridSpan w:val="2"/>
          </w:tcPr>
          <w:p w:rsidR="006A238D" w:rsidRPr="00AC482D" w:rsidRDefault="006A238D" w:rsidP="00485D77">
            <w:pPr>
              <w:widowControl w:val="0"/>
              <w:adjustRightInd w:val="0"/>
              <w:snapToGrid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Swift</w:t>
            </w:r>
          </w:p>
        </w:tc>
        <w:tc>
          <w:tcPr>
            <w:tcW w:w="4143" w:type="dxa"/>
            <w:gridSpan w:val="2"/>
          </w:tcPr>
          <w:p w:rsidR="006A238D" w:rsidRPr="00AC482D" w:rsidRDefault="006A238D" w:rsidP="006A238D">
            <w:pPr>
              <w:widowControl w:val="0"/>
              <w:adjustRightInd w:val="0"/>
              <w:snapToGrid w:val="0"/>
              <w:spacing w:after="0"/>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Create-container-and-object-then-delete-all</w:t>
            </w:r>
          </w:p>
          <w:p w:rsidR="006A238D" w:rsidRPr="00AC482D" w:rsidRDefault="006A238D" w:rsidP="006A238D">
            <w:pPr>
              <w:widowControl w:val="0"/>
              <w:adjustRightInd w:val="0"/>
              <w:snapToGrid w:val="0"/>
              <w:spacing w:after="0"/>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Create-container-and-object-then-list-object</w:t>
            </w:r>
          </w:p>
        </w:tc>
        <w:tc>
          <w:tcPr>
            <w:tcW w:w="3165" w:type="dxa"/>
            <w:gridSpan w:val="2"/>
          </w:tcPr>
          <w:p w:rsidR="006A238D" w:rsidRPr="00AC482D" w:rsidRDefault="006A238D" w:rsidP="00485D77">
            <w:pPr>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Related to performance evaluation for VIM’s storage resource management</w:t>
            </w:r>
          </w:p>
        </w:tc>
      </w:tr>
      <w:tr w:rsidR="00340215" w:rsidRPr="00AC482D" w:rsidTr="00AC482D">
        <w:trPr>
          <w:gridAfter w:val="1"/>
          <w:trHeight w:val="1137"/>
          <w:jc w:val="center"/>
        </w:trPr>
        <w:tc>
          <w:tcPr>
            <w:cnfStyle w:val="001000000000" w:firstRow="0" w:lastRow="0" w:firstColumn="1" w:lastColumn="0" w:oddVBand="0" w:evenVBand="0" w:oddHBand="0" w:evenHBand="0" w:firstRowFirstColumn="0" w:firstRowLastColumn="0" w:lastRowFirstColumn="0" w:lastRowLastColumn="0"/>
            <w:tcW w:w="1302" w:type="dxa"/>
            <w:gridSpan w:val="2"/>
          </w:tcPr>
          <w:p w:rsidR="00340215" w:rsidRPr="00AC482D" w:rsidRDefault="00340215" w:rsidP="00485D77">
            <w:pPr>
              <w:widowControl w:val="0"/>
              <w:adjustRightInd w:val="0"/>
              <w:snapToGrid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Glance</w:t>
            </w:r>
          </w:p>
        </w:tc>
        <w:tc>
          <w:tcPr>
            <w:tcW w:w="4143" w:type="dxa"/>
            <w:gridSpan w:val="2"/>
          </w:tcPr>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Create-and-deactivate-image</w:t>
            </w:r>
          </w:p>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Create-and-delete-image</w:t>
            </w:r>
          </w:p>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Create-and-get-image</w:t>
            </w:r>
          </w:p>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Create-and-list-image</w:t>
            </w:r>
          </w:p>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Create-and-update-image</w:t>
            </w:r>
          </w:p>
        </w:tc>
        <w:tc>
          <w:tcPr>
            <w:tcW w:w="3165" w:type="dxa"/>
            <w:gridSpan w:val="2"/>
          </w:tcPr>
          <w:p w:rsidR="00340215" w:rsidRPr="00AC482D" w:rsidRDefault="00340215" w:rsidP="00485D77">
            <w:pPr>
              <w:ind w:leftChars="0" w:left="0"/>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Related to performance evaluation for VIM’s software image management</w:t>
            </w:r>
          </w:p>
        </w:tc>
      </w:tr>
      <w:tr w:rsidR="006A238D" w:rsidRPr="00AC482D" w:rsidTr="006A238D">
        <w:trPr>
          <w:gridAfter w:val="1"/>
          <w:cnfStyle w:val="000000100000" w:firstRow="0" w:lastRow="0" w:firstColumn="0" w:lastColumn="0" w:oddVBand="0" w:evenVBand="0" w:oddHBand="1" w:evenHBand="0" w:firstRowFirstColumn="0" w:firstRowLastColumn="0" w:lastRowFirstColumn="0" w:lastRowLastColumn="0"/>
          <w:trHeight w:val="1409"/>
          <w:jc w:val="center"/>
        </w:trPr>
        <w:tc>
          <w:tcPr>
            <w:cnfStyle w:val="001000000000" w:firstRow="0" w:lastRow="0" w:firstColumn="1" w:lastColumn="0" w:oddVBand="0" w:evenVBand="0" w:oddHBand="0" w:evenHBand="0" w:firstRowFirstColumn="0" w:firstRowLastColumn="0" w:lastRowFirstColumn="0" w:lastRowLastColumn="0"/>
            <w:tcW w:w="1302" w:type="dxa"/>
            <w:gridSpan w:val="2"/>
          </w:tcPr>
          <w:p w:rsidR="006A238D" w:rsidRPr="00AC482D" w:rsidRDefault="006A238D" w:rsidP="00485D77">
            <w:pPr>
              <w:widowControl w:val="0"/>
              <w:adjustRightInd w:val="0"/>
              <w:snapToGrid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Neutron</w:t>
            </w:r>
          </w:p>
        </w:tc>
        <w:tc>
          <w:tcPr>
            <w:tcW w:w="4143" w:type="dxa"/>
            <w:gridSpan w:val="2"/>
          </w:tcPr>
          <w:p w:rsidR="006A238D" w:rsidRPr="00AC482D" w:rsidRDefault="006A238D" w:rsidP="006A238D">
            <w:pPr>
              <w:widowControl w:val="0"/>
              <w:adjustRightInd w:val="0"/>
              <w:snapToGrid w:val="0"/>
              <w:spacing w:after="0"/>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Create-and-delete-network</w:t>
            </w:r>
          </w:p>
          <w:p w:rsidR="006A238D" w:rsidRPr="00AC482D" w:rsidRDefault="006A238D" w:rsidP="006A238D">
            <w:pPr>
              <w:widowControl w:val="0"/>
              <w:adjustRightInd w:val="0"/>
              <w:snapToGrid w:val="0"/>
              <w:spacing w:after="0"/>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Create-and-delete-ports</w:t>
            </w:r>
          </w:p>
          <w:p w:rsidR="006A238D" w:rsidRPr="00AC482D" w:rsidRDefault="006A238D" w:rsidP="006A238D">
            <w:pPr>
              <w:widowControl w:val="0"/>
              <w:adjustRightInd w:val="0"/>
              <w:snapToGrid w:val="0"/>
              <w:spacing w:after="0"/>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Create-and-delete-routers</w:t>
            </w:r>
          </w:p>
          <w:p w:rsidR="006A238D" w:rsidRPr="00AC482D" w:rsidRDefault="006A238D" w:rsidP="006A238D">
            <w:pPr>
              <w:widowControl w:val="0"/>
              <w:adjustRightInd w:val="0"/>
              <w:snapToGrid w:val="0"/>
              <w:spacing w:after="0"/>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Create-and-delete-subnets</w:t>
            </w:r>
          </w:p>
          <w:p w:rsidR="006A238D" w:rsidRPr="00AC482D" w:rsidRDefault="006A238D" w:rsidP="006A238D">
            <w:pPr>
              <w:widowControl w:val="0"/>
              <w:adjustRightInd w:val="0"/>
              <w:snapToGrid w:val="0"/>
              <w:spacing w:after="0"/>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Create-and-show-subnets</w:t>
            </w:r>
          </w:p>
          <w:p w:rsidR="006A238D" w:rsidRPr="00AC482D" w:rsidRDefault="006A238D" w:rsidP="006A238D">
            <w:pPr>
              <w:widowControl w:val="0"/>
              <w:adjustRightInd w:val="0"/>
              <w:snapToGrid w:val="0"/>
              <w:spacing w:after="0"/>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Create-and-update-subnets</w:t>
            </w:r>
          </w:p>
        </w:tc>
        <w:tc>
          <w:tcPr>
            <w:tcW w:w="3165" w:type="dxa"/>
            <w:gridSpan w:val="2"/>
          </w:tcPr>
          <w:p w:rsidR="006A238D" w:rsidRPr="00AC482D" w:rsidRDefault="006A238D" w:rsidP="00485D77">
            <w:pPr>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Related to performance evaluation for VIM’s network resource management</w:t>
            </w:r>
          </w:p>
        </w:tc>
      </w:tr>
      <w:tr w:rsidR="00340215" w:rsidRPr="00AC482D" w:rsidTr="00AC482D">
        <w:trPr>
          <w:gridAfter w:val="1"/>
          <w:trHeight w:val="1143"/>
          <w:jc w:val="center"/>
        </w:trPr>
        <w:tc>
          <w:tcPr>
            <w:cnfStyle w:val="001000000000" w:firstRow="0" w:lastRow="0" w:firstColumn="1" w:lastColumn="0" w:oddVBand="0" w:evenVBand="0" w:oddHBand="0" w:evenHBand="0" w:firstRowFirstColumn="0" w:firstRowLastColumn="0" w:lastRowFirstColumn="0" w:lastRowLastColumn="0"/>
            <w:tcW w:w="1302" w:type="dxa"/>
            <w:gridSpan w:val="2"/>
          </w:tcPr>
          <w:p w:rsidR="00340215" w:rsidRPr="00AC482D" w:rsidRDefault="00340215" w:rsidP="00485D77">
            <w:pPr>
              <w:widowControl w:val="0"/>
              <w:adjustRightInd w:val="0"/>
              <w:snapToGrid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lastRenderedPageBreak/>
              <w:t>Nova</w:t>
            </w:r>
          </w:p>
        </w:tc>
        <w:tc>
          <w:tcPr>
            <w:tcW w:w="4143" w:type="dxa"/>
            <w:gridSpan w:val="2"/>
          </w:tcPr>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Boot-and-block-migrate</w:t>
            </w:r>
          </w:p>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Boot-and-delete</w:t>
            </w:r>
          </w:p>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Boot-and-list</w:t>
            </w:r>
          </w:p>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Boot-and-live-migrate</w:t>
            </w:r>
          </w:p>
          <w:p w:rsidR="00340215" w:rsidRPr="00AC482D" w:rsidRDefault="00340215" w:rsidP="00485D77">
            <w:pPr>
              <w:widowControl w:val="0"/>
              <w:adjustRightInd w:val="0"/>
              <w:snapToGrid w:val="0"/>
              <w:spacing w:after="0"/>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Boot-and-migrate</w:t>
            </w:r>
          </w:p>
        </w:tc>
        <w:tc>
          <w:tcPr>
            <w:tcW w:w="3165" w:type="dxa"/>
            <w:gridSpan w:val="2"/>
          </w:tcPr>
          <w:p w:rsidR="00340215" w:rsidRPr="00AC482D" w:rsidRDefault="00340215" w:rsidP="00485D77">
            <w:pPr>
              <w:ind w:leftChars="0" w:left="0"/>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Related to performance evaluation for VIM’s resource instance (VM for</w:t>
            </w:r>
            <w:r w:rsidR="000E5D52" w:rsidRPr="00AC482D">
              <w:rPr>
                <w:rFonts w:ascii="Arial" w:eastAsia="宋体" w:hAnsi="Arial" w:cs="Arial"/>
                <w:kern w:val="2"/>
                <w:sz w:val="18"/>
                <w:szCs w:val="18"/>
                <w:lang w:val="en-US" w:eastAsia="zh-CN"/>
              </w:rPr>
              <w:t xml:space="preserve"> </w:t>
            </w:r>
            <w:r w:rsidRPr="00AC482D">
              <w:rPr>
                <w:rFonts w:ascii="Arial" w:eastAsia="宋体" w:hAnsi="Arial" w:cs="Arial"/>
                <w:kern w:val="2"/>
                <w:sz w:val="18"/>
                <w:szCs w:val="18"/>
                <w:lang w:val="en-US" w:eastAsia="zh-CN"/>
              </w:rPr>
              <w:t>OpenStack ) management</w:t>
            </w:r>
          </w:p>
        </w:tc>
      </w:tr>
    </w:tbl>
    <w:p w:rsidR="00E312B5" w:rsidRPr="00C016A9" w:rsidRDefault="00E312B5" w:rsidP="00627DC8">
      <w:pPr>
        <w:spacing w:beforeLines="100" w:before="240"/>
        <w:ind w:left="484"/>
        <w:rPr>
          <w:lang w:eastAsia="zh-CN"/>
        </w:rPr>
      </w:pPr>
      <w:r w:rsidRPr="00C016A9">
        <w:rPr>
          <w:lang w:eastAsia="zh-CN"/>
        </w:rPr>
        <w:t xml:space="preserve">The OPNFV Verified Program (OVP) [i.6] provides a series of test areas aimed to evaluate the operation of an NFV system in accordance with carrier networking needs. OPNFV implements OVP in the Dovetail project [i.7]. Each test area contains a number of associated test cases which are described in detail in the associated test specification. The following table lists the test specifications for image test, VM resource scheduling on multiple nodes test and common virtual machine life cycle events test provided </w:t>
      </w:r>
      <w:r w:rsidRPr="00C016A9">
        <w:rPr>
          <w:rFonts w:hint="eastAsia"/>
          <w:lang w:eastAsia="zh-CN"/>
        </w:rPr>
        <w:t xml:space="preserve">by </w:t>
      </w:r>
      <w:r w:rsidRPr="00C016A9">
        <w:rPr>
          <w:lang w:eastAsia="zh-CN"/>
        </w:rPr>
        <w:t>OVP:</w:t>
      </w:r>
    </w:p>
    <w:p w:rsidR="00E312B5" w:rsidRPr="00E312B5" w:rsidRDefault="00154268" w:rsidP="00E312B5">
      <w:pPr>
        <w:keepNext/>
        <w:spacing w:before="120" w:after="120"/>
        <w:ind w:left="484"/>
        <w:jc w:val="center"/>
        <w:rPr>
          <w:rFonts w:eastAsia="宋体"/>
          <w:b/>
          <w:bCs/>
        </w:rPr>
      </w:pPr>
      <w:r>
        <w:rPr>
          <w:rFonts w:eastAsia="宋体"/>
          <w:b/>
          <w:bCs/>
        </w:rPr>
        <w:t>Table 4-2</w:t>
      </w:r>
      <w:r w:rsidR="00E312B5" w:rsidRPr="00E312B5">
        <w:rPr>
          <w:rFonts w:eastAsia="宋体"/>
          <w:b/>
          <w:bCs/>
        </w:rPr>
        <w:t xml:space="preserve"> Reference Test Specification from Project OVP</w:t>
      </w:r>
    </w:p>
    <w:tbl>
      <w:tblPr>
        <w:tblStyle w:val="4-12"/>
        <w:tblW w:w="0" w:type="auto"/>
        <w:jc w:val="center"/>
        <w:tblLook w:val="04A0" w:firstRow="1" w:lastRow="0" w:firstColumn="1" w:lastColumn="0" w:noHBand="0" w:noVBand="1"/>
      </w:tblPr>
      <w:tblGrid>
        <w:gridCol w:w="5"/>
        <w:gridCol w:w="1975"/>
        <w:gridCol w:w="5"/>
        <w:gridCol w:w="3266"/>
        <w:gridCol w:w="5"/>
        <w:gridCol w:w="3040"/>
        <w:gridCol w:w="5"/>
      </w:tblGrid>
      <w:tr w:rsidR="00E312B5" w:rsidRPr="00AC482D" w:rsidTr="00AF2376">
        <w:trPr>
          <w:gridBefore w:val="1"/>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gridSpan w:val="2"/>
          </w:tcPr>
          <w:p w:rsidR="00E312B5" w:rsidRPr="00AC482D" w:rsidRDefault="00E312B5" w:rsidP="002575FA">
            <w:pPr>
              <w:widowControl w:val="0"/>
              <w:adjustRightInd w:val="0"/>
              <w:snapToGrid w:val="0"/>
              <w:spacing w:after="0"/>
              <w:ind w:leftChars="0" w:left="0"/>
              <w:jc w:val="center"/>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pPr>
            <w:r w:rsidRPr="00AC482D">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t>Test Specification</w:t>
            </w:r>
          </w:p>
        </w:tc>
        <w:tc>
          <w:tcPr>
            <w:tcW w:w="3271" w:type="dxa"/>
            <w:gridSpan w:val="2"/>
          </w:tcPr>
          <w:p w:rsidR="00E312B5" w:rsidRPr="00AC482D" w:rsidRDefault="00E312B5" w:rsidP="002575FA">
            <w:pPr>
              <w:widowControl w:val="0"/>
              <w:adjustRightInd w:val="0"/>
              <w:snapToGrid w:val="0"/>
              <w:spacing w:after="0"/>
              <w:ind w:leftChars="0" w:left="0"/>
              <w:jc w:val="center"/>
              <w:cnfStyle w:val="100000000000" w:firstRow="1" w:lastRow="0" w:firstColumn="0" w:lastColumn="0" w:oddVBand="0" w:evenVBand="0" w:oddHBand="0" w:evenHBand="0" w:firstRowFirstColumn="0" w:firstRowLastColumn="0" w:lastRowFirstColumn="0" w:lastRowLastColumn="0"/>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pPr>
            <w:r w:rsidRPr="00AC482D">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t>Test Cases</w:t>
            </w:r>
          </w:p>
        </w:tc>
        <w:tc>
          <w:tcPr>
            <w:tcW w:w="3045" w:type="dxa"/>
            <w:gridSpan w:val="2"/>
          </w:tcPr>
          <w:p w:rsidR="00E312B5" w:rsidRPr="00AC482D" w:rsidRDefault="00E312B5" w:rsidP="002575FA">
            <w:pPr>
              <w:widowControl w:val="0"/>
              <w:adjustRightInd w:val="0"/>
              <w:snapToGrid w:val="0"/>
              <w:spacing w:after="0"/>
              <w:ind w:leftChars="0" w:left="0"/>
              <w:jc w:val="center"/>
              <w:cnfStyle w:val="100000000000" w:firstRow="1" w:lastRow="0" w:firstColumn="0" w:lastColumn="0" w:oddVBand="0" w:evenVBand="0" w:oddHBand="0" w:evenHBand="0" w:firstRowFirstColumn="0" w:firstRowLastColumn="0" w:lastRowFirstColumn="0" w:lastRowLastColumn="0"/>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pPr>
            <w:r w:rsidRPr="00AC482D">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t>Corresponding requirement</w:t>
            </w:r>
          </w:p>
        </w:tc>
      </w:tr>
      <w:tr w:rsidR="00EF1A96" w:rsidRPr="00AC482D" w:rsidTr="00AC482D">
        <w:trPr>
          <w:gridAfter w:val="1"/>
          <w:cnfStyle w:val="000000100000" w:firstRow="0" w:lastRow="0" w:firstColumn="0" w:lastColumn="0" w:oddVBand="0" w:evenVBand="0" w:oddHBand="1"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1980" w:type="dxa"/>
            <w:gridSpan w:val="2"/>
          </w:tcPr>
          <w:p w:rsidR="00E312B5" w:rsidRPr="00AC482D" w:rsidRDefault="00E312B5" w:rsidP="002575FA">
            <w:pPr>
              <w:widowControl w:val="0"/>
              <w:adjustRightInd w:val="0"/>
              <w:snapToGrid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Tempest Image test specification</w:t>
            </w:r>
          </w:p>
        </w:tc>
        <w:tc>
          <w:tcPr>
            <w:tcW w:w="3271" w:type="dxa"/>
            <w:gridSpan w:val="2"/>
          </w:tcPr>
          <w:p w:rsidR="00E312B5" w:rsidRPr="00AC482D" w:rsidRDefault="00E312B5" w:rsidP="002575FA">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Register Image</w:t>
            </w:r>
          </w:p>
          <w:p w:rsidR="00E312B5" w:rsidRPr="00AC482D" w:rsidRDefault="00E312B5" w:rsidP="002575FA">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Upload Image</w:t>
            </w:r>
          </w:p>
          <w:p w:rsidR="00E312B5" w:rsidRPr="00AC482D" w:rsidRDefault="00E312B5" w:rsidP="002575FA">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Get Image</w:t>
            </w:r>
          </w:p>
        </w:tc>
        <w:tc>
          <w:tcPr>
            <w:tcW w:w="3045" w:type="dxa"/>
            <w:gridSpan w:val="2"/>
          </w:tcPr>
          <w:p w:rsidR="00E312B5" w:rsidRPr="00AC482D" w:rsidRDefault="00E312B5" w:rsidP="002575FA">
            <w:pPr>
              <w:widowControl w:val="0"/>
              <w:adjustRightInd w:val="0"/>
              <w:snapToGrid w:val="0"/>
              <w:spacing w:after="0" w:line="180" w:lineRule="atLeast"/>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Related to performance evaluation for VIM’s image management</w:t>
            </w:r>
          </w:p>
        </w:tc>
      </w:tr>
      <w:tr w:rsidR="00E312B5" w:rsidRPr="00AC482D" w:rsidTr="00AC482D">
        <w:trPr>
          <w:gridAfter w:val="1"/>
          <w:trHeight w:val="2094"/>
          <w:jc w:val="center"/>
        </w:trPr>
        <w:tc>
          <w:tcPr>
            <w:cnfStyle w:val="001000000000" w:firstRow="0" w:lastRow="0" w:firstColumn="1" w:lastColumn="0" w:oddVBand="0" w:evenVBand="0" w:oddHBand="0" w:evenHBand="0" w:firstRowFirstColumn="0" w:firstRowLastColumn="0" w:lastRowFirstColumn="0" w:lastRowLastColumn="0"/>
            <w:tcW w:w="1980" w:type="dxa"/>
            <w:gridSpan w:val="2"/>
          </w:tcPr>
          <w:p w:rsidR="00E312B5" w:rsidRPr="00AC482D" w:rsidRDefault="00E312B5" w:rsidP="002575FA">
            <w:pPr>
              <w:widowControl w:val="0"/>
              <w:adjustRightInd w:val="0"/>
              <w:snapToGrid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VM Resource Scheduling on Multiple Nodes test specification</w:t>
            </w:r>
          </w:p>
        </w:tc>
        <w:tc>
          <w:tcPr>
            <w:tcW w:w="3271" w:type="dxa"/>
            <w:gridSpan w:val="2"/>
          </w:tcPr>
          <w:p w:rsidR="00E312B5" w:rsidRPr="00AC482D" w:rsidRDefault="00E312B5" w:rsidP="002575FA">
            <w:pPr>
              <w:widowControl w:val="0"/>
              <w:adjustRightInd w:val="0"/>
              <w:snapToGrid w:val="0"/>
              <w:spacing w:after="0" w:line="180" w:lineRule="atLeast"/>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Schedule VM to compute nodes</w:t>
            </w:r>
          </w:p>
          <w:p w:rsidR="00E312B5" w:rsidRPr="00AC482D" w:rsidRDefault="00E312B5" w:rsidP="002575FA">
            <w:pPr>
              <w:widowControl w:val="0"/>
              <w:adjustRightInd w:val="0"/>
              <w:snapToGrid w:val="0"/>
              <w:spacing w:after="0" w:line="180" w:lineRule="atLeast"/>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 and delete multiple server groups with same name and policy</w:t>
            </w:r>
          </w:p>
          <w:p w:rsidR="00E312B5" w:rsidRPr="00AC482D" w:rsidRDefault="00E312B5" w:rsidP="002575FA">
            <w:pPr>
              <w:widowControl w:val="0"/>
              <w:adjustRightInd w:val="0"/>
              <w:snapToGrid w:val="0"/>
              <w:spacing w:after="0" w:line="180" w:lineRule="atLeast"/>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 and delete server group with affinity policy</w:t>
            </w:r>
          </w:p>
          <w:p w:rsidR="00E312B5" w:rsidRPr="00AC482D" w:rsidRDefault="00E312B5" w:rsidP="002575FA">
            <w:pPr>
              <w:widowControl w:val="0"/>
              <w:adjustRightInd w:val="0"/>
              <w:snapToGrid w:val="0"/>
              <w:spacing w:after="0" w:line="180" w:lineRule="atLeast"/>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Create and delete server group with anti-affinity policy</w:t>
            </w:r>
          </w:p>
          <w:p w:rsidR="00E312B5" w:rsidRPr="00AC482D" w:rsidRDefault="00E312B5" w:rsidP="002575FA">
            <w:pPr>
              <w:widowControl w:val="0"/>
              <w:adjustRightInd w:val="0"/>
              <w:snapToGrid w:val="0"/>
              <w:spacing w:after="0" w:line="180" w:lineRule="atLeast"/>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List server groups</w:t>
            </w:r>
          </w:p>
          <w:p w:rsidR="00E312B5" w:rsidRPr="00AC482D" w:rsidRDefault="00E312B5" w:rsidP="002575FA">
            <w:pPr>
              <w:widowControl w:val="0"/>
              <w:adjustRightInd w:val="0"/>
              <w:snapToGrid w:val="0"/>
              <w:spacing w:after="0" w:line="180" w:lineRule="atLeast"/>
              <w:ind w:leftChars="0" w:left="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Show server group details</w:t>
            </w:r>
          </w:p>
        </w:tc>
        <w:tc>
          <w:tcPr>
            <w:tcW w:w="3045" w:type="dxa"/>
            <w:gridSpan w:val="2"/>
          </w:tcPr>
          <w:p w:rsidR="00E312B5" w:rsidRPr="00AC482D" w:rsidRDefault="00E312B5" w:rsidP="002575FA">
            <w:pPr>
              <w:widowControl w:val="0"/>
              <w:adjustRightInd w:val="0"/>
              <w:snapToGrid w:val="0"/>
              <w:spacing w:after="0" w:line="180" w:lineRule="atLeast"/>
              <w:ind w:leftChars="0" w:left="0"/>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Related to performance evaluation for VIM’s resource instance (VM) management</w:t>
            </w:r>
          </w:p>
        </w:tc>
      </w:tr>
      <w:tr w:rsidR="00EF1A96" w:rsidRPr="00AC482D" w:rsidTr="00FE2BAB">
        <w:trPr>
          <w:gridAfter w:val="1"/>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1980" w:type="dxa"/>
            <w:gridSpan w:val="2"/>
          </w:tcPr>
          <w:p w:rsidR="00E312B5" w:rsidRPr="00AC482D" w:rsidRDefault="00E312B5" w:rsidP="002575FA">
            <w:pPr>
              <w:widowControl w:val="0"/>
              <w:adjustRightInd w:val="0"/>
              <w:snapToGrid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Common virtual machine life cycle events test specification</w:t>
            </w:r>
          </w:p>
        </w:tc>
        <w:tc>
          <w:tcPr>
            <w:tcW w:w="3271" w:type="dxa"/>
            <w:gridSpan w:val="2"/>
          </w:tcPr>
          <w:p w:rsidR="00E312B5" w:rsidRPr="00AC482D" w:rsidRDefault="00E312B5" w:rsidP="002575FA">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Resize a server</w:t>
            </w:r>
          </w:p>
          <w:p w:rsidR="00E312B5" w:rsidRPr="00AC482D" w:rsidRDefault="00E312B5" w:rsidP="002575FA">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Resizing a volume-backed server</w:t>
            </w:r>
          </w:p>
          <w:p w:rsidR="00E312B5" w:rsidRPr="00AC482D" w:rsidRDefault="00E312B5" w:rsidP="002575FA">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Cold migrate a server</w:t>
            </w:r>
          </w:p>
          <w:p w:rsidR="00E312B5" w:rsidRPr="00AC482D" w:rsidRDefault="00E312B5" w:rsidP="002575FA">
            <w:pPr>
              <w:widowControl w:val="0"/>
              <w:adjustRightInd w:val="0"/>
              <w:snapToGrid w:val="0"/>
              <w:spacing w:after="0" w:line="180" w:lineRule="atLeast"/>
              <w:ind w:leftChars="0" w:left="0"/>
              <w:jc w:val="both"/>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Live migrate a server</w:t>
            </w:r>
          </w:p>
        </w:tc>
        <w:tc>
          <w:tcPr>
            <w:tcW w:w="3045" w:type="dxa"/>
            <w:gridSpan w:val="2"/>
          </w:tcPr>
          <w:p w:rsidR="00E312B5" w:rsidRPr="00AC482D" w:rsidRDefault="00E312B5" w:rsidP="002575FA">
            <w:pPr>
              <w:widowControl w:val="0"/>
              <w:adjustRightInd w:val="0"/>
              <w:snapToGrid w:val="0"/>
              <w:spacing w:after="0" w:line="180" w:lineRule="atLeast"/>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Related to performance evaluation for VIM’s resource instance (VM) management</w:t>
            </w:r>
          </w:p>
        </w:tc>
      </w:tr>
    </w:tbl>
    <w:p w:rsidR="00B30333" w:rsidRPr="00F93602" w:rsidRDefault="00E312B5" w:rsidP="00627DC8">
      <w:pPr>
        <w:spacing w:beforeLines="100" w:before="240"/>
        <w:ind w:left="484"/>
        <w:rPr>
          <w:lang w:eastAsia="zh-CN"/>
        </w:rPr>
      </w:pPr>
      <w:r w:rsidRPr="00F93602">
        <w:rPr>
          <w:lang w:eastAsia="zh-CN"/>
        </w:rPr>
        <w:t xml:space="preserve">The test cases provided by OVP are designed for function test of VIM and NFVI only. They can be used as the reference for the design of test method in this document. </w:t>
      </w:r>
    </w:p>
    <w:p w:rsidR="00145661" w:rsidRDefault="00145661" w:rsidP="00145661">
      <w:pPr>
        <w:pStyle w:val="2"/>
        <w:ind w:left="1618"/>
        <w:rPr>
          <w:lang w:eastAsia="zh-CN"/>
        </w:rPr>
      </w:pPr>
      <w:bookmarkStart w:id="34" w:name="_Toc28439262"/>
      <w:r>
        <w:rPr>
          <w:rFonts w:hint="eastAsia"/>
          <w:lang w:eastAsia="zh-CN"/>
        </w:rPr>
        <w:t>4.3</w:t>
      </w:r>
      <w:r>
        <w:rPr>
          <w:rFonts w:hint="eastAsia"/>
          <w:lang w:eastAsia="zh-CN"/>
        </w:rPr>
        <w:tab/>
      </w:r>
      <w:r>
        <w:rPr>
          <w:lang w:eastAsia="zh-CN"/>
        </w:rPr>
        <w:t>Use cases</w:t>
      </w:r>
      <w:bookmarkEnd w:id="34"/>
    </w:p>
    <w:p w:rsidR="00145661" w:rsidRPr="00164339" w:rsidRDefault="00145661" w:rsidP="00145661">
      <w:pPr>
        <w:pStyle w:val="30"/>
        <w:ind w:left="1618"/>
      </w:pPr>
      <w:bookmarkStart w:id="35" w:name="_Toc28439263"/>
      <w:r w:rsidRPr="00164339">
        <w:t>4.3.1</w:t>
      </w:r>
      <w:r w:rsidRPr="00381978">
        <w:tab/>
      </w:r>
      <w:r w:rsidRPr="00164339">
        <w:t>Use cases related to implementation selection</w:t>
      </w:r>
      <w:bookmarkEnd w:id="35"/>
      <w:r w:rsidRPr="00164339">
        <w:t xml:space="preserve"> </w:t>
      </w:r>
    </w:p>
    <w:p w:rsidR="00145661" w:rsidRDefault="00145661" w:rsidP="000E5D52">
      <w:pPr>
        <w:ind w:left="484"/>
        <w:rPr>
          <w:lang w:eastAsia="zh-CN"/>
        </w:rPr>
      </w:pPr>
      <w:r>
        <w:rPr>
          <w:lang w:eastAsia="zh-CN"/>
        </w:rPr>
        <w:t>The use case is limited to the case that multiple infrastructure domain candidates are provided for operators to select. They are installed in the same test environment with same set of testing VNFs. The set of testing VNFs is designed with simple function and different resource requirements. They will be operated (instantiated, scaled, destroyed …) in order to test the control and manage</w:t>
      </w:r>
      <w:r>
        <w:rPr>
          <w:rFonts w:hint="eastAsia"/>
          <w:lang w:eastAsia="zh-CN"/>
        </w:rPr>
        <w:t>ment</w:t>
      </w:r>
      <w:r>
        <w:rPr>
          <w:lang w:eastAsia="zh-CN"/>
        </w:rPr>
        <w:t xml:space="preserve"> plane of infrastructure domain.  Continuous monitoring allows the testers (operators) to get the performance data about the infrastructure domain control and management functional behaviours in the same operator environment. </w:t>
      </w:r>
    </w:p>
    <w:p w:rsidR="00145661" w:rsidRDefault="00145661" w:rsidP="000E5D52">
      <w:pPr>
        <w:ind w:left="484"/>
        <w:rPr>
          <w:lang w:eastAsia="zh-CN"/>
        </w:rPr>
      </w:pPr>
      <w:r>
        <w:rPr>
          <w:lang w:eastAsia="zh-CN"/>
        </w:rPr>
        <w:t xml:space="preserve">With those performance data, operators can run relative comparison between different infrastructure domains. Those performance data can also help operator to have comprehensive understanding about their capabilities from different dimensions.  Combining with the requirements from different VNF deployment scenarios, operator can choose the most suitable infrastructure domain implementation. For example, in the scenarios which has a lot of micro-VNFs with short life cycle, operator </w:t>
      </w:r>
      <w:r w:rsidR="00813363">
        <w:rPr>
          <w:lang w:eastAsia="zh-CN"/>
        </w:rPr>
        <w:t>could</w:t>
      </w:r>
      <w:r>
        <w:rPr>
          <w:lang w:eastAsia="zh-CN"/>
        </w:rPr>
        <w:t xml:space="preserve"> prefer the implementation with better flexibility in resource control and management. The performance data collected from the measurement can help operators to find the most suitable one. </w:t>
      </w:r>
    </w:p>
    <w:p w:rsidR="00145661" w:rsidRDefault="00145661" w:rsidP="008947F8">
      <w:pPr>
        <w:ind w:left="484"/>
        <w:jc w:val="center"/>
        <w:rPr>
          <w:lang w:eastAsia="zh-CN"/>
        </w:rPr>
      </w:pPr>
      <w:r>
        <w:rPr>
          <w:noProof/>
          <w:lang w:val="en-US" w:eastAsia="zh-CN"/>
        </w:rPr>
        <w:lastRenderedPageBreak/>
        <w:drawing>
          <wp:inline distT="0" distB="0" distL="0" distR="0" wp14:anchorId="2B66C60F" wp14:editId="20C904BE">
            <wp:extent cx="4866328" cy="2420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6328" cy="2420815"/>
                    </a:xfrm>
                    <a:prstGeom prst="rect">
                      <a:avLst/>
                    </a:prstGeom>
                    <a:noFill/>
                  </pic:spPr>
                </pic:pic>
              </a:graphicData>
            </a:graphic>
          </wp:inline>
        </w:drawing>
      </w:r>
    </w:p>
    <w:p w:rsidR="00154268" w:rsidRDefault="00DD7F61" w:rsidP="00AD55EF">
      <w:pPr>
        <w:keepLines/>
        <w:spacing w:after="240"/>
        <w:ind w:leftChars="342" w:left="684"/>
        <w:jc w:val="center"/>
        <w:rPr>
          <w:rFonts w:ascii="Arial" w:eastAsia="宋体" w:hAnsi="Arial"/>
          <w:b/>
        </w:rPr>
      </w:pPr>
      <w:r>
        <w:rPr>
          <w:rFonts w:ascii="Arial" w:eastAsia="宋体" w:hAnsi="Arial"/>
          <w:b/>
        </w:rPr>
        <w:t>Figure 4-1</w:t>
      </w:r>
      <w:r w:rsidR="00145661">
        <w:rPr>
          <w:rFonts w:ascii="Arial" w:eastAsia="宋体" w:hAnsi="Arial"/>
          <w:b/>
        </w:rPr>
        <w:t>: Use Case Related to Implementation Selection</w:t>
      </w:r>
    </w:p>
    <w:p w:rsidR="00154268" w:rsidRDefault="00154268">
      <w:pPr>
        <w:ind w:left="484"/>
        <w:rPr>
          <w:rFonts w:ascii="Arial" w:eastAsia="宋体" w:hAnsi="Arial"/>
          <w:b/>
        </w:rPr>
      </w:pPr>
      <w:r>
        <w:rPr>
          <w:rFonts w:ascii="Arial" w:eastAsia="宋体" w:hAnsi="Arial"/>
          <w:b/>
        </w:rPr>
        <w:br w:type="page"/>
      </w:r>
    </w:p>
    <w:p w:rsidR="00491457" w:rsidRDefault="00491457" w:rsidP="00A61B2F">
      <w:pPr>
        <w:pStyle w:val="1"/>
        <w:ind w:left="1618"/>
        <w:rPr>
          <w:rStyle w:val="Guidance"/>
          <w:rFonts w:cs="Times New Roman"/>
          <w:i w:val="0"/>
          <w:color w:val="auto"/>
          <w:sz w:val="36"/>
          <w:szCs w:val="20"/>
          <w:lang w:eastAsia="zh-CN"/>
        </w:rPr>
      </w:pPr>
      <w:bookmarkStart w:id="36" w:name="_Toc522543274"/>
      <w:bookmarkStart w:id="37" w:name="_Toc28439264"/>
      <w:r>
        <w:rPr>
          <w:rStyle w:val="Guidance"/>
          <w:rFonts w:cs="Times New Roman"/>
          <w:i w:val="0"/>
          <w:color w:val="auto"/>
          <w:sz w:val="36"/>
          <w:szCs w:val="20"/>
          <w:lang w:eastAsia="zh-CN"/>
        </w:rPr>
        <w:lastRenderedPageBreak/>
        <w:t>5</w:t>
      </w:r>
      <w:r>
        <w:rPr>
          <w:rStyle w:val="Guidance"/>
          <w:rFonts w:cs="Times New Roman"/>
          <w:i w:val="0"/>
          <w:color w:val="auto"/>
          <w:sz w:val="36"/>
          <w:szCs w:val="20"/>
          <w:lang w:eastAsia="en-US"/>
        </w:rPr>
        <w:tab/>
      </w:r>
      <w:r w:rsidRPr="0017691F">
        <w:rPr>
          <w:rStyle w:val="Guidance"/>
          <w:rFonts w:cs="Times New Roman"/>
          <w:i w:val="0"/>
          <w:color w:val="auto"/>
          <w:sz w:val="36"/>
          <w:szCs w:val="20"/>
          <w:lang w:eastAsia="zh-CN"/>
        </w:rPr>
        <w:t>Framework for Metric</w:t>
      </w:r>
      <w:r>
        <w:rPr>
          <w:rStyle w:val="Guidance"/>
          <w:rFonts w:cs="Times New Roman"/>
          <w:i w:val="0"/>
          <w:color w:val="auto"/>
          <w:sz w:val="36"/>
          <w:szCs w:val="20"/>
          <w:lang w:eastAsia="zh-CN"/>
        </w:rPr>
        <w:t xml:space="preserve"> and Measurement </w:t>
      </w:r>
      <w:r w:rsidRPr="0017691F">
        <w:rPr>
          <w:rStyle w:val="Guidance"/>
          <w:rFonts w:cs="Times New Roman"/>
          <w:i w:val="0"/>
          <w:color w:val="auto"/>
          <w:sz w:val="36"/>
          <w:szCs w:val="20"/>
          <w:lang w:eastAsia="zh-CN"/>
        </w:rPr>
        <w:t>Definition</w:t>
      </w:r>
      <w:bookmarkEnd w:id="36"/>
      <w:bookmarkEnd w:id="37"/>
    </w:p>
    <w:p w:rsidR="00340215" w:rsidRPr="00340215" w:rsidRDefault="00340215" w:rsidP="00145661">
      <w:pPr>
        <w:pStyle w:val="2"/>
        <w:ind w:left="1618"/>
        <w:rPr>
          <w:lang w:eastAsia="zh-CN"/>
        </w:rPr>
      </w:pPr>
      <w:bookmarkStart w:id="38" w:name="_Toc28439265"/>
      <w:r w:rsidRPr="00340215">
        <w:rPr>
          <w:rFonts w:hint="eastAsia"/>
          <w:lang w:eastAsia="zh-CN"/>
        </w:rPr>
        <w:t>5.1</w:t>
      </w:r>
      <w:r w:rsidRPr="00340215">
        <w:rPr>
          <w:rFonts w:hint="eastAsia"/>
          <w:lang w:eastAsia="zh-CN"/>
        </w:rPr>
        <w:tab/>
      </w:r>
      <w:r w:rsidRPr="00340215">
        <w:rPr>
          <w:lang w:eastAsia="zh-CN"/>
        </w:rPr>
        <w:t>Performance Metric Definition Template</w:t>
      </w:r>
      <w:bookmarkEnd w:id="38"/>
    </w:p>
    <w:p w:rsidR="00340215" w:rsidRPr="000E5D52" w:rsidRDefault="00340215" w:rsidP="00340215">
      <w:pPr>
        <w:ind w:left="484"/>
        <w:rPr>
          <w:lang w:eastAsia="zh-CN"/>
        </w:rPr>
      </w:pPr>
      <w:r w:rsidRPr="000E5D52">
        <w:rPr>
          <w:rFonts w:hint="eastAsia"/>
          <w:lang w:eastAsia="zh-CN"/>
        </w:rPr>
        <w:t>The present d</w:t>
      </w:r>
      <w:r w:rsidRPr="000E5D52">
        <w:rPr>
          <w:lang w:eastAsia="zh-CN"/>
        </w:rPr>
        <w:t xml:space="preserve">ocument provides </w:t>
      </w:r>
      <w:r w:rsidR="00813363" w:rsidRPr="00813363">
        <w:rPr>
          <w:lang w:eastAsia="zh-CN"/>
        </w:rPr>
        <w:t xml:space="preserve">a set of performance metrics definitions according to the following template, where each performance metric is defined in a separate clause with a separate </w:t>
      </w:r>
      <w:proofErr w:type="spellStart"/>
      <w:r w:rsidR="00813363" w:rsidRPr="00813363">
        <w:rPr>
          <w:lang w:eastAsia="zh-CN"/>
        </w:rPr>
        <w:t>subclause</w:t>
      </w:r>
      <w:proofErr w:type="spellEnd"/>
      <w:r w:rsidR="00813363" w:rsidRPr="00813363">
        <w:rPr>
          <w:lang w:eastAsia="zh-CN"/>
        </w:rPr>
        <w:t xml:space="preserve"> per element</w:t>
      </w:r>
      <w:proofErr w:type="gramStart"/>
      <w:r w:rsidR="00813363" w:rsidRPr="00813363">
        <w:rPr>
          <w:lang w:eastAsia="zh-CN"/>
        </w:rPr>
        <w:t>:</w:t>
      </w:r>
      <w:r w:rsidRPr="000E5D52">
        <w:rPr>
          <w:lang w:eastAsia="zh-CN"/>
        </w:rPr>
        <w:t>:</w:t>
      </w:r>
      <w:proofErr w:type="gramEnd"/>
    </w:p>
    <w:p w:rsidR="00340215" w:rsidRPr="00340215" w:rsidRDefault="00340215" w:rsidP="00A70661">
      <w:pPr>
        <w:numPr>
          <w:ilvl w:val="0"/>
          <w:numId w:val="12"/>
        </w:numPr>
        <w:spacing w:after="0"/>
        <w:ind w:left="904"/>
        <w:rPr>
          <w:rFonts w:eastAsia="宋体"/>
          <w:lang w:eastAsia="zh-CN"/>
        </w:rPr>
      </w:pPr>
      <w:r w:rsidRPr="00340215">
        <w:rPr>
          <w:rFonts w:eastAsia="宋体" w:hint="eastAsia"/>
          <w:lang w:eastAsia="zh-CN"/>
        </w:rPr>
        <w:t>Background</w:t>
      </w:r>
      <w:r w:rsidRPr="00340215">
        <w:rPr>
          <w:rFonts w:eastAsia="宋体"/>
          <w:lang w:eastAsia="zh-CN"/>
        </w:rPr>
        <w:t xml:space="preserve"> Introduction</w:t>
      </w:r>
    </w:p>
    <w:p w:rsidR="00340215" w:rsidRPr="00340215" w:rsidRDefault="00340215" w:rsidP="00340215">
      <w:pPr>
        <w:ind w:left="484"/>
        <w:rPr>
          <w:rFonts w:eastAsia="宋体"/>
          <w:lang w:eastAsia="zh-CN"/>
        </w:rPr>
      </w:pPr>
      <w:r w:rsidRPr="00340215">
        <w:rPr>
          <w:rFonts w:eastAsia="宋体"/>
          <w:lang w:eastAsia="zh-CN"/>
        </w:rPr>
        <w:t>This sub-clause contains the background information of the performance metric.</w:t>
      </w:r>
    </w:p>
    <w:p w:rsidR="00340215" w:rsidRPr="00340215" w:rsidRDefault="00340215" w:rsidP="00A70661">
      <w:pPr>
        <w:numPr>
          <w:ilvl w:val="0"/>
          <w:numId w:val="12"/>
        </w:numPr>
        <w:spacing w:after="0"/>
        <w:ind w:left="904"/>
        <w:rPr>
          <w:rFonts w:eastAsia="宋体"/>
          <w:lang w:eastAsia="zh-CN"/>
        </w:rPr>
      </w:pPr>
      <w:r w:rsidRPr="00340215">
        <w:rPr>
          <w:rFonts w:eastAsia="宋体" w:hint="eastAsia"/>
          <w:lang w:eastAsia="zh-CN"/>
        </w:rPr>
        <w:t>Name</w:t>
      </w:r>
    </w:p>
    <w:p w:rsidR="00340215" w:rsidRPr="00340215" w:rsidRDefault="00340215" w:rsidP="00340215">
      <w:pPr>
        <w:ind w:left="484"/>
        <w:rPr>
          <w:rFonts w:eastAsia="宋体"/>
          <w:lang w:eastAsia="zh-CN"/>
        </w:rPr>
      </w:pPr>
      <w:r w:rsidRPr="00340215">
        <w:rPr>
          <w:rFonts w:eastAsia="宋体"/>
          <w:lang w:eastAsia="zh-CN"/>
        </w:rPr>
        <w:t>This sub-clause contains the name of performance metric. For the metric which may already exist in industry, it may be renamed in this sub-clause.</w:t>
      </w:r>
    </w:p>
    <w:p w:rsidR="00340215" w:rsidRPr="00340215" w:rsidRDefault="00340215" w:rsidP="00A70661">
      <w:pPr>
        <w:numPr>
          <w:ilvl w:val="0"/>
          <w:numId w:val="12"/>
        </w:numPr>
        <w:spacing w:after="0"/>
        <w:ind w:left="904"/>
        <w:rPr>
          <w:rFonts w:eastAsia="宋体"/>
          <w:lang w:eastAsia="zh-CN"/>
        </w:rPr>
      </w:pPr>
      <w:r w:rsidRPr="00340215">
        <w:rPr>
          <w:rFonts w:eastAsia="宋体"/>
          <w:lang w:eastAsia="zh-CN"/>
        </w:rPr>
        <w:t xml:space="preserve">Parameters </w:t>
      </w:r>
    </w:p>
    <w:p w:rsidR="00340215" w:rsidRPr="00340215" w:rsidRDefault="00340215" w:rsidP="00340215">
      <w:pPr>
        <w:ind w:left="484"/>
        <w:rPr>
          <w:rFonts w:eastAsia="宋体"/>
          <w:lang w:eastAsia="zh-CN"/>
        </w:rPr>
      </w:pPr>
      <w:r w:rsidRPr="00340215">
        <w:rPr>
          <w:rFonts w:eastAsia="宋体"/>
          <w:lang w:eastAsia="zh-CN"/>
        </w:rPr>
        <w:t>This sub-clause contains the parameters (input factors) which need to be specified in order to collect the performance metric.</w:t>
      </w:r>
    </w:p>
    <w:p w:rsidR="00340215" w:rsidRPr="00340215" w:rsidRDefault="00340215" w:rsidP="00A70661">
      <w:pPr>
        <w:numPr>
          <w:ilvl w:val="0"/>
          <w:numId w:val="12"/>
        </w:numPr>
        <w:spacing w:after="0"/>
        <w:ind w:left="904"/>
        <w:rPr>
          <w:rFonts w:eastAsia="宋体"/>
          <w:lang w:eastAsia="zh-CN"/>
        </w:rPr>
      </w:pPr>
      <w:r w:rsidRPr="00340215">
        <w:rPr>
          <w:rFonts w:eastAsia="宋体"/>
          <w:lang w:eastAsia="zh-CN"/>
        </w:rPr>
        <w:t>Unit(s)</w:t>
      </w:r>
    </w:p>
    <w:p w:rsidR="00340215" w:rsidRPr="00340215" w:rsidRDefault="00340215" w:rsidP="00340215">
      <w:pPr>
        <w:ind w:left="484"/>
        <w:rPr>
          <w:rFonts w:eastAsia="宋体"/>
          <w:lang w:eastAsia="zh-CN"/>
        </w:rPr>
      </w:pPr>
      <w:r w:rsidRPr="00340215">
        <w:rPr>
          <w:rFonts w:eastAsia="宋体"/>
          <w:lang w:eastAsia="zh-CN"/>
        </w:rPr>
        <w:t>This sub-clause specifies the unit(s) of performance metric.</w:t>
      </w:r>
    </w:p>
    <w:p w:rsidR="00340215" w:rsidRPr="00340215" w:rsidRDefault="00340215" w:rsidP="00A70661">
      <w:pPr>
        <w:numPr>
          <w:ilvl w:val="0"/>
          <w:numId w:val="12"/>
        </w:numPr>
        <w:spacing w:after="0"/>
        <w:ind w:left="904"/>
        <w:rPr>
          <w:rFonts w:eastAsia="宋体"/>
          <w:lang w:eastAsia="zh-CN"/>
        </w:rPr>
      </w:pPr>
      <w:r w:rsidRPr="00340215">
        <w:rPr>
          <w:rFonts w:eastAsia="宋体"/>
          <w:lang w:eastAsia="zh-CN"/>
        </w:rPr>
        <w:t>Definition</w:t>
      </w:r>
    </w:p>
    <w:p w:rsidR="00340215" w:rsidRPr="00340215" w:rsidRDefault="00340215" w:rsidP="00340215">
      <w:pPr>
        <w:ind w:left="484"/>
        <w:rPr>
          <w:rFonts w:eastAsia="宋体"/>
          <w:lang w:eastAsia="zh-CN"/>
        </w:rPr>
      </w:pPr>
      <w:r w:rsidRPr="00340215">
        <w:rPr>
          <w:rFonts w:eastAsia="宋体"/>
          <w:lang w:eastAsia="zh-CN"/>
        </w:rPr>
        <w:t>This sub-clause contains the definition of performance metric. It explains which control and management function of VIM the metric is defined to measure.</w:t>
      </w:r>
    </w:p>
    <w:p w:rsidR="00340215" w:rsidRPr="00340215" w:rsidRDefault="00340215" w:rsidP="00A70661">
      <w:pPr>
        <w:numPr>
          <w:ilvl w:val="0"/>
          <w:numId w:val="12"/>
        </w:numPr>
        <w:spacing w:after="0"/>
        <w:ind w:left="904"/>
        <w:rPr>
          <w:rFonts w:eastAsia="宋体"/>
          <w:lang w:eastAsia="zh-CN"/>
        </w:rPr>
      </w:pPr>
      <w:r w:rsidRPr="00340215">
        <w:rPr>
          <w:rFonts w:eastAsia="宋体"/>
          <w:lang w:eastAsia="zh-CN"/>
        </w:rPr>
        <w:t>Method of Measurement</w:t>
      </w:r>
    </w:p>
    <w:p w:rsidR="00340215" w:rsidRPr="00340215" w:rsidRDefault="00340215" w:rsidP="00340215">
      <w:pPr>
        <w:ind w:left="484"/>
        <w:rPr>
          <w:rFonts w:eastAsia="宋体"/>
          <w:lang w:eastAsia="zh-CN"/>
        </w:rPr>
      </w:pPr>
      <w:r w:rsidRPr="00340215">
        <w:rPr>
          <w:rFonts w:eastAsia="宋体" w:hint="eastAsia"/>
          <w:lang w:eastAsia="zh-CN"/>
        </w:rPr>
        <w:t>This sub-clause contain the method to measure the performance metric,</w:t>
      </w:r>
    </w:p>
    <w:p w:rsidR="00340215" w:rsidRPr="00340215" w:rsidRDefault="00340215" w:rsidP="00A70661">
      <w:pPr>
        <w:numPr>
          <w:ilvl w:val="0"/>
          <w:numId w:val="12"/>
        </w:numPr>
        <w:spacing w:after="0"/>
        <w:ind w:left="904"/>
        <w:rPr>
          <w:rFonts w:eastAsia="宋体"/>
          <w:lang w:eastAsia="zh-CN"/>
        </w:rPr>
      </w:pPr>
      <w:r w:rsidRPr="00340215">
        <w:rPr>
          <w:rFonts w:eastAsia="宋体" w:hint="eastAsia"/>
          <w:lang w:eastAsia="zh-CN"/>
        </w:rPr>
        <w:t>Discussion</w:t>
      </w:r>
    </w:p>
    <w:p w:rsidR="00340215" w:rsidRPr="00340215" w:rsidRDefault="00340215" w:rsidP="00340215">
      <w:pPr>
        <w:ind w:left="484"/>
        <w:rPr>
          <w:rFonts w:eastAsia="宋体"/>
          <w:lang w:eastAsia="zh-CN"/>
        </w:rPr>
      </w:pPr>
      <w:r w:rsidRPr="00340215">
        <w:rPr>
          <w:rFonts w:eastAsia="宋体"/>
          <w:lang w:eastAsia="zh-CN"/>
        </w:rPr>
        <w:t>This sub-clause contain the additional information which isn’t covered in the above sub-clause. This sub-clause is not mandatory.</w:t>
      </w:r>
    </w:p>
    <w:p w:rsidR="00340215" w:rsidRPr="00340215" w:rsidRDefault="00340215" w:rsidP="00145661">
      <w:pPr>
        <w:pStyle w:val="2"/>
        <w:ind w:left="1618"/>
        <w:rPr>
          <w:lang w:eastAsia="zh-CN"/>
        </w:rPr>
      </w:pPr>
      <w:bookmarkStart w:id="39" w:name="_Toc28439266"/>
      <w:r w:rsidRPr="00340215">
        <w:rPr>
          <w:rFonts w:hint="eastAsia"/>
          <w:lang w:eastAsia="zh-CN"/>
        </w:rPr>
        <w:t>5.2</w:t>
      </w:r>
      <w:r w:rsidRPr="00340215">
        <w:rPr>
          <w:rFonts w:hint="eastAsia"/>
          <w:lang w:eastAsia="zh-CN"/>
        </w:rPr>
        <w:tab/>
      </w:r>
      <w:r w:rsidRPr="00340215">
        <w:rPr>
          <w:lang w:eastAsia="zh-CN"/>
        </w:rPr>
        <w:t>Performance Measurement Definition Template</w:t>
      </w:r>
      <w:bookmarkEnd w:id="39"/>
    </w:p>
    <w:p w:rsidR="00340215" w:rsidRPr="00340215" w:rsidRDefault="00340215" w:rsidP="00340215">
      <w:pPr>
        <w:ind w:left="484"/>
        <w:rPr>
          <w:rFonts w:eastAsia="宋体"/>
          <w:lang w:eastAsia="zh-CN"/>
        </w:rPr>
      </w:pPr>
      <w:r w:rsidRPr="00340215">
        <w:rPr>
          <w:rFonts w:eastAsia="宋体" w:hint="eastAsia"/>
          <w:lang w:eastAsia="zh-CN"/>
        </w:rPr>
        <w:t>The present doc</w:t>
      </w:r>
      <w:r w:rsidRPr="00340215">
        <w:rPr>
          <w:rFonts w:eastAsia="宋体"/>
          <w:lang w:eastAsia="zh-CN"/>
        </w:rPr>
        <w:t>ument provides</w:t>
      </w:r>
      <w:r w:rsidR="00813363" w:rsidRPr="00813363">
        <w:t xml:space="preserve"> </w:t>
      </w:r>
      <w:r w:rsidR="00813363" w:rsidRPr="00813363">
        <w:rPr>
          <w:rFonts w:eastAsia="宋体"/>
          <w:lang w:eastAsia="zh-CN"/>
        </w:rPr>
        <w:t xml:space="preserve">a set of performance measurement definitions according to the following template, where each performance measurement is defined in a separate clause with a separate </w:t>
      </w:r>
      <w:proofErr w:type="spellStart"/>
      <w:r w:rsidR="00813363" w:rsidRPr="00813363">
        <w:rPr>
          <w:rFonts w:eastAsia="宋体"/>
          <w:lang w:eastAsia="zh-CN"/>
        </w:rPr>
        <w:t>subclause</w:t>
      </w:r>
      <w:proofErr w:type="spellEnd"/>
      <w:r w:rsidR="00813363" w:rsidRPr="00813363">
        <w:rPr>
          <w:rFonts w:eastAsia="宋体"/>
          <w:lang w:eastAsia="zh-CN"/>
        </w:rPr>
        <w:t xml:space="preserve"> per element</w:t>
      </w:r>
      <w:r w:rsidRPr="00340215">
        <w:rPr>
          <w:rFonts w:eastAsia="宋体"/>
          <w:lang w:eastAsia="zh-CN"/>
        </w:rPr>
        <w:t>:</w:t>
      </w:r>
    </w:p>
    <w:p w:rsidR="00340215" w:rsidRPr="00340215" w:rsidRDefault="00340215" w:rsidP="00A70661">
      <w:pPr>
        <w:numPr>
          <w:ilvl w:val="0"/>
          <w:numId w:val="13"/>
        </w:numPr>
        <w:spacing w:after="0"/>
        <w:ind w:left="904"/>
        <w:rPr>
          <w:rFonts w:eastAsia="宋体"/>
          <w:lang w:eastAsia="zh-CN"/>
        </w:rPr>
      </w:pPr>
      <w:r w:rsidRPr="00340215">
        <w:rPr>
          <w:rFonts w:eastAsia="宋体" w:hint="eastAsia"/>
          <w:lang w:eastAsia="zh-CN"/>
        </w:rPr>
        <w:t>Description</w:t>
      </w:r>
    </w:p>
    <w:p w:rsidR="00340215" w:rsidRPr="00340215" w:rsidRDefault="00340215" w:rsidP="00340215">
      <w:pPr>
        <w:ind w:left="484"/>
        <w:rPr>
          <w:rFonts w:eastAsia="宋体"/>
          <w:lang w:eastAsia="zh-CN"/>
        </w:rPr>
      </w:pPr>
      <w:r w:rsidRPr="00340215">
        <w:rPr>
          <w:rFonts w:eastAsia="宋体"/>
          <w:lang w:eastAsia="zh-CN"/>
        </w:rPr>
        <w:t>This sub-clause contains the description of the performance measurement.</w:t>
      </w:r>
    </w:p>
    <w:p w:rsidR="00340215" w:rsidRPr="00340215" w:rsidRDefault="00340215" w:rsidP="00A70661">
      <w:pPr>
        <w:numPr>
          <w:ilvl w:val="0"/>
          <w:numId w:val="13"/>
        </w:numPr>
        <w:spacing w:after="0"/>
        <w:ind w:left="904"/>
        <w:rPr>
          <w:rFonts w:eastAsia="宋体"/>
          <w:lang w:eastAsia="zh-CN"/>
        </w:rPr>
      </w:pPr>
      <w:r w:rsidRPr="00340215">
        <w:rPr>
          <w:rFonts w:eastAsia="宋体"/>
          <w:lang w:eastAsia="zh-CN"/>
        </w:rPr>
        <w:t xml:space="preserve">Measurement </w:t>
      </w:r>
      <w:r w:rsidRPr="00340215">
        <w:rPr>
          <w:rFonts w:eastAsia="宋体" w:hint="eastAsia"/>
          <w:lang w:eastAsia="zh-CN"/>
        </w:rPr>
        <w:t>Name</w:t>
      </w:r>
    </w:p>
    <w:p w:rsidR="00340215" w:rsidRPr="00340215" w:rsidRDefault="00340215" w:rsidP="00340215">
      <w:pPr>
        <w:ind w:left="484"/>
        <w:rPr>
          <w:rFonts w:eastAsia="宋体"/>
          <w:lang w:eastAsia="zh-CN"/>
        </w:rPr>
      </w:pPr>
      <w:r w:rsidRPr="00340215">
        <w:rPr>
          <w:rFonts w:eastAsia="宋体"/>
          <w:lang w:eastAsia="zh-CN"/>
        </w:rPr>
        <w:t>This sub-clause contains the name which is used to identify performance measurement.</w:t>
      </w:r>
    </w:p>
    <w:p w:rsidR="00340215" w:rsidRPr="00340215" w:rsidRDefault="00340215" w:rsidP="00A70661">
      <w:pPr>
        <w:numPr>
          <w:ilvl w:val="0"/>
          <w:numId w:val="13"/>
        </w:numPr>
        <w:spacing w:after="0"/>
        <w:ind w:left="904"/>
        <w:rPr>
          <w:rFonts w:eastAsia="宋体"/>
          <w:lang w:eastAsia="zh-CN"/>
        </w:rPr>
      </w:pPr>
      <w:r w:rsidRPr="00340215">
        <w:rPr>
          <w:rFonts w:eastAsia="宋体"/>
          <w:lang w:eastAsia="zh-CN"/>
        </w:rPr>
        <w:t xml:space="preserve">Measurement Method </w:t>
      </w:r>
    </w:p>
    <w:p w:rsidR="00340215" w:rsidRPr="00340215" w:rsidRDefault="00340215" w:rsidP="00340215">
      <w:pPr>
        <w:ind w:left="484"/>
        <w:rPr>
          <w:rFonts w:eastAsia="宋体"/>
          <w:lang w:eastAsia="zh-CN"/>
        </w:rPr>
      </w:pPr>
      <w:r w:rsidRPr="00340215">
        <w:rPr>
          <w:rFonts w:eastAsia="宋体"/>
          <w:lang w:eastAsia="zh-CN"/>
        </w:rPr>
        <w:t>This sub-clause contains the methods in which the measurement is obtained.</w:t>
      </w:r>
    </w:p>
    <w:p w:rsidR="00340215" w:rsidRPr="00340215" w:rsidRDefault="00340215" w:rsidP="00A70661">
      <w:pPr>
        <w:numPr>
          <w:ilvl w:val="0"/>
          <w:numId w:val="13"/>
        </w:numPr>
        <w:spacing w:after="0"/>
        <w:ind w:left="904"/>
        <w:rPr>
          <w:rFonts w:eastAsia="宋体"/>
          <w:lang w:eastAsia="zh-CN"/>
        </w:rPr>
      </w:pPr>
      <w:r w:rsidRPr="00340215">
        <w:rPr>
          <w:rFonts w:eastAsia="宋体"/>
          <w:lang w:eastAsia="zh-CN"/>
        </w:rPr>
        <w:t>Measured Metric(s)</w:t>
      </w:r>
    </w:p>
    <w:p w:rsidR="00340215" w:rsidRPr="00340215" w:rsidRDefault="00340215" w:rsidP="00340215">
      <w:pPr>
        <w:ind w:left="484"/>
        <w:rPr>
          <w:rFonts w:eastAsia="宋体"/>
          <w:lang w:eastAsia="zh-CN"/>
        </w:rPr>
      </w:pPr>
      <w:r w:rsidRPr="00340215">
        <w:rPr>
          <w:rFonts w:eastAsia="宋体"/>
          <w:lang w:eastAsia="zh-CN"/>
        </w:rPr>
        <w:t>This sub-clause lists the metrics which can be measured through the performance measurement</w:t>
      </w:r>
    </w:p>
    <w:p w:rsidR="00340215" w:rsidRPr="00340215" w:rsidRDefault="00340215" w:rsidP="00A70661">
      <w:pPr>
        <w:numPr>
          <w:ilvl w:val="0"/>
          <w:numId w:val="13"/>
        </w:numPr>
        <w:spacing w:after="0"/>
        <w:ind w:left="904"/>
        <w:rPr>
          <w:rFonts w:eastAsia="宋体"/>
          <w:lang w:eastAsia="zh-CN"/>
        </w:rPr>
      </w:pPr>
      <w:r w:rsidRPr="00340215">
        <w:rPr>
          <w:rFonts w:eastAsia="宋体"/>
          <w:lang w:eastAsia="zh-CN"/>
        </w:rPr>
        <w:t>Trigger</w:t>
      </w:r>
    </w:p>
    <w:p w:rsidR="00340215" w:rsidRPr="00340215" w:rsidRDefault="00340215" w:rsidP="00340215">
      <w:pPr>
        <w:ind w:left="484"/>
        <w:rPr>
          <w:rFonts w:eastAsia="宋体"/>
          <w:lang w:eastAsia="zh-CN"/>
        </w:rPr>
      </w:pPr>
      <w:r w:rsidRPr="00340215">
        <w:rPr>
          <w:rFonts w:eastAsia="宋体"/>
          <w:lang w:eastAsia="zh-CN"/>
        </w:rPr>
        <w:t>This sub-clause contains the trigger which start the measurement.</w:t>
      </w:r>
    </w:p>
    <w:p w:rsidR="00340215" w:rsidRPr="00340215" w:rsidRDefault="00340215" w:rsidP="00A70661">
      <w:pPr>
        <w:numPr>
          <w:ilvl w:val="0"/>
          <w:numId w:val="13"/>
        </w:numPr>
        <w:spacing w:after="0"/>
        <w:ind w:left="904"/>
        <w:rPr>
          <w:rFonts w:eastAsia="宋体"/>
          <w:lang w:eastAsia="zh-CN"/>
        </w:rPr>
      </w:pPr>
      <w:r w:rsidRPr="00340215">
        <w:rPr>
          <w:rFonts w:eastAsia="宋体"/>
          <w:lang w:eastAsia="zh-CN"/>
        </w:rPr>
        <w:t xml:space="preserve">Sources of Error </w:t>
      </w:r>
    </w:p>
    <w:p w:rsidR="00340215" w:rsidRPr="00340215" w:rsidRDefault="00340215" w:rsidP="00340215">
      <w:pPr>
        <w:ind w:left="484"/>
        <w:rPr>
          <w:rFonts w:eastAsia="宋体"/>
          <w:lang w:eastAsia="zh-CN"/>
        </w:rPr>
      </w:pPr>
      <w:r w:rsidRPr="00340215">
        <w:rPr>
          <w:rFonts w:eastAsia="宋体"/>
          <w:lang w:eastAsia="zh-CN"/>
        </w:rPr>
        <w:t>This sub-clause lists the factors which may cause failure to the performance measurement</w:t>
      </w:r>
      <w:r w:rsidRPr="00340215">
        <w:rPr>
          <w:rFonts w:eastAsia="宋体" w:hint="eastAsia"/>
          <w:lang w:eastAsia="zh-CN"/>
        </w:rPr>
        <w:t>,</w:t>
      </w:r>
    </w:p>
    <w:p w:rsidR="00340215" w:rsidRPr="00340215" w:rsidRDefault="00340215" w:rsidP="00A70661">
      <w:pPr>
        <w:numPr>
          <w:ilvl w:val="0"/>
          <w:numId w:val="13"/>
        </w:numPr>
        <w:spacing w:after="0"/>
        <w:ind w:left="904"/>
        <w:rPr>
          <w:rFonts w:eastAsia="宋体"/>
          <w:lang w:eastAsia="zh-CN"/>
        </w:rPr>
      </w:pPr>
      <w:r w:rsidRPr="00340215">
        <w:rPr>
          <w:rFonts w:eastAsia="宋体" w:hint="eastAsia"/>
          <w:lang w:eastAsia="zh-CN"/>
        </w:rPr>
        <w:t>Measurement Pro</w:t>
      </w:r>
      <w:r w:rsidRPr="00340215">
        <w:rPr>
          <w:rFonts w:eastAsia="宋体"/>
          <w:lang w:eastAsia="zh-CN"/>
        </w:rPr>
        <w:t>cedure</w:t>
      </w:r>
    </w:p>
    <w:p w:rsidR="00154268" w:rsidRDefault="00340215" w:rsidP="00340215">
      <w:pPr>
        <w:ind w:left="484"/>
        <w:rPr>
          <w:rFonts w:eastAsia="宋体"/>
          <w:lang w:eastAsia="zh-CN"/>
        </w:rPr>
      </w:pPr>
      <w:r w:rsidRPr="00340215">
        <w:rPr>
          <w:rFonts w:eastAsia="宋体"/>
          <w:lang w:eastAsia="zh-CN"/>
        </w:rPr>
        <w:t xml:space="preserve">This sub-clause provides the procedure manual of performance measurement. </w:t>
      </w:r>
    </w:p>
    <w:p w:rsidR="00154268" w:rsidRDefault="00154268">
      <w:pPr>
        <w:ind w:left="484"/>
        <w:rPr>
          <w:rFonts w:eastAsia="宋体"/>
          <w:lang w:eastAsia="zh-CN"/>
        </w:rPr>
      </w:pPr>
      <w:r>
        <w:rPr>
          <w:rFonts w:eastAsia="宋体"/>
          <w:lang w:eastAsia="zh-CN"/>
        </w:rPr>
        <w:br w:type="page"/>
      </w:r>
    </w:p>
    <w:p w:rsidR="00E13C2B" w:rsidRDefault="00E13C2B" w:rsidP="00E13C2B">
      <w:pPr>
        <w:pStyle w:val="1"/>
        <w:ind w:left="1618"/>
        <w:rPr>
          <w:rStyle w:val="Guidance"/>
          <w:rFonts w:cs="Times New Roman"/>
          <w:i w:val="0"/>
          <w:color w:val="auto"/>
          <w:sz w:val="36"/>
          <w:szCs w:val="20"/>
          <w:lang w:eastAsia="zh-CN"/>
        </w:rPr>
      </w:pPr>
      <w:bookmarkStart w:id="40" w:name="_Toc522543275"/>
      <w:bookmarkStart w:id="41" w:name="_Toc28439267"/>
      <w:r>
        <w:rPr>
          <w:rStyle w:val="Guidance"/>
          <w:rFonts w:cs="Times New Roman"/>
          <w:i w:val="0"/>
          <w:color w:val="auto"/>
          <w:sz w:val="36"/>
          <w:szCs w:val="20"/>
          <w:lang w:eastAsia="zh-CN"/>
        </w:rPr>
        <w:lastRenderedPageBreak/>
        <w:t>6</w:t>
      </w:r>
      <w:r w:rsidRPr="006A7239">
        <w:rPr>
          <w:rStyle w:val="Guidance"/>
          <w:rFonts w:cs="Times New Roman"/>
          <w:i w:val="0"/>
          <w:color w:val="auto"/>
          <w:sz w:val="36"/>
          <w:szCs w:val="20"/>
          <w:lang w:eastAsia="zh-CN"/>
        </w:rPr>
        <w:tab/>
        <w:t>Test Set-ups and Configuration</w:t>
      </w:r>
      <w:bookmarkEnd w:id="40"/>
      <w:bookmarkEnd w:id="41"/>
    </w:p>
    <w:p w:rsidR="00E13C2B" w:rsidRDefault="00E13C2B" w:rsidP="00E13C2B">
      <w:pPr>
        <w:pStyle w:val="2"/>
        <w:ind w:left="1618"/>
        <w:rPr>
          <w:lang w:eastAsia="zh-CN"/>
        </w:rPr>
      </w:pPr>
      <w:bookmarkStart w:id="42" w:name="_Toc522543276"/>
      <w:bookmarkStart w:id="43" w:name="_Toc28439268"/>
      <w:r>
        <w:rPr>
          <w:rFonts w:hint="eastAsia"/>
          <w:lang w:eastAsia="zh-CN"/>
        </w:rPr>
        <w:t>6.1</w:t>
      </w:r>
      <w:r>
        <w:rPr>
          <w:rFonts w:hint="eastAsia"/>
          <w:lang w:eastAsia="zh-CN"/>
        </w:rPr>
        <w:tab/>
      </w:r>
      <w:r>
        <w:rPr>
          <w:lang w:eastAsia="zh-CN"/>
        </w:rPr>
        <w:t>Test Setups</w:t>
      </w:r>
      <w:bookmarkEnd w:id="42"/>
      <w:bookmarkEnd w:id="43"/>
    </w:p>
    <w:p w:rsidR="00AF2376" w:rsidRPr="000E5D52" w:rsidRDefault="00AF2376" w:rsidP="00470F73">
      <w:pPr>
        <w:ind w:left="484"/>
        <w:rPr>
          <w:rFonts w:eastAsia="宋体"/>
          <w:lang w:eastAsia="zh-CN"/>
        </w:rPr>
      </w:pPr>
      <w:r w:rsidRPr="000E5D52">
        <w:rPr>
          <w:rFonts w:eastAsia="宋体"/>
          <w:lang w:eastAsia="zh-CN"/>
        </w:rPr>
        <w:t>I</w:t>
      </w:r>
      <w:r w:rsidRPr="000E5D52">
        <w:rPr>
          <w:rFonts w:eastAsia="宋体" w:hint="eastAsia"/>
          <w:lang w:eastAsia="zh-CN"/>
        </w:rPr>
        <w:t xml:space="preserve">n </w:t>
      </w:r>
      <w:r w:rsidRPr="000E5D52">
        <w:rPr>
          <w:rFonts w:eastAsia="宋体"/>
          <w:lang w:eastAsia="zh-CN"/>
        </w:rPr>
        <w:t xml:space="preserve">the context of performance evaluation, the System </w:t>
      </w:r>
      <w:proofErr w:type="gramStart"/>
      <w:r w:rsidRPr="000E5D52">
        <w:rPr>
          <w:rFonts w:eastAsia="宋体"/>
          <w:lang w:eastAsia="zh-CN"/>
        </w:rPr>
        <w:t>Under</w:t>
      </w:r>
      <w:proofErr w:type="gramEnd"/>
      <w:r w:rsidRPr="000E5D52">
        <w:rPr>
          <w:rFonts w:eastAsia="宋体"/>
          <w:lang w:eastAsia="zh-CN"/>
        </w:rPr>
        <w:t xml:space="preserve"> Test (SUT) is made of infrastructure domain (VIM and NFVI) coming from different providers.</w:t>
      </w:r>
    </w:p>
    <w:p w:rsidR="00AF2376" w:rsidRPr="00AF2376" w:rsidRDefault="00AF2376" w:rsidP="00AF2376">
      <w:pPr>
        <w:ind w:left="484"/>
        <w:jc w:val="center"/>
        <w:rPr>
          <w:rFonts w:eastAsia="宋体"/>
          <w:lang w:val="en-US" w:eastAsia="zh-CN"/>
        </w:rPr>
      </w:pPr>
      <w:r w:rsidRPr="00AF2376">
        <w:rPr>
          <w:rFonts w:eastAsia="宋体"/>
          <w:noProof/>
          <w:lang w:val="en-US" w:eastAsia="zh-CN"/>
        </w:rPr>
        <w:drawing>
          <wp:inline distT="0" distB="0" distL="0" distR="0" wp14:anchorId="2AD146FE" wp14:editId="399D4049">
            <wp:extent cx="3996577" cy="2085358"/>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45764" cy="2111023"/>
                    </a:xfrm>
                    <a:prstGeom prst="rect">
                      <a:avLst/>
                    </a:prstGeom>
                    <a:noFill/>
                  </pic:spPr>
                </pic:pic>
              </a:graphicData>
            </a:graphic>
          </wp:inline>
        </w:drawing>
      </w:r>
    </w:p>
    <w:p w:rsidR="00AF2376" w:rsidRPr="00AF2376" w:rsidRDefault="00DD7F61" w:rsidP="00AF2376">
      <w:pPr>
        <w:keepLines/>
        <w:spacing w:after="240"/>
        <w:ind w:left="484"/>
        <w:jc w:val="center"/>
        <w:rPr>
          <w:rFonts w:ascii="Arial" w:eastAsia="宋体" w:hAnsi="Arial"/>
          <w:b/>
        </w:rPr>
      </w:pPr>
      <w:r>
        <w:rPr>
          <w:rFonts w:ascii="Arial" w:eastAsia="宋体" w:hAnsi="Arial"/>
          <w:b/>
        </w:rPr>
        <w:t>Figure 6-1</w:t>
      </w:r>
      <w:r w:rsidR="00AF2376" w:rsidRPr="00AF2376">
        <w:rPr>
          <w:rFonts w:ascii="Arial" w:eastAsia="宋体" w:hAnsi="Arial"/>
          <w:b/>
        </w:rPr>
        <w:t xml:space="preserve">: System </w:t>
      </w:r>
      <w:proofErr w:type="gramStart"/>
      <w:r w:rsidR="00AF2376" w:rsidRPr="00AF2376">
        <w:rPr>
          <w:rFonts w:ascii="Arial" w:eastAsia="宋体" w:hAnsi="Arial"/>
          <w:b/>
        </w:rPr>
        <w:t>Under</w:t>
      </w:r>
      <w:proofErr w:type="gramEnd"/>
      <w:r w:rsidR="00AF2376" w:rsidRPr="00AF2376">
        <w:rPr>
          <w:rFonts w:ascii="Arial" w:eastAsia="宋体" w:hAnsi="Arial"/>
          <w:b/>
        </w:rPr>
        <w:t xml:space="preserve"> Test and Test Environment</w:t>
      </w:r>
    </w:p>
    <w:p w:rsidR="00AF2376" w:rsidRPr="00485D77" w:rsidRDefault="00A70661" w:rsidP="00485D77">
      <w:pPr>
        <w:ind w:left="484"/>
        <w:rPr>
          <w:rFonts w:eastAsia="宋体"/>
          <w:lang w:eastAsia="zh-CN"/>
        </w:rPr>
      </w:pPr>
      <w:r>
        <w:rPr>
          <w:rFonts w:eastAsia="宋体" w:hint="eastAsia"/>
          <w:lang w:eastAsia="zh-CN"/>
        </w:rPr>
        <w:t>As illustrated in figure 6.</w:t>
      </w:r>
      <w:r>
        <w:rPr>
          <w:rFonts w:eastAsia="宋体"/>
          <w:lang w:eastAsia="zh-CN"/>
        </w:rPr>
        <w:t>1</w:t>
      </w:r>
      <w:r w:rsidR="00AF2376" w:rsidRPr="00485D77">
        <w:rPr>
          <w:rFonts w:eastAsia="宋体" w:hint="eastAsia"/>
          <w:lang w:eastAsia="zh-CN"/>
        </w:rPr>
        <w:t xml:space="preserve">, the test environment </w:t>
      </w:r>
      <w:r w:rsidR="00AF2376" w:rsidRPr="00485D77">
        <w:rPr>
          <w:rFonts w:eastAsia="宋体"/>
          <w:lang w:eastAsia="zh-CN"/>
        </w:rPr>
        <w:t>consists of a reference implementation of the NFV MANO functional components (NFVO and VNFM), reference VNFs</w:t>
      </w:r>
      <w:proofErr w:type="gramStart"/>
      <w:r w:rsidR="00AF2376" w:rsidRPr="00485D77">
        <w:rPr>
          <w:rFonts w:eastAsia="宋体" w:hint="eastAsia"/>
          <w:lang w:eastAsia="zh-CN"/>
        </w:rPr>
        <w:t>,</w:t>
      </w:r>
      <w:r w:rsidR="00AF2376" w:rsidRPr="00485D77">
        <w:rPr>
          <w:rFonts w:eastAsia="宋体"/>
          <w:lang w:eastAsia="zh-CN"/>
        </w:rPr>
        <w:t xml:space="preserve">  one</w:t>
      </w:r>
      <w:proofErr w:type="gramEnd"/>
      <w:r w:rsidR="00AF2376" w:rsidRPr="00485D77">
        <w:rPr>
          <w:rFonts w:eastAsia="宋体"/>
          <w:lang w:eastAsia="zh-CN"/>
        </w:rPr>
        <w:t xml:space="preserve"> performance monitor and one test controller. </w:t>
      </w:r>
    </w:p>
    <w:p w:rsidR="00E13C2B" w:rsidRPr="00AF2376" w:rsidRDefault="00AF2376" w:rsidP="000E5D52">
      <w:pPr>
        <w:ind w:left="484"/>
        <w:rPr>
          <w:rFonts w:eastAsia="宋体"/>
          <w:lang w:eastAsia="zh-CN"/>
        </w:rPr>
      </w:pPr>
      <w:r w:rsidRPr="00AF2376">
        <w:rPr>
          <w:rFonts w:eastAsia="宋体"/>
          <w:lang w:eastAsia="zh-CN"/>
        </w:rPr>
        <w:t xml:space="preserve">The testing domain is the performance of the operations and management resource instance and virtual resource. The NFV MANO functional components (NFVO and VNFM) </w:t>
      </w:r>
      <w:r w:rsidR="00813363">
        <w:rPr>
          <w:rFonts w:eastAsia="宋体"/>
          <w:lang w:eastAsia="zh-CN"/>
        </w:rPr>
        <w:t>are</w:t>
      </w:r>
      <w:r w:rsidRPr="00AF2376">
        <w:rPr>
          <w:rFonts w:eastAsia="宋体"/>
          <w:lang w:eastAsia="zh-CN"/>
        </w:rPr>
        <w:t xml:space="preserve"> responsible to help VIM to trigger the control and management operations to be evaluated. The test controller in figure 6.x is used to control the whole test procedure. The performance </w:t>
      </w:r>
      <w:proofErr w:type="gramStart"/>
      <w:r w:rsidRPr="00AF2376">
        <w:rPr>
          <w:rFonts w:eastAsia="宋体"/>
          <w:lang w:eastAsia="zh-CN"/>
        </w:rPr>
        <w:t>monitor  measure</w:t>
      </w:r>
      <w:r w:rsidR="00813363">
        <w:rPr>
          <w:rFonts w:eastAsia="宋体"/>
          <w:lang w:eastAsia="zh-CN"/>
        </w:rPr>
        <w:t>s</w:t>
      </w:r>
      <w:proofErr w:type="gramEnd"/>
      <w:r w:rsidRPr="00AF2376">
        <w:rPr>
          <w:rFonts w:eastAsia="宋体"/>
          <w:lang w:eastAsia="zh-CN"/>
        </w:rPr>
        <w:t xml:space="preserve"> the performance indicators from the VIM. According to the definition of testing domain, the performance of VNFs is out of the scope. During the evaluation, a set of VNFs with simple functions and different resource requirements are used as the reference VNFs.</w:t>
      </w:r>
    </w:p>
    <w:p w:rsidR="00E13C2B" w:rsidRDefault="00E13C2B" w:rsidP="00A61B2F">
      <w:pPr>
        <w:pStyle w:val="2"/>
        <w:ind w:left="1618"/>
        <w:rPr>
          <w:lang w:eastAsia="zh-CN"/>
        </w:rPr>
      </w:pPr>
      <w:bookmarkStart w:id="44" w:name="_Toc522543277"/>
      <w:bookmarkStart w:id="45" w:name="_Toc28439269"/>
      <w:r>
        <w:rPr>
          <w:rFonts w:hint="eastAsia"/>
          <w:lang w:eastAsia="zh-CN"/>
        </w:rPr>
        <w:t>6.2</w:t>
      </w:r>
      <w:r>
        <w:rPr>
          <w:rFonts w:hint="eastAsia"/>
          <w:lang w:eastAsia="zh-CN"/>
        </w:rPr>
        <w:tab/>
      </w:r>
      <w:r>
        <w:rPr>
          <w:lang w:eastAsia="zh-CN"/>
        </w:rPr>
        <w:t>Configurations</w:t>
      </w:r>
      <w:bookmarkEnd w:id="44"/>
      <w:bookmarkEnd w:id="45"/>
    </w:p>
    <w:p w:rsidR="00F93602" w:rsidRPr="00485D77" w:rsidRDefault="00D161DE" w:rsidP="00485D77">
      <w:pPr>
        <w:ind w:left="484"/>
        <w:rPr>
          <w:rFonts w:eastAsia="宋体"/>
          <w:lang w:eastAsia="zh-CN"/>
        </w:rPr>
      </w:pPr>
      <w:r w:rsidRPr="00485D77">
        <w:rPr>
          <w:rFonts w:eastAsia="宋体" w:hint="eastAsia"/>
          <w:lang w:eastAsia="zh-CN"/>
        </w:rPr>
        <w:t xml:space="preserve">The </w:t>
      </w:r>
      <w:r w:rsidRPr="00485D77">
        <w:rPr>
          <w:rFonts w:eastAsia="宋体"/>
          <w:lang w:eastAsia="zh-CN"/>
        </w:rPr>
        <w:t xml:space="preserve">one </w:t>
      </w:r>
      <w:r w:rsidRPr="00485D77">
        <w:rPr>
          <w:rFonts w:eastAsia="宋体" w:hint="eastAsia"/>
          <w:lang w:eastAsia="zh-CN"/>
        </w:rPr>
        <w:t>purpose</w:t>
      </w:r>
      <w:r w:rsidRPr="00485D77">
        <w:rPr>
          <w:rFonts w:eastAsia="宋体"/>
          <w:lang w:eastAsia="zh-CN"/>
        </w:rPr>
        <w:t xml:space="preserve"> of performance measurement is to help operators select the most suitable implementation of the infrastructure domain. The performance measurement results </w:t>
      </w:r>
      <w:r w:rsidR="00813363" w:rsidRPr="00813363">
        <w:rPr>
          <w:rFonts w:eastAsia="宋体"/>
          <w:lang w:eastAsia="zh-CN"/>
        </w:rPr>
        <w:t>are intended to</w:t>
      </w:r>
      <w:r w:rsidRPr="00485D77">
        <w:rPr>
          <w:rFonts w:eastAsia="宋体"/>
          <w:lang w:eastAsia="zh-CN"/>
        </w:rPr>
        <w:t xml:space="preserve"> be used for the relative comparison of different implementations. To ensure fairness of performance measurement, the configuration of the measured infrastructure domain </w:t>
      </w:r>
      <w:r w:rsidR="00BC646C">
        <w:rPr>
          <w:rFonts w:eastAsia="宋体"/>
          <w:lang w:eastAsia="zh-CN"/>
        </w:rPr>
        <w:t>all</w:t>
      </w:r>
      <w:r w:rsidRPr="00485D77">
        <w:rPr>
          <w:rFonts w:eastAsia="宋体"/>
          <w:lang w:eastAsia="zh-CN"/>
        </w:rPr>
        <w:t xml:space="preserve"> aspects of hardware, software, and reference VNF</w:t>
      </w:r>
      <w:r w:rsidR="00BC646C" w:rsidRPr="00BC646C">
        <w:t xml:space="preserve"> </w:t>
      </w:r>
      <w:r w:rsidR="00BC646C" w:rsidRPr="00BC646C">
        <w:rPr>
          <w:rFonts w:eastAsia="宋体"/>
          <w:lang w:eastAsia="zh-CN"/>
        </w:rPr>
        <w:t>should be clearly specified</w:t>
      </w:r>
      <w:proofErr w:type="gramStart"/>
      <w:r w:rsidR="00BC646C" w:rsidRPr="00BC646C">
        <w:rPr>
          <w:rFonts w:eastAsia="宋体"/>
          <w:lang w:eastAsia="zh-CN"/>
        </w:rPr>
        <w:t>.</w:t>
      </w:r>
      <w:r w:rsidRPr="00485D77">
        <w:rPr>
          <w:rFonts w:eastAsia="宋体"/>
          <w:lang w:eastAsia="zh-CN"/>
        </w:rPr>
        <w:t>.</w:t>
      </w:r>
      <w:proofErr w:type="gramEnd"/>
    </w:p>
    <w:p w:rsidR="00D161DE" w:rsidRPr="00485D77" w:rsidRDefault="00D161DE" w:rsidP="00485D77">
      <w:pPr>
        <w:ind w:left="484"/>
        <w:rPr>
          <w:rFonts w:eastAsia="宋体"/>
          <w:lang w:eastAsia="zh-CN"/>
        </w:rPr>
      </w:pPr>
      <w:r w:rsidRPr="00485D77">
        <w:rPr>
          <w:rFonts w:eastAsia="宋体" w:hint="eastAsia"/>
          <w:lang w:eastAsia="zh-CN"/>
        </w:rPr>
        <w:t xml:space="preserve">The </w:t>
      </w:r>
      <w:r w:rsidRPr="00485D77">
        <w:rPr>
          <w:rFonts w:eastAsia="宋体"/>
          <w:lang w:eastAsia="zh-CN"/>
        </w:rPr>
        <w:t>following hardware</w:t>
      </w:r>
      <w:r w:rsidRPr="00485D77">
        <w:rPr>
          <w:rFonts w:eastAsia="宋体" w:hint="eastAsia"/>
          <w:lang w:eastAsia="zh-CN"/>
        </w:rPr>
        <w:t xml:space="preserve"> related</w:t>
      </w:r>
      <w:r w:rsidRPr="00485D77">
        <w:rPr>
          <w:rFonts w:eastAsia="宋体"/>
          <w:lang w:eastAsia="zh-CN"/>
        </w:rPr>
        <w:t xml:space="preserve"> configuration parameters </w:t>
      </w:r>
      <w:proofErr w:type="gramStart"/>
      <w:r w:rsidRPr="00485D77">
        <w:rPr>
          <w:rFonts w:eastAsia="宋体"/>
          <w:lang w:eastAsia="zh-CN"/>
        </w:rPr>
        <w:t>should  be</w:t>
      </w:r>
      <w:proofErr w:type="gramEnd"/>
      <w:r w:rsidRPr="00485D77">
        <w:rPr>
          <w:rFonts w:eastAsia="宋体"/>
          <w:lang w:eastAsia="zh-CN"/>
        </w:rPr>
        <w:t xml:space="preserve"> specified before the measurement:</w:t>
      </w:r>
    </w:p>
    <w:p w:rsidR="00D161DE" w:rsidRPr="00DA7705" w:rsidRDefault="00D161DE" w:rsidP="00DA2BFB">
      <w:pPr>
        <w:pStyle w:val="afff1"/>
        <w:numPr>
          <w:ilvl w:val="0"/>
          <w:numId w:val="49"/>
        </w:numPr>
        <w:ind w:leftChars="0" w:firstLineChars="0"/>
        <w:rPr>
          <w:lang w:eastAsia="zh-CN"/>
        </w:rPr>
      </w:pPr>
      <w:r w:rsidRPr="00DA7705">
        <w:rPr>
          <w:lang w:eastAsia="zh-CN"/>
        </w:rPr>
        <w:t>The n</w:t>
      </w:r>
      <w:r w:rsidRPr="00DA7705">
        <w:rPr>
          <w:rFonts w:hint="eastAsia"/>
          <w:lang w:eastAsia="zh-CN"/>
        </w:rPr>
        <w:t xml:space="preserve">umber of NFVI nodes: </w:t>
      </w:r>
      <w:r w:rsidRPr="00DA7705">
        <w:rPr>
          <w:lang w:eastAsia="zh-CN"/>
        </w:rPr>
        <w:t>To measure the control and management capability of the infrastructure domain, the number of NFVI nodes should be specified the same for different implementations.</w:t>
      </w:r>
    </w:p>
    <w:p w:rsidR="00D161DE" w:rsidRPr="00DA7705" w:rsidRDefault="00D161DE" w:rsidP="00DA2BFB">
      <w:pPr>
        <w:pStyle w:val="afff1"/>
        <w:numPr>
          <w:ilvl w:val="0"/>
          <w:numId w:val="49"/>
        </w:numPr>
        <w:ind w:leftChars="0" w:firstLineChars="0"/>
        <w:rPr>
          <w:lang w:eastAsia="zh-CN"/>
        </w:rPr>
      </w:pPr>
      <w:r w:rsidRPr="00DA7705">
        <w:rPr>
          <w:lang w:eastAsia="zh-CN"/>
        </w:rPr>
        <w:t>The available resource provided by each NFVI node: The number of NFVI nodes and the available resource provided by each NFVI node are two important parameters that describe the available resource managed by VIM. For example, ten small NFVI nodes and five big NFVI nodes require different management capabilities from VIM, even their total amounts of available resources are equal. The available resources provided by  each NFVI node should be specified by using the following configuration parameters:</w:t>
      </w:r>
    </w:p>
    <w:p w:rsidR="00D161DE" w:rsidRPr="00DA2BFB" w:rsidRDefault="00D161DE" w:rsidP="00DA2BFB">
      <w:pPr>
        <w:pStyle w:val="afff1"/>
        <w:numPr>
          <w:ilvl w:val="1"/>
          <w:numId w:val="47"/>
        </w:numPr>
        <w:ind w:leftChars="0" w:firstLineChars="0"/>
        <w:rPr>
          <w:rFonts w:eastAsia="宋体"/>
          <w:lang w:eastAsia="zh-CN"/>
        </w:rPr>
      </w:pPr>
      <w:r w:rsidRPr="00DA2BFB">
        <w:rPr>
          <w:rFonts w:eastAsia="宋体"/>
          <w:lang w:eastAsia="zh-CN"/>
        </w:rPr>
        <w:t>The number of available CPU cores.</w:t>
      </w:r>
    </w:p>
    <w:p w:rsidR="00D161DE" w:rsidRPr="00DA2BFB" w:rsidRDefault="00D161DE" w:rsidP="00DA2BFB">
      <w:pPr>
        <w:pStyle w:val="afff1"/>
        <w:numPr>
          <w:ilvl w:val="1"/>
          <w:numId w:val="47"/>
        </w:numPr>
        <w:ind w:leftChars="0" w:firstLineChars="0"/>
        <w:rPr>
          <w:rFonts w:eastAsia="宋体"/>
          <w:lang w:eastAsia="zh-CN"/>
        </w:rPr>
      </w:pPr>
      <w:r w:rsidRPr="00DA2BFB">
        <w:rPr>
          <w:rFonts w:eastAsia="宋体"/>
          <w:lang w:eastAsia="zh-CN"/>
        </w:rPr>
        <w:t>Type and size of available memory.</w:t>
      </w:r>
    </w:p>
    <w:p w:rsidR="00D161DE" w:rsidRPr="00DA2BFB" w:rsidRDefault="00D161DE" w:rsidP="00DA2BFB">
      <w:pPr>
        <w:pStyle w:val="afff1"/>
        <w:numPr>
          <w:ilvl w:val="1"/>
          <w:numId w:val="47"/>
        </w:numPr>
        <w:ind w:leftChars="0" w:firstLineChars="0"/>
        <w:rPr>
          <w:rFonts w:eastAsia="宋体"/>
          <w:lang w:eastAsia="zh-CN"/>
        </w:rPr>
      </w:pPr>
      <w:r w:rsidRPr="00DA2BFB">
        <w:rPr>
          <w:rFonts w:eastAsia="宋体" w:hint="eastAsia"/>
          <w:lang w:eastAsia="zh-CN"/>
        </w:rPr>
        <w:t>Type</w:t>
      </w:r>
      <w:r w:rsidRPr="00DA2BFB">
        <w:rPr>
          <w:rFonts w:eastAsia="宋体"/>
          <w:lang w:eastAsia="zh-CN"/>
        </w:rPr>
        <w:t xml:space="preserve"> and size of available disk storage.</w:t>
      </w:r>
    </w:p>
    <w:p w:rsidR="00D161DE" w:rsidRPr="00DA2BFB" w:rsidRDefault="00D161DE" w:rsidP="00DA2BFB">
      <w:pPr>
        <w:pStyle w:val="afff1"/>
        <w:numPr>
          <w:ilvl w:val="1"/>
          <w:numId w:val="47"/>
        </w:numPr>
        <w:ind w:leftChars="0" w:firstLineChars="0"/>
        <w:rPr>
          <w:rFonts w:eastAsia="宋体"/>
          <w:lang w:eastAsia="zh-CN"/>
        </w:rPr>
      </w:pPr>
      <w:r w:rsidRPr="00DA2BFB">
        <w:rPr>
          <w:rFonts w:eastAsia="宋体"/>
          <w:lang w:eastAsia="zh-CN"/>
        </w:rPr>
        <w:t xml:space="preserve">Type and number of physical NICs (The version of the NIC driver should also be specified. Those parameters </w:t>
      </w:r>
      <w:r w:rsidR="00BC646C">
        <w:rPr>
          <w:rFonts w:eastAsia="宋体"/>
          <w:lang w:eastAsia="zh-CN"/>
        </w:rPr>
        <w:t>can</w:t>
      </w:r>
      <w:r w:rsidRPr="00DA2BFB">
        <w:rPr>
          <w:rFonts w:eastAsia="宋体"/>
          <w:lang w:eastAsia="zh-CN"/>
        </w:rPr>
        <w:t xml:space="preserve"> affect the forwarding performance of NFVI nodes, and thus measurement results).</w:t>
      </w:r>
    </w:p>
    <w:p w:rsidR="00D161DE" w:rsidRPr="00DA2BFB" w:rsidRDefault="00D161DE" w:rsidP="00DA2BFB">
      <w:pPr>
        <w:pStyle w:val="afff1"/>
        <w:numPr>
          <w:ilvl w:val="1"/>
          <w:numId w:val="47"/>
        </w:numPr>
        <w:ind w:leftChars="0" w:firstLineChars="0"/>
        <w:rPr>
          <w:rFonts w:eastAsia="宋体"/>
          <w:lang w:eastAsia="zh-CN"/>
        </w:rPr>
      </w:pPr>
      <w:r w:rsidRPr="00DA2BFB">
        <w:rPr>
          <w:rFonts w:eastAsia="宋体"/>
          <w:lang w:eastAsia="zh-CN"/>
        </w:rPr>
        <w:lastRenderedPageBreak/>
        <w:t>Type and size of the acceleration resource (optional).</w:t>
      </w:r>
    </w:p>
    <w:p w:rsidR="00D161DE" w:rsidRPr="00C016A9" w:rsidRDefault="00D161DE" w:rsidP="00154268">
      <w:pPr>
        <w:ind w:left="484"/>
        <w:rPr>
          <w:rFonts w:eastAsia="宋体"/>
          <w:lang w:eastAsia="zh-CN"/>
        </w:rPr>
      </w:pPr>
      <w:r w:rsidRPr="00C016A9">
        <w:rPr>
          <w:rFonts w:eastAsia="宋体" w:hint="eastAsia"/>
          <w:lang w:eastAsia="zh-CN"/>
        </w:rPr>
        <w:t>D</w:t>
      </w:r>
      <w:r w:rsidRPr="00C016A9">
        <w:rPr>
          <w:rFonts w:eastAsia="宋体"/>
          <w:lang w:eastAsia="zh-CN"/>
        </w:rPr>
        <w:t xml:space="preserve">ifferent implementations of infrastructure domain </w:t>
      </w:r>
      <w:r w:rsidR="00BC646C">
        <w:rPr>
          <w:rFonts w:eastAsia="宋体"/>
          <w:lang w:eastAsia="zh-CN"/>
        </w:rPr>
        <w:t>can</w:t>
      </w:r>
      <w:r w:rsidRPr="00C016A9">
        <w:rPr>
          <w:rFonts w:eastAsia="宋体"/>
          <w:lang w:eastAsia="zh-CN"/>
        </w:rPr>
        <w:t xml:space="preserve"> have the same software dependencies, e.g. OVS. The version of that software should </w:t>
      </w:r>
      <w:proofErr w:type="gramStart"/>
      <w:r w:rsidRPr="00C016A9">
        <w:rPr>
          <w:rFonts w:eastAsia="宋体"/>
          <w:lang w:eastAsia="zh-CN"/>
        </w:rPr>
        <w:t>be  the</w:t>
      </w:r>
      <w:proofErr w:type="gramEnd"/>
      <w:r w:rsidRPr="00C016A9">
        <w:rPr>
          <w:rFonts w:eastAsia="宋体"/>
          <w:lang w:eastAsia="zh-CN"/>
        </w:rPr>
        <w:t xml:space="preserve"> same. </w:t>
      </w:r>
    </w:p>
    <w:p w:rsidR="00D161DE" w:rsidRPr="00485D77" w:rsidRDefault="00D161DE" w:rsidP="00485D77">
      <w:pPr>
        <w:ind w:left="484"/>
        <w:rPr>
          <w:rFonts w:eastAsia="宋体"/>
          <w:lang w:eastAsia="zh-CN"/>
        </w:rPr>
      </w:pPr>
      <w:r w:rsidRPr="00485D77">
        <w:rPr>
          <w:rFonts w:eastAsia="宋体"/>
          <w:lang w:eastAsia="zh-CN"/>
        </w:rPr>
        <w:t xml:space="preserve">One flexible infrastructure domain should be able to support the deployment of different VNFs provided by different vendors. To measure the performance of the infrastructure domain independently and objectively, the reference VNFs </w:t>
      </w:r>
      <w:r w:rsidR="00BC646C" w:rsidRPr="00BC646C">
        <w:rPr>
          <w:rFonts w:eastAsia="宋体"/>
          <w:lang w:eastAsia="zh-CN"/>
        </w:rPr>
        <w:t>should be used</w:t>
      </w:r>
      <w:r w:rsidRPr="00485D77">
        <w:rPr>
          <w:rFonts w:eastAsia="宋体"/>
          <w:lang w:eastAsia="zh-CN"/>
        </w:rPr>
        <w:t xml:space="preserve">. </w:t>
      </w:r>
    </w:p>
    <w:p w:rsidR="00D161DE" w:rsidRPr="00485D77" w:rsidRDefault="00D161DE" w:rsidP="00485D77">
      <w:pPr>
        <w:ind w:left="484"/>
        <w:rPr>
          <w:rFonts w:eastAsia="宋体"/>
          <w:lang w:eastAsia="zh-CN"/>
        </w:rPr>
      </w:pPr>
      <w:r w:rsidRPr="00485D77">
        <w:rPr>
          <w:rFonts w:eastAsia="宋体" w:hint="eastAsia"/>
          <w:lang w:eastAsia="zh-CN"/>
        </w:rPr>
        <w:t>For different implementation</w:t>
      </w:r>
      <w:r w:rsidRPr="00485D77">
        <w:rPr>
          <w:rFonts w:eastAsia="宋体"/>
          <w:lang w:eastAsia="zh-CN"/>
        </w:rPr>
        <w:t>s</w:t>
      </w:r>
      <w:r w:rsidRPr="00485D77">
        <w:rPr>
          <w:rFonts w:eastAsia="宋体" w:hint="eastAsia"/>
          <w:lang w:eastAsia="zh-CN"/>
        </w:rPr>
        <w:t xml:space="preserve"> of </w:t>
      </w:r>
      <w:r w:rsidRPr="00485D77">
        <w:rPr>
          <w:rFonts w:eastAsia="宋体"/>
          <w:lang w:eastAsia="zh-CN"/>
        </w:rPr>
        <w:t xml:space="preserve">the </w:t>
      </w:r>
      <w:r w:rsidRPr="00485D77">
        <w:rPr>
          <w:rFonts w:eastAsia="宋体" w:hint="eastAsia"/>
          <w:lang w:eastAsia="zh-CN"/>
        </w:rPr>
        <w:t>infrastructure domain</w:t>
      </w:r>
      <w:r w:rsidRPr="00485D77">
        <w:rPr>
          <w:rFonts w:eastAsia="宋体"/>
          <w:lang w:eastAsia="zh-CN"/>
        </w:rPr>
        <w:t xml:space="preserve">, the reference VNFs used in performance measurement should </w:t>
      </w:r>
      <w:proofErr w:type="gramStart"/>
      <w:r w:rsidRPr="00485D77">
        <w:rPr>
          <w:rFonts w:eastAsia="宋体"/>
          <w:lang w:eastAsia="zh-CN"/>
        </w:rPr>
        <w:t>be  the</w:t>
      </w:r>
      <w:proofErr w:type="gramEnd"/>
      <w:r w:rsidRPr="00485D77">
        <w:rPr>
          <w:rFonts w:eastAsia="宋体"/>
          <w:lang w:eastAsia="zh-CN"/>
        </w:rPr>
        <w:t xml:space="preserve"> same. The OPNFV project provides a series of sample VNFs (DPPD-PROX, </w:t>
      </w:r>
      <w:proofErr w:type="spellStart"/>
      <w:r w:rsidRPr="00485D77">
        <w:rPr>
          <w:rFonts w:eastAsia="宋体"/>
          <w:lang w:eastAsia="zh-CN"/>
        </w:rPr>
        <w:t>UDP_Replay</w:t>
      </w:r>
      <w:proofErr w:type="spellEnd"/>
      <w:r w:rsidRPr="00485D77">
        <w:rPr>
          <w:rFonts w:eastAsia="宋体"/>
          <w:lang w:eastAsia="zh-CN"/>
        </w:rPr>
        <w:t xml:space="preserve">, </w:t>
      </w:r>
      <w:proofErr w:type="spellStart"/>
      <w:r w:rsidRPr="00485D77">
        <w:rPr>
          <w:rFonts w:eastAsia="宋体"/>
          <w:lang w:eastAsia="zh-CN"/>
        </w:rPr>
        <w:t>vACL</w:t>
      </w:r>
      <w:proofErr w:type="spellEnd"/>
      <w:r w:rsidRPr="00485D77">
        <w:rPr>
          <w:rFonts w:eastAsia="宋体" w:hint="eastAsia"/>
          <w:lang w:eastAsia="zh-CN"/>
        </w:rPr>
        <w:t xml:space="preserve">, </w:t>
      </w:r>
      <w:proofErr w:type="spellStart"/>
      <w:r w:rsidRPr="00485D77">
        <w:rPr>
          <w:rFonts w:eastAsia="宋体" w:hint="eastAsia"/>
          <w:lang w:eastAsia="zh-CN"/>
        </w:rPr>
        <w:t>vCGNAPT</w:t>
      </w:r>
      <w:proofErr w:type="spellEnd"/>
      <w:r w:rsidRPr="00485D77">
        <w:rPr>
          <w:rFonts w:eastAsia="宋体"/>
          <w:lang w:eastAsia="zh-CN"/>
        </w:rPr>
        <w:t xml:space="preserve">, </w:t>
      </w:r>
      <w:r w:rsidRPr="00485D77">
        <w:rPr>
          <w:rFonts w:eastAsia="宋体" w:hint="eastAsia"/>
          <w:lang w:eastAsia="zh-CN"/>
        </w:rPr>
        <w:t xml:space="preserve">and </w:t>
      </w:r>
      <w:proofErr w:type="spellStart"/>
      <w:proofErr w:type="gramStart"/>
      <w:r w:rsidRPr="00485D77">
        <w:rPr>
          <w:rFonts w:eastAsia="宋体" w:hint="eastAsia"/>
          <w:lang w:eastAsia="zh-CN"/>
        </w:rPr>
        <w:t>vFW</w:t>
      </w:r>
      <w:proofErr w:type="spellEnd"/>
      <w:proofErr w:type="gramEnd"/>
      <w:r w:rsidRPr="00485D77">
        <w:rPr>
          <w:rFonts w:eastAsia="宋体"/>
          <w:lang w:eastAsia="zh-CN"/>
        </w:rPr>
        <w:t>) [i.8] which can be used as the reference VNFs in the performance measurement.</w:t>
      </w:r>
    </w:p>
    <w:p w:rsidR="00154268" w:rsidRDefault="00D161DE" w:rsidP="00154268">
      <w:pPr>
        <w:ind w:left="484"/>
        <w:rPr>
          <w:rFonts w:eastAsia="宋体"/>
          <w:lang w:eastAsia="zh-CN"/>
        </w:rPr>
      </w:pPr>
      <w:r w:rsidRPr="00485D77">
        <w:rPr>
          <w:rFonts w:eastAsia="宋体"/>
          <w:lang w:eastAsia="zh-CN"/>
        </w:rPr>
        <w:t>The resource control and management performance of the infrastructure domain varies in different VNF deployment scenarios because different VNFs have different resource requirements (</w:t>
      </w:r>
      <w:r w:rsidR="00BC646C" w:rsidRPr="00BC646C">
        <w:rPr>
          <w:rFonts w:eastAsia="宋体"/>
          <w:lang w:eastAsia="zh-CN"/>
        </w:rPr>
        <w:t xml:space="preserve">as specified in the corresponding </w:t>
      </w:r>
      <w:r w:rsidRPr="00485D77">
        <w:rPr>
          <w:rFonts w:eastAsia="宋体"/>
          <w:lang w:eastAsia="zh-CN"/>
        </w:rPr>
        <w:t>VDU). To measure the control and management capability of</w:t>
      </w:r>
      <w:r w:rsidR="00BC646C">
        <w:rPr>
          <w:rFonts w:eastAsia="宋体"/>
          <w:lang w:eastAsia="zh-CN"/>
        </w:rPr>
        <w:t xml:space="preserve"> the</w:t>
      </w:r>
      <w:r w:rsidRPr="00485D77">
        <w:rPr>
          <w:rFonts w:eastAsia="宋体"/>
          <w:lang w:eastAsia="zh-CN"/>
        </w:rPr>
        <w:t xml:space="preserve"> infrastructure domain comprehensively, users should define a set of reference VNFs which have the same simple function but </w:t>
      </w:r>
      <w:r w:rsidR="00BC646C" w:rsidRPr="00BC646C">
        <w:rPr>
          <w:rFonts w:eastAsia="宋体"/>
          <w:lang w:eastAsia="zh-CN"/>
        </w:rPr>
        <w:t xml:space="preserve">are based on </w:t>
      </w:r>
      <w:r w:rsidRPr="00485D77">
        <w:rPr>
          <w:rFonts w:eastAsia="宋体"/>
          <w:lang w:eastAsia="zh-CN"/>
        </w:rPr>
        <w:t xml:space="preserve">different VDUs for the same performance measurement. This document provides one example set </w:t>
      </w:r>
      <w:r w:rsidR="00154268">
        <w:rPr>
          <w:rFonts w:eastAsia="宋体"/>
          <w:lang w:eastAsia="zh-CN"/>
        </w:rPr>
        <w:t>of VDUs:</w:t>
      </w:r>
    </w:p>
    <w:p w:rsidR="00154268" w:rsidRPr="00D161DE" w:rsidRDefault="00154268" w:rsidP="00154268">
      <w:pPr>
        <w:keepNext/>
        <w:spacing w:before="120" w:after="120"/>
        <w:ind w:left="484"/>
        <w:jc w:val="center"/>
        <w:rPr>
          <w:rFonts w:eastAsia="宋体"/>
          <w:b/>
          <w:bCs/>
        </w:rPr>
      </w:pPr>
      <w:r>
        <w:rPr>
          <w:rFonts w:eastAsia="宋体"/>
          <w:b/>
          <w:bCs/>
        </w:rPr>
        <w:t>Table 6-1</w:t>
      </w:r>
      <w:r w:rsidRPr="00D161DE">
        <w:rPr>
          <w:rFonts w:eastAsia="宋体"/>
          <w:b/>
          <w:bCs/>
        </w:rPr>
        <w:t xml:space="preserve"> Example Set of VDUs </w:t>
      </w:r>
    </w:p>
    <w:tbl>
      <w:tblPr>
        <w:tblStyle w:val="4-121"/>
        <w:tblW w:w="0" w:type="auto"/>
        <w:jc w:val="center"/>
        <w:tblLook w:val="04A0" w:firstRow="1" w:lastRow="0" w:firstColumn="1" w:lastColumn="0" w:noHBand="0" w:noVBand="1"/>
      </w:tblPr>
      <w:tblGrid>
        <w:gridCol w:w="1473"/>
        <w:gridCol w:w="1701"/>
        <w:gridCol w:w="1984"/>
        <w:gridCol w:w="1990"/>
      </w:tblGrid>
      <w:tr w:rsidR="00154268" w:rsidRPr="00AC482D" w:rsidTr="00A64F9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473" w:type="dxa"/>
          </w:tcPr>
          <w:p w:rsidR="00154268" w:rsidRPr="00AC482D" w:rsidRDefault="00154268" w:rsidP="00A64F95">
            <w:pPr>
              <w:spacing w:after="0"/>
              <w:ind w:leftChars="0" w:left="0"/>
              <w:jc w:val="both"/>
              <w:rPr>
                <w:rFonts w:ascii="Arial" w:eastAsia="宋体" w:hAnsi="Arial" w:cs="Arial"/>
                <w:sz w:val="18"/>
                <w:szCs w:val="18"/>
                <w:lang w:val="en-US" w:eastAsia="zh-CN"/>
              </w:rPr>
            </w:pPr>
          </w:p>
        </w:tc>
        <w:tc>
          <w:tcPr>
            <w:tcW w:w="1701" w:type="dxa"/>
          </w:tcPr>
          <w:p w:rsidR="00154268" w:rsidRPr="00AC482D" w:rsidRDefault="00154268" w:rsidP="00A64F95">
            <w:pPr>
              <w:spacing w:after="0"/>
              <w:ind w:leftChars="0" w:left="0"/>
              <w:jc w:val="center"/>
              <w:cnfStyle w:val="100000000000" w:firstRow="1" w:lastRow="0" w:firstColumn="0" w:lastColumn="0" w:oddVBand="0" w:evenVBand="0" w:oddHBand="0" w:evenHBand="0" w:firstRowFirstColumn="0" w:firstRowLastColumn="0" w:lastRowFirstColumn="0" w:lastRowLastColumn="0"/>
              <w:rPr>
                <w:rFonts w:ascii="Arial" w:eastAsia="宋体" w:hAnsi="Arial" w:cs="Arial"/>
                <w:sz w:val="18"/>
                <w:szCs w:val="18"/>
                <w:lang w:val="en-US" w:eastAsia="zh-CN"/>
              </w:rPr>
            </w:pPr>
            <w:r w:rsidRPr="00AC482D">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t xml:space="preserve">Small VDU </w:t>
            </w:r>
          </w:p>
        </w:tc>
        <w:tc>
          <w:tcPr>
            <w:tcW w:w="1984" w:type="dxa"/>
          </w:tcPr>
          <w:p w:rsidR="00154268" w:rsidRPr="00AC482D" w:rsidRDefault="00154268" w:rsidP="00A64F95">
            <w:pPr>
              <w:spacing w:after="0"/>
              <w:ind w:leftChars="0" w:left="0"/>
              <w:jc w:val="center"/>
              <w:cnfStyle w:val="100000000000" w:firstRow="1" w:lastRow="0" w:firstColumn="0" w:lastColumn="0" w:oddVBand="0" w:evenVBand="0" w:oddHBand="0" w:evenHBand="0" w:firstRowFirstColumn="0" w:firstRowLastColumn="0" w:lastRowFirstColumn="0" w:lastRowLastColumn="0"/>
              <w:rPr>
                <w:rFonts w:ascii="Arial" w:eastAsia="宋体" w:hAnsi="Arial" w:cs="Arial"/>
                <w:sz w:val="18"/>
                <w:szCs w:val="18"/>
                <w:lang w:val="en-US" w:eastAsia="zh-CN"/>
              </w:rPr>
            </w:pPr>
            <w:r w:rsidRPr="00AC482D">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t xml:space="preserve">Medium VDU </w:t>
            </w:r>
          </w:p>
        </w:tc>
        <w:tc>
          <w:tcPr>
            <w:tcW w:w="1990" w:type="dxa"/>
          </w:tcPr>
          <w:p w:rsidR="00154268" w:rsidRPr="00AC482D" w:rsidRDefault="00154268" w:rsidP="00A64F95">
            <w:pPr>
              <w:spacing w:after="0"/>
              <w:ind w:leftChars="0" w:left="0"/>
              <w:jc w:val="center"/>
              <w:cnfStyle w:val="100000000000" w:firstRow="1" w:lastRow="0" w:firstColumn="0" w:lastColumn="0" w:oddVBand="0" w:evenVBand="0" w:oddHBand="0" w:evenHBand="0" w:firstRowFirstColumn="0" w:firstRowLastColumn="0" w:lastRowFirstColumn="0" w:lastRowLastColumn="0"/>
              <w:rPr>
                <w:rFonts w:ascii="Arial" w:eastAsia="宋体" w:hAnsi="Arial" w:cs="Arial"/>
                <w:sz w:val="18"/>
                <w:szCs w:val="18"/>
                <w:lang w:val="en-US" w:eastAsia="zh-CN"/>
              </w:rPr>
            </w:pPr>
            <w:r w:rsidRPr="00AC482D">
              <w:rPr>
                <w:rFonts w:ascii="Arial" w:eastAsia="宋体" w:hAnsi="Arial" w:cs="Arial"/>
                <w:color w:val="000000"/>
                <w:kern w:val="2"/>
                <w:sz w:val="18"/>
                <w:szCs w:val="18"/>
                <w:lang w:val="en-US" w:eastAsia="zh-CN"/>
                <w14:textFill>
                  <w14:solidFill>
                    <w14:srgbClr w14:val="000000">
                      <w14:lumMod w14:val="50000"/>
                      <w14:lumOff w14:val="50000"/>
                    </w14:srgbClr>
                  </w14:solidFill>
                </w14:textFill>
              </w:rPr>
              <w:t xml:space="preserve">Large VDU </w:t>
            </w:r>
          </w:p>
        </w:tc>
      </w:tr>
      <w:tr w:rsidR="00154268" w:rsidRPr="00AC482D" w:rsidTr="00A64F95">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473" w:type="dxa"/>
          </w:tcPr>
          <w:p w:rsidR="00154268" w:rsidRPr="00AC482D" w:rsidRDefault="00154268" w:rsidP="00A64F95">
            <w:pPr>
              <w:widowControl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CPU Cores</w:t>
            </w:r>
          </w:p>
        </w:tc>
        <w:tc>
          <w:tcPr>
            <w:tcW w:w="1701" w:type="dxa"/>
          </w:tcPr>
          <w:p w:rsidR="00154268" w:rsidRPr="00AC482D" w:rsidRDefault="00154268" w:rsidP="00A64F95">
            <w:pPr>
              <w:widowControl w:val="0"/>
              <w:spacing w:after="0"/>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bCs/>
                <w:kern w:val="2"/>
                <w:sz w:val="18"/>
                <w:szCs w:val="18"/>
                <w:lang w:val="en-US" w:eastAsia="zh-CN"/>
              </w:rPr>
            </w:pPr>
            <w:r w:rsidRPr="00AC482D">
              <w:rPr>
                <w:rFonts w:ascii="Arial" w:eastAsia="宋体" w:hAnsi="Arial" w:cs="Arial"/>
                <w:bCs/>
                <w:kern w:val="2"/>
                <w:sz w:val="18"/>
                <w:szCs w:val="18"/>
                <w:lang w:val="en-US" w:eastAsia="zh-CN"/>
              </w:rPr>
              <w:t>1 cores</w:t>
            </w:r>
          </w:p>
        </w:tc>
        <w:tc>
          <w:tcPr>
            <w:tcW w:w="1984" w:type="dxa"/>
          </w:tcPr>
          <w:p w:rsidR="00154268" w:rsidRPr="00AC482D" w:rsidRDefault="00485CCC" w:rsidP="00A64F95">
            <w:pPr>
              <w:widowControl w:val="0"/>
              <w:spacing w:after="0"/>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bCs/>
                <w:kern w:val="2"/>
                <w:sz w:val="18"/>
                <w:szCs w:val="18"/>
                <w:lang w:val="en-US" w:eastAsia="zh-CN"/>
              </w:rPr>
            </w:pPr>
            <w:r>
              <w:rPr>
                <w:rFonts w:ascii="Arial" w:eastAsia="宋体" w:hAnsi="Arial" w:cs="Arial"/>
                <w:bCs/>
                <w:kern w:val="2"/>
                <w:sz w:val="18"/>
                <w:szCs w:val="18"/>
                <w:lang w:val="en-US" w:eastAsia="zh-CN"/>
              </w:rPr>
              <w:t>2 cores</w:t>
            </w:r>
          </w:p>
        </w:tc>
        <w:tc>
          <w:tcPr>
            <w:tcW w:w="1990" w:type="dxa"/>
          </w:tcPr>
          <w:p w:rsidR="00154268" w:rsidRPr="00AC482D" w:rsidRDefault="00485CCC" w:rsidP="00A64F95">
            <w:pPr>
              <w:widowControl w:val="0"/>
              <w:spacing w:after="0"/>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bCs/>
                <w:kern w:val="2"/>
                <w:sz w:val="18"/>
                <w:szCs w:val="18"/>
                <w:lang w:val="en-US" w:eastAsia="zh-CN"/>
              </w:rPr>
            </w:pPr>
            <w:r>
              <w:rPr>
                <w:rFonts w:ascii="Arial" w:eastAsia="宋体" w:hAnsi="Arial" w:cs="Arial"/>
                <w:bCs/>
                <w:kern w:val="2"/>
                <w:sz w:val="18"/>
                <w:szCs w:val="18"/>
                <w:lang w:val="en-US" w:eastAsia="zh-CN"/>
              </w:rPr>
              <w:t>4 cores</w:t>
            </w:r>
          </w:p>
        </w:tc>
      </w:tr>
      <w:tr w:rsidR="00154268" w:rsidRPr="00AC482D" w:rsidTr="00A64F95">
        <w:trPr>
          <w:trHeight w:val="271"/>
          <w:jc w:val="center"/>
        </w:trPr>
        <w:tc>
          <w:tcPr>
            <w:cnfStyle w:val="001000000000" w:firstRow="0" w:lastRow="0" w:firstColumn="1" w:lastColumn="0" w:oddVBand="0" w:evenVBand="0" w:oddHBand="0" w:evenHBand="0" w:firstRowFirstColumn="0" w:firstRowLastColumn="0" w:lastRowFirstColumn="0" w:lastRowLastColumn="0"/>
            <w:tcW w:w="1473" w:type="dxa"/>
          </w:tcPr>
          <w:p w:rsidR="00154268" w:rsidRPr="00AC482D" w:rsidRDefault="00154268" w:rsidP="00A64F95">
            <w:pPr>
              <w:widowControl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Memory</w:t>
            </w:r>
          </w:p>
        </w:tc>
        <w:tc>
          <w:tcPr>
            <w:tcW w:w="1701" w:type="dxa"/>
          </w:tcPr>
          <w:p w:rsidR="00154268" w:rsidRPr="00AC482D" w:rsidRDefault="00154268" w:rsidP="00A64F95">
            <w:pPr>
              <w:widowControl w:val="0"/>
              <w:spacing w:after="0"/>
              <w:ind w:leftChars="0" w:left="0"/>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2 G</w:t>
            </w:r>
          </w:p>
        </w:tc>
        <w:tc>
          <w:tcPr>
            <w:tcW w:w="1984" w:type="dxa"/>
          </w:tcPr>
          <w:p w:rsidR="00154268" w:rsidRPr="00AC482D" w:rsidRDefault="00485CCC" w:rsidP="00A64F95">
            <w:pPr>
              <w:widowControl w:val="0"/>
              <w:spacing w:after="0"/>
              <w:ind w:leftChars="0" w:left="0"/>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Pr>
                <w:rFonts w:ascii="Arial" w:eastAsia="宋体" w:hAnsi="Arial" w:cs="Arial"/>
                <w:bCs/>
                <w:kern w:val="2"/>
                <w:sz w:val="18"/>
                <w:szCs w:val="18"/>
                <w:lang w:val="en-US" w:eastAsia="zh-CN"/>
              </w:rPr>
              <w:t xml:space="preserve">4G </w:t>
            </w:r>
          </w:p>
        </w:tc>
        <w:tc>
          <w:tcPr>
            <w:tcW w:w="1990" w:type="dxa"/>
          </w:tcPr>
          <w:p w:rsidR="00154268" w:rsidRPr="00AC482D" w:rsidRDefault="00485CCC" w:rsidP="00A64F95">
            <w:pPr>
              <w:widowControl w:val="0"/>
              <w:spacing w:after="0"/>
              <w:ind w:leftChars="0" w:left="0"/>
              <w:cnfStyle w:val="000000000000" w:firstRow="0" w:lastRow="0" w:firstColumn="0" w:lastColumn="0" w:oddVBand="0" w:evenVBand="0" w:oddHBand="0" w:evenHBand="0" w:firstRowFirstColumn="0" w:firstRowLastColumn="0" w:lastRowFirstColumn="0" w:lastRowLastColumn="0"/>
              <w:rPr>
                <w:rFonts w:ascii="Arial" w:eastAsia="宋体" w:hAnsi="Arial" w:cs="Arial"/>
                <w:kern w:val="2"/>
                <w:sz w:val="18"/>
                <w:szCs w:val="18"/>
                <w:lang w:val="en-US" w:eastAsia="zh-CN"/>
              </w:rPr>
            </w:pPr>
            <w:r>
              <w:rPr>
                <w:rFonts w:ascii="Arial" w:eastAsia="宋体" w:hAnsi="Arial" w:cs="Arial"/>
                <w:bCs/>
                <w:kern w:val="2"/>
                <w:sz w:val="18"/>
                <w:szCs w:val="18"/>
                <w:lang w:val="en-US" w:eastAsia="zh-CN"/>
              </w:rPr>
              <w:t xml:space="preserve">8G </w:t>
            </w:r>
          </w:p>
        </w:tc>
      </w:tr>
      <w:tr w:rsidR="00154268" w:rsidRPr="00AC482D" w:rsidTr="00A64F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3" w:type="dxa"/>
          </w:tcPr>
          <w:p w:rsidR="00154268" w:rsidRPr="00AC482D" w:rsidRDefault="00154268" w:rsidP="00A64F95">
            <w:pPr>
              <w:widowControl w:val="0"/>
              <w:spacing w:after="0"/>
              <w:ind w:leftChars="0" w:left="0"/>
              <w:rPr>
                <w:rFonts w:ascii="Arial" w:eastAsia="宋体" w:hAnsi="Arial" w:cs="Arial"/>
                <w:kern w:val="2"/>
                <w:sz w:val="18"/>
                <w:szCs w:val="18"/>
                <w:lang w:val="en-US" w:eastAsia="zh-CN"/>
              </w:rPr>
            </w:pPr>
            <w:r w:rsidRPr="00AC482D">
              <w:rPr>
                <w:rFonts w:ascii="Arial" w:eastAsia="宋体" w:hAnsi="Arial" w:cs="Arial"/>
                <w:kern w:val="2"/>
                <w:sz w:val="18"/>
                <w:szCs w:val="18"/>
                <w:lang w:val="en-US" w:eastAsia="zh-CN"/>
              </w:rPr>
              <w:t>Disk</w:t>
            </w:r>
          </w:p>
        </w:tc>
        <w:tc>
          <w:tcPr>
            <w:tcW w:w="1701" w:type="dxa"/>
          </w:tcPr>
          <w:p w:rsidR="00154268" w:rsidRPr="00AC482D" w:rsidRDefault="00154268" w:rsidP="00A64F95">
            <w:pPr>
              <w:widowControl w:val="0"/>
              <w:spacing w:after="0"/>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bCs/>
                <w:kern w:val="2"/>
                <w:sz w:val="18"/>
                <w:szCs w:val="18"/>
                <w:lang w:val="en-US" w:eastAsia="zh-CN"/>
              </w:rPr>
            </w:pPr>
            <w:r w:rsidRPr="00AC482D">
              <w:rPr>
                <w:rFonts w:ascii="Arial" w:eastAsia="宋体" w:hAnsi="Arial" w:cs="Arial"/>
                <w:bCs/>
                <w:kern w:val="2"/>
                <w:sz w:val="18"/>
                <w:szCs w:val="18"/>
                <w:lang w:val="en-US" w:eastAsia="zh-CN"/>
              </w:rPr>
              <w:t>10 G</w:t>
            </w:r>
          </w:p>
        </w:tc>
        <w:tc>
          <w:tcPr>
            <w:tcW w:w="1984" w:type="dxa"/>
          </w:tcPr>
          <w:p w:rsidR="00154268" w:rsidRPr="00AC482D" w:rsidRDefault="00485CCC" w:rsidP="00A64F95">
            <w:pPr>
              <w:widowControl w:val="0"/>
              <w:spacing w:after="0"/>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Pr>
                <w:rFonts w:ascii="Arial" w:eastAsia="宋体" w:hAnsi="Arial" w:cs="Arial"/>
                <w:bCs/>
                <w:kern w:val="2"/>
                <w:sz w:val="18"/>
                <w:szCs w:val="18"/>
                <w:lang w:val="en-US" w:eastAsia="zh-CN"/>
              </w:rPr>
              <w:t xml:space="preserve">20G </w:t>
            </w:r>
          </w:p>
        </w:tc>
        <w:tc>
          <w:tcPr>
            <w:tcW w:w="1990" w:type="dxa"/>
          </w:tcPr>
          <w:p w:rsidR="00154268" w:rsidRPr="00AC482D" w:rsidRDefault="00485CCC" w:rsidP="00A64F95">
            <w:pPr>
              <w:widowControl w:val="0"/>
              <w:spacing w:after="0"/>
              <w:ind w:leftChars="0" w:left="0"/>
              <w:cnfStyle w:val="000000100000" w:firstRow="0" w:lastRow="0" w:firstColumn="0" w:lastColumn="0" w:oddVBand="0" w:evenVBand="0" w:oddHBand="1" w:evenHBand="0" w:firstRowFirstColumn="0" w:firstRowLastColumn="0" w:lastRowFirstColumn="0" w:lastRowLastColumn="0"/>
              <w:rPr>
                <w:rFonts w:ascii="Arial" w:eastAsia="宋体" w:hAnsi="Arial" w:cs="Arial"/>
                <w:kern w:val="2"/>
                <w:sz w:val="18"/>
                <w:szCs w:val="18"/>
                <w:lang w:val="en-US" w:eastAsia="zh-CN"/>
              </w:rPr>
            </w:pPr>
            <w:r>
              <w:rPr>
                <w:rFonts w:ascii="Arial" w:eastAsia="宋体" w:hAnsi="Arial" w:cs="Arial"/>
                <w:bCs/>
                <w:kern w:val="2"/>
                <w:sz w:val="18"/>
                <w:szCs w:val="18"/>
                <w:lang w:val="en-US" w:eastAsia="zh-CN"/>
              </w:rPr>
              <w:t xml:space="preserve">40G </w:t>
            </w:r>
          </w:p>
        </w:tc>
      </w:tr>
      <w:tr w:rsidR="00154268" w:rsidRPr="00AC482D" w:rsidTr="00A64F95">
        <w:trPr>
          <w:jc w:val="center"/>
        </w:trPr>
        <w:tc>
          <w:tcPr>
            <w:cnfStyle w:val="001000000000" w:firstRow="0" w:lastRow="0" w:firstColumn="1" w:lastColumn="0" w:oddVBand="0" w:evenVBand="0" w:oddHBand="0" w:evenHBand="0" w:firstRowFirstColumn="0" w:firstRowLastColumn="0" w:lastRowFirstColumn="0" w:lastRowLastColumn="0"/>
            <w:tcW w:w="1473" w:type="dxa"/>
          </w:tcPr>
          <w:p w:rsidR="00154268" w:rsidRPr="00AC482D" w:rsidRDefault="00154268" w:rsidP="00A64F95">
            <w:pPr>
              <w:widowControl w:val="0"/>
              <w:spacing w:after="0"/>
              <w:ind w:leftChars="0" w:left="0"/>
              <w:rPr>
                <w:rFonts w:ascii="Arial" w:eastAsia="宋体" w:hAnsi="Arial" w:cs="Arial"/>
                <w:kern w:val="2"/>
                <w:sz w:val="18"/>
                <w:szCs w:val="18"/>
                <w:lang w:val="en-US" w:eastAsia="zh-CN"/>
              </w:rPr>
            </w:pPr>
            <w:proofErr w:type="spellStart"/>
            <w:r w:rsidRPr="00AC482D">
              <w:rPr>
                <w:rFonts w:ascii="Arial" w:eastAsia="宋体" w:hAnsi="Arial" w:cs="Arial"/>
                <w:kern w:val="2"/>
                <w:sz w:val="18"/>
                <w:szCs w:val="18"/>
                <w:lang w:val="en-US" w:eastAsia="zh-CN"/>
              </w:rPr>
              <w:t>swImage</w:t>
            </w:r>
            <w:proofErr w:type="spellEnd"/>
          </w:p>
        </w:tc>
        <w:tc>
          <w:tcPr>
            <w:tcW w:w="5675" w:type="dxa"/>
            <w:gridSpan w:val="3"/>
          </w:tcPr>
          <w:p w:rsidR="00154268" w:rsidRPr="00AC482D" w:rsidRDefault="00154268" w:rsidP="00A64F95">
            <w:pPr>
              <w:widowControl w:val="0"/>
              <w:spacing w:after="0"/>
              <w:ind w:leftChars="0" w:left="0"/>
              <w:cnfStyle w:val="000000000000" w:firstRow="0" w:lastRow="0" w:firstColumn="0" w:lastColumn="0" w:oddVBand="0" w:evenVBand="0" w:oddHBand="0" w:evenHBand="0" w:firstRowFirstColumn="0" w:firstRowLastColumn="0" w:lastRowFirstColumn="0" w:lastRowLastColumn="0"/>
              <w:rPr>
                <w:rFonts w:ascii="Arial" w:eastAsia="宋体" w:hAnsi="Arial" w:cs="Arial"/>
                <w:bCs/>
                <w:kern w:val="2"/>
                <w:sz w:val="18"/>
                <w:szCs w:val="18"/>
                <w:lang w:val="en-US" w:eastAsia="zh-CN"/>
              </w:rPr>
            </w:pPr>
            <w:r w:rsidRPr="00AC482D">
              <w:rPr>
                <w:rFonts w:ascii="Arial" w:eastAsia="宋体" w:hAnsi="Arial" w:cs="Arial"/>
                <w:bCs/>
                <w:kern w:val="2"/>
                <w:sz w:val="18"/>
                <w:szCs w:val="18"/>
                <w:lang w:val="en-US" w:eastAsia="zh-CN"/>
              </w:rPr>
              <w:t>Software images loaded on the virtualized container should be the same for different VDUs.</w:t>
            </w:r>
          </w:p>
        </w:tc>
      </w:tr>
    </w:tbl>
    <w:p w:rsidR="00154268" w:rsidRDefault="00154268">
      <w:pPr>
        <w:ind w:left="484"/>
        <w:rPr>
          <w:rFonts w:eastAsia="宋体"/>
          <w:lang w:eastAsia="zh-CN"/>
        </w:rPr>
      </w:pPr>
    </w:p>
    <w:p w:rsidR="00154268" w:rsidRDefault="00154268" w:rsidP="00154268">
      <w:pPr>
        <w:ind w:leftChars="0" w:left="0"/>
        <w:rPr>
          <w:rFonts w:eastAsia="宋体"/>
          <w:lang w:eastAsia="zh-CN"/>
        </w:rPr>
      </w:pPr>
      <w:r>
        <w:rPr>
          <w:rFonts w:eastAsia="宋体"/>
          <w:lang w:eastAsia="zh-CN"/>
        </w:rPr>
        <w:br w:type="page"/>
      </w:r>
    </w:p>
    <w:p w:rsidR="00E13C2B" w:rsidRDefault="00E13C2B" w:rsidP="0021519E">
      <w:pPr>
        <w:pStyle w:val="1"/>
        <w:spacing w:before="360"/>
        <w:ind w:leftChars="0"/>
        <w:rPr>
          <w:rStyle w:val="Guidance"/>
          <w:rFonts w:cs="Times New Roman"/>
          <w:i w:val="0"/>
          <w:color w:val="auto"/>
          <w:sz w:val="36"/>
          <w:szCs w:val="20"/>
          <w:lang w:eastAsia="en-US"/>
        </w:rPr>
      </w:pPr>
      <w:bookmarkStart w:id="46" w:name="_Toc522543278"/>
      <w:bookmarkStart w:id="47" w:name="_Toc28439270"/>
      <w:r>
        <w:rPr>
          <w:rStyle w:val="Guidance"/>
          <w:rFonts w:cs="Times New Roman"/>
          <w:i w:val="0"/>
          <w:color w:val="auto"/>
          <w:sz w:val="36"/>
          <w:szCs w:val="20"/>
          <w:lang w:eastAsia="zh-CN"/>
        </w:rPr>
        <w:lastRenderedPageBreak/>
        <w:t>7</w:t>
      </w:r>
      <w:r w:rsidR="004E33D1">
        <w:rPr>
          <w:rStyle w:val="Guidance"/>
          <w:rFonts w:cs="Times New Roman"/>
          <w:i w:val="0"/>
          <w:color w:val="auto"/>
          <w:sz w:val="36"/>
          <w:szCs w:val="20"/>
          <w:lang w:eastAsia="en-US"/>
        </w:rPr>
        <w:tab/>
      </w:r>
      <w:r>
        <w:rPr>
          <w:rStyle w:val="Guidance"/>
          <w:rFonts w:cs="Times New Roman"/>
          <w:i w:val="0"/>
          <w:color w:val="auto"/>
          <w:sz w:val="36"/>
          <w:szCs w:val="20"/>
          <w:lang w:eastAsia="en-US"/>
        </w:rPr>
        <w:t>Control and Management Performance Metric</w:t>
      </w:r>
      <w:bookmarkEnd w:id="46"/>
      <w:bookmarkEnd w:id="47"/>
    </w:p>
    <w:p w:rsidR="00AF2376" w:rsidRPr="00627DC8" w:rsidRDefault="00AF2376" w:rsidP="00627DC8">
      <w:pPr>
        <w:pStyle w:val="2"/>
        <w:ind w:left="1618"/>
        <w:rPr>
          <w:lang w:eastAsia="zh-CN"/>
        </w:rPr>
      </w:pPr>
      <w:bookmarkStart w:id="48" w:name="_Toc28439271"/>
      <w:r w:rsidRPr="00627DC8">
        <w:rPr>
          <w:rFonts w:hint="eastAsia"/>
          <w:lang w:eastAsia="zh-CN"/>
        </w:rPr>
        <w:t>7.</w:t>
      </w:r>
      <w:r w:rsidRPr="00627DC8">
        <w:rPr>
          <w:lang w:eastAsia="zh-CN"/>
        </w:rPr>
        <w:t>1</w:t>
      </w:r>
      <w:r w:rsidRPr="00627DC8">
        <w:rPr>
          <w:rFonts w:hint="eastAsia"/>
          <w:lang w:eastAsia="zh-CN"/>
        </w:rPr>
        <w:tab/>
        <w:t>Performance metrics related to</w:t>
      </w:r>
      <w:r w:rsidRPr="00627DC8">
        <w:rPr>
          <w:lang w:eastAsia="zh-CN"/>
        </w:rPr>
        <w:t xml:space="preserve"> compute resource control and management</w:t>
      </w:r>
      <w:bookmarkEnd w:id="48"/>
      <w:r w:rsidRPr="00627DC8">
        <w:rPr>
          <w:rFonts w:hint="eastAsia"/>
          <w:lang w:eastAsia="zh-CN"/>
        </w:rPr>
        <w:t xml:space="preserve"> </w:t>
      </w:r>
    </w:p>
    <w:p w:rsidR="00AF2376" w:rsidRPr="00AF2376" w:rsidRDefault="00AF2376" w:rsidP="00AD2BC7">
      <w:pPr>
        <w:pStyle w:val="30"/>
        <w:ind w:left="1618"/>
      </w:pPr>
      <w:bookmarkStart w:id="49" w:name="_Toc28439272"/>
      <w:r>
        <w:t>7.1.1</w:t>
      </w:r>
      <w:r w:rsidRPr="00AF2376">
        <w:tab/>
        <w:t>Duration of compute resource allocation</w:t>
      </w:r>
      <w:bookmarkEnd w:id="49"/>
    </w:p>
    <w:p w:rsidR="00AF2376" w:rsidRPr="00AF2376" w:rsidRDefault="00AF2376" w:rsidP="00A70661">
      <w:pPr>
        <w:numPr>
          <w:ilvl w:val="0"/>
          <w:numId w:val="15"/>
        </w:numPr>
        <w:spacing w:after="0"/>
        <w:ind w:left="904"/>
        <w:rPr>
          <w:rFonts w:eastAsia="宋体"/>
          <w:lang w:eastAsia="zh-CN"/>
        </w:rPr>
      </w:pPr>
      <w:r w:rsidRPr="00AF2376">
        <w:rPr>
          <w:rFonts w:eastAsia="宋体" w:hint="eastAsia"/>
          <w:lang w:eastAsia="zh-CN"/>
        </w:rPr>
        <w:t>Background</w:t>
      </w:r>
      <w:r w:rsidRPr="00AF2376">
        <w:rPr>
          <w:rFonts w:eastAsia="宋体"/>
          <w:lang w:eastAsia="zh-CN"/>
        </w:rPr>
        <w:t xml:space="preserve"> Introduction</w:t>
      </w:r>
    </w:p>
    <w:p w:rsidR="00AF2376" w:rsidRPr="00AF2376" w:rsidRDefault="00AF2376" w:rsidP="00470F73">
      <w:pPr>
        <w:ind w:left="484"/>
        <w:rPr>
          <w:rFonts w:eastAsia="宋体"/>
          <w:lang w:eastAsia="zh-CN"/>
        </w:rPr>
      </w:pPr>
      <w:r w:rsidRPr="00AF2376">
        <w:rPr>
          <w:rFonts w:eastAsia="宋体"/>
          <w:lang w:eastAsia="zh-CN"/>
        </w:rPr>
        <w:t xml:space="preserve">During the instantiation of </w:t>
      </w:r>
      <w:r w:rsidR="00485CCC">
        <w:rPr>
          <w:rFonts w:eastAsia="宋体"/>
          <w:lang w:eastAsia="zh-CN"/>
        </w:rPr>
        <w:t xml:space="preserve">a </w:t>
      </w:r>
      <w:r w:rsidRPr="00AF2376">
        <w:rPr>
          <w:rFonts w:eastAsia="宋体"/>
          <w:lang w:eastAsia="zh-CN"/>
        </w:rPr>
        <w:t xml:space="preserve">VNF, infrastructure domains </w:t>
      </w:r>
      <w:r w:rsidR="00485CCC" w:rsidRPr="00485CCC">
        <w:rPr>
          <w:rFonts w:eastAsia="宋体"/>
          <w:lang w:eastAsia="zh-CN"/>
        </w:rPr>
        <w:t xml:space="preserve">are expected </w:t>
      </w:r>
      <w:r w:rsidRPr="00AF2376">
        <w:rPr>
          <w:rFonts w:eastAsia="宋体"/>
          <w:lang w:eastAsia="zh-CN"/>
        </w:rPr>
        <w:t xml:space="preserve">to perform the operation </w:t>
      </w:r>
      <w:proofErr w:type="gramStart"/>
      <w:r w:rsidRPr="00AF2376">
        <w:rPr>
          <w:rFonts w:eastAsia="宋体"/>
          <w:lang w:eastAsia="zh-CN"/>
        </w:rPr>
        <w:t>of  compute</w:t>
      </w:r>
      <w:proofErr w:type="gramEnd"/>
      <w:r w:rsidRPr="00AF2376">
        <w:rPr>
          <w:rFonts w:eastAsia="宋体"/>
          <w:lang w:eastAsia="zh-CN"/>
        </w:rPr>
        <w:t xml:space="preserve"> resource allocation according to the virtual resource requirements of </w:t>
      </w:r>
      <w:r w:rsidR="00485CCC">
        <w:rPr>
          <w:rFonts w:eastAsia="宋体"/>
          <w:lang w:eastAsia="zh-CN"/>
        </w:rPr>
        <w:t xml:space="preserve">the </w:t>
      </w:r>
      <w:r w:rsidRPr="00AF2376">
        <w:rPr>
          <w:rFonts w:eastAsia="宋体"/>
          <w:lang w:eastAsia="zh-CN"/>
        </w:rPr>
        <w:t xml:space="preserve">VNF.  </w:t>
      </w:r>
    </w:p>
    <w:p w:rsidR="00AF2376" w:rsidRPr="00AF2376" w:rsidRDefault="00AF2376" w:rsidP="00470F73">
      <w:pPr>
        <w:ind w:left="484"/>
        <w:rPr>
          <w:rFonts w:eastAsia="宋体"/>
          <w:lang w:eastAsia="zh-CN"/>
        </w:rPr>
      </w:pPr>
      <w:r w:rsidRPr="00AF2376">
        <w:rPr>
          <w:rFonts w:eastAsia="宋体"/>
          <w:lang w:eastAsia="zh-CN"/>
        </w:rPr>
        <w:t>Some VNFs have affinity/anti-affinity requirement</w:t>
      </w:r>
      <w:r w:rsidR="00485CCC">
        <w:rPr>
          <w:rFonts w:eastAsia="宋体"/>
          <w:lang w:eastAsia="zh-CN"/>
        </w:rPr>
        <w:t>s</w:t>
      </w:r>
      <w:r w:rsidRPr="00AF2376">
        <w:rPr>
          <w:rFonts w:eastAsia="宋体"/>
          <w:lang w:eastAsia="zh-CN"/>
        </w:rPr>
        <w:t xml:space="preserve">. For </w:t>
      </w:r>
      <w:r w:rsidR="00485CCC" w:rsidRPr="00485CCC">
        <w:rPr>
          <w:rFonts w:eastAsia="宋体"/>
          <w:lang w:eastAsia="zh-CN"/>
        </w:rPr>
        <w:t xml:space="preserve">example, for </w:t>
      </w:r>
      <w:r w:rsidRPr="00AF2376">
        <w:rPr>
          <w:rFonts w:eastAsia="宋体"/>
          <w:lang w:eastAsia="zh-CN"/>
        </w:rPr>
        <w:t xml:space="preserve">those VNFs, </w:t>
      </w:r>
      <w:r w:rsidR="00485CCC">
        <w:rPr>
          <w:rFonts w:eastAsia="宋体"/>
          <w:lang w:eastAsia="zh-CN"/>
        </w:rPr>
        <w:t xml:space="preserve">the </w:t>
      </w:r>
      <w:r w:rsidRPr="00AF2376">
        <w:rPr>
          <w:rFonts w:eastAsia="宋体"/>
          <w:lang w:eastAsia="zh-CN"/>
        </w:rPr>
        <w:t xml:space="preserve">infrastructure domain </w:t>
      </w:r>
      <w:r w:rsidR="00485CCC" w:rsidRPr="00485CCC">
        <w:rPr>
          <w:rFonts w:eastAsia="宋体"/>
          <w:lang w:eastAsia="zh-CN"/>
        </w:rPr>
        <w:t>is expected</w:t>
      </w:r>
      <w:r w:rsidRPr="00AF2376">
        <w:rPr>
          <w:rFonts w:eastAsia="宋体"/>
          <w:lang w:eastAsia="zh-CN"/>
        </w:rPr>
        <w:t xml:space="preserve"> to allocate the compute resource from the same/different physical host according to the policies.</w:t>
      </w:r>
    </w:p>
    <w:p w:rsidR="00AF2376" w:rsidRPr="00AF2376" w:rsidRDefault="00AF2376" w:rsidP="00470F73">
      <w:pPr>
        <w:ind w:left="484"/>
        <w:rPr>
          <w:rFonts w:eastAsia="宋体"/>
          <w:lang w:eastAsia="zh-CN"/>
        </w:rPr>
      </w:pPr>
      <w:r w:rsidRPr="00AF2376">
        <w:rPr>
          <w:rFonts w:eastAsia="宋体"/>
          <w:lang w:eastAsia="zh-CN"/>
        </w:rPr>
        <w:t>In order to guarantee service performance, some VNFs have acceleration requirements.</w:t>
      </w:r>
      <w:r w:rsidRPr="005D7052">
        <w:rPr>
          <w:rFonts w:eastAsia="宋体"/>
          <w:lang w:eastAsia="zh-CN"/>
        </w:rPr>
        <w:t xml:space="preserve"> </w:t>
      </w:r>
      <w:r w:rsidRPr="00AF2376">
        <w:rPr>
          <w:rFonts w:eastAsia="宋体"/>
          <w:lang w:eastAsia="zh-CN"/>
        </w:rPr>
        <w:t xml:space="preserve">For VNFs that have significant memory requirements or are memory intensive, huge page memory allocation </w:t>
      </w:r>
      <w:r w:rsidR="00485CCC">
        <w:rPr>
          <w:rFonts w:eastAsia="宋体"/>
          <w:lang w:eastAsia="zh-CN"/>
        </w:rPr>
        <w:t>can be</w:t>
      </w:r>
      <w:r w:rsidRPr="00AF2376">
        <w:rPr>
          <w:rFonts w:eastAsia="宋体"/>
          <w:lang w:eastAsia="zh-CN"/>
        </w:rPr>
        <w:t xml:space="preserve"> requ</w:t>
      </w:r>
      <w:r w:rsidR="00485CCC">
        <w:rPr>
          <w:rFonts w:eastAsia="宋体"/>
          <w:lang w:eastAsia="zh-CN"/>
        </w:rPr>
        <w:t>ested</w:t>
      </w:r>
      <w:r w:rsidRPr="00AF2376">
        <w:rPr>
          <w:rFonts w:eastAsia="宋体"/>
          <w:lang w:eastAsia="zh-CN"/>
        </w:rPr>
        <w:t xml:space="preserve"> from </w:t>
      </w:r>
      <w:r w:rsidR="00485CCC">
        <w:rPr>
          <w:rFonts w:eastAsia="宋体"/>
          <w:lang w:eastAsia="zh-CN"/>
        </w:rPr>
        <w:t xml:space="preserve">the </w:t>
      </w:r>
      <w:r w:rsidRPr="00AF2376">
        <w:rPr>
          <w:rFonts w:eastAsia="宋体"/>
          <w:lang w:eastAsia="zh-CN"/>
        </w:rPr>
        <w:t xml:space="preserve">infrastructure domain. To ensure that all memory accesses are local to the node and thus do not consume the limited cross-node memory bandwidth, adding latency to memory accesses, NUMA support </w:t>
      </w:r>
      <w:r w:rsidR="00485CCC">
        <w:rPr>
          <w:rFonts w:eastAsia="宋体"/>
          <w:lang w:eastAsia="zh-CN"/>
        </w:rPr>
        <w:t>can be</w:t>
      </w:r>
      <w:r w:rsidRPr="00AF2376">
        <w:rPr>
          <w:rFonts w:eastAsia="宋体"/>
          <w:lang w:eastAsia="zh-CN"/>
        </w:rPr>
        <w:t xml:space="preserve"> requ</w:t>
      </w:r>
      <w:r w:rsidR="00485CCC">
        <w:rPr>
          <w:rFonts w:eastAsia="宋体"/>
          <w:lang w:eastAsia="zh-CN"/>
        </w:rPr>
        <w:t>ested</w:t>
      </w:r>
      <w:r w:rsidRPr="00AF2376">
        <w:rPr>
          <w:rFonts w:eastAsia="宋体"/>
          <w:lang w:eastAsia="zh-CN"/>
        </w:rPr>
        <w:t xml:space="preserve"> from infrastructure domain. For the VNF which </w:t>
      </w:r>
      <w:r w:rsidR="00485CCC">
        <w:rPr>
          <w:rFonts w:eastAsia="宋体"/>
          <w:lang w:eastAsia="zh-CN"/>
        </w:rPr>
        <w:t>have</w:t>
      </w:r>
      <w:r w:rsidRPr="00AF2376">
        <w:rPr>
          <w:rFonts w:eastAsia="宋体"/>
          <w:lang w:eastAsia="zh-CN"/>
        </w:rPr>
        <w:t xml:space="preserve"> real-time </w:t>
      </w:r>
      <w:r w:rsidR="00485CCC" w:rsidRPr="00485CCC">
        <w:rPr>
          <w:rFonts w:eastAsia="宋体"/>
          <w:lang w:eastAsia="zh-CN"/>
        </w:rPr>
        <w:t>constraints</w:t>
      </w:r>
      <w:r w:rsidRPr="00AF2376">
        <w:rPr>
          <w:rFonts w:eastAsia="宋体"/>
          <w:lang w:eastAsia="zh-CN"/>
        </w:rPr>
        <w:t xml:space="preserve">, </w:t>
      </w:r>
      <w:r w:rsidR="00485CCC">
        <w:rPr>
          <w:rFonts w:eastAsia="宋体"/>
          <w:lang w:eastAsia="zh-CN"/>
        </w:rPr>
        <w:t xml:space="preserve">the </w:t>
      </w:r>
      <w:r w:rsidRPr="00AF2376">
        <w:rPr>
          <w:rFonts w:eastAsia="宋体"/>
          <w:lang w:eastAsia="zh-CN"/>
        </w:rPr>
        <w:t xml:space="preserve">infrastructure domain </w:t>
      </w:r>
      <w:r w:rsidR="00485CCC">
        <w:rPr>
          <w:rFonts w:eastAsia="宋体"/>
          <w:lang w:eastAsia="zh-CN"/>
        </w:rPr>
        <w:t xml:space="preserve">is </w:t>
      </w:r>
      <w:proofErr w:type="gramStart"/>
      <w:r w:rsidR="00485CCC">
        <w:rPr>
          <w:rFonts w:eastAsia="宋体"/>
          <w:lang w:eastAsia="zh-CN"/>
        </w:rPr>
        <w:t xml:space="preserve">requested </w:t>
      </w:r>
      <w:r w:rsidRPr="00AF2376">
        <w:rPr>
          <w:rFonts w:eastAsia="宋体"/>
          <w:lang w:eastAsia="zh-CN"/>
        </w:rPr>
        <w:t xml:space="preserve"> to</w:t>
      </w:r>
      <w:proofErr w:type="gramEnd"/>
      <w:r w:rsidRPr="00AF2376">
        <w:rPr>
          <w:rFonts w:eastAsia="宋体"/>
          <w:lang w:eastAsia="zh-CN"/>
        </w:rPr>
        <w:t xml:space="preserve"> assign </w:t>
      </w:r>
      <w:r w:rsidR="00485CCC">
        <w:rPr>
          <w:rFonts w:eastAsia="宋体"/>
          <w:lang w:eastAsia="zh-CN"/>
        </w:rPr>
        <w:t>each</w:t>
      </w:r>
      <w:r w:rsidRPr="00AF2376">
        <w:rPr>
          <w:rFonts w:eastAsia="宋体"/>
          <w:lang w:eastAsia="zh-CN"/>
        </w:rPr>
        <w:t xml:space="preserve"> vCPU to one particular physical CPU during the allocation of compute resource.</w:t>
      </w:r>
    </w:p>
    <w:p w:rsidR="00AF2376" w:rsidRPr="00AF2376" w:rsidRDefault="00AF2376" w:rsidP="00470F73">
      <w:pPr>
        <w:ind w:left="484"/>
        <w:rPr>
          <w:rFonts w:eastAsia="宋体"/>
          <w:lang w:eastAsia="zh-CN"/>
        </w:rPr>
      </w:pPr>
      <w:r w:rsidRPr="00AF2376">
        <w:rPr>
          <w:rFonts w:eastAsia="宋体"/>
          <w:lang w:eastAsia="zh-CN"/>
        </w:rPr>
        <w:t xml:space="preserve">The performance metric in this </w:t>
      </w:r>
      <w:r w:rsidR="00485CCC">
        <w:rPr>
          <w:rFonts w:eastAsia="宋体"/>
          <w:lang w:eastAsia="zh-CN"/>
        </w:rPr>
        <w:t>clause</w:t>
      </w:r>
      <w:r w:rsidRPr="00AF2376">
        <w:rPr>
          <w:rFonts w:eastAsia="宋体"/>
          <w:lang w:eastAsia="zh-CN"/>
        </w:rPr>
        <w:t xml:space="preserve"> is defined to measure the agility of compute resource allocation in</w:t>
      </w:r>
      <w:r w:rsidR="00485CCC">
        <w:rPr>
          <w:rFonts w:eastAsia="宋体"/>
          <w:lang w:eastAsia="zh-CN"/>
        </w:rPr>
        <w:t xml:space="preserve"> the</w:t>
      </w:r>
      <w:r w:rsidRPr="00AF2376">
        <w:rPr>
          <w:rFonts w:eastAsia="宋体"/>
          <w:lang w:eastAsia="zh-CN"/>
        </w:rPr>
        <w:t xml:space="preserve"> above VNFs instantiation scenarios. </w:t>
      </w:r>
    </w:p>
    <w:p w:rsidR="00AF2376" w:rsidRPr="00297CB5" w:rsidRDefault="00AF2376" w:rsidP="00A70661">
      <w:pPr>
        <w:numPr>
          <w:ilvl w:val="0"/>
          <w:numId w:val="15"/>
        </w:numPr>
        <w:spacing w:after="0"/>
        <w:ind w:left="904"/>
        <w:rPr>
          <w:rFonts w:eastAsia="宋体"/>
          <w:lang w:eastAsia="zh-CN"/>
        </w:rPr>
      </w:pPr>
      <w:r w:rsidRPr="00AF2376">
        <w:rPr>
          <w:rFonts w:eastAsia="宋体" w:hint="eastAsia"/>
          <w:lang w:eastAsia="zh-CN"/>
        </w:rPr>
        <w:t>Name</w:t>
      </w:r>
    </w:p>
    <w:p w:rsidR="00AF2376" w:rsidRPr="00AF2376" w:rsidRDefault="00AF2376" w:rsidP="00470F73">
      <w:pPr>
        <w:ind w:left="484"/>
        <w:rPr>
          <w:rFonts w:eastAsia="宋体"/>
          <w:lang w:eastAsia="zh-CN"/>
        </w:rPr>
      </w:pPr>
      <w:r w:rsidRPr="00AF2376">
        <w:rPr>
          <w:rFonts w:eastAsia="宋体"/>
          <w:lang w:eastAsia="zh-CN"/>
        </w:rPr>
        <w:t>Duration of compute resource allocation</w:t>
      </w:r>
    </w:p>
    <w:p w:rsidR="00AF2376" w:rsidRPr="00AF2376" w:rsidRDefault="00AF2376" w:rsidP="00A70661">
      <w:pPr>
        <w:numPr>
          <w:ilvl w:val="0"/>
          <w:numId w:val="15"/>
        </w:numPr>
        <w:spacing w:after="0"/>
        <w:ind w:left="904"/>
        <w:rPr>
          <w:rFonts w:eastAsia="宋体"/>
          <w:lang w:eastAsia="zh-CN"/>
        </w:rPr>
      </w:pPr>
      <w:r w:rsidRPr="00AF2376">
        <w:rPr>
          <w:rFonts w:eastAsia="宋体"/>
          <w:lang w:eastAsia="zh-CN"/>
        </w:rPr>
        <w:t xml:space="preserve">Parameters </w:t>
      </w:r>
    </w:p>
    <w:p w:rsidR="00AF2376" w:rsidRPr="00766592" w:rsidRDefault="00AF2376" w:rsidP="00B0654C">
      <w:pPr>
        <w:ind w:left="484"/>
        <w:rPr>
          <w:rFonts w:eastAsia="宋体"/>
          <w:lang w:eastAsia="zh-CN"/>
        </w:rPr>
      </w:pPr>
      <w:r w:rsidRPr="00766592">
        <w:rPr>
          <w:rFonts w:eastAsia="宋体"/>
          <w:lang w:eastAsia="zh-CN"/>
        </w:rPr>
        <w:t xml:space="preserve">The following parameters are </w:t>
      </w:r>
      <w:proofErr w:type="gramStart"/>
      <w:r w:rsidRPr="00766592">
        <w:rPr>
          <w:rFonts w:eastAsia="宋体"/>
          <w:lang w:eastAsia="zh-CN"/>
        </w:rPr>
        <w:t>specified  for</w:t>
      </w:r>
      <w:proofErr w:type="gramEnd"/>
      <w:r w:rsidRPr="00766592">
        <w:rPr>
          <w:rFonts w:eastAsia="宋体"/>
          <w:lang w:eastAsia="zh-CN"/>
        </w:rPr>
        <w:t xml:space="preserve"> the measurement of duration of compute resource allocation:</w:t>
      </w:r>
    </w:p>
    <w:p w:rsidR="00AF2376" w:rsidRPr="00DA2BFB" w:rsidRDefault="00AF2376" w:rsidP="00DA2BFB">
      <w:pPr>
        <w:pStyle w:val="afff1"/>
        <w:numPr>
          <w:ilvl w:val="0"/>
          <w:numId w:val="46"/>
        </w:numPr>
        <w:ind w:leftChars="0" w:firstLineChars="0"/>
        <w:rPr>
          <w:rFonts w:eastAsia="宋体"/>
          <w:lang w:eastAsia="zh-CN"/>
        </w:rPr>
      </w:pPr>
      <w:r w:rsidRPr="00DA2BFB">
        <w:rPr>
          <w:rFonts w:eastAsia="宋体"/>
          <w:b/>
          <w:lang w:eastAsia="zh-CN"/>
        </w:rPr>
        <w:t>Compute Resource Requirement:</w:t>
      </w:r>
      <w:r w:rsidRPr="00DA2BFB">
        <w:rPr>
          <w:rFonts w:eastAsia="宋体"/>
          <w:lang w:eastAsia="zh-CN"/>
        </w:rPr>
        <w:t xml:space="preserve"> This </w:t>
      </w:r>
      <w:proofErr w:type="gramStart"/>
      <w:r w:rsidRPr="00DA2BFB">
        <w:rPr>
          <w:rFonts w:eastAsia="宋体"/>
          <w:lang w:eastAsia="zh-CN"/>
        </w:rPr>
        <w:t>parameter  provide</w:t>
      </w:r>
      <w:r w:rsidR="00485CCC">
        <w:rPr>
          <w:rFonts w:eastAsia="宋体"/>
          <w:lang w:eastAsia="zh-CN"/>
        </w:rPr>
        <w:t>s</w:t>
      </w:r>
      <w:proofErr w:type="gramEnd"/>
      <w:r w:rsidRPr="00DA2BFB">
        <w:rPr>
          <w:rFonts w:eastAsia="宋体"/>
          <w:lang w:eastAsia="zh-CN"/>
        </w:rPr>
        <w:t xml:space="preserve"> the information which specify the CPU requirement using number of cores, memory requirement and the disk requirement using GB.</w:t>
      </w:r>
    </w:p>
    <w:p w:rsidR="00AF2376" w:rsidRPr="00DA2BFB" w:rsidRDefault="00AF2376" w:rsidP="00DA2BFB">
      <w:pPr>
        <w:pStyle w:val="afff1"/>
        <w:numPr>
          <w:ilvl w:val="0"/>
          <w:numId w:val="46"/>
        </w:numPr>
        <w:ind w:leftChars="0" w:firstLineChars="0"/>
        <w:rPr>
          <w:rFonts w:eastAsia="宋体"/>
          <w:lang w:eastAsia="zh-CN"/>
        </w:rPr>
      </w:pPr>
      <w:r w:rsidRPr="00DA2BFB">
        <w:rPr>
          <w:rFonts w:eastAsia="宋体"/>
          <w:b/>
          <w:lang w:eastAsia="zh-CN"/>
        </w:rPr>
        <w:t>Number of Resource Instances:</w:t>
      </w:r>
      <w:r w:rsidRPr="00DA2BFB">
        <w:rPr>
          <w:rFonts w:eastAsia="宋体"/>
          <w:lang w:eastAsia="zh-CN"/>
        </w:rPr>
        <w:t xml:space="preserve"> There are two optional method to specify the number of resource instance: (1) X% of max resource instance load is used to specify the number of resource instances. Max resource instance load represents the max number of the chosen type of resource instances which can be deployed in test environment. (2) Absolute value can be used to specify the number of resource instance.</w:t>
      </w:r>
    </w:p>
    <w:p w:rsidR="00AF2376" w:rsidRPr="00DA2BFB" w:rsidRDefault="00AF2376" w:rsidP="00DA2BFB">
      <w:pPr>
        <w:pStyle w:val="afff1"/>
        <w:numPr>
          <w:ilvl w:val="0"/>
          <w:numId w:val="46"/>
        </w:numPr>
        <w:ind w:leftChars="0" w:firstLineChars="0"/>
        <w:rPr>
          <w:rFonts w:eastAsia="宋体"/>
          <w:lang w:eastAsia="zh-CN"/>
        </w:rPr>
      </w:pPr>
      <w:r w:rsidRPr="00DA2BFB">
        <w:rPr>
          <w:rFonts w:eastAsia="宋体" w:hint="eastAsia"/>
          <w:b/>
          <w:lang w:eastAsia="zh-CN"/>
        </w:rPr>
        <w:t>A</w:t>
      </w:r>
      <w:r w:rsidRPr="00DA2BFB">
        <w:rPr>
          <w:rFonts w:eastAsia="宋体"/>
          <w:b/>
          <w:lang w:eastAsia="zh-CN"/>
        </w:rPr>
        <w:t>ffinity/Anti-affinity Constraints:</w:t>
      </w:r>
      <w:r w:rsidRPr="00DA2BFB">
        <w:rPr>
          <w:rFonts w:eastAsia="宋体"/>
          <w:lang w:eastAsia="zh-CN"/>
        </w:rPr>
        <w:t xml:space="preserve"> This parameter specif</w:t>
      </w:r>
      <w:r w:rsidR="00485CCC">
        <w:rPr>
          <w:rFonts w:eastAsia="宋体"/>
          <w:lang w:eastAsia="zh-CN"/>
        </w:rPr>
        <w:t>ies</w:t>
      </w:r>
      <w:r w:rsidRPr="00DA2BFB">
        <w:rPr>
          <w:rFonts w:eastAsia="宋体"/>
          <w:lang w:eastAsia="zh-CN"/>
        </w:rPr>
        <w:t xml:space="preserve"> whether the compute resource allocation have affinity/anti-affinity constraints and which type of constraints </w:t>
      </w:r>
      <w:r w:rsidR="00485CCC">
        <w:rPr>
          <w:rFonts w:eastAsia="宋体"/>
          <w:lang w:eastAsia="zh-CN"/>
        </w:rPr>
        <w:t>apply</w:t>
      </w:r>
      <w:r w:rsidRPr="00DA2BFB">
        <w:rPr>
          <w:rFonts w:eastAsia="宋体"/>
          <w:lang w:eastAsia="zh-CN"/>
        </w:rPr>
        <w:t>:</w:t>
      </w:r>
    </w:p>
    <w:p w:rsidR="00AF2376" w:rsidRPr="00DA2BFB" w:rsidRDefault="00AF2376" w:rsidP="00DA2BFB">
      <w:pPr>
        <w:pStyle w:val="afff1"/>
        <w:numPr>
          <w:ilvl w:val="1"/>
          <w:numId w:val="47"/>
        </w:numPr>
        <w:ind w:leftChars="0" w:firstLineChars="0"/>
        <w:rPr>
          <w:rFonts w:eastAsia="宋体"/>
          <w:lang w:eastAsia="zh-CN"/>
        </w:rPr>
      </w:pPr>
      <w:r w:rsidRPr="00DA2BFB">
        <w:rPr>
          <w:rFonts w:eastAsia="宋体" w:hint="eastAsia"/>
          <w:lang w:eastAsia="zh-CN"/>
        </w:rPr>
        <w:t>N</w:t>
      </w:r>
      <w:r w:rsidRPr="00DA2BFB">
        <w:rPr>
          <w:rFonts w:eastAsia="宋体"/>
          <w:lang w:eastAsia="zh-CN"/>
        </w:rPr>
        <w:t xml:space="preserve">o Constraints: In this scenario, nothing else </w:t>
      </w:r>
      <w:r w:rsidR="0093495B">
        <w:rPr>
          <w:rFonts w:eastAsia="宋体"/>
          <w:lang w:eastAsia="zh-CN"/>
        </w:rPr>
        <w:t>is</w:t>
      </w:r>
      <w:r w:rsidRPr="00DA2BFB">
        <w:rPr>
          <w:rFonts w:eastAsia="宋体"/>
          <w:lang w:eastAsia="zh-CN"/>
        </w:rPr>
        <w:t xml:space="preserve"> specified.</w:t>
      </w:r>
    </w:p>
    <w:p w:rsidR="00AF2376" w:rsidRPr="00DA2BFB" w:rsidRDefault="00AF2376" w:rsidP="00DA2BFB">
      <w:pPr>
        <w:pStyle w:val="afff1"/>
        <w:numPr>
          <w:ilvl w:val="1"/>
          <w:numId w:val="47"/>
        </w:numPr>
        <w:ind w:leftChars="0" w:firstLineChars="0"/>
        <w:rPr>
          <w:rFonts w:eastAsia="宋体"/>
          <w:lang w:eastAsia="zh-CN"/>
        </w:rPr>
      </w:pPr>
      <w:r w:rsidRPr="00DA2BFB">
        <w:rPr>
          <w:rFonts w:eastAsia="宋体"/>
          <w:lang w:eastAsia="zh-CN"/>
        </w:rPr>
        <w:t xml:space="preserve">Affinity Constraints: In this scenario, the scope of affinity policy </w:t>
      </w:r>
      <w:r w:rsidR="0093495B">
        <w:rPr>
          <w:rFonts w:eastAsia="宋体"/>
          <w:lang w:eastAsia="zh-CN"/>
        </w:rPr>
        <w:t>is</w:t>
      </w:r>
      <w:r w:rsidRPr="00DA2BFB">
        <w:rPr>
          <w:rFonts w:eastAsia="宋体"/>
          <w:lang w:eastAsia="zh-CN"/>
        </w:rPr>
        <w:t xml:space="preserve"> specified, possible values are "Zone" and "NFVI-node". </w:t>
      </w:r>
    </w:p>
    <w:p w:rsidR="00AF2376" w:rsidRPr="00DA2BFB" w:rsidRDefault="00AF2376" w:rsidP="00DA2BFB">
      <w:pPr>
        <w:pStyle w:val="afff1"/>
        <w:numPr>
          <w:ilvl w:val="1"/>
          <w:numId w:val="47"/>
        </w:numPr>
        <w:ind w:leftChars="0" w:firstLineChars="0"/>
        <w:rPr>
          <w:rFonts w:eastAsia="宋体"/>
          <w:lang w:eastAsia="zh-CN"/>
        </w:rPr>
      </w:pPr>
      <w:r w:rsidRPr="00DA2BFB">
        <w:rPr>
          <w:rFonts w:eastAsia="宋体"/>
          <w:lang w:eastAsia="zh-CN"/>
        </w:rPr>
        <w:t xml:space="preserve">Anti-Affinity Constraints: In this scenario, the scope of affinity policy </w:t>
      </w:r>
      <w:r w:rsidR="0093495B">
        <w:rPr>
          <w:rFonts w:eastAsia="宋体"/>
          <w:lang w:eastAsia="zh-CN"/>
        </w:rPr>
        <w:t>is</w:t>
      </w:r>
      <w:r w:rsidRPr="00DA2BFB">
        <w:rPr>
          <w:rFonts w:eastAsia="宋体"/>
          <w:lang w:eastAsia="zh-CN"/>
        </w:rPr>
        <w:t xml:space="preserve"> specified, possible values are "Zone" and "NFVI-node". </w:t>
      </w:r>
    </w:p>
    <w:p w:rsidR="00AF2376" w:rsidRPr="00766592" w:rsidRDefault="00AF2376" w:rsidP="00DA2BFB">
      <w:pPr>
        <w:pStyle w:val="afff1"/>
        <w:numPr>
          <w:ilvl w:val="0"/>
          <w:numId w:val="46"/>
        </w:numPr>
        <w:ind w:leftChars="0" w:firstLineChars="0"/>
        <w:rPr>
          <w:rFonts w:eastAsia="宋体"/>
          <w:b/>
          <w:lang w:eastAsia="zh-CN"/>
        </w:rPr>
      </w:pPr>
      <w:r w:rsidRPr="00766592">
        <w:rPr>
          <w:rFonts w:eastAsia="宋体"/>
          <w:b/>
          <w:lang w:eastAsia="zh-CN"/>
        </w:rPr>
        <w:t xml:space="preserve">Acceleration Requirements: </w:t>
      </w:r>
      <w:r w:rsidRPr="00DA2BFB">
        <w:rPr>
          <w:rFonts w:eastAsia="宋体"/>
          <w:lang w:eastAsia="zh-CN"/>
        </w:rPr>
        <w:t>This parameter  specif</w:t>
      </w:r>
      <w:r w:rsidR="0093495B">
        <w:rPr>
          <w:rFonts w:eastAsia="宋体"/>
          <w:lang w:eastAsia="zh-CN"/>
        </w:rPr>
        <w:t>ies</w:t>
      </w:r>
      <w:r w:rsidRPr="00DA2BFB">
        <w:rPr>
          <w:rFonts w:eastAsia="宋体"/>
          <w:lang w:eastAsia="zh-CN"/>
        </w:rPr>
        <w:t xml:space="preserve"> whether the compute resource allocation have acceleration requirement and which type</w:t>
      </w:r>
      <w:r w:rsidR="0093495B">
        <w:rPr>
          <w:rFonts w:eastAsia="宋体"/>
          <w:lang w:eastAsia="zh-CN"/>
        </w:rPr>
        <w:t>s</w:t>
      </w:r>
      <w:r w:rsidRPr="00DA2BFB">
        <w:rPr>
          <w:rFonts w:eastAsia="宋体"/>
          <w:lang w:eastAsia="zh-CN"/>
        </w:rPr>
        <w:t xml:space="preserve"> of requirement</w:t>
      </w:r>
      <w:r w:rsidR="0093495B">
        <w:rPr>
          <w:rFonts w:eastAsia="宋体"/>
          <w:lang w:eastAsia="zh-CN"/>
        </w:rPr>
        <w:t>s</w:t>
      </w:r>
      <w:r w:rsidRPr="00DA2BFB">
        <w:rPr>
          <w:rFonts w:eastAsia="宋体"/>
          <w:lang w:eastAsia="zh-CN"/>
        </w:rPr>
        <w:t xml:space="preserve"> </w:t>
      </w:r>
      <w:r w:rsidR="0093495B">
        <w:rPr>
          <w:rFonts w:eastAsia="宋体"/>
          <w:lang w:eastAsia="zh-CN"/>
        </w:rPr>
        <w:t>apply</w:t>
      </w:r>
      <w:r w:rsidRPr="00DA2BFB">
        <w:rPr>
          <w:rFonts w:eastAsia="宋体"/>
          <w:lang w:eastAsia="zh-CN"/>
        </w:rPr>
        <w:t>:</w:t>
      </w:r>
    </w:p>
    <w:p w:rsidR="00AF2376" w:rsidRPr="00AF2376" w:rsidRDefault="00AF2376" w:rsidP="00DA2BFB">
      <w:pPr>
        <w:pStyle w:val="afff1"/>
        <w:numPr>
          <w:ilvl w:val="1"/>
          <w:numId w:val="47"/>
        </w:numPr>
        <w:ind w:leftChars="0" w:firstLineChars="0"/>
        <w:rPr>
          <w:rFonts w:eastAsia="宋体"/>
          <w:lang w:eastAsia="zh-CN"/>
        </w:rPr>
      </w:pPr>
      <w:r w:rsidRPr="00AF2376">
        <w:rPr>
          <w:rFonts w:eastAsia="宋体" w:hint="eastAsia"/>
          <w:lang w:eastAsia="zh-CN"/>
        </w:rPr>
        <w:t>N</w:t>
      </w:r>
      <w:r w:rsidRPr="00AF2376">
        <w:rPr>
          <w:rFonts w:eastAsia="宋体"/>
          <w:lang w:eastAsia="zh-CN"/>
        </w:rPr>
        <w:t xml:space="preserve">o requirement: In this scenario, nothing else </w:t>
      </w:r>
      <w:r w:rsidR="0093495B">
        <w:rPr>
          <w:rFonts w:eastAsia="宋体"/>
          <w:lang w:eastAsia="zh-CN"/>
        </w:rPr>
        <w:t>is</w:t>
      </w:r>
      <w:r w:rsidRPr="00AF2376">
        <w:rPr>
          <w:rFonts w:eastAsia="宋体"/>
          <w:lang w:eastAsia="zh-CN"/>
        </w:rPr>
        <w:t xml:space="preserve"> specified.</w:t>
      </w:r>
    </w:p>
    <w:p w:rsidR="00AF2376" w:rsidRPr="00AF2376" w:rsidRDefault="00AF2376" w:rsidP="00DA2BFB">
      <w:pPr>
        <w:pStyle w:val="afff1"/>
        <w:numPr>
          <w:ilvl w:val="1"/>
          <w:numId w:val="47"/>
        </w:numPr>
        <w:ind w:leftChars="0" w:firstLineChars="0"/>
        <w:rPr>
          <w:rFonts w:eastAsia="宋体"/>
          <w:lang w:eastAsia="zh-CN"/>
        </w:rPr>
      </w:pPr>
      <w:proofErr w:type="spellStart"/>
      <w:r w:rsidRPr="00AF2376">
        <w:rPr>
          <w:rFonts w:eastAsia="宋体"/>
          <w:lang w:eastAsia="zh-CN"/>
        </w:rPr>
        <w:t>Hugepage</w:t>
      </w:r>
      <w:proofErr w:type="spellEnd"/>
      <w:r w:rsidRPr="00AF2376">
        <w:rPr>
          <w:rFonts w:eastAsia="宋体"/>
          <w:lang w:eastAsia="zh-CN"/>
        </w:rPr>
        <w:t xml:space="preserve"> Memory Support: In this scenario, the </w:t>
      </w:r>
      <w:proofErr w:type="spellStart"/>
      <w:r w:rsidRPr="00AF2376">
        <w:rPr>
          <w:rFonts w:eastAsia="宋体"/>
          <w:lang w:eastAsia="zh-CN"/>
        </w:rPr>
        <w:t>hugepage</w:t>
      </w:r>
      <w:proofErr w:type="spellEnd"/>
      <w:r w:rsidRPr="00AF2376">
        <w:rPr>
          <w:rFonts w:eastAsia="宋体"/>
          <w:lang w:eastAsia="zh-CN"/>
        </w:rPr>
        <w:t xml:space="preserve"> memory size </w:t>
      </w:r>
      <w:r w:rsidR="0093495B">
        <w:rPr>
          <w:rFonts w:eastAsia="宋体"/>
          <w:lang w:eastAsia="zh-CN"/>
        </w:rPr>
        <w:t>is</w:t>
      </w:r>
      <w:r w:rsidRPr="00AF2376">
        <w:rPr>
          <w:rFonts w:eastAsia="宋体"/>
          <w:lang w:eastAsia="zh-CN"/>
        </w:rPr>
        <w:t xml:space="preserve"> specified. The typical values may be “2MB” or “1GB”.</w:t>
      </w:r>
    </w:p>
    <w:p w:rsidR="00AF2376" w:rsidRPr="00AF2376" w:rsidRDefault="00AF2376" w:rsidP="00DA2BFB">
      <w:pPr>
        <w:pStyle w:val="afff1"/>
        <w:numPr>
          <w:ilvl w:val="1"/>
          <w:numId w:val="47"/>
        </w:numPr>
        <w:ind w:leftChars="0" w:firstLineChars="0"/>
        <w:rPr>
          <w:rFonts w:eastAsia="宋体"/>
          <w:lang w:eastAsia="zh-CN"/>
        </w:rPr>
      </w:pPr>
      <w:r w:rsidRPr="00AF2376">
        <w:rPr>
          <w:rFonts w:eastAsia="宋体"/>
          <w:lang w:eastAsia="zh-CN"/>
        </w:rPr>
        <w:t xml:space="preserve">NUMA Support: In this scenario, the information about the allocation of vCPUs and memory from same or different host NUMA nodes </w:t>
      </w:r>
      <w:r w:rsidR="0093495B">
        <w:rPr>
          <w:rFonts w:eastAsia="宋体"/>
          <w:lang w:eastAsia="zh-CN"/>
        </w:rPr>
        <w:t>are</w:t>
      </w:r>
      <w:r w:rsidRPr="00AF2376">
        <w:rPr>
          <w:rFonts w:eastAsia="宋体"/>
          <w:lang w:eastAsia="zh-CN"/>
        </w:rPr>
        <w:t xml:space="preserve"> specified. </w:t>
      </w:r>
    </w:p>
    <w:p w:rsidR="00AF2376" w:rsidRPr="00AF2376" w:rsidRDefault="00AF2376" w:rsidP="00DA2BFB">
      <w:pPr>
        <w:pStyle w:val="afff1"/>
        <w:numPr>
          <w:ilvl w:val="1"/>
          <w:numId w:val="47"/>
        </w:numPr>
        <w:ind w:leftChars="0" w:firstLineChars="0"/>
        <w:rPr>
          <w:rFonts w:eastAsia="宋体"/>
          <w:lang w:eastAsia="zh-CN"/>
        </w:rPr>
      </w:pPr>
      <w:r w:rsidRPr="00AF2376">
        <w:rPr>
          <w:rFonts w:eastAsia="宋体"/>
          <w:lang w:eastAsia="zh-CN"/>
        </w:rPr>
        <w:t xml:space="preserve">CPU Pinning Support: In this scenario, the CPU pinning mode need to be specified, possible values are “Share mode” and “delicate mode”. </w:t>
      </w:r>
    </w:p>
    <w:p w:rsidR="00AF2376" w:rsidRPr="00AF2376" w:rsidRDefault="00AF2376" w:rsidP="00A70661">
      <w:pPr>
        <w:numPr>
          <w:ilvl w:val="0"/>
          <w:numId w:val="15"/>
        </w:numPr>
        <w:spacing w:after="0"/>
        <w:ind w:left="904"/>
        <w:rPr>
          <w:rFonts w:eastAsia="宋体"/>
          <w:lang w:eastAsia="zh-CN"/>
        </w:rPr>
      </w:pPr>
      <w:r w:rsidRPr="00AF2376">
        <w:rPr>
          <w:rFonts w:eastAsia="宋体"/>
          <w:lang w:eastAsia="zh-CN"/>
        </w:rPr>
        <w:lastRenderedPageBreak/>
        <w:t>Unit(s)</w:t>
      </w:r>
    </w:p>
    <w:p w:rsidR="00AF2376" w:rsidRPr="00AF2376" w:rsidRDefault="00AF2376" w:rsidP="00470F73">
      <w:pPr>
        <w:ind w:left="484"/>
        <w:rPr>
          <w:rFonts w:eastAsia="宋体"/>
          <w:lang w:eastAsia="zh-CN"/>
        </w:rPr>
      </w:pPr>
      <w:r w:rsidRPr="00AF2376">
        <w:rPr>
          <w:rFonts w:eastAsia="宋体"/>
          <w:lang w:eastAsia="zh-CN"/>
        </w:rPr>
        <w:t>Duration of compute resource allocation is expressed in microseconds.</w:t>
      </w:r>
    </w:p>
    <w:p w:rsidR="00AF2376" w:rsidRPr="00AF2376" w:rsidRDefault="00AF2376" w:rsidP="00A70661">
      <w:pPr>
        <w:numPr>
          <w:ilvl w:val="0"/>
          <w:numId w:val="15"/>
        </w:numPr>
        <w:spacing w:after="0"/>
        <w:ind w:left="904"/>
        <w:rPr>
          <w:rFonts w:eastAsia="宋体"/>
          <w:lang w:eastAsia="zh-CN"/>
        </w:rPr>
      </w:pPr>
      <w:r w:rsidRPr="00AF2376">
        <w:rPr>
          <w:rFonts w:eastAsia="宋体"/>
          <w:lang w:eastAsia="zh-CN"/>
        </w:rPr>
        <w:t>Definition</w:t>
      </w:r>
    </w:p>
    <w:p w:rsidR="00AF2376" w:rsidRPr="00AF2376" w:rsidRDefault="00AF2376" w:rsidP="00470F73">
      <w:pPr>
        <w:ind w:left="484"/>
        <w:rPr>
          <w:rFonts w:eastAsia="宋体"/>
          <w:lang w:eastAsia="zh-CN"/>
        </w:rPr>
      </w:pPr>
      <w:r w:rsidRPr="00AF2376">
        <w:rPr>
          <w:rFonts w:eastAsia="宋体"/>
          <w:lang w:eastAsia="zh-CN"/>
        </w:rPr>
        <w:t xml:space="preserve">This metric measures the time slot from VIM </w:t>
      </w:r>
      <w:proofErr w:type="gramStart"/>
      <w:r w:rsidRPr="00AF2376">
        <w:rPr>
          <w:rFonts w:eastAsia="宋体"/>
          <w:lang w:eastAsia="zh-CN"/>
        </w:rPr>
        <w:t>receiving  request</w:t>
      </w:r>
      <w:proofErr w:type="gramEnd"/>
      <w:r w:rsidRPr="00AF2376">
        <w:rPr>
          <w:rFonts w:eastAsia="宋体"/>
          <w:lang w:eastAsia="zh-CN"/>
        </w:rPr>
        <w:t xml:space="preserve"> of compute resource allocation to VIM sending response of compute resource allocation. </w:t>
      </w:r>
    </w:p>
    <w:p w:rsidR="00AF2376" w:rsidRPr="00AF2376" w:rsidRDefault="00AF2376" w:rsidP="00A70661">
      <w:pPr>
        <w:numPr>
          <w:ilvl w:val="0"/>
          <w:numId w:val="15"/>
        </w:numPr>
        <w:spacing w:after="0"/>
        <w:ind w:left="904"/>
        <w:rPr>
          <w:rFonts w:eastAsia="宋体"/>
          <w:lang w:eastAsia="zh-CN"/>
        </w:rPr>
      </w:pPr>
      <w:r w:rsidRPr="00AF2376">
        <w:rPr>
          <w:rFonts w:eastAsia="宋体"/>
          <w:lang w:eastAsia="zh-CN"/>
        </w:rPr>
        <w:t xml:space="preserve">Method of Measurement  </w:t>
      </w:r>
    </w:p>
    <w:p w:rsidR="00AF2376" w:rsidRPr="00AF2376" w:rsidRDefault="00AF2376" w:rsidP="00470F73">
      <w:pPr>
        <w:ind w:left="484"/>
        <w:rPr>
          <w:rFonts w:eastAsia="宋体"/>
          <w:lang w:eastAsia="zh-CN"/>
        </w:rPr>
      </w:pPr>
      <w:r w:rsidRPr="00AF2376">
        <w:rPr>
          <w:rFonts w:eastAsia="宋体" w:hint="eastAsia"/>
          <w:lang w:eastAsia="zh-CN"/>
        </w:rPr>
        <w:t xml:space="preserve">The method of measuring this performance metric is </w:t>
      </w:r>
      <w:r w:rsidRPr="00AF2376">
        <w:rPr>
          <w:rFonts w:eastAsia="宋体"/>
          <w:lang w:eastAsia="zh-CN"/>
        </w:rPr>
        <w:t>described</w:t>
      </w:r>
      <w:r w:rsidRPr="00AF2376">
        <w:rPr>
          <w:rFonts w:eastAsia="宋体" w:hint="eastAsia"/>
          <w:lang w:eastAsia="zh-CN"/>
        </w:rPr>
        <w:t xml:space="preserve"> </w:t>
      </w:r>
      <w:r w:rsidRPr="00AF2376">
        <w:rPr>
          <w:rFonts w:eastAsia="宋体"/>
          <w:lang w:eastAsia="zh-CN"/>
        </w:rPr>
        <w:t xml:space="preserve">in </w:t>
      </w:r>
      <w:r w:rsidR="0093495B">
        <w:rPr>
          <w:rFonts w:eastAsia="宋体"/>
          <w:lang w:eastAsia="zh-CN"/>
        </w:rPr>
        <w:t>clause</w:t>
      </w:r>
      <w:r w:rsidRPr="00AF2376">
        <w:rPr>
          <w:rFonts w:eastAsia="宋体"/>
          <w:lang w:eastAsia="zh-CN"/>
        </w:rPr>
        <w:t xml:space="preserve"> 8</w:t>
      </w:r>
      <w:r w:rsidR="00297CB5">
        <w:rPr>
          <w:rFonts w:eastAsia="宋体" w:hint="eastAsia"/>
          <w:lang w:eastAsia="zh-CN"/>
        </w:rPr>
        <w:t>.</w:t>
      </w:r>
    </w:p>
    <w:p w:rsidR="00AF2376" w:rsidRPr="00AF2376" w:rsidRDefault="00AF2376" w:rsidP="00A70661">
      <w:pPr>
        <w:numPr>
          <w:ilvl w:val="0"/>
          <w:numId w:val="15"/>
        </w:numPr>
        <w:spacing w:after="0"/>
        <w:ind w:left="904"/>
        <w:rPr>
          <w:rFonts w:eastAsia="宋体"/>
          <w:lang w:eastAsia="zh-CN"/>
        </w:rPr>
      </w:pPr>
      <w:r w:rsidRPr="00AF2376">
        <w:rPr>
          <w:rFonts w:eastAsia="宋体" w:hint="eastAsia"/>
          <w:lang w:eastAsia="zh-CN"/>
        </w:rPr>
        <w:t>Discussion</w:t>
      </w:r>
    </w:p>
    <w:p w:rsidR="000B505D" w:rsidRDefault="00AF2376" w:rsidP="00470F73">
      <w:pPr>
        <w:ind w:left="484"/>
        <w:rPr>
          <w:rFonts w:eastAsia="宋体"/>
          <w:lang w:eastAsia="zh-CN"/>
        </w:rPr>
      </w:pPr>
      <w:r w:rsidRPr="00AF2376">
        <w:rPr>
          <w:rFonts w:eastAsia="宋体"/>
          <w:lang w:eastAsia="zh-CN"/>
        </w:rPr>
        <w:t xml:space="preserve"> TBD</w:t>
      </w:r>
    </w:p>
    <w:p w:rsidR="00297CB5" w:rsidRPr="00297CB5" w:rsidRDefault="00297CB5" w:rsidP="00470F73">
      <w:pPr>
        <w:pStyle w:val="30"/>
        <w:ind w:left="1618"/>
      </w:pPr>
      <w:bookmarkStart w:id="50" w:name="_Toc28439273"/>
      <w:r>
        <w:t>7.1.2</w:t>
      </w:r>
      <w:r w:rsidRPr="00297CB5">
        <w:tab/>
        <w:t>Duration of compute resource termination</w:t>
      </w:r>
      <w:bookmarkEnd w:id="50"/>
      <w:r w:rsidRPr="00297CB5">
        <w:t xml:space="preserve"> </w:t>
      </w:r>
    </w:p>
    <w:p w:rsidR="00297CB5" w:rsidRPr="00297CB5" w:rsidRDefault="00297CB5" w:rsidP="00A70661">
      <w:pPr>
        <w:numPr>
          <w:ilvl w:val="0"/>
          <w:numId w:val="16"/>
        </w:numPr>
        <w:spacing w:after="0"/>
        <w:ind w:left="904"/>
        <w:rPr>
          <w:rFonts w:eastAsia="宋体"/>
          <w:lang w:eastAsia="zh-CN"/>
        </w:rPr>
      </w:pPr>
      <w:r w:rsidRPr="00297CB5">
        <w:rPr>
          <w:rFonts w:eastAsia="宋体" w:hint="eastAsia"/>
          <w:lang w:eastAsia="zh-CN"/>
        </w:rPr>
        <w:t>Background</w:t>
      </w:r>
      <w:r w:rsidRPr="00297CB5">
        <w:rPr>
          <w:rFonts w:eastAsia="宋体"/>
          <w:lang w:eastAsia="zh-CN"/>
        </w:rPr>
        <w:t xml:space="preserve"> Introduction</w:t>
      </w:r>
    </w:p>
    <w:p w:rsidR="00297CB5" w:rsidRPr="00297CB5" w:rsidRDefault="00297CB5" w:rsidP="00470F73">
      <w:pPr>
        <w:ind w:left="484"/>
        <w:rPr>
          <w:rFonts w:eastAsia="宋体"/>
          <w:lang w:eastAsia="zh-CN"/>
        </w:rPr>
      </w:pPr>
      <w:r w:rsidRPr="00297CB5">
        <w:rPr>
          <w:rFonts w:eastAsia="宋体"/>
          <w:lang w:eastAsia="zh-CN"/>
        </w:rPr>
        <w:t xml:space="preserve">To support the deletion of VNF, infrastructure domains </w:t>
      </w:r>
      <w:r w:rsidR="0093495B" w:rsidRPr="0093495B">
        <w:rPr>
          <w:rFonts w:eastAsia="宋体"/>
          <w:lang w:eastAsia="zh-CN"/>
        </w:rPr>
        <w:t>are expected</w:t>
      </w:r>
      <w:r w:rsidR="0093495B" w:rsidRPr="0093495B" w:rsidDel="0093495B">
        <w:rPr>
          <w:rFonts w:eastAsia="宋体"/>
          <w:lang w:eastAsia="zh-CN"/>
        </w:rPr>
        <w:t xml:space="preserve"> </w:t>
      </w:r>
      <w:r w:rsidRPr="00297CB5">
        <w:rPr>
          <w:rFonts w:eastAsia="宋体"/>
          <w:lang w:eastAsia="zh-CN"/>
        </w:rPr>
        <w:t xml:space="preserve">to perform the operation of </w:t>
      </w:r>
      <w:proofErr w:type="gramStart"/>
      <w:r w:rsidRPr="00297CB5">
        <w:rPr>
          <w:rFonts w:eastAsia="宋体"/>
          <w:lang w:eastAsia="zh-CN"/>
        </w:rPr>
        <w:t>terminating  the</w:t>
      </w:r>
      <w:proofErr w:type="gramEnd"/>
      <w:r w:rsidRPr="00297CB5">
        <w:rPr>
          <w:rFonts w:eastAsia="宋体"/>
          <w:lang w:eastAsia="zh-CN"/>
        </w:rPr>
        <w:t xml:space="preserve"> corresponding compute resource. </w:t>
      </w:r>
    </w:p>
    <w:p w:rsidR="00297CB5" w:rsidRPr="00297CB5" w:rsidRDefault="00297CB5" w:rsidP="00A70661">
      <w:pPr>
        <w:numPr>
          <w:ilvl w:val="0"/>
          <w:numId w:val="16"/>
        </w:numPr>
        <w:spacing w:after="0"/>
        <w:ind w:left="904"/>
        <w:rPr>
          <w:rFonts w:eastAsia="宋体"/>
          <w:lang w:eastAsia="zh-CN"/>
        </w:rPr>
      </w:pPr>
      <w:r w:rsidRPr="00297CB5">
        <w:rPr>
          <w:rFonts w:eastAsia="宋体" w:hint="eastAsia"/>
          <w:lang w:eastAsia="zh-CN"/>
        </w:rPr>
        <w:t>Name</w:t>
      </w:r>
    </w:p>
    <w:p w:rsidR="00297CB5" w:rsidRPr="00297CB5" w:rsidRDefault="00297CB5" w:rsidP="00470F73">
      <w:pPr>
        <w:ind w:left="484"/>
        <w:rPr>
          <w:rFonts w:eastAsia="宋体"/>
          <w:lang w:eastAsia="zh-CN"/>
        </w:rPr>
      </w:pPr>
      <w:r w:rsidRPr="00297CB5">
        <w:rPr>
          <w:rFonts w:eastAsia="宋体"/>
          <w:lang w:eastAsia="zh-CN"/>
        </w:rPr>
        <w:t xml:space="preserve">Duration </w:t>
      </w:r>
      <w:r w:rsidR="00B0654C">
        <w:rPr>
          <w:rFonts w:eastAsia="宋体"/>
          <w:lang w:eastAsia="zh-CN"/>
        </w:rPr>
        <w:t>of compute resource termination</w:t>
      </w:r>
    </w:p>
    <w:p w:rsidR="00297CB5" w:rsidRPr="00297CB5" w:rsidRDefault="00297CB5" w:rsidP="00A70661">
      <w:pPr>
        <w:numPr>
          <w:ilvl w:val="0"/>
          <w:numId w:val="16"/>
        </w:numPr>
        <w:spacing w:after="0"/>
        <w:ind w:left="904"/>
        <w:rPr>
          <w:rFonts w:eastAsia="宋体"/>
          <w:lang w:eastAsia="zh-CN"/>
        </w:rPr>
      </w:pPr>
      <w:r w:rsidRPr="00297CB5">
        <w:rPr>
          <w:rFonts w:eastAsia="宋体"/>
          <w:lang w:eastAsia="zh-CN"/>
        </w:rPr>
        <w:t xml:space="preserve">Parameters </w:t>
      </w:r>
    </w:p>
    <w:p w:rsidR="00297CB5" w:rsidRPr="00766592" w:rsidRDefault="00297CB5" w:rsidP="00DA2BFB">
      <w:pPr>
        <w:ind w:left="484"/>
        <w:rPr>
          <w:rFonts w:eastAsia="宋体"/>
          <w:lang w:eastAsia="zh-CN"/>
        </w:rPr>
      </w:pPr>
      <w:r w:rsidRPr="00766592">
        <w:rPr>
          <w:rFonts w:eastAsia="宋体"/>
          <w:lang w:eastAsia="zh-CN"/>
        </w:rPr>
        <w:t>The following parameters are specified for the measurement of duration of compute resource termination:</w:t>
      </w:r>
    </w:p>
    <w:p w:rsidR="00297CB5" w:rsidRPr="00DA2BFB" w:rsidRDefault="00297CB5" w:rsidP="00DA2BFB">
      <w:pPr>
        <w:pStyle w:val="afff1"/>
        <w:numPr>
          <w:ilvl w:val="0"/>
          <w:numId w:val="48"/>
        </w:numPr>
        <w:ind w:leftChars="0" w:firstLineChars="0"/>
        <w:rPr>
          <w:rFonts w:eastAsia="宋体"/>
          <w:lang w:eastAsia="zh-CN"/>
        </w:rPr>
      </w:pPr>
      <w:r w:rsidRPr="00DA2BFB">
        <w:rPr>
          <w:rFonts w:eastAsia="宋体"/>
          <w:b/>
          <w:lang w:eastAsia="zh-CN"/>
        </w:rPr>
        <w:t>Compute Resource Requirement:</w:t>
      </w:r>
      <w:r w:rsidRPr="00DA2BFB">
        <w:rPr>
          <w:rFonts w:eastAsia="宋体"/>
          <w:lang w:eastAsia="zh-CN"/>
        </w:rPr>
        <w:t xml:space="preserve"> This parameter provide</w:t>
      </w:r>
      <w:r w:rsidR="0093495B">
        <w:rPr>
          <w:rFonts w:eastAsia="宋体"/>
          <w:lang w:eastAsia="zh-CN"/>
        </w:rPr>
        <w:t>s</w:t>
      </w:r>
      <w:r w:rsidRPr="00DA2BFB">
        <w:rPr>
          <w:rFonts w:eastAsia="宋体"/>
          <w:lang w:eastAsia="zh-CN"/>
        </w:rPr>
        <w:t xml:space="preserve"> the information which specify the CPU requirement using number of cores, memory requirement and the disk requirement using GB.</w:t>
      </w:r>
    </w:p>
    <w:p w:rsidR="00297CB5" w:rsidRPr="00DA2BFB" w:rsidRDefault="00297CB5" w:rsidP="00DA2BFB">
      <w:pPr>
        <w:pStyle w:val="afff1"/>
        <w:numPr>
          <w:ilvl w:val="0"/>
          <w:numId w:val="48"/>
        </w:numPr>
        <w:ind w:leftChars="0" w:firstLineChars="0"/>
        <w:rPr>
          <w:rFonts w:eastAsia="宋体"/>
          <w:lang w:eastAsia="zh-CN"/>
        </w:rPr>
      </w:pPr>
      <w:r w:rsidRPr="00DA2BFB">
        <w:rPr>
          <w:rFonts w:eastAsia="宋体"/>
          <w:b/>
          <w:lang w:eastAsia="zh-CN"/>
        </w:rPr>
        <w:t>Number of Resource Instances:</w:t>
      </w:r>
      <w:r w:rsidRPr="00DA2BFB">
        <w:rPr>
          <w:rFonts w:eastAsia="宋体"/>
          <w:lang w:eastAsia="zh-CN"/>
        </w:rPr>
        <w:t xml:space="preserve"> There are two optional method to specify the number of resource instance: (1) X% of max resource instance load is used to specify the number of resource instances. Max resource instance load represents the max number of the chosen type of resource instances which can be deployed in test environment. (2) Absolute value can be used to specify the number of resource instance.</w:t>
      </w:r>
    </w:p>
    <w:p w:rsidR="00297CB5" w:rsidRPr="00297CB5" w:rsidRDefault="00297CB5" w:rsidP="00A70661">
      <w:pPr>
        <w:numPr>
          <w:ilvl w:val="0"/>
          <w:numId w:val="16"/>
        </w:numPr>
        <w:spacing w:after="0"/>
        <w:ind w:left="904"/>
        <w:rPr>
          <w:rFonts w:eastAsia="宋体"/>
          <w:lang w:eastAsia="zh-CN"/>
        </w:rPr>
      </w:pPr>
      <w:r w:rsidRPr="00297CB5">
        <w:rPr>
          <w:rFonts w:eastAsia="宋体"/>
          <w:lang w:eastAsia="zh-CN"/>
        </w:rPr>
        <w:t>Unit(s)</w:t>
      </w:r>
    </w:p>
    <w:p w:rsidR="00297CB5" w:rsidRPr="00297CB5" w:rsidRDefault="00297CB5" w:rsidP="00470F73">
      <w:pPr>
        <w:ind w:left="484"/>
        <w:rPr>
          <w:rFonts w:eastAsia="宋体"/>
          <w:lang w:eastAsia="zh-CN"/>
        </w:rPr>
      </w:pPr>
      <w:r w:rsidRPr="00297CB5">
        <w:rPr>
          <w:rFonts w:eastAsia="宋体"/>
          <w:lang w:eastAsia="zh-CN"/>
        </w:rPr>
        <w:t>Duration of compute resource termination is expressed in microseconds.</w:t>
      </w:r>
    </w:p>
    <w:p w:rsidR="00297CB5" w:rsidRPr="00297CB5" w:rsidRDefault="00297CB5" w:rsidP="00A70661">
      <w:pPr>
        <w:numPr>
          <w:ilvl w:val="0"/>
          <w:numId w:val="16"/>
        </w:numPr>
        <w:spacing w:after="0"/>
        <w:ind w:left="904"/>
        <w:rPr>
          <w:rFonts w:eastAsia="宋体"/>
          <w:lang w:eastAsia="zh-CN"/>
        </w:rPr>
      </w:pPr>
      <w:r w:rsidRPr="00297CB5">
        <w:rPr>
          <w:rFonts w:eastAsia="宋体"/>
          <w:lang w:eastAsia="zh-CN"/>
        </w:rPr>
        <w:t>Definition</w:t>
      </w:r>
    </w:p>
    <w:p w:rsidR="00297CB5" w:rsidRPr="00297CB5" w:rsidRDefault="00297CB5" w:rsidP="00470F73">
      <w:pPr>
        <w:ind w:left="484"/>
        <w:rPr>
          <w:rFonts w:eastAsia="宋体"/>
          <w:lang w:eastAsia="zh-CN"/>
        </w:rPr>
      </w:pPr>
      <w:r w:rsidRPr="00297CB5">
        <w:rPr>
          <w:rFonts w:eastAsia="宋体"/>
          <w:lang w:eastAsia="zh-CN"/>
        </w:rPr>
        <w:t xml:space="preserve">This metric measures the time slot from VIM receiving the request of compute resource termination to VIM sending response of termination. </w:t>
      </w:r>
    </w:p>
    <w:p w:rsidR="00297CB5" w:rsidRPr="00297CB5" w:rsidRDefault="00297CB5" w:rsidP="00A70661">
      <w:pPr>
        <w:numPr>
          <w:ilvl w:val="0"/>
          <w:numId w:val="16"/>
        </w:numPr>
        <w:spacing w:after="0"/>
        <w:ind w:left="904"/>
        <w:rPr>
          <w:rFonts w:eastAsia="宋体"/>
          <w:lang w:eastAsia="zh-CN"/>
        </w:rPr>
      </w:pPr>
      <w:r w:rsidRPr="00297CB5">
        <w:rPr>
          <w:rFonts w:eastAsia="宋体"/>
          <w:lang w:eastAsia="zh-CN"/>
        </w:rPr>
        <w:t>Method of Measurement</w:t>
      </w:r>
    </w:p>
    <w:p w:rsidR="00297CB5" w:rsidRPr="00297CB5" w:rsidRDefault="00297CB5" w:rsidP="00470F73">
      <w:pPr>
        <w:ind w:left="484"/>
        <w:rPr>
          <w:rFonts w:eastAsia="宋体"/>
          <w:lang w:eastAsia="zh-CN"/>
        </w:rPr>
      </w:pPr>
      <w:r w:rsidRPr="00297CB5">
        <w:rPr>
          <w:rFonts w:eastAsia="宋体" w:hint="eastAsia"/>
          <w:lang w:eastAsia="zh-CN"/>
        </w:rPr>
        <w:t xml:space="preserve">The method of measuring this performance metric is </w:t>
      </w:r>
      <w:r w:rsidRPr="00297CB5">
        <w:rPr>
          <w:rFonts w:eastAsia="宋体"/>
          <w:lang w:eastAsia="zh-CN"/>
        </w:rPr>
        <w:t>described</w:t>
      </w:r>
      <w:r w:rsidRPr="00297CB5">
        <w:rPr>
          <w:rFonts w:eastAsia="宋体" w:hint="eastAsia"/>
          <w:lang w:eastAsia="zh-CN"/>
        </w:rPr>
        <w:t xml:space="preserve"> </w:t>
      </w:r>
      <w:r w:rsidRPr="00297CB5">
        <w:rPr>
          <w:rFonts w:eastAsia="宋体"/>
          <w:lang w:eastAsia="zh-CN"/>
        </w:rPr>
        <w:t xml:space="preserve">in </w:t>
      </w:r>
      <w:r w:rsidR="0093495B">
        <w:rPr>
          <w:rFonts w:eastAsia="宋体"/>
          <w:lang w:eastAsia="zh-CN"/>
        </w:rPr>
        <w:t>clause</w:t>
      </w:r>
      <w:r w:rsidRPr="00297CB5">
        <w:rPr>
          <w:rFonts w:eastAsia="宋体"/>
          <w:lang w:eastAsia="zh-CN"/>
        </w:rPr>
        <w:t xml:space="preserve"> 8</w:t>
      </w:r>
      <w:r w:rsidR="005D7052">
        <w:rPr>
          <w:rFonts w:eastAsia="宋体" w:hint="eastAsia"/>
          <w:lang w:eastAsia="zh-CN"/>
        </w:rPr>
        <w:t>.</w:t>
      </w:r>
    </w:p>
    <w:p w:rsidR="00297CB5" w:rsidRPr="00297CB5" w:rsidRDefault="00297CB5" w:rsidP="00A70661">
      <w:pPr>
        <w:numPr>
          <w:ilvl w:val="0"/>
          <w:numId w:val="16"/>
        </w:numPr>
        <w:spacing w:after="0"/>
        <w:ind w:left="904"/>
        <w:rPr>
          <w:rFonts w:eastAsia="宋体"/>
          <w:lang w:eastAsia="zh-CN"/>
        </w:rPr>
      </w:pPr>
      <w:r w:rsidRPr="00297CB5">
        <w:rPr>
          <w:rFonts w:eastAsia="宋体" w:hint="eastAsia"/>
          <w:lang w:eastAsia="zh-CN"/>
        </w:rPr>
        <w:t>Discussion</w:t>
      </w:r>
    </w:p>
    <w:p w:rsidR="00297CB5" w:rsidRPr="00297CB5" w:rsidRDefault="00297CB5" w:rsidP="00470F73">
      <w:pPr>
        <w:ind w:left="484"/>
        <w:rPr>
          <w:rFonts w:eastAsia="宋体"/>
          <w:lang w:eastAsia="zh-CN"/>
        </w:rPr>
      </w:pPr>
      <w:r w:rsidRPr="00297CB5">
        <w:rPr>
          <w:rFonts w:eastAsia="宋体"/>
          <w:lang w:eastAsia="zh-CN"/>
        </w:rPr>
        <w:t xml:space="preserve"> </w:t>
      </w:r>
      <w:r w:rsidRPr="00297CB5">
        <w:rPr>
          <w:rFonts w:eastAsia="宋体" w:hint="eastAsia"/>
          <w:lang w:eastAsia="zh-CN"/>
        </w:rPr>
        <w:t>T</w:t>
      </w:r>
      <w:r w:rsidRPr="00297CB5">
        <w:rPr>
          <w:rFonts w:eastAsia="宋体"/>
          <w:lang w:eastAsia="zh-CN"/>
        </w:rPr>
        <w:t>BD</w:t>
      </w:r>
    </w:p>
    <w:p w:rsidR="00297CB5" w:rsidRPr="00297CB5" w:rsidRDefault="00297CB5" w:rsidP="00470F73">
      <w:pPr>
        <w:pStyle w:val="30"/>
        <w:ind w:left="1618"/>
      </w:pPr>
      <w:bookmarkStart w:id="51" w:name="_Toc28439274"/>
      <w:r w:rsidRPr="00297CB5">
        <w:t>7.</w:t>
      </w:r>
      <w:r>
        <w:t>1</w:t>
      </w:r>
      <w:r w:rsidRPr="00297CB5">
        <w:t>.</w:t>
      </w:r>
      <w:r>
        <w:t>3</w:t>
      </w:r>
      <w:r w:rsidRPr="00297CB5">
        <w:tab/>
        <w:t xml:space="preserve">Duration of compute </w:t>
      </w:r>
      <w:r>
        <w:t xml:space="preserve">resource </w:t>
      </w:r>
      <w:r w:rsidRPr="00297CB5">
        <w:t>scaling</w:t>
      </w:r>
      <w:bookmarkEnd w:id="51"/>
    </w:p>
    <w:p w:rsidR="00297CB5" w:rsidRPr="00297CB5" w:rsidRDefault="00297CB5" w:rsidP="00470F73">
      <w:pPr>
        <w:keepLines/>
        <w:ind w:left="1335" w:hanging="851"/>
        <w:rPr>
          <w:rFonts w:eastAsia="宋体"/>
        </w:rPr>
      </w:pPr>
      <w:r w:rsidRPr="00297CB5">
        <w:rPr>
          <w:rFonts w:eastAsia="宋体"/>
        </w:rPr>
        <w:t>N</w:t>
      </w:r>
      <w:r>
        <w:rPr>
          <w:rFonts w:eastAsia="宋体"/>
        </w:rPr>
        <w:t xml:space="preserve">OTE: </w:t>
      </w:r>
      <w:r w:rsidRPr="00297CB5">
        <w:rPr>
          <w:rFonts w:eastAsia="宋体"/>
        </w:rPr>
        <w:t>The vertical scaling (scale up/down) of VNF is not supported in the current NFV specification.</w:t>
      </w:r>
    </w:p>
    <w:p w:rsidR="00297CB5" w:rsidRPr="00297CB5" w:rsidRDefault="00297CB5" w:rsidP="00A70661">
      <w:pPr>
        <w:numPr>
          <w:ilvl w:val="0"/>
          <w:numId w:val="18"/>
        </w:numPr>
        <w:spacing w:after="0"/>
        <w:ind w:left="904"/>
        <w:rPr>
          <w:rFonts w:eastAsia="宋体"/>
          <w:lang w:eastAsia="zh-CN"/>
        </w:rPr>
      </w:pPr>
      <w:r w:rsidRPr="00297CB5">
        <w:rPr>
          <w:rFonts w:eastAsia="宋体" w:hint="eastAsia"/>
          <w:lang w:eastAsia="zh-CN"/>
        </w:rPr>
        <w:t>Background</w:t>
      </w:r>
      <w:r w:rsidRPr="00297CB5">
        <w:rPr>
          <w:rFonts w:eastAsia="宋体"/>
          <w:lang w:eastAsia="zh-CN"/>
        </w:rPr>
        <w:t xml:space="preserve"> Introduction</w:t>
      </w:r>
    </w:p>
    <w:p w:rsidR="00297CB5" w:rsidRPr="00297CB5" w:rsidRDefault="00297CB5" w:rsidP="00470F73">
      <w:pPr>
        <w:ind w:left="484"/>
        <w:rPr>
          <w:rFonts w:eastAsia="宋体"/>
          <w:lang w:eastAsia="zh-CN"/>
        </w:rPr>
      </w:pPr>
      <w:r w:rsidRPr="00297CB5">
        <w:rPr>
          <w:rFonts w:eastAsia="宋体"/>
          <w:lang w:eastAsia="zh-CN"/>
        </w:rPr>
        <w:t xml:space="preserve">During the </w:t>
      </w:r>
      <w:r w:rsidR="0093495B" w:rsidRPr="0093495B">
        <w:rPr>
          <w:rFonts w:eastAsia="宋体"/>
          <w:lang w:eastAsia="zh-CN"/>
        </w:rPr>
        <w:t>lifetime of a VNF instance</w:t>
      </w:r>
      <w:r w:rsidRPr="00297CB5">
        <w:rPr>
          <w:rFonts w:eastAsia="宋体"/>
          <w:lang w:eastAsia="zh-CN"/>
        </w:rPr>
        <w:t>, for the sake of guaranteeing the performance or saving resource</w:t>
      </w:r>
      <w:r w:rsidR="0093495B">
        <w:rPr>
          <w:rFonts w:eastAsia="宋体"/>
          <w:lang w:eastAsia="zh-CN"/>
        </w:rPr>
        <w:t>s</w:t>
      </w:r>
      <w:r w:rsidRPr="00297CB5">
        <w:rPr>
          <w:rFonts w:eastAsia="宋体"/>
          <w:lang w:eastAsia="zh-CN"/>
        </w:rPr>
        <w:t xml:space="preserve">, </w:t>
      </w:r>
      <w:r w:rsidR="0093495B">
        <w:rPr>
          <w:rFonts w:eastAsia="宋体"/>
          <w:lang w:eastAsia="zh-CN"/>
        </w:rPr>
        <w:t xml:space="preserve">the </w:t>
      </w:r>
      <w:r w:rsidRPr="00297CB5">
        <w:rPr>
          <w:rFonts w:eastAsia="宋体"/>
          <w:lang w:eastAsia="zh-CN"/>
        </w:rPr>
        <w:t>resource</w:t>
      </w:r>
      <w:r w:rsidR="0093495B">
        <w:rPr>
          <w:rFonts w:eastAsia="宋体"/>
          <w:lang w:eastAsia="zh-CN"/>
        </w:rPr>
        <w:t>s</w:t>
      </w:r>
      <w:r w:rsidRPr="00297CB5">
        <w:rPr>
          <w:rFonts w:eastAsia="宋体"/>
          <w:lang w:eastAsia="zh-CN"/>
        </w:rPr>
        <w:t xml:space="preserve"> of </w:t>
      </w:r>
      <w:r w:rsidR="0093495B">
        <w:rPr>
          <w:rFonts w:eastAsia="宋体"/>
          <w:lang w:eastAsia="zh-CN"/>
        </w:rPr>
        <w:t xml:space="preserve">a </w:t>
      </w:r>
      <w:r w:rsidRPr="00297CB5">
        <w:rPr>
          <w:rFonts w:eastAsia="宋体"/>
          <w:lang w:eastAsia="zh-CN"/>
        </w:rPr>
        <w:t xml:space="preserve">VNF </w:t>
      </w:r>
      <w:proofErr w:type="gramStart"/>
      <w:r w:rsidR="0093495B">
        <w:rPr>
          <w:rFonts w:eastAsia="宋体"/>
          <w:lang w:eastAsia="zh-CN"/>
        </w:rPr>
        <w:t>instance  can</w:t>
      </w:r>
      <w:proofErr w:type="gramEnd"/>
      <w:r w:rsidRPr="00297CB5">
        <w:rPr>
          <w:rFonts w:eastAsia="宋体"/>
          <w:lang w:eastAsia="zh-CN"/>
        </w:rPr>
        <w:t xml:space="preserve"> be resized (Scale up/down).To support the scaling of VNF, infrastructure domain</w:t>
      </w:r>
      <w:r w:rsidR="0093495B">
        <w:rPr>
          <w:rFonts w:eastAsia="宋体"/>
          <w:lang w:eastAsia="zh-CN"/>
        </w:rPr>
        <w:t>s</w:t>
      </w:r>
      <w:r w:rsidRPr="00297CB5">
        <w:rPr>
          <w:rFonts w:eastAsia="宋体"/>
          <w:lang w:eastAsia="zh-CN"/>
        </w:rPr>
        <w:t xml:space="preserve">  perform the operation of compute resource scaling. Operations of scaling in/out resource instance are similar to the operations of allocating/terminating compute resource for VIM. They will not be included in this sub-</w:t>
      </w:r>
      <w:r w:rsidR="0093495B">
        <w:rPr>
          <w:rFonts w:eastAsia="宋体"/>
          <w:lang w:eastAsia="zh-CN"/>
        </w:rPr>
        <w:t>clause</w:t>
      </w:r>
      <w:r w:rsidRPr="00297CB5">
        <w:rPr>
          <w:rFonts w:eastAsia="宋体"/>
          <w:lang w:eastAsia="zh-CN"/>
        </w:rPr>
        <w:t xml:space="preserve">. </w:t>
      </w:r>
    </w:p>
    <w:p w:rsidR="00297CB5" w:rsidRPr="00297CB5" w:rsidRDefault="00297CB5" w:rsidP="00A70661">
      <w:pPr>
        <w:numPr>
          <w:ilvl w:val="0"/>
          <w:numId w:val="18"/>
        </w:numPr>
        <w:spacing w:after="0"/>
        <w:ind w:left="904"/>
        <w:rPr>
          <w:rFonts w:eastAsia="宋体"/>
          <w:lang w:eastAsia="zh-CN"/>
        </w:rPr>
      </w:pPr>
      <w:r w:rsidRPr="00297CB5">
        <w:rPr>
          <w:rFonts w:eastAsia="宋体" w:hint="eastAsia"/>
          <w:lang w:eastAsia="zh-CN"/>
        </w:rPr>
        <w:t>Name</w:t>
      </w:r>
    </w:p>
    <w:p w:rsidR="00297CB5" w:rsidRPr="00297CB5" w:rsidRDefault="00297CB5" w:rsidP="00470F73">
      <w:pPr>
        <w:ind w:left="484"/>
        <w:rPr>
          <w:rFonts w:eastAsia="宋体"/>
          <w:lang w:eastAsia="zh-CN"/>
        </w:rPr>
      </w:pPr>
      <w:r>
        <w:rPr>
          <w:rFonts w:eastAsia="宋体"/>
          <w:lang w:eastAsia="zh-CN"/>
        </w:rPr>
        <w:t>D</w:t>
      </w:r>
      <w:r w:rsidRPr="00297CB5">
        <w:rPr>
          <w:rFonts w:eastAsia="宋体"/>
          <w:lang w:eastAsia="zh-CN"/>
        </w:rPr>
        <w:t>uration of compute resource scaling</w:t>
      </w:r>
    </w:p>
    <w:p w:rsidR="00297CB5" w:rsidRPr="00297CB5" w:rsidRDefault="00297CB5" w:rsidP="00A70661">
      <w:pPr>
        <w:numPr>
          <w:ilvl w:val="0"/>
          <w:numId w:val="18"/>
        </w:numPr>
        <w:spacing w:after="0"/>
        <w:ind w:left="904"/>
        <w:rPr>
          <w:rFonts w:eastAsia="宋体"/>
          <w:lang w:eastAsia="zh-CN"/>
        </w:rPr>
      </w:pPr>
      <w:r w:rsidRPr="00297CB5">
        <w:rPr>
          <w:rFonts w:eastAsia="宋体"/>
          <w:lang w:eastAsia="zh-CN"/>
        </w:rPr>
        <w:t xml:space="preserve">Parameters </w:t>
      </w:r>
    </w:p>
    <w:p w:rsidR="00297CB5" w:rsidRPr="00297CB5" w:rsidRDefault="00297CB5" w:rsidP="00B0654C">
      <w:pPr>
        <w:ind w:left="484"/>
        <w:rPr>
          <w:rFonts w:eastAsia="宋体"/>
          <w:lang w:eastAsia="zh-CN"/>
        </w:rPr>
      </w:pPr>
      <w:r w:rsidRPr="00297CB5">
        <w:rPr>
          <w:rFonts w:eastAsia="宋体"/>
          <w:lang w:eastAsia="zh-CN"/>
        </w:rPr>
        <w:t>The following parameters are supported for the measurement of</w:t>
      </w:r>
      <w:r w:rsidRPr="00B0654C">
        <w:rPr>
          <w:rFonts w:eastAsia="宋体"/>
          <w:lang w:eastAsia="zh-CN"/>
        </w:rPr>
        <w:t xml:space="preserve"> </w:t>
      </w:r>
      <w:r w:rsidRPr="00297CB5">
        <w:rPr>
          <w:rFonts w:eastAsia="宋体"/>
          <w:lang w:eastAsia="zh-CN"/>
        </w:rPr>
        <w:t>duration of compute resource scaling:</w:t>
      </w:r>
    </w:p>
    <w:p w:rsidR="00297CB5" w:rsidRPr="00DA2BFB" w:rsidRDefault="00297CB5" w:rsidP="00DA2BFB">
      <w:pPr>
        <w:pStyle w:val="afff1"/>
        <w:numPr>
          <w:ilvl w:val="0"/>
          <w:numId w:val="48"/>
        </w:numPr>
        <w:ind w:leftChars="0" w:firstLineChars="0"/>
        <w:rPr>
          <w:rFonts w:eastAsia="宋体"/>
          <w:lang w:eastAsia="zh-CN"/>
        </w:rPr>
      </w:pPr>
      <w:r w:rsidRPr="00297CB5">
        <w:rPr>
          <w:rFonts w:eastAsia="宋体"/>
          <w:b/>
          <w:lang w:eastAsia="zh-CN"/>
        </w:rPr>
        <w:lastRenderedPageBreak/>
        <w:t>Size of Compute Resource Instance:</w:t>
      </w:r>
      <w:r w:rsidRPr="00DA2BFB">
        <w:rPr>
          <w:rFonts w:eastAsia="宋体"/>
          <w:b/>
          <w:lang w:eastAsia="zh-CN"/>
        </w:rPr>
        <w:t xml:space="preserve"> </w:t>
      </w:r>
      <w:r w:rsidRPr="00DA2BFB">
        <w:rPr>
          <w:rFonts w:eastAsia="宋体"/>
          <w:lang w:eastAsia="zh-CN"/>
        </w:rPr>
        <w:t>This parameter provide</w:t>
      </w:r>
      <w:r w:rsidR="0093495B">
        <w:rPr>
          <w:rFonts w:eastAsia="宋体"/>
          <w:lang w:eastAsia="zh-CN"/>
        </w:rPr>
        <w:t>s</w:t>
      </w:r>
      <w:r w:rsidRPr="00DA2BFB">
        <w:rPr>
          <w:rFonts w:eastAsia="宋体"/>
          <w:lang w:eastAsia="zh-CN"/>
        </w:rPr>
        <w:t xml:space="preserve"> the information about the compute resource instance which need to be scaled. The information should specify the CPU requirement using number of cores, memory requirement and the disk requirement using GB.</w:t>
      </w:r>
    </w:p>
    <w:p w:rsidR="00297CB5" w:rsidRPr="00DA2BFB" w:rsidRDefault="00297CB5" w:rsidP="00DA2BFB">
      <w:pPr>
        <w:pStyle w:val="afff1"/>
        <w:numPr>
          <w:ilvl w:val="0"/>
          <w:numId w:val="48"/>
        </w:numPr>
        <w:ind w:leftChars="0" w:firstLineChars="0"/>
        <w:rPr>
          <w:rFonts w:eastAsia="宋体"/>
          <w:lang w:eastAsia="zh-CN"/>
        </w:rPr>
      </w:pPr>
      <w:r w:rsidRPr="00297CB5">
        <w:rPr>
          <w:rFonts w:eastAsia="宋体"/>
          <w:b/>
          <w:lang w:eastAsia="zh-CN"/>
        </w:rPr>
        <w:t>Scaling Step:</w:t>
      </w:r>
      <w:r w:rsidRPr="00DA2BFB">
        <w:rPr>
          <w:rFonts w:eastAsia="宋体"/>
          <w:b/>
          <w:lang w:eastAsia="zh-CN"/>
        </w:rPr>
        <w:t xml:space="preserve"> </w:t>
      </w:r>
      <w:r w:rsidRPr="00DA2BFB">
        <w:rPr>
          <w:rFonts w:eastAsia="宋体"/>
          <w:lang w:eastAsia="zh-CN"/>
        </w:rPr>
        <w:t>During the measurement, different scaling steps are chosen in order to evaluate the agility of control and management of SUT. For scaling up, the scaling steps may include 120%, 150%, 200% and 300%. For scaling down, the scaling steps may include 20%, 50% and 70%.</w:t>
      </w:r>
    </w:p>
    <w:p w:rsidR="00297CB5" w:rsidRPr="00297CB5" w:rsidRDefault="00297CB5" w:rsidP="00A70661">
      <w:pPr>
        <w:numPr>
          <w:ilvl w:val="0"/>
          <w:numId w:val="18"/>
        </w:numPr>
        <w:spacing w:after="0"/>
        <w:ind w:left="904"/>
        <w:rPr>
          <w:rFonts w:eastAsia="宋体"/>
          <w:lang w:eastAsia="zh-CN"/>
        </w:rPr>
      </w:pPr>
      <w:r w:rsidRPr="00297CB5">
        <w:rPr>
          <w:rFonts w:eastAsia="宋体"/>
          <w:lang w:eastAsia="zh-CN"/>
        </w:rPr>
        <w:t>Unit(s)</w:t>
      </w:r>
    </w:p>
    <w:p w:rsidR="00297CB5" w:rsidRPr="00297CB5" w:rsidRDefault="00297CB5" w:rsidP="00470F73">
      <w:pPr>
        <w:ind w:left="484"/>
        <w:rPr>
          <w:rFonts w:eastAsia="宋体"/>
          <w:lang w:eastAsia="zh-CN"/>
        </w:rPr>
      </w:pPr>
      <w:r w:rsidRPr="00297CB5">
        <w:rPr>
          <w:rFonts w:eastAsia="宋体"/>
          <w:lang w:eastAsia="zh-CN"/>
        </w:rPr>
        <w:t>Duration of compute resource scaling is expressed in microseconds</w:t>
      </w:r>
      <w:r w:rsidR="00AC593A">
        <w:rPr>
          <w:rFonts w:eastAsia="宋体"/>
          <w:lang w:eastAsia="zh-CN"/>
        </w:rPr>
        <w:t>.</w:t>
      </w:r>
    </w:p>
    <w:p w:rsidR="00297CB5" w:rsidRPr="00297CB5" w:rsidRDefault="00297CB5" w:rsidP="00A70661">
      <w:pPr>
        <w:numPr>
          <w:ilvl w:val="0"/>
          <w:numId w:val="18"/>
        </w:numPr>
        <w:spacing w:after="0"/>
        <w:ind w:left="904"/>
        <w:rPr>
          <w:rFonts w:eastAsia="宋体"/>
          <w:lang w:eastAsia="zh-CN"/>
        </w:rPr>
      </w:pPr>
      <w:r w:rsidRPr="00297CB5">
        <w:rPr>
          <w:rFonts w:eastAsia="宋体"/>
          <w:lang w:eastAsia="zh-CN"/>
        </w:rPr>
        <w:t>Definition</w:t>
      </w:r>
    </w:p>
    <w:p w:rsidR="00297CB5" w:rsidRPr="00297CB5" w:rsidRDefault="00297CB5" w:rsidP="00470F73">
      <w:pPr>
        <w:ind w:left="484"/>
        <w:rPr>
          <w:rFonts w:eastAsia="宋体"/>
          <w:lang w:eastAsia="zh-CN"/>
        </w:rPr>
      </w:pPr>
      <w:r w:rsidRPr="00297CB5">
        <w:rPr>
          <w:rFonts w:eastAsia="宋体"/>
          <w:lang w:eastAsia="zh-CN"/>
        </w:rPr>
        <w:t>This metric measures the time slot from VIM receiving the request of compute resource scaling to VIM sending the response when complete the compute resource scaling.</w:t>
      </w:r>
    </w:p>
    <w:p w:rsidR="00297CB5" w:rsidRPr="00297CB5" w:rsidRDefault="00297CB5" w:rsidP="00A70661">
      <w:pPr>
        <w:numPr>
          <w:ilvl w:val="0"/>
          <w:numId w:val="18"/>
        </w:numPr>
        <w:spacing w:after="0"/>
        <w:ind w:left="904"/>
        <w:rPr>
          <w:rFonts w:eastAsia="宋体"/>
          <w:lang w:eastAsia="zh-CN"/>
        </w:rPr>
      </w:pPr>
      <w:r w:rsidRPr="00297CB5">
        <w:rPr>
          <w:rFonts w:eastAsia="宋体"/>
          <w:lang w:eastAsia="zh-CN"/>
        </w:rPr>
        <w:t>Method of Measurement</w:t>
      </w:r>
    </w:p>
    <w:p w:rsidR="00297CB5" w:rsidRPr="00297CB5" w:rsidRDefault="00297CB5" w:rsidP="00470F73">
      <w:pPr>
        <w:ind w:left="484"/>
        <w:rPr>
          <w:rFonts w:eastAsia="宋体"/>
          <w:lang w:eastAsia="zh-CN"/>
        </w:rPr>
      </w:pPr>
      <w:r w:rsidRPr="00297CB5">
        <w:rPr>
          <w:rFonts w:eastAsia="宋体" w:hint="eastAsia"/>
          <w:lang w:eastAsia="zh-CN"/>
        </w:rPr>
        <w:t xml:space="preserve">The method of measuring this performance metric is </w:t>
      </w:r>
      <w:r w:rsidRPr="00297CB5">
        <w:rPr>
          <w:rFonts w:eastAsia="宋体"/>
          <w:lang w:eastAsia="zh-CN"/>
        </w:rPr>
        <w:t>described</w:t>
      </w:r>
      <w:r w:rsidRPr="00297CB5">
        <w:rPr>
          <w:rFonts w:eastAsia="宋体" w:hint="eastAsia"/>
          <w:lang w:eastAsia="zh-CN"/>
        </w:rPr>
        <w:t xml:space="preserve"> </w:t>
      </w:r>
      <w:r w:rsidRPr="00297CB5">
        <w:rPr>
          <w:rFonts w:eastAsia="宋体"/>
          <w:lang w:eastAsia="zh-CN"/>
        </w:rPr>
        <w:t>in chapter 8</w:t>
      </w:r>
      <w:r w:rsidR="00AD55EF">
        <w:rPr>
          <w:rFonts w:eastAsia="宋体"/>
          <w:lang w:eastAsia="zh-CN"/>
        </w:rPr>
        <w:t>.</w:t>
      </w:r>
    </w:p>
    <w:p w:rsidR="00297CB5" w:rsidRPr="00297CB5" w:rsidRDefault="00297CB5" w:rsidP="00A70661">
      <w:pPr>
        <w:numPr>
          <w:ilvl w:val="0"/>
          <w:numId w:val="18"/>
        </w:numPr>
        <w:spacing w:after="0"/>
        <w:ind w:left="904"/>
        <w:rPr>
          <w:rFonts w:eastAsia="宋体"/>
          <w:lang w:eastAsia="zh-CN"/>
        </w:rPr>
      </w:pPr>
      <w:r w:rsidRPr="00297CB5">
        <w:rPr>
          <w:rFonts w:eastAsia="宋体" w:hint="eastAsia"/>
          <w:lang w:eastAsia="zh-CN"/>
        </w:rPr>
        <w:t>Discussion</w:t>
      </w:r>
    </w:p>
    <w:p w:rsidR="00297CB5" w:rsidRPr="00297CB5" w:rsidRDefault="00297CB5" w:rsidP="00470F73">
      <w:pPr>
        <w:ind w:left="484"/>
        <w:rPr>
          <w:rFonts w:eastAsia="宋体"/>
          <w:lang w:eastAsia="zh-CN"/>
        </w:rPr>
      </w:pPr>
      <w:r w:rsidRPr="00297CB5">
        <w:rPr>
          <w:rFonts w:eastAsia="宋体"/>
          <w:lang w:eastAsia="zh-CN"/>
        </w:rPr>
        <w:t>TBD</w:t>
      </w:r>
    </w:p>
    <w:p w:rsidR="00AC593A" w:rsidRPr="00AC593A" w:rsidRDefault="00AC593A" w:rsidP="00AD2BC7">
      <w:pPr>
        <w:pStyle w:val="30"/>
        <w:ind w:left="1618"/>
      </w:pPr>
      <w:bookmarkStart w:id="52" w:name="_Toc28439275"/>
      <w:r>
        <w:t>7.1.4</w:t>
      </w:r>
      <w:r w:rsidRPr="00AC593A">
        <w:tab/>
        <w:t>Duration of compute resource migration</w:t>
      </w:r>
      <w:bookmarkEnd w:id="52"/>
    </w:p>
    <w:p w:rsidR="00AC593A" w:rsidRPr="00AC593A" w:rsidRDefault="00AC593A" w:rsidP="00A70661">
      <w:pPr>
        <w:numPr>
          <w:ilvl w:val="0"/>
          <w:numId w:val="19"/>
        </w:numPr>
        <w:spacing w:after="0"/>
        <w:ind w:left="904"/>
        <w:rPr>
          <w:rFonts w:eastAsia="宋体"/>
          <w:lang w:eastAsia="zh-CN"/>
        </w:rPr>
      </w:pPr>
      <w:r w:rsidRPr="00AC593A">
        <w:rPr>
          <w:rFonts w:eastAsia="宋体" w:hint="eastAsia"/>
          <w:lang w:eastAsia="zh-CN"/>
        </w:rPr>
        <w:t>Background</w:t>
      </w:r>
      <w:r w:rsidRPr="00AC593A">
        <w:rPr>
          <w:rFonts w:eastAsia="宋体"/>
          <w:lang w:eastAsia="zh-CN"/>
        </w:rPr>
        <w:t xml:space="preserve"> Introduction</w:t>
      </w:r>
    </w:p>
    <w:p w:rsidR="00AC593A" w:rsidRPr="00AC593A" w:rsidRDefault="00AC593A" w:rsidP="00470F73">
      <w:pPr>
        <w:ind w:left="484"/>
        <w:rPr>
          <w:rFonts w:eastAsia="宋体"/>
          <w:lang w:eastAsia="zh-CN"/>
        </w:rPr>
      </w:pPr>
      <w:r w:rsidRPr="00AC593A">
        <w:rPr>
          <w:rFonts w:eastAsia="宋体"/>
          <w:lang w:eastAsia="zh-CN"/>
        </w:rPr>
        <w:t>Resource instance</w:t>
      </w:r>
      <w:r w:rsidR="0093495B">
        <w:rPr>
          <w:rFonts w:eastAsia="宋体"/>
          <w:lang w:eastAsia="zh-CN"/>
        </w:rPr>
        <w:t xml:space="preserve"> can</w:t>
      </w:r>
      <w:r w:rsidRPr="00AC593A">
        <w:rPr>
          <w:rFonts w:eastAsia="宋体"/>
          <w:lang w:eastAsia="zh-CN"/>
        </w:rPr>
        <w:t xml:space="preserve"> be migrated from the original physical machine to the new physical machine when some failures happen to the original physical machine. In this scenario, infrastructure domain need to perform the operation of virtualized compute resource migration</w:t>
      </w:r>
      <w:r w:rsidR="00AD2BC7">
        <w:rPr>
          <w:rFonts w:eastAsia="宋体"/>
          <w:lang w:eastAsia="zh-CN"/>
        </w:rPr>
        <w:t>.</w:t>
      </w:r>
    </w:p>
    <w:p w:rsidR="00AC593A" w:rsidRPr="00AC593A" w:rsidRDefault="00AC593A" w:rsidP="00A70661">
      <w:pPr>
        <w:numPr>
          <w:ilvl w:val="0"/>
          <w:numId w:val="19"/>
        </w:numPr>
        <w:spacing w:after="0"/>
        <w:ind w:left="904"/>
        <w:rPr>
          <w:rFonts w:eastAsia="宋体"/>
          <w:lang w:eastAsia="zh-CN"/>
        </w:rPr>
      </w:pPr>
      <w:r w:rsidRPr="00AC593A">
        <w:rPr>
          <w:rFonts w:eastAsia="宋体" w:hint="eastAsia"/>
          <w:lang w:eastAsia="zh-CN"/>
        </w:rPr>
        <w:t>Name</w:t>
      </w:r>
    </w:p>
    <w:p w:rsidR="00AC593A" w:rsidRPr="00AC593A" w:rsidRDefault="00AC593A" w:rsidP="00470F73">
      <w:pPr>
        <w:ind w:left="484"/>
        <w:rPr>
          <w:rFonts w:eastAsia="宋体"/>
          <w:lang w:eastAsia="zh-CN"/>
        </w:rPr>
      </w:pPr>
      <w:r w:rsidRPr="00AC593A">
        <w:rPr>
          <w:rFonts w:eastAsia="宋体"/>
          <w:lang w:eastAsia="zh-CN"/>
        </w:rPr>
        <w:t>Duration of compute resource migration</w:t>
      </w:r>
    </w:p>
    <w:p w:rsidR="00AC593A" w:rsidRPr="00AC593A" w:rsidRDefault="00AC593A" w:rsidP="00A70661">
      <w:pPr>
        <w:numPr>
          <w:ilvl w:val="0"/>
          <w:numId w:val="19"/>
        </w:numPr>
        <w:spacing w:after="0"/>
        <w:ind w:left="904"/>
        <w:rPr>
          <w:rFonts w:eastAsia="宋体"/>
          <w:lang w:eastAsia="zh-CN"/>
        </w:rPr>
      </w:pPr>
      <w:r w:rsidRPr="00AC593A">
        <w:rPr>
          <w:rFonts w:eastAsia="宋体"/>
          <w:lang w:eastAsia="zh-CN"/>
        </w:rPr>
        <w:t xml:space="preserve">Parameters </w:t>
      </w:r>
    </w:p>
    <w:p w:rsidR="00AC593A" w:rsidRPr="00766592" w:rsidRDefault="00AC593A" w:rsidP="00B0654C">
      <w:pPr>
        <w:ind w:left="484"/>
        <w:rPr>
          <w:rFonts w:eastAsia="宋体"/>
          <w:lang w:eastAsia="zh-CN"/>
        </w:rPr>
      </w:pPr>
      <w:r w:rsidRPr="00766592">
        <w:rPr>
          <w:rFonts w:eastAsia="宋体"/>
          <w:lang w:eastAsia="zh-CN"/>
        </w:rPr>
        <w:t>The following parameters are specified for the measurement of duration of compute resource migration:</w:t>
      </w:r>
    </w:p>
    <w:p w:rsidR="00AC593A" w:rsidRPr="00AC482D" w:rsidRDefault="00AC593A" w:rsidP="00AC482D">
      <w:pPr>
        <w:pStyle w:val="afff1"/>
        <w:numPr>
          <w:ilvl w:val="0"/>
          <w:numId w:val="48"/>
        </w:numPr>
        <w:ind w:leftChars="0" w:firstLineChars="0"/>
        <w:rPr>
          <w:rFonts w:eastAsia="宋体"/>
          <w:b/>
          <w:lang w:eastAsia="zh-CN"/>
        </w:rPr>
      </w:pPr>
      <w:r w:rsidRPr="00AC593A">
        <w:rPr>
          <w:rFonts w:eastAsia="宋体"/>
          <w:b/>
          <w:lang w:eastAsia="zh-CN"/>
        </w:rPr>
        <w:t>Size of Compute Resource Instance:</w:t>
      </w:r>
      <w:r w:rsidRPr="00AC482D">
        <w:rPr>
          <w:rFonts w:eastAsia="宋体"/>
          <w:lang w:eastAsia="zh-CN"/>
        </w:rPr>
        <w:t xml:space="preserve"> This parameter provide</w:t>
      </w:r>
      <w:r w:rsidR="0093495B">
        <w:rPr>
          <w:rFonts w:eastAsia="宋体"/>
          <w:lang w:eastAsia="zh-CN"/>
        </w:rPr>
        <w:t>s</w:t>
      </w:r>
      <w:r w:rsidRPr="00AC482D">
        <w:rPr>
          <w:rFonts w:eastAsia="宋体"/>
          <w:lang w:eastAsia="zh-CN"/>
        </w:rPr>
        <w:t xml:space="preserve"> the information about the compute resource instance which need to be migrated. The information should specify the CPU requirement using number of cores, memory requirement and the disk requirement using GB.</w:t>
      </w:r>
    </w:p>
    <w:p w:rsidR="00AC593A" w:rsidRPr="00AC482D" w:rsidRDefault="00AC593A" w:rsidP="00AC482D">
      <w:pPr>
        <w:pStyle w:val="afff1"/>
        <w:numPr>
          <w:ilvl w:val="0"/>
          <w:numId w:val="48"/>
        </w:numPr>
        <w:ind w:leftChars="0" w:firstLineChars="0"/>
        <w:rPr>
          <w:rFonts w:eastAsia="宋体"/>
          <w:b/>
          <w:lang w:eastAsia="zh-CN"/>
        </w:rPr>
      </w:pPr>
      <w:r w:rsidRPr="00AC593A">
        <w:rPr>
          <w:rFonts w:eastAsia="宋体"/>
          <w:b/>
          <w:lang w:eastAsia="zh-CN"/>
        </w:rPr>
        <w:t xml:space="preserve">Migration </w:t>
      </w:r>
      <w:r w:rsidRPr="00AC482D">
        <w:rPr>
          <w:rFonts w:eastAsia="宋体"/>
          <w:b/>
          <w:lang w:eastAsia="zh-CN"/>
        </w:rPr>
        <w:t xml:space="preserve">Constraint: </w:t>
      </w:r>
      <w:r w:rsidRPr="00AC482D">
        <w:rPr>
          <w:rFonts w:eastAsia="宋体"/>
          <w:lang w:eastAsia="zh-CN"/>
        </w:rPr>
        <w:t>This parameter specify where to migrate the resource, possible values are “a specified resource zone” or “a specified host”.</w:t>
      </w:r>
    </w:p>
    <w:p w:rsidR="00AC593A" w:rsidRPr="00AC593A" w:rsidRDefault="00AC593A" w:rsidP="00A70661">
      <w:pPr>
        <w:numPr>
          <w:ilvl w:val="0"/>
          <w:numId w:val="19"/>
        </w:numPr>
        <w:spacing w:after="0"/>
        <w:ind w:left="904"/>
        <w:rPr>
          <w:rFonts w:eastAsia="宋体"/>
          <w:lang w:eastAsia="zh-CN"/>
        </w:rPr>
      </w:pPr>
      <w:r w:rsidRPr="00AC593A">
        <w:rPr>
          <w:rFonts w:eastAsia="宋体"/>
          <w:lang w:eastAsia="zh-CN"/>
        </w:rPr>
        <w:t>Unit(s)</w:t>
      </w:r>
    </w:p>
    <w:p w:rsidR="00AC593A" w:rsidRPr="00AC593A" w:rsidRDefault="00AC593A" w:rsidP="00470F73">
      <w:pPr>
        <w:ind w:left="484"/>
        <w:rPr>
          <w:rFonts w:eastAsia="宋体"/>
          <w:lang w:eastAsia="zh-CN"/>
        </w:rPr>
      </w:pPr>
      <w:r w:rsidRPr="00AC593A">
        <w:rPr>
          <w:rFonts w:eastAsia="宋体"/>
          <w:lang w:eastAsia="zh-CN"/>
        </w:rPr>
        <w:t>Duration of compute resource migration</w:t>
      </w:r>
      <w:r w:rsidR="00AD2BC7">
        <w:rPr>
          <w:rFonts w:eastAsia="宋体"/>
          <w:lang w:eastAsia="zh-CN"/>
        </w:rPr>
        <w:t xml:space="preserve"> </w:t>
      </w:r>
      <w:r w:rsidRPr="00AC593A">
        <w:rPr>
          <w:rFonts w:eastAsia="宋体"/>
          <w:lang w:eastAsia="zh-CN"/>
        </w:rPr>
        <w:t>is expressed in microseconds.</w:t>
      </w:r>
    </w:p>
    <w:p w:rsidR="00AC593A" w:rsidRPr="00AC593A" w:rsidRDefault="00AC593A" w:rsidP="00A70661">
      <w:pPr>
        <w:numPr>
          <w:ilvl w:val="0"/>
          <w:numId w:val="19"/>
        </w:numPr>
        <w:spacing w:after="0"/>
        <w:ind w:left="904"/>
        <w:rPr>
          <w:rFonts w:eastAsia="宋体"/>
          <w:lang w:eastAsia="zh-CN"/>
        </w:rPr>
      </w:pPr>
      <w:r w:rsidRPr="00AC593A">
        <w:rPr>
          <w:rFonts w:eastAsia="宋体"/>
          <w:lang w:eastAsia="zh-CN"/>
        </w:rPr>
        <w:t>Definition</w:t>
      </w:r>
    </w:p>
    <w:p w:rsidR="00AC593A" w:rsidRPr="00AC593A" w:rsidRDefault="00AC593A" w:rsidP="00470F73">
      <w:pPr>
        <w:ind w:left="484"/>
        <w:rPr>
          <w:rFonts w:eastAsia="宋体"/>
          <w:lang w:eastAsia="zh-CN"/>
        </w:rPr>
      </w:pPr>
      <w:r w:rsidRPr="00AC593A">
        <w:rPr>
          <w:rFonts w:eastAsia="宋体"/>
          <w:lang w:eastAsia="zh-CN"/>
        </w:rPr>
        <w:t>This metric measures the time slot from VIM receiving the request of compute resource migration to VIM sending the response of completing the migration.</w:t>
      </w:r>
    </w:p>
    <w:p w:rsidR="00AC593A" w:rsidRPr="00AC593A" w:rsidRDefault="00AC593A" w:rsidP="00A70661">
      <w:pPr>
        <w:numPr>
          <w:ilvl w:val="0"/>
          <w:numId w:val="19"/>
        </w:numPr>
        <w:spacing w:after="0"/>
        <w:ind w:left="904"/>
        <w:rPr>
          <w:rFonts w:eastAsia="宋体"/>
          <w:lang w:eastAsia="zh-CN"/>
        </w:rPr>
      </w:pPr>
      <w:r w:rsidRPr="00AC593A">
        <w:rPr>
          <w:rFonts w:eastAsia="宋体"/>
          <w:lang w:eastAsia="zh-CN"/>
        </w:rPr>
        <w:t>Method of Measurement</w:t>
      </w:r>
    </w:p>
    <w:p w:rsidR="00AC593A" w:rsidRPr="00AC593A" w:rsidRDefault="00AC593A" w:rsidP="00470F73">
      <w:pPr>
        <w:ind w:left="484"/>
        <w:rPr>
          <w:rFonts w:eastAsia="宋体"/>
          <w:lang w:eastAsia="zh-CN"/>
        </w:rPr>
      </w:pPr>
      <w:r w:rsidRPr="00AC593A">
        <w:rPr>
          <w:rFonts w:eastAsia="宋体" w:hint="eastAsia"/>
          <w:lang w:eastAsia="zh-CN"/>
        </w:rPr>
        <w:t xml:space="preserve">The method of measuring this performance metric is </w:t>
      </w:r>
      <w:r w:rsidRPr="00AC593A">
        <w:rPr>
          <w:rFonts w:eastAsia="宋体"/>
          <w:lang w:eastAsia="zh-CN"/>
        </w:rPr>
        <w:t>described</w:t>
      </w:r>
      <w:r w:rsidRPr="00AC593A">
        <w:rPr>
          <w:rFonts w:eastAsia="宋体" w:hint="eastAsia"/>
          <w:lang w:eastAsia="zh-CN"/>
        </w:rPr>
        <w:t xml:space="preserve"> </w:t>
      </w:r>
      <w:r w:rsidRPr="00AC593A">
        <w:rPr>
          <w:rFonts w:eastAsia="宋体"/>
          <w:lang w:eastAsia="zh-CN"/>
        </w:rPr>
        <w:t>in chapter 8</w:t>
      </w:r>
      <w:r w:rsidR="00A70661">
        <w:rPr>
          <w:rFonts w:eastAsia="宋体"/>
          <w:lang w:eastAsia="zh-CN"/>
        </w:rPr>
        <w:t>.</w:t>
      </w:r>
    </w:p>
    <w:p w:rsidR="00AC593A" w:rsidRPr="00AC593A" w:rsidRDefault="00AC593A" w:rsidP="00A70661">
      <w:pPr>
        <w:numPr>
          <w:ilvl w:val="0"/>
          <w:numId w:val="19"/>
        </w:numPr>
        <w:spacing w:after="0"/>
        <w:ind w:left="904"/>
        <w:rPr>
          <w:rFonts w:eastAsia="宋体"/>
          <w:lang w:eastAsia="zh-CN"/>
        </w:rPr>
      </w:pPr>
      <w:r w:rsidRPr="00AC593A">
        <w:rPr>
          <w:rFonts w:eastAsia="宋体" w:hint="eastAsia"/>
          <w:lang w:eastAsia="zh-CN"/>
        </w:rPr>
        <w:t>Discussion</w:t>
      </w:r>
    </w:p>
    <w:p w:rsidR="00AC593A" w:rsidRPr="00AC593A" w:rsidRDefault="00AC593A" w:rsidP="00470F73">
      <w:pPr>
        <w:ind w:left="484"/>
        <w:rPr>
          <w:rFonts w:eastAsia="宋体"/>
          <w:lang w:eastAsia="zh-CN"/>
        </w:rPr>
      </w:pPr>
      <w:r w:rsidRPr="00AC593A">
        <w:rPr>
          <w:rFonts w:eastAsia="宋体"/>
          <w:lang w:eastAsia="zh-CN"/>
        </w:rPr>
        <w:t>TBD</w:t>
      </w:r>
    </w:p>
    <w:p w:rsidR="00E03582" w:rsidRPr="003100FB" w:rsidRDefault="00E03582" w:rsidP="00470F73">
      <w:pPr>
        <w:pStyle w:val="2"/>
        <w:ind w:left="1618"/>
      </w:pPr>
      <w:bookmarkStart w:id="53" w:name="_Toc28439276"/>
      <w:r w:rsidRPr="003100FB">
        <w:rPr>
          <w:rFonts w:eastAsia="宋体"/>
        </w:rPr>
        <w:t>7</w:t>
      </w:r>
      <w:r w:rsidRPr="003100FB">
        <w:rPr>
          <w:rFonts w:eastAsia="宋体"/>
          <w:lang w:eastAsia="zh-CN"/>
        </w:rPr>
        <w:t>.2</w:t>
      </w:r>
      <w:r w:rsidR="005D0402" w:rsidRPr="005D0402">
        <w:rPr>
          <w:rFonts w:eastAsia="宋体"/>
          <w:lang w:eastAsia="zh-CN"/>
        </w:rPr>
        <w:tab/>
      </w:r>
      <w:r w:rsidRPr="003100FB">
        <w:t>Success rate of resource instances migration</w:t>
      </w:r>
      <w:bookmarkEnd w:id="53"/>
    </w:p>
    <w:p w:rsidR="00E03582" w:rsidRPr="00E03582" w:rsidRDefault="00E03582" w:rsidP="00A70661">
      <w:pPr>
        <w:numPr>
          <w:ilvl w:val="0"/>
          <w:numId w:val="20"/>
        </w:numPr>
        <w:spacing w:after="0"/>
        <w:ind w:left="904"/>
        <w:rPr>
          <w:rFonts w:eastAsia="宋体"/>
          <w:lang w:eastAsia="zh-CN"/>
        </w:rPr>
      </w:pPr>
      <w:r w:rsidRPr="00E03582">
        <w:rPr>
          <w:rFonts w:eastAsia="宋体" w:hint="eastAsia"/>
          <w:lang w:eastAsia="zh-CN"/>
        </w:rPr>
        <w:t>Background</w:t>
      </w:r>
      <w:r w:rsidRPr="00E03582">
        <w:rPr>
          <w:rFonts w:eastAsia="宋体"/>
          <w:lang w:eastAsia="zh-CN"/>
        </w:rPr>
        <w:t xml:space="preserve"> Introduction</w:t>
      </w:r>
    </w:p>
    <w:p w:rsidR="00E03582" w:rsidRPr="00E03582" w:rsidRDefault="00E03582" w:rsidP="00470F73">
      <w:pPr>
        <w:ind w:left="484"/>
        <w:rPr>
          <w:rFonts w:eastAsia="宋体"/>
          <w:lang w:eastAsia="zh-CN"/>
        </w:rPr>
      </w:pPr>
      <w:r w:rsidRPr="00E03582">
        <w:rPr>
          <w:rFonts w:eastAsia="宋体"/>
          <w:lang w:eastAsia="zh-CN"/>
        </w:rPr>
        <w:t xml:space="preserve">When failures happen to one NFVI node, the infrastructure domain </w:t>
      </w:r>
      <w:r w:rsidR="0093495B" w:rsidRPr="0093495B">
        <w:rPr>
          <w:rFonts w:eastAsia="宋体"/>
          <w:lang w:eastAsia="zh-CN"/>
        </w:rPr>
        <w:t>is expected</w:t>
      </w:r>
      <w:r w:rsidR="0093495B" w:rsidRPr="0093495B" w:rsidDel="0093495B">
        <w:rPr>
          <w:rFonts w:eastAsia="宋体"/>
          <w:lang w:eastAsia="zh-CN"/>
        </w:rPr>
        <w:t xml:space="preserve"> </w:t>
      </w:r>
      <w:r w:rsidRPr="00E03582">
        <w:rPr>
          <w:rFonts w:eastAsia="宋体"/>
          <w:lang w:eastAsia="zh-CN"/>
        </w:rPr>
        <w:t xml:space="preserve">to allocate the available resource from rest NFVI nodes to support the migration of all VNFs from failed NFVI nodes. If the infrastructure domain can complete the migration successfully, MANO can recover the network service deployed in the failed NFVI node. </w:t>
      </w:r>
    </w:p>
    <w:p w:rsidR="00E03582" w:rsidRPr="00E03582" w:rsidRDefault="00E03582" w:rsidP="00470F73">
      <w:pPr>
        <w:ind w:left="484"/>
        <w:rPr>
          <w:rFonts w:eastAsia="宋体"/>
          <w:lang w:eastAsia="zh-CN"/>
        </w:rPr>
      </w:pPr>
      <w:r w:rsidRPr="00E03582">
        <w:rPr>
          <w:rFonts w:eastAsia="宋体"/>
          <w:lang w:eastAsia="zh-CN"/>
        </w:rPr>
        <w:lastRenderedPageBreak/>
        <w:t xml:space="preserve">The sudden failure of NFVI nodes is unpredictable. The success rate of resource instance migration for all NFVI nodes can be used to measure the capability of the infrastructure domain to provide reliable network services. The infrastructure domain with the higher success rate of resource instances migration can achieve better performance in the auto-healing scenarios.  </w:t>
      </w:r>
    </w:p>
    <w:p w:rsidR="00E03582" w:rsidRPr="00E03582" w:rsidRDefault="00E03582" w:rsidP="00A70661">
      <w:pPr>
        <w:numPr>
          <w:ilvl w:val="0"/>
          <w:numId w:val="20"/>
        </w:numPr>
        <w:spacing w:after="0"/>
        <w:ind w:left="904"/>
        <w:rPr>
          <w:rFonts w:eastAsia="宋体"/>
          <w:lang w:eastAsia="zh-CN"/>
        </w:rPr>
      </w:pPr>
      <w:r w:rsidRPr="00E03582">
        <w:rPr>
          <w:rFonts w:eastAsia="宋体" w:hint="eastAsia"/>
          <w:lang w:eastAsia="zh-CN"/>
        </w:rPr>
        <w:t>Name</w:t>
      </w:r>
    </w:p>
    <w:p w:rsidR="00E03582" w:rsidRPr="00E03582" w:rsidRDefault="00E03582" w:rsidP="00470F73">
      <w:pPr>
        <w:ind w:left="484"/>
        <w:rPr>
          <w:rFonts w:eastAsia="宋体"/>
          <w:lang w:eastAsia="zh-CN"/>
        </w:rPr>
      </w:pPr>
      <w:r w:rsidRPr="00E03582">
        <w:rPr>
          <w:rFonts w:eastAsia="宋体"/>
          <w:lang w:eastAsia="zh-CN"/>
        </w:rPr>
        <w:t>Success rate of resource instances migration</w:t>
      </w:r>
    </w:p>
    <w:p w:rsidR="00E03582" w:rsidRPr="00E03582" w:rsidRDefault="00E03582" w:rsidP="00A70661">
      <w:pPr>
        <w:numPr>
          <w:ilvl w:val="0"/>
          <w:numId w:val="20"/>
        </w:numPr>
        <w:spacing w:after="0"/>
        <w:ind w:left="904"/>
        <w:rPr>
          <w:rFonts w:eastAsia="宋体"/>
          <w:lang w:eastAsia="zh-CN"/>
        </w:rPr>
      </w:pPr>
      <w:r w:rsidRPr="00E03582">
        <w:rPr>
          <w:rFonts w:eastAsia="宋体"/>
          <w:lang w:eastAsia="zh-CN"/>
        </w:rPr>
        <w:t xml:space="preserve">Parameters </w:t>
      </w:r>
    </w:p>
    <w:p w:rsidR="00E03582" w:rsidRPr="00E03582" w:rsidRDefault="00E03582" w:rsidP="00B0654C">
      <w:pPr>
        <w:ind w:left="484"/>
        <w:rPr>
          <w:rFonts w:eastAsia="宋体"/>
          <w:lang w:eastAsia="zh-CN"/>
        </w:rPr>
      </w:pPr>
      <w:r w:rsidRPr="00E03582">
        <w:rPr>
          <w:rFonts w:eastAsia="宋体"/>
          <w:lang w:eastAsia="zh-CN"/>
        </w:rPr>
        <w:t>The following parameters are supported for the measurement of</w:t>
      </w:r>
      <w:r w:rsidRPr="00B0654C">
        <w:rPr>
          <w:rFonts w:eastAsia="宋体"/>
          <w:lang w:eastAsia="zh-CN"/>
        </w:rPr>
        <w:t xml:space="preserve"> </w:t>
      </w:r>
      <w:r w:rsidRPr="00E03582">
        <w:rPr>
          <w:rFonts w:eastAsia="宋体"/>
          <w:lang w:eastAsia="zh-CN"/>
        </w:rPr>
        <w:t>success rate of compute resource migration:</w:t>
      </w:r>
    </w:p>
    <w:p w:rsidR="00E03582" w:rsidRPr="00AC482D" w:rsidRDefault="00E03582" w:rsidP="00AC482D">
      <w:pPr>
        <w:pStyle w:val="afff1"/>
        <w:numPr>
          <w:ilvl w:val="0"/>
          <w:numId w:val="48"/>
        </w:numPr>
        <w:ind w:leftChars="0" w:firstLineChars="0"/>
        <w:rPr>
          <w:rFonts w:eastAsia="宋体"/>
          <w:lang w:eastAsia="zh-CN"/>
        </w:rPr>
      </w:pPr>
      <w:r w:rsidRPr="00766592">
        <w:rPr>
          <w:rFonts w:eastAsia="宋体"/>
          <w:b/>
          <w:lang w:eastAsia="zh-CN"/>
        </w:rPr>
        <w:t>The deployed set of resource instances:</w:t>
      </w:r>
      <w:r w:rsidR="00AC482D">
        <w:rPr>
          <w:rFonts w:eastAsia="宋体"/>
          <w:b/>
          <w:lang w:eastAsia="zh-CN"/>
        </w:rPr>
        <w:t xml:space="preserve"> </w:t>
      </w:r>
      <w:r w:rsidRPr="00AC482D">
        <w:rPr>
          <w:rFonts w:eastAsia="宋体"/>
          <w:lang w:eastAsia="zh-CN"/>
        </w:rPr>
        <w:t xml:space="preserve">The deployed set of resource instances is a group of resource instances deployed according to the resource requirement of the reference VNF. The parameter provides information about the number and size of the resource instances deployed in each NFVI node. With this specified parameter, the information about the available resource distributing in each node is also specified. </w:t>
      </w:r>
    </w:p>
    <w:p w:rsidR="00E03582" w:rsidRPr="00AC482D" w:rsidRDefault="00E03582" w:rsidP="00AC482D">
      <w:pPr>
        <w:pStyle w:val="afff1"/>
        <w:numPr>
          <w:ilvl w:val="0"/>
          <w:numId w:val="48"/>
        </w:numPr>
        <w:ind w:leftChars="0" w:firstLineChars="0"/>
        <w:rPr>
          <w:rFonts w:eastAsia="宋体"/>
          <w:lang w:eastAsia="zh-CN"/>
        </w:rPr>
      </w:pPr>
      <w:r w:rsidRPr="00766592">
        <w:rPr>
          <w:rFonts w:eastAsia="宋体"/>
          <w:b/>
          <w:lang w:eastAsia="zh-CN"/>
        </w:rPr>
        <w:t>Number of trials</w:t>
      </w:r>
      <w:r w:rsidRPr="00766592">
        <w:rPr>
          <w:rFonts w:eastAsia="宋体" w:hint="eastAsia"/>
          <w:b/>
          <w:lang w:eastAsia="zh-CN"/>
        </w:rPr>
        <w:t>:</w:t>
      </w:r>
      <w:r w:rsidRPr="00766592">
        <w:rPr>
          <w:rFonts w:eastAsia="宋体"/>
          <w:b/>
          <w:lang w:eastAsia="zh-CN"/>
        </w:rPr>
        <w:t xml:space="preserve"> </w:t>
      </w:r>
      <w:r w:rsidRPr="00AC482D">
        <w:rPr>
          <w:rFonts w:eastAsia="宋体"/>
          <w:lang w:eastAsia="zh-CN"/>
        </w:rPr>
        <w:t>This parameter specifies the number of trials performed in one performance measurement.</w:t>
      </w:r>
    </w:p>
    <w:p w:rsidR="00E03582" w:rsidRPr="00E03582" w:rsidRDefault="00E03582" w:rsidP="00A70661">
      <w:pPr>
        <w:numPr>
          <w:ilvl w:val="0"/>
          <w:numId w:val="20"/>
        </w:numPr>
        <w:spacing w:after="0"/>
        <w:ind w:left="904"/>
        <w:rPr>
          <w:rFonts w:eastAsia="宋体"/>
          <w:lang w:eastAsia="zh-CN"/>
        </w:rPr>
      </w:pPr>
      <w:r w:rsidRPr="00E03582">
        <w:rPr>
          <w:rFonts w:eastAsia="宋体"/>
          <w:lang w:eastAsia="zh-CN"/>
        </w:rPr>
        <w:t>Unit(s)</w:t>
      </w:r>
    </w:p>
    <w:p w:rsidR="00E03582" w:rsidRPr="00E03582" w:rsidRDefault="00E03582" w:rsidP="00470F73">
      <w:pPr>
        <w:ind w:left="484"/>
        <w:rPr>
          <w:rFonts w:eastAsia="宋体"/>
          <w:lang w:eastAsia="zh-CN"/>
        </w:rPr>
      </w:pPr>
      <w:r w:rsidRPr="00E03582">
        <w:rPr>
          <w:rFonts w:eastAsia="宋体"/>
        </w:rPr>
        <w:t>Success rate</w:t>
      </w:r>
      <w:r w:rsidRPr="00E03582">
        <w:rPr>
          <w:rFonts w:eastAsia="宋体"/>
          <w:lang w:eastAsia="zh-CN"/>
        </w:rPr>
        <w:t xml:space="preserve"> of resource instances migration is expressed in percentage.</w:t>
      </w:r>
    </w:p>
    <w:p w:rsidR="00E03582" w:rsidRPr="00E03582" w:rsidRDefault="00E03582" w:rsidP="00A70661">
      <w:pPr>
        <w:numPr>
          <w:ilvl w:val="0"/>
          <w:numId w:val="20"/>
        </w:numPr>
        <w:spacing w:after="0"/>
        <w:ind w:left="904"/>
        <w:rPr>
          <w:rFonts w:eastAsia="宋体"/>
          <w:lang w:eastAsia="zh-CN"/>
        </w:rPr>
      </w:pPr>
      <w:r w:rsidRPr="00E03582">
        <w:rPr>
          <w:rFonts w:eastAsia="宋体"/>
          <w:lang w:eastAsia="zh-CN"/>
        </w:rPr>
        <w:t>Definition</w:t>
      </w:r>
    </w:p>
    <w:p w:rsidR="00E03582" w:rsidRPr="00E03582" w:rsidRDefault="00E03582" w:rsidP="00470F73">
      <w:pPr>
        <w:ind w:left="484"/>
        <w:rPr>
          <w:rFonts w:eastAsia="宋体"/>
          <w:lang w:eastAsia="zh-CN"/>
        </w:rPr>
      </w:pPr>
      <w:r w:rsidRPr="00E03582">
        <w:rPr>
          <w:rFonts w:eastAsia="宋体"/>
          <w:lang w:eastAsia="zh-CN"/>
        </w:rPr>
        <w:t>This metric measures the</w:t>
      </w:r>
      <w:r w:rsidRPr="00E03582">
        <w:rPr>
          <w:rFonts w:eastAsia="宋体"/>
        </w:rPr>
        <w:t xml:space="preserve"> success rate</w:t>
      </w:r>
      <w:r w:rsidRPr="00E03582">
        <w:rPr>
          <w:rFonts w:eastAsia="宋体"/>
          <w:lang w:eastAsia="zh-CN"/>
        </w:rPr>
        <w:t xml:space="preserve"> of resource instances migration for all NFVI nodes. </w:t>
      </w:r>
      <w:r w:rsidR="0093495B">
        <w:rPr>
          <w:rFonts w:eastAsia="宋体"/>
          <w:lang w:eastAsia="zh-CN"/>
        </w:rPr>
        <w:t>It a</w:t>
      </w:r>
      <w:r w:rsidRPr="00E03582">
        <w:rPr>
          <w:rFonts w:eastAsia="宋体"/>
          <w:lang w:eastAsia="zh-CN"/>
        </w:rPr>
        <w:t>ssume</w:t>
      </w:r>
      <w:r w:rsidR="0093495B">
        <w:rPr>
          <w:rFonts w:eastAsia="宋体"/>
          <w:lang w:eastAsia="zh-CN"/>
        </w:rPr>
        <w:t>s</w:t>
      </w:r>
      <w:r w:rsidRPr="00E03582">
        <w:rPr>
          <w:rFonts w:eastAsia="宋体"/>
          <w:lang w:eastAsia="zh-CN"/>
        </w:rPr>
        <w:t xml:space="preserve"> one NFVI node failed each time to test whether the infrastructure domain can complete the migration of all resource instances from the failed NFVI node. </w:t>
      </w:r>
      <w:r w:rsidR="0093495B">
        <w:rPr>
          <w:rFonts w:eastAsia="宋体"/>
          <w:lang w:eastAsia="zh-CN"/>
        </w:rPr>
        <w:t>T</w:t>
      </w:r>
      <w:r w:rsidRPr="00E03582">
        <w:rPr>
          <w:rFonts w:eastAsia="宋体"/>
          <w:lang w:eastAsia="zh-CN"/>
        </w:rPr>
        <w:t xml:space="preserve">he test </w:t>
      </w:r>
      <w:r w:rsidR="0093495B">
        <w:rPr>
          <w:rFonts w:eastAsia="宋体"/>
          <w:lang w:eastAsia="zh-CN"/>
        </w:rPr>
        <w:t xml:space="preserve">is performed </w:t>
      </w:r>
      <w:r w:rsidRPr="00E03582">
        <w:rPr>
          <w:rFonts w:eastAsia="宋体"/>
          <w:lang w:eastAsia="zh-CN"/>
        </w:rPr>
        <w:t>against every NFVI node to calculate the success rate of resource instance migration for all NFVI nodes.</w:t>
      </w:r>
    </w:p>
    <w:p w:rsidR="00E03582" w:rsidRPr="00E03582" w:rsidRDefault="00E03582" w:rsidP="00A70661">
      <w:pPr>
        <w:numPr>
          <w:ilvl w:val="0"/>
          <w:numId w:val="20"/>
        </w:numPr>
        <w:spacing w:after="0"/>
        <w:ind w:left="904"/>
        <w:rPr>
          <w:rFonts w:eastAsia="宋体"/>
          <w:lang w:eastAsia="zh-CN"/>
        </w:rPr>
      </w:pPr>
      <w:r w:rsidRPr="00E03582">
        <w:rPr>
          <w:rFonts w:eastAsia="宋体"/>
          <w:lang w:eastAsia="zh-CN"/>
        </w:rPr>
        <w:t>Method of Measurement</w:t>
      </w:r>
    </w:p>
    <w:p w:rsidR="00E03582" w:rsidRPr="00E03582" w:rsidRDefault="00E03582" w:rsidP="00470F73">
      <w:pPr>
        <w:ind w:left="484"/>
        <w:rPr>
          <w:rFonts w:eastAsia="宋体"/>
          <w:lang w:eastAsia="zh-CN"/>
        </w:rPr>
      </w:pPr>
      <w:r w:rsidRPr="00E03582">
        <w:rPr>
          <w:rFonts w:eastAsia="宋体" w:hint="eastAsia"/>
          <w:lang w:eastAsia="zh-CN"/>
        </w:rPr>
        <w:t xml:space="preserve">The method of measuring this performance metric is </w:t>
      </w:r>
      <w:r w:rsidRPr="00E03582">
        <w:rPr>
          <w:rFonts w:eastAsia="宋体"/>
          <w:lang w:eastAsia="zh-CN"/>
        </w:rPr>
        <w:t>described</w:t>
      </w:r>
      <w:r w:rsidRPr="00E03582">
        <w:rPr>
          <w:rFonts w:eastAsia="宋体" w:hint="eastAsia"/>
          <w:lang w:eastAsia="zh-CN"/>
        </w:rPr>
        <w:t xml:space="preserve"> </w:t>
      </w:r>
      <w:r w:rsidRPr="00E03582">
        <w:rPr>
          <w:rFonts w:eastAsia="宋体"/>
          <w:lang w:eastAsia="zh-CN"/>
        </w:rPr>
        <w:t xml:space="preserve">in </w:t>
      </w:r>
      <w:r w:rsidR="0093495B">
        <w:rPr>
          <w:rFonts w:eastAsia="宋体"/>
          <w:lang w:eastAsia="zh-CN"/>
        </w:rPr>
        <w:t>clause</w:t>
      </w:r>
      <w:r w:rsidRPr="00E03582">
        <w:rPr>
          <w:rFonts w:eastAsia="宋体"/>
          <w:lang w:eastAsia="zh-CN"/>
        </w:rPr>
        <w:t xml:space="preserve"> 8</w:t>
      </w:r>
      <w:r w:rsidR="00A70661">
        <w:rPr>
          <w:rFonts w:eastAsia="宋体"/>
          <w:lang w:eastAsia="zh-CN"/>
        </w:rPr>
        <w:t>.</w:t>
      </w:r>
    </w:p>
    <w:p w:rsidR="00E03582" w:rsidRPr="00E03582" w:rsidRDefault="00E03582" w:rsidP="00A70661">
      <w:pPr>
        <w:numPr>
          <w:ilvl w:val="0"/>
          <w:numId w:val="20"/>
        </w:numPr>
        <w:spacing w:after="0"/>
        <w:ind w:left="904"/>
        <w:rPr>
          <w:rFonts w:eastAsia="宋体"/>
          <w:lang w:eastAsia="zh-CN"/>
        </w:rPr>
      </w:pPr>
      <w:r w:rsidRPr="00E03582">
        <w:rPr>
          <w:rFonts w:eastAsia="宋体" w:hint="eastAsia"/>
          <w:lang w:eastAsia="zh-CN"/>
        </w:rPr>
        <w:t>Discussion</w:t>
      </w:r>
    </w:p>
    <w:p w:rsidR="00E03582" w:rsidRPr="00E03582" w:rsidRDefault="00E03582" w:rsidP="00470F73">
      <w:pPr>
        <w:ind w:left="484"/>
        <w:rPr>
          <w:rFonts w:eastAsia="宋体"/>
          <w:lang w:eastAsia="zh-CN"/>
        </w:rPr>
      </w:pPr>
      <w:r w:rsidRPr="00E03582">
        <w:rPr>
          <w:rFonts w:eastAsia="宋体"/>
          <w:lang w:eastAsia="zh-CN"/>
        </w:rPr>
        <w:t>TBD</w:t>
      </w:r>
    </w:p>
    <w:p w:rsidR="007275F0" w:rsidRPr="00963DAF" w:rsidRDefault="007275F0" w:rsidP="007275F0">
      <w:pPr>
        <w:pStyle w:val="2"/>
        <w:ind w:left="1618"/>
      </w:pPr>
      <w:bookmarkStart w:id="54" w:name="_Toc28439277"/>
      <w:r>
        <w:t>7.3</w:t>
      </w:r>
      <w:r>
        <w:tab/>
        <w:t>Success rate of NFVI node evacuation</w:t>
      </w:r>
      <w:bookmarkEnd w:id="54"/>
    </w:p>
    <w:p w:rsidR="007275F0" w:rsidRPr="00963DAF" w:rsidRDefault="007275F0" w:rsidP="007275F0">
      <w:pPr>
        <w:numPr>
          <w:ilvl w:val="0"/>
          <w:numId w:val="24"/>
        </w:numPr>
        <w:spacing w:after="0"/>
        <w:ind w:left="904"/>
        <w:rPr>
          <w:rFonts w:eastAsia="宋体"/>
          <w:lang w:eastAsia="zh-CN"/>
        </w:rPr>
      </w:pPr>
      <w:r w:rsidRPr="00963DAF">
        <w:rPr>
          <w:rFonts w:eastAsia="宋体" w:hint="eastAsia"/>
          <w:lang w:eastAsia="zh-CN"/>
        </w:rPr>
        <w:t>Background</w:t>
      </w:r>
      <w:r w:rsidRPr="00963DAF">
        <w:rPr>
          <w:rFonts w:eastAsia="宋体"/>
          <w:lang w:eastAsia="zh-CN"/>
        </w:rPr>
        <w:t xml:space="preserve"> Introduction</w:t>
      </w:r>
    </w:p>
    <w:p w:rsidR="007275F0" w:rsidRDefault="007275F0" w:rsidP="007275F0">
      <w:pPr>
        <w:ind w:left="484"/>
        <w:rPr>
          <w:rFonts w:eastAsia="宋体"/>
          <w:lang w:eastAsia="zh-CN"/>
        </w:rPr>
      </w:pPr>
      <w:r w:rsidRPr="00963DAF">
        <w:rPr>
          <w:rFonts w:eastAsia="宋体"/>
          <w:lang w:eastAsia="zh-CN"/>
        </w:rPr>
        <w:t xml:space="preserve">When </w:t>
      </w:r>
      <w:r>
        <w:rPr>
          <w:rFonts w:eastAsia="宋体"/>
          <w:lang w:eastAsia="zh-CN"/>
        </w:rPr>
        <w:t xml:space="preserve">some serious </w:t>
      </w:r>
      <w:r w:rsidRPr="00963DAF">
        <w:rPr>
          <w:rFonts w:eastAsia="宋体"/>
          <w:lang w:eastAsia="zh-CN"/>
        </w:rPr>
        <w:t>failure</w:t>
      </w:r>
      <w:r>
        <w:rPr>
          <w:rFonts w:eastAsia="宋体"/>
          <w:lang w:eastAsia="zh-CN"/>
        </w:rPr>
        <w:t>s happen</w:t>
      </w:r>
      <w:r w:rsidRPr="00963DAF">
        <w:rPr>
          <w:rFonts w:eastAsia="宋体"/>
          <w:lang w:eastAsia="zh-CN"/>
        </w:rPr>
        <w:t xml:space="preserve"> to one NFVI node, </w:t>
      </w:r>
      <w:r>
        <w:rPr>
          <w:rFonts w:eastAsia="宋体"/>
          <w:lang w:eastAsia="zh-CN"/>
        </w:rPr>
        <w:t xml:space="preserve">the </w:t>
      </w:r>
      <w:r w:rsidRPr="00963DAF">
        <w:rPr>
          <w:rFonts w:eastAsia="宋体"/>
          <w:lang w:eastAsia="zh-CN"/>
        </w:rPr>
        <w:t>infrastructure domain need</w:t>
      </w:r>
      <w:r>
        <w:rPr>
          <w:rFonts w:eastAsia="宋体"/>
          <w:lang w:eastAsia="zh-CN"/>
        </w:rPr>
        <w:t xml:space="preserve">s to evacuate the whole NFVI node. The infrastructure domain needs to migrate all VNFs out to recover the service deployed in this NFVI node. </w:t>
      </w:r>
    </w:p>
    <w:p w:rsidR="007275F0" w:rsidRPr="00963DAF" w:rsidRDefault="007275F0" w:rsidP="007275F0">
      <w:pPr>
        <w:ind w:left="484"/>
        <w:rPr>
          <w:rFonts w:eastAsia="宋体"/>
          <w:lang w:eastAsia="zh-CN"/>
        </w:rPr>
      </w:pPr>
      <w:r>
        <w:rPr>
          <w:rFonts w:eastAsia="宋体"/>
          <w:lang w:eastAsia="zh-CN"/>
        </w:rPr>
        <w:t>T</w:t>
      </w:r>
      <w:r w:rsidRPr="00A95A90">
        <w:rPr>
          <w:rFonts w:eastAsia="宋体"/>
          <w:lang w:eastAsia="zh-CN"/>
        </w:rPr>
        <w:t>h</w:t>
      </w:r>
      <w:r>
        <w:rPr>
          <w:rFonts w:eastAsia="宋体"/>
          <w:lang w:eastAsia="zh-CN"/>
        </w:rPr>
        <w:t>e success rate of NFVI node evacuation can be used to measure the capability of the infrastructure domain to provide reliable network services</w:t>
      </w:r>
      <w:r w:rsidRPr="00A95A90">
        <w:rPr>
          <w:rFonts w:eastAsia="宋体"/>
          <w:lang w:eastAsia="zh-CN"/>
        </w:rPr>
        <w:t>.</w:t>
      </w:r>
      <w:r>
        <w:rPr>
          <w:rFonts w:eastAsia="宋体"/>
          <w:lang w:eastAsia="zh-CN"/>
        </w:rPr>
        <w:t xml:space="preserve"> The infrastructure domain with the higher success rate of NFVI node evacuation can achieve better performance in the auto-healing scenarios.  </w:t>
      </w:r>
    </w:p>
    <w:p w:rsidR="007275F0" w:rsidRPr="00963DAF" w:rsidRDefault="007275F0" w:rsidP="007275F0">
      <w:pPr>
        <w:numPr>
          <w:ilvl w:val="0"/>
          <w:numId w:val="24"/>
        </w:numPr>
        <w:spacing w:after="0"/>
        <w:ind w:left="904"/>
        <w:rPr>
          <w:rFonts w:eastAsia="宋体"/>
          <w:lang w:eastAsia="zh-CN"/>
        </w:rPr>
      </w:pPr>
      <w:r w:rsidRPr="00963DAF">
        <w:rPr>
          <w:rFonts w:eastAsia="宋体" w:hint="eastAsia"/>
          <w:lang w:eastAsia="zh-CN"/>
        </w:rPr>
        <w:t>Name</w:t>
      </w:r>
    </w:p>
    <w:p w:rsidR="007275F0" w:rsidRPr="00963DAF" w:rsidRDefault="007275F0" w:rsidP="007275F0">
      <w:pPr>
        <w:ind w:left="484"/>
        <w:rPr>
          <w:rFonts w:eastAsia="宋体"/>
          <w:lang w:eastAsia="zh-CN"/>
        </w:rPr>
      </w:pPr>
      <w:r w:rsidRPr="00963DAF">
        <w:rPr>
          <w:rFonts w:eastAsia="宋体"/>
          <w:lang w:eastAsia="zh-CN"/>
        </w:rPr>
        <w:t xml:space="preserve">Success </w:t>
      </w:r>
      <w:r>
        <w:rPr>
          <w:rFonts w:eastAsia="宋体"/>
          <w:lang w:eastAsia="zh-CN"/>
        </w:rPr>
        <w:t>rate of NFVI node evacuation</w:t>
      </w:r>
    </w:p>
    <w:p w:rsidR="007275F0" w:rsidRPr="00963DAF" w:rsidRDefault="007275F0" w:rsidP="007275F0">
      <w:pPr>
        <w:numPr>
          <w:ilvl w:val="0"/>
          <w:numId w:val="24"/>
        </w:numPr>
        <w:spacing w:after="0"/>
        <w:ind w:left="904"/>
        <w:rPr>
          <w:rFonts w:eastAsia="宋体"/>
          <w:lang w:eastAsia="zh-CN"/>
        </w:rPr>
      </w:pPr>
      <w:r w:rsidRPr="00963DAF">
        <w:rPr>
          <w:rFonts w:eastAsia="宋体"/>
          <w:lang w:eastAsia="zh-CN"/>
        </w:rPr>
        <w:t xml:space="preserve">Parameters </w:t>
      </w:r>
    </w:p>
    <w:p w:rsidR="007275F0" w:rsidRPr="000E7211" w:rsidRDefault="007275F0" w:rsidP="007275F0">
      <w:pPr>
        <w:ind w:left="484"/>
        <w:rPr>
          <w:rFonts w:eastAsia="宋体"/>
          <w:lang w:eastAsia="zh-CN"/>
        </w:rPr>
      </w:pPr>
      <w:r w:rsidRPr="00963DAF">
        <w:rPr>
          <w:rFonts w:eastAsia="宋体"/>
          <w:lang w:eastAsia="zh-CN"/>
        </w:rPr>
        <w:t>The following parameters are supported for the measurement of</w:t>
      </w:r>
      <w:r w:rsidRPr="00485D77">
        <w:rPr>
          <w:rFonts w:eastAsia="宋体"/>
          <w:lang w:eastAsia="zh-CN"/>
        </w:rPr>
        <w:t xml:space="preserve"> </w:t>
      </w:r>
      <w:r w:rsidRPr="00963DAF">
        <w:rPr>
          <w:rFonts w:eastAsia="宋体"/>
          <w:lang w:eastAsia="zh-CN"/>
        </w:rPr>
        <w:t>success ra</w:t>
      </w:r>
      <w:r>
        <w:rPr>
          <w:rFonts w:eastAsia="宋体"/>
          <w:lang w:eastAsia="zh-CN"/>
        </w:rPr>
        <w:t>te of NFVI node evacuation</w:t>
      </w:r>
      <w:r w:rsidRPr="00963DAF">
        <w:rPr>
          <w:rFonts w:eastAsia="宋体"/>
          <w:lang w:eastAsia="zh-CN"/>
        </w:rPr>
        <w:t>:</w:t>
      </w:r>
    </w:p>
    <w:p w:rsidR="007275F0" w:rsidRPr="00AC482D" w:rsidRDefault="007275F0" w:rsidP="007275F0">
      <w:pPr>
        <w:pStyle w:val="afff1"/>
        <w:numPr>
          <w:ilvl w:val="0"/>
          <w:numId w:val="48"/>
        </w:numPr>
        <w:ind w:leftChars="0" w:firstLineChars="0"/>
        <w:rPr>
          <w:rFonts w:eastAsia="宋体"/>
          <w:lang w:eastAsia="zh-CN"/>
        </w:rPr>
      </w:pPr>
      <w:r w:rsidRPr="00766592">
        <w:rPr>
          <w:rFonts w:eastAsia="宋体"/>
          <w:b/>
          <w:lang w:eastAsia="zh-CN"/>
        </w:rPr>
        <w:t xml:space="preserve">The deployed set of resource instances: </w:t>
      </w:r>
      <w:r w:rsidRPr="00AC482D">
        <w:rPr>
          <w:rFonts w:eastAsia="宋体"/>
          <w:lang w:eastAsia="zh-CN"/>
        </w:rPr>
        <w:t xml:space="preserve">The deployed set of resource instances is a group of resource instances deployed according to the resource requirement of the reference VNF. The parameter provides information about the number and size of the resource instances deployed in each NFVI node. With this specified parameter, the information about the available resource distributing in each node is also specified. </w:t>
      </w:r>
    </w:p>
    <w:p w:rsidR="007275F0" w:rsidRPr="00AC482D" w:rsidRDefault="007275F0" w:rsidP="007275F0">
      <w:pPr>
        <w:pStyle w:val="afff1"/>
        <w:numPr>
          <w:ilvl w:val="0"/>
          <w:numId w:val="48"/>
        </w:numPr>
        <w:ind w:leftChars="0" w:firstLineChars="0"/>
        <w:rPr>
          <w:rFonts w:eastAsia="宋体"/>
          <w:lang w:eastAsia="zh-CN"/>
        </w:rPr>
      </w:pPr>
      <w:r w:rsidRPr="00766592">
        <w:rPr>
          <w:rFonts w:eastAsia="宋体"/>
          <w:b/>
          <w:lang w:eastAsia="zh-CN"/>
        </w:rPr>
        <w:t>Number of trials</w:t>
      </w:r>
      <w:r w:rsidRPr="00766592">
        <w:rPr>
          <w:rFonts w:eastAsia="宋体" w:hint="eastAsia"/>
          <w:b/>
          <w:lang w:eastAsia="zh-CN"/>
        </w:rPr>
        <w:t>:</w:t>
      </w:r>
      <w:r w:rsidRPr="00AC482D">
        <w:rPr>
          <w:rFonts w:eastAsia="宋体"/>
          <w:b/>
          <w:lang w:eastAsia="zh-CN"/>
        </w:rPr>
        <w:t xml:space="preserve"> </w:t>
      </w:r>
      <w:r w:rsidRPr="00AC482D">
        <w:rPr>
          <w:rFonts w:eastAsia="宋体"/>
          <w:lang w:eastAsia="zh-CN"/>
        </w:rPr>
        <w:t>This parameter specifies the number of trials performed in one performance measurement.</w:t>
      </w:r>
    </w:p>
    <w:p w:rsidR="007275F0" w:rsidRPr="00963DAF" w:rsidRDefault="007275F0" w:rsidP="007275F0">
      <w:pPr>
        <w:numPr>
          <w:ilvl w:val="0"/>
          <w:numId w:val="24"/>
        </w:numPr>
        <w:spacing w:after="0"/>
        <w:ind w:left="904"/>
        <w:rPr>
          <w:rFonts w:eastAsia="宋体"/>
          <w:lang w:eastAsia="zh-CN"/>
        </w:rPr>
      </w:pPr>
      <w:r w:rsidRPr="00963DAF">
        <w:rPr>
          <w:rFonts w:eastAsia="宋体"/>
          <w:lang w:eastAsia="zh-CN"/>
        </w:rPr>
        <w:t>Unit(s)</w:t>
      </w:r>
    </w:p>
    <w:p w:rsidR="007275F0" w:rsidRPr="00963DAF" w:rsidRDefault="007275F0" w:rsidP="007275F0">
      <w:pPr>
        <w:ind w:left="484"/>
        <w:rPr>
          <w:rFonts w:eastAsia="宋体"/>
          <w:lang w:eastAsia="zh-CN"/>
        </w:rPr>
      </w:pPr>
      <w:r w:rsidRPr="00963DAF">
        <w:rPr>
          <w:rFonts w:eastAsia="宋体"/>
          <w:lang w:eastAsia="zh-CN"/>
        </w:rPr>
        <w:t>Success rate</w:t>
      </w:r>
      <w:r>
        <w:rPr>
          <w:rFonts w:eastAsia="宋体"/>
          <w:lang w:eastAsia="zh-CN"/>
        </w:rPr>
        <w:t xml:space="preserve"> of NFVI node evacuation</w:t>
      </w:r>
      <w:r w:rsidRPr="00963DAF">
        <w:rPr>
          <w:rFonts w:eastAsia="宋体"/>
          <w:lang w:eastAsia="zh-CN"/>
        </w:rPr>
        <w:t xml:space="preserve"> is expressed in percentage.</w:t>
      </w:r>
    </w:p>
    <w:p w:rsidR="007275F0" w:rsidRPr="00963DAF" w:rsidRDefault="007275F0" w:rsidP="007275F0">
      <w:pPr>
        <w:numPr>
          <w:ilvl w:val="0"/>
          <w:numId w:val="24"/>
        </w:numPr>
        <w:spacing w:after="0"/>
        <w:ind w:left="904"/>
        <w:rPr>
          <w:rFonts w:eastAsia="宋体"/>
          <w:lang w:eastAsia="zh-CN"/>
        </w:rPr>
      </w:pPr>
      <w:r w:rsidRPr="00963DAF">
        <w:rPr>
          <w:rFonts w:eastAsia="宋体"/>
          <w:lang w:eastAsia="zh-CN"/>
        </w:rPr>
        <w:t>Definition</w:t>
      </w:r>
    </w:p>
    <w:p w:rsidR="007275F0" w:rsidRPr="00963DAF" w:rsidRDefault="007275F0" w:rsidP="007275F0">
      <w:pPr>
        <w:ind w:left="484"/>
        <w:rPr>
          <w:rFonts w:eastAsia="宋体"/>
          <w:lang w:eastAsia="zh-CN"/>
        </w:rPr>
      </w:pPr>
      <w:r w:rsidRPr="00963DAF">
        <w:rPr>
          <w:rFonts w:eastAsia="宋体"/>
          <w:lang w:eastAsia="zh-CN"/>
        </w:rPr>
        <w:lastRenderedPageBreak/>
        <w:t>This metric measures the success rate</w:t>
      </w:r>
      <w:r>
        <w:rPr>
          <w:rFonts w:eastAsia="宋体"/>
          <w:lang w:eastAsia="zh-CN"/>
        </w:rPr>
        <w:t xml:space="preserve"> of NFVI node evacuation</w:t>
      </w:r>
      <w:r w:rsidRPr="00963DAF">
        <w:rPr>
          <w:rFonts w:eastAsia="宋体"/>
          <w:lang w:eastAsia="zh-CN"/>
        </w:rPr>
        <w:t>.</w:t>
      </w:r>
      <w:r>
        <w:rPr>
          <w:rFonts w:eastAsia="宋体"/>
          <w:lang w:eastAsia="zh-CN"/>
        </w:rPr>
        <w:t xml:space="preserve"> </w:t>
      </w:r>
      <w:r w:rsidRPr="000A6E3F">
        <w:rPr>
          <w:rFonts w:eastAsia="宋体"/>
          <w:lang w:eastAsia="zh-CN"/>
        </w:rPr>
        <w:t xml:space="preserve">Assume one NFVI node failed each time to test whether the infrastructure domain can complete the migration of </w:t>
      </w:r>
      <w:r>
        <w:rPr>
          <w:rFonts w:eastAsia="宋体"/>
          <w:lang w:eastAsia="zh-CN"/>
        </w:rPr>
        <w:t>all resource instance</w:t>
      </w:r>
      <w:r w:rsidRPr="000A6E3F">
        <w:rPr>
          <w:rFonts w:eastAsia="宋体"/>
          <w:lang w:eastAsia="zh-CN"/>
        </w:rPr>
        <w:t xml:space="preserve">s from </w:t>
      </w:r>
      <w:r>
        <w:rPr>
          <w:rFonts w:eastAsia="宋体"/>
          <w:lang w:eastAsia="zh-CN"/>
        </w:rPr>
        <w:t xml:space="preserve">the </w:t>
      </w:r>
      <w:r w:rsidRPr="000A6E3F">
        <w:rPr>
          <w:rFonts w:eastAsia="宋体"/>
          <w:lang w:eastAsia="zh-CN"/>
        </w:rPr>
        <w:t xml:space="preserve">failed NFVI node. </w:t>
      </w:r>
      <w:r>
        <w:rPr>
          <w:rFonts w:eastAsia="宋体"/>
          <w:lang w:eastAsia="zh-CN"/>
        </w:rPr>
        <w:t xml:space="preserve">If all resource instances are migrated successfully, the NFVI node is considered to be evacuated successfully. </w:t>
      </w:r>
      <w:r w:rsidRPr="000A6E3F">
        <w:rPr>
          <w:rFonts w:eastAsia="宋体"/>
          <w:lang w:eastAsia="zh-CN"/>
        </w:rPr>
        <w:t>Perform the test against every NFVI node to calcul</w:t>
      </w:r>
      <w:r>
        <w:rPr>
          <w:rFonts w:eastAsia="宋体"/>
          <w:lang w:eastAsia="zh-CN"/>
        </w:rPr>
        <w:t>ate the success rate of NFVI node evacuation</w:t>
      </w:r>
      <w:r w:rsidRPr="000A6E3F">
        <w:rPr>
          <w:rFonts w:eastAsia="宋体"/>
          <w:lang w:eastAsia="zh-CN"/>
        </w:rPr>
        <w:t>.</w:t>
      </w:r>
    </w:p>
    <w:p w:rsidR="007275F0" w:rsidRPr="00963DAF" w:rsidRDefault="007275F0" w:rsidP="007275F0">
      <w:pPr>
        <w:numPr>
          <w:ilvl w:val="0"/>
          <w:numId w:val="24"/>
        </w:numPr>
        <w:spacing w:after="0"/>
        <w:ind w:left="904"/>
        <w:rPr>
          <w:rFonts w:eastAsia="宋体"/>
          <w:lang w:eastAsia="zh-CN"/>
        </w:rPr>
      </w:pPr>
      <w:r w:rsidRPr="00963DAF">
        <w:rPr>
          <w:rFonts w:eastAsia="宋体"/>
          <w:lang w:eastAsia="zh-CN"/>
        </w:rPr>
        <w:t>Method of Measurement</w:t>
      </w:r>
    </w:p>
    <w:p w:rsidR="007275F0" w:rsidRPr="00963DAF" w:rsidRDefault="007275F0" w:rsidP="007275F0">
      <w:pPr>
        <w:ind w:left="484"/>
        <w:rPr>
          <w:rFonts w:eastAsia="宋体"/>
          <w:lang w:eastAsia="zh-CN"/>
        </w:rPr>
      </w:pPr>
      <w:r w:rsidRPr="00963DAF">
        <w:rPr>
          <w:rFonts w:eastAsia="宋体" w:hint="eastAsia"/>
          <w:lang w:eastAsia="zh-CN"/>
        </w:rPr>
        <w:t xml:space="preserve">The method of measuring this performance metric is </w:t>
      </w:r>
      <w:r w:rsidRPr="00963DAF">
        <w:rPr>
          <w:rFonts w:eastAsia="宋体"/>
          <w:lang w:eastAsia="zh-CN"/>
        </w:rPr>
        <w:t>described</w:t>
      </w:r>
      <w:r w:rsidRPr="00963DAF">
        <w:rPr>
          <w:rFonts w:eastAsia="宋体" w:hint="eastAsia"/>
          <w:lang w:eastAsia="zh-CN"/>
        </w:rPr>
        <w:t xml:space="preserve"> </w:t>
      </w:r>
      <w:r w:rsidRPr="00963DAF">
        <w:rPr>
          <w:rFonts w:eastAsia="宋体"/>
          <w:lang w:eastAsia="zh-CN"/>
        </w:rPr>
        <w:t>in chapter 8</w:t>
      </w:r>
      <w:r>
        <w:rPr>
          <w:rFonts w:eastAsia="宋体"/>
          <w:lang w:eastAsia="zh-CN"/>
        </w:rPr>
        <w:t>.</w:t>
      </w:r>
    </w:p>
    <w:p w:rsidR="007275F0" w:rsidRPr="00963DAF" w:rsidRDefault="007275F0" w:rsidP="007275F0">
      <w:pPr>
        <w:numPr>
          <w:ilvl w:val="0"/>
          <w:numId w:val="24"/>
        </w:numPr>
        <w:spacing w:after="0"/>
        <w:ind w:left="904"/>
        <w:rPr>
          <w:rFonts w:eastAsia="宋体"/>
          <w:lang w:eastAsia="zh-CN"/>
        </w:rPr>
      </w:pPr>
      <w:r w:rsidRPr="00963DAF">
        <w:rPr>
          <w:rFonts w:eastAsia="宋体" w:hint="eastAsia"/>
          <w:lang w:eastAsia="zh-CN"/>
        </w:rPr>
        <w:t>Discussion</w:t>
      </w:r>
    </w:p>
    <w:p w:rsidR="007275F0" w:rsidRDefault="007275F0" w:rsidP="007275F0">
      <w:pPr>
        <w:ind w:left="484"/>
        <w:rPr>
          <w:rFonts w:eastAsia="宋体"/>
          <w:lang w:eastAsia="zh-CN"/>
        </w:rPr>
      </w:pPr>
      <w:r w:rsidRPr="00963DAF">
        <w:rPr>
          <w:rFonts w:eastAsia="宋体"/>
          <w:lang w:eastAsia="zh-CN"/>
        </w:rPr>
        <w:t>TBD</w:t>
      </w:r>
    </w:p>
    <w:p w:rsidR="00154268" w:rsidRDefault="00154268">
      <w:pPr>
        <w:ind w:left="484"/>
        <w:rPr>
          <w:rFonts w:eastAsia="宋体"/>
          <w:lang w:eastAsia="zh-CN"/>
        </w:rPr>
      </w:pPr>
      <w:r>
        <w:rPr>
          <w:rFonts w:eastAsia="宋体"/>
          <w:lang w:eastAsia="zh-CN"/>
        </w:rPr>
        <w:br w:type="page"/>
      </w:r>
    </w:p>
    <w:p w:rsidR="000B505D" w:rsidRPr="00B03F0A" w:rsidRDefault="00140FBB" w:rsidP="00470F73">
      <w:pPr>
        <w:pStyle w:val="1"/>
        <w:ind w:left="1618"/>
        <w:rPr>
          <w:lang w:eastAsia="zh-CN"/>
        </w:rPr>
      </w:pPr>
      <w:bookmarkStart w:id="55" w:name="_Toc511054375"/>
      <w:bookmarkStart w:id="56" w:name="_Toc28439278"/>
      <w:r w:rsidRPr="00C26B58">
        <w:rPr>
          <w:rStyle w:val="Guidance"/>
          <w:rFonts w:cs="Times New Roman"/>
          <w:i w:val="0"/>
          <w:color w:val="auto"/>
          <w:sz w:val="36"/>
          <w:szCs w:val="20"/>
          <w:lang w:eastAsia="zh-CN"/>
        </w:rPr>
        <w:lastRenderedPageBreak/>
        <w:t>8</w:t>
      </w:r>
      <w:r w:rsidRPr="00C26B58">
        <w:rPr>
          <w:rStyle w:val="Guidance"/>
          <w:rFonts w:cs="Times New Roman"/>
          <w:i w:val="0"/>
          <w:color w:val="auto"/>
          <w:sz w:val="36"/>
          <w:szCs w:val="20"/>
          <w:lang w:eastAsia="zh-CN"/>
        </w:rPr>
        <w:tab/>
      </w:r>
      <w:bookmarkEnd w:id="55"/>
      <w:r w:rsidRPr="00C26B58">
        <w:rPr>
          <w:rStyle w:val="Guidance"/>
          <w:rFonts w:cs="Times New Roman"/>
          <w:i w:val="0"/>
          <w:color w:val="auto"/>
          <w:sz w:val="36"/>
          <w:szCs w:val="20"/>
          <w:lang w:eastAsia="zh-CN"/>
        </w:rPr>
        <w:t>Performance Measurement</w:t>
      </w:r>
      <w:bookmarkEnd w:id="56"/>
      <w:r w:rsidRPr="00C26B58">
        <w:rPr>
          <w:rStyle w:val="Guidance"/>
          <w:rFonts w:cs="Times New Roman"/>
          <w:i w:val="0"/>
          <w:color w:val="auto"/>
          <w:sz w:val="36"/>
          <w:szCs w:val="20"/>
          <w:lang w:eastAsia="zh-CN"/>
        </w:rPr>
        <w:t xml:space="preserve"> </w:t>
      </w:r>
    </w:p>
    <w:p w:rsidR="003100FB" w:rsidRPr="003100FB" w:rsidRDefault="003100FB" w:rsidP="00470F73">
      <w:pPr>
        <w:pStyle w:val="2"/>
        <w:ind w:left="1618"/>
      </w:pPr>
      <w:bookmarkStart w:id="57" w:name="_Toc28439279"/>
      <w:r>
        <w:t>8.1</w:t>
      </w:r>
      <w:r w:rsidRPr="003100FB">
        <w:tab/>
        <w:t>Performance measurement for the duration of compute resource allocation and termination.</w:t>
      </w:r>
      <w:bookmarkEnd w:id="57"/>
    </w:p>
    <w:p w:rsidR="003100FB" w:rsidRPr="003100FB" w:rsidRDefault="003100FB" w:rsidP="00A70661">
      <w:pPr>
        <w:numPr>
          <w:ilvl w:val="0"/>
          <w:numId w:val="21"/>
        </w:numPr>
        <w:spacing w:after="0"/>
        <w:ind w:left="904"/>
        <w:rPr>
          <w:rFonts w:eastAsia="宋体"/>
          <w:lang w:eastAsia="zh-CN"/>
        </w:rPr>
      </w:pPr>
      <w:r w:rsidRPr="003100FB">
        <w:rPr>
          <w:rFonts w:eastAsia="宋体" w:hint="eastAsia"/>
          <w:lang w:eastAsia="zh-CN"/>
        </w:rPr>
        <w:t>Description</w:t>
      </w:r>
    </w:p>
    <w:p w:rsidR="003100FB" w:rsidRPr="003100FB" w:rsidRDefault="003100FB" w:rsidP="00470F73">
      <w:pPr>
        <w:ind w:left="484"/>
        <w:rPr>
          <w:rFonts w:eastAsia="宋体"/>
          <w:lang w:eastAsia="zh-CN"/>
        </w:rPr>
      </w:pPr>
      <w:r w:rsidRPr="003100FB">
        <w:rPr>
          <w:rFonts w:eastAsia="宋体" w:hint="eastAsia"/>
          <w:lang w:eastAsia="zh-CN"/>
        </w:rPr>
        <w:t xml:space="preserve">To allocate the compute resource, </w:t>
      </w:r>
      <w:r w:rsidRPr="003100FB">
        <w:rPr>
          <w:rFonts w:eastAsia="宋体"/>
          <w:lang w:eastAsia="zh-CN"/>
        </w:rPr>
        <w:t xml:space="preserve">the </w:t>
      </w:r>
      <w:r w:rsidRPr="003100FB">
        <w:rPr>
          <w:rFonts w:eastAsia="宋体" w:hint="eastAsia"/>
          <w:lang w:eastAsia="zh-CN"/>
        </w:rPr>
        <w:t xml:space="preserve">infrastructure domain </w:t>
      </w:r>
      <w:r w:rsidRPr="003100FB">
        <w:rPr>
          <w:rFonts w:eastAsia="宋体"/>
          <w:lang w:eastAsia="zh-CN"/>
        </w:rPr>
        <w:t>should</w:t>
      </w:r>
      <w:r w:rsidRPr="003100FB">
        <w:rPr>
          <w:rFonts w:eastAsia="宋体" w:hint="eastAsia"/>
          <w:lang w:eastAsia="zh-CN"/>
        </w:rPr>
        <w:t xml:space="preserve"> </w:t>
      </w:r>
      <w:r w:rsidRPr="003100FB">
        <w:rPr>
          <w:rFonts w:eastAsia="宋体"/>
          <w:lang w:eastAsia="zh-CN"/>
        </w:rPr>
        <w:t>instantiate one resource instance</w:t>
      </w:r>
      <w:r w:rsidRPr="003100FB">
        <w:rPr>
          <w:rFonts w:eastAsia="宋体" w:hint="eastAsia"/>
          <w:lang w:eastAsia="zh-CN"/>
        </w:rPr>
        <w:t xml:space="preserve"> which contains the virtual resource</w:t>
      </w:r>
      <w:r w:rsidR="0093099A" w:rsidRPr="0093099A">
        <w:t xml:space="preserve"> </w:t>
      </w:r>
      <w:r w:rsidR="0093099A" w:rsidRPr="0093099A">
        <w:rPr>
          <w:rFonts w:eastAsia="宋体"/>
          <w:lang w:eastAsia="zh-CN"/>
        </w:rPr>
        <w:t>to be allocated</w:t>
      </w:r>
      <w:r w:rsidRPr="003100FB">
        <w:rPr>
          <w:rFonts w:eastAsia="宋体" w:hint="eastAsia"/>
          <w:lang w:eastAsia="zh-CN"/>
        </w:rPr>
        <w:t xml:space="preserve"> by </w:t>
      </w:r>
      <w:r w:rsidRPr="003100FB">
        <w:rPr>
          <w:rFonts w:eastAsia="宋体"/>
          <w:lang w:eastAsia="zh-CN"/>
        </w:rPr>
        <w:t xml:space="preserve">the reference </w:t>
      </w:r>
      <w:r w:rsidRPr="003100FB">
        <w:rPr>
          <w:rFonts w:eastAsia="宋体" w:hint="eastAsia"/>
          <w:lang w:eastAsia="zh-CN"/>
        </w:rPr>
        <w:t xml:space="preserve">VNF. </w:t>
      </w:r>
      <w:r w:rsidRPr="003100FB">
        <w:rPr>
          <w:rFonts w:eastAsia="宋体"/>
          <w:lang w:eastAsia="zh-CN"/>
        </w:rPr>
        <w:t>To release the compute resource, the infrastructure domain should terminate the resource instance which contain th</w:t>
      </w:r>
      <w:r w:rsidR="0093099A">
        <w:rPr>
          <w:rFonts w:eastAsia="宋体"/>
          <w:lang w:eastAsia="zh-CN"/>
        </w:rPr>
        <w:t>is</w:t>
      </w:r>
      <w:r w:rsidRPr="003100FB">
        <w:rPr>
          <w:rFonts w:eastAsia="宋体"/>
          <w:lang w:eastAsia="zh-CN"/>
        </w:rPr>
        <w:t xml:space="preserve"> virtual resource. The performance measurement defined in this clause describes the procedure of measuring the duration of compute resource allocation and termination.</w:t>
      </w:r>
    </w:p>
    <w:p w:rsidR="003100FB" w:rsidRPr="003100FB" w:rsidRDefault="003100FB" w:rsidP="00A70661">
      <w:pPr>
        <w:numPr>
          <w:ilvl w:val="0"/>
          <w:numId w:val="21"/>
        </w:numPr>
        <w:spacing w:after="0"/>
        <w:ind w:left="904"/>
        <w:rPr>
          <w:rFonts w:eastAsia="宋体"/>
          <w:lang w:eastAsia="zh-CN"/>
        </w:rPr>
      </w:pPr>
      <w:r w:rsidRPr="003100FB">
        <w:rPr>
          <w:rFonts w:eastAsia="宋体"/>
          <w:lang w:eastAsia="zh-CN"/>
        </w:rPr>
        <w:t xml:space="preserve">Measurement </w:t>
      </w:r>
      <w:r w:rsidRPr="003100FB">
        <w:rPr>
          <w:rFonts w:eastAsia="宋体" w:hint="eastAsia"/>
          <w:lang w:eastAsia="zh-CN"/>
        </w:rPr>
        <w:t>Name</w:t>
      </w:r>
    </w:p>
    <w:p w:rsidR="003100FB" w:rsidRPr="003100FB" w:rsidRDefault="003100FB" w:rsidP="00470F73">
      <w:pPr>
        <w:ind w:left="484"/>
        <w:rPr>
          <w:rFonts w:eastAsia="宋体"/>
          <w:lang w:eastAsia="zh-CN"/>
        </w:rPr>
      </w:pPr>
      <w:r w:rsidRPr="003100FB">
        <w:rPr>
          <w:rFonts w:eastAsia="宋体"/>
          <w:lang w:eastAsia="zh-CN"/>
        </w:rPr>
        <w:t>Performance measurement for the duration of compute resource allocation and termination.</w:t>
      </w:r>
    </w:p>
    <w:p w:rsidR="003100FB" w:rsidRPr="003100FB" w:rsidRDefault="003100FB" w:rsidP="00A70661">
      <w:pPr>
        <w:numPr>
          <w:ilvl w:val="0"/>
          <w:numId w:val="21"/>
        </w:numPr>
        <w:spacing w:after="0"/>
        <w:ind w:left="904"/>
        <w:rPr>
          <w:rFonts w:eastAsia="宋体"/>
          <w:lang w:eastAsia="zh-CN"/>
        </w:rPr>
      </w:pPr>
      <w:r w:rsidRPr="003100FB">
        <w:rPr>
          <w:rFonts w:eastAsia="宋体"/>
          <w:lang w:eastAsia="zh-CN"/>
        </w:rPr>
        <w:t>Measured Metric(s)</w:t>
      </w:r>
    </w:p>
    <w:p w:rsidR="003100FB" w:rsidRPr="00AC482D" w:rsidRDefault="003100FB" w:rsidP="00AC482D">
      <w:pPr>
        <w:pStyle w:val="afff1"/>
        <w:numPr>
          <w:ilvl w:val="0"/>
          <w:numId w:val="50"/>
        </w:numPr>
        <w:ind w:leftChars="0" w:firstLineChars="0"/>
        <w:rPr>
          <w:rFonts w:eastAsia="宋体"/>
          <w:lang w:eastAsia="zh-CN"/>
        </w:rPr>
      </w:pPr>
      <w:r w:rsidRPr="00AC482D">
        <w:rPr>
          <w:rFonts w:eastAsia="宋体"/>
          <w:lang w:eastAsia="zh-CN"/>
        </w:rPr>
        <w:t>Duration of compute resource allocation</w:t>
      </w:r>
    </w:p>
    <w:p w:rsidR="003100FB" w:rsidRPr="00AC482D" w:rsidRDefault="003100FB" w:rsidP="00AC482D">
      <w:pPr>
        <w:pStyle w:val="afff1"/>
        <w:numPr>
          <w:ilvl w:val="0"/>
          <w:numId w:val="50"/>
        </w:numPr>
        <w:ind w:leftChars="0" w:firstLineChars="0"/>
        <w:rPr>
          <w:rFonts w:eastAsia="宋体"/>
          <w:lang w:eastAsia="zh-CN"/>
        </w:rPr>
      </w:pPr>
      <w:r w:rsidRPr="00AC482D">
        <w:rPr>
          <w:rFonts w:eastAsia="宋体"/>
          <w:lang w:eastAsia="zh-CN"/>
        </w:rPr>
        <w:t>Duration of compute resource termination</w:t>
      </w:r>
    </w:p>
    <w:p w:rsidR="003100FB" w:rsidRPr="003100FB" w:rsidRDefault="003100FB" w:rsidP="00A70661">
      <w:pPr>
        <w:numPr>
          <w:ilvl w:val="0"/>
          <w:numId w:val="21"/>
        </w:numPr>
        <w:spacing w:after="0"/>
        <w:ind w:left="904"/>
        <w:rPr>
          <w:rFonts w:eastAsia="宋体"/>
          <w:lang w:eastAsia="zh-CN"/>
        </w:rPr>
      </w:pPr>
      <w:r w:rsidRPr="003100FB">
        <w:rPr>
          <w:rFonts w:eastAsia="宋体"/>
          <w:lang w:eastAsia="zh-CN"/>
        </w:rPr>
        <w:t>Trigger</w:t>
      </w:r>
    </w:p>
    <w:p w:rsidR="003100FB" w:rsidRPr="003100FB" w:rsidRDefault="003100FB" w:rsidP="00470F73">
      <w:pPr>
        <w:ind w:left="484"/>
        <w:rPr>
          <w:rFonts w:eastAsia="宋体"/>
          <w:lang w:eastAsia="zh-CN"/>
        </w:rPr>
      </w:pPr>
      <w:r w:rsidRPr="003100FB">
        <w:rPr>
          <w:rFonts w:eastAsia="宋体" w:hint="eastAsia"/>
          <w:lang w:eastAsia="zh-CN"/>
        </w:rPr>
        <w:t xml:space="preserve">Test Controller </w:t>
      </w:r>
      <w:r w:rsidRPr="003100FB">
        <w:rPr>
          <w:rFonts w:eastAsia="宋体"/>
          <w:lang w:eastAsia="zh-CN"/>
        </w:rPr>
        <w:t>triggers the VIM API consumer’s (e.g. NFVO) action of sending compute resource allocation/termination request to VIM</w:t>
      </w:r>
      <w:r w:rsidRPr="003100FB">
        <w:rPr>
          <w:rFonts w:eastAsia="宋体" w:hint="eastAsia"/>
          <w:lang w:eastAsia="zh-CN"/>
        </w:rPr>
        <w:t>.</w:t>
      </w:r>
    </w:p>
    <w:p w:rsidR="003100FB" w:rsidRPr="003100FB" w:rsidRDefault="003100FB" w:rsidP="00A70661">
      <w:pPr>
        <w:numPr>
          <w:ilvl w:val="0"/>
          <w:numId w:val="21"/>
        </w:numPr>
        <w:spacing w:after="0"/>
        <w:ind w:left="904"/>
        <w:rPr>
          <w:rFonts w:eastAsia="宋体"/>
          <w:lang w:eastAsia="zh-CN"/>
        </w:rPr>
      </w:pPr>
      <w:r w:rsidRPr="003100FB">
        <w:rPr>
          <w:rFonts w:eastAsia="宋体"/>
          <w:lang w:eastAsia="zh-CN"/>
        </w:rPr>
        <w:t xml:space="preserve">Sources of Error </w:t>
      </w:r>
    </w:p>
    <w:p w:rsidR="003100FB" w:rsidRPr="00766592" w:rsidRDefault="003100FB" w:rsidP="00FB4C5E">
      <w:pPr>
        <w:ind w:left="484"/>
        <w:rPr>
          <w:rFonts w:eastAsia="宋体"/>
          <w:lang w:eastAsia="zh-CN"/>
        </w:rPr>
      </w:pPr>
      <w:r w:rsidRPr="00766592">
        <w:rPr>
          <w:rFonts w:eastAsia="宋体" w:hint="eastAsia"/>
          <w:lang w:eastAsia="zh-CN"/>
        </w:rPr>
        <w:t>The sources of error for this benchmark are listed below:</w:t>
      </w:r>
    </w:p>
    <w:p w:rsidR="003100FB" w:rsidRPr="00FB4C5E" w:rsidRDefault="003100FB" w:rsidP="00AC482D">
      <w:pPr>
        <w:pStyle w:val="afff1"/>
        <w:numPr>
          <w:ilvl w:val="0"/>
          <w:numId w:val="30"/>
        </w:numPr>
        <w:ind w:leftChars="0" w:left="987" w:firstLineChars="0"/>
        <w:rPr>
          <w:rFonts w:eastAsia="宋体"/>
          <w:lang w:eastAsia="zh-CN"/>
        </w:rPr>
      </w:pPr>
      <w:r w:rsidRPr="00FB4C5E">
        <w:rPr>
          <w:rFonts w:eastAsia="宋体" w:hint="eastAsia"/>
          <w:lang w:eastAsia="zh-CN"/>
        </w:rPr>
        <w:t>Loss of synchronization of clock</w:t>
      </w:r>
      <w:r w:rsidRPr="00FB4C5E">
        <w:rPr>
          <w:rFonts w:eastAsia="宋体"/>
          <w:lang w:eastAsia="zh-CN"/>
        </w:rPr>
        <w:t xml:space="preserve"> may affect the measurement result.</w:t>
      </w:r>
    </w:p>
    <w:p w:rsidR="003100FB" w:rsidRPr="00FB4C5E" w:rsidRDefault="003100FB" w:rsidP="00AC482D">
      <w:pPr>
        <w:pStyle w:val="afff1"/>
        <w:numPr>
          <w:ilvl w:val="0"/>
          <w:numId w:val="30"/>
        </w:numPr>
        <w:ind w:leftChars="0" w:left="987" w:firstLineChars="0"/>
        <w:rPr>
          <w:rFonts w:eastAsia="宋体"/>
          <w:lang w:eastAsia="zh-CN"/>
        </w:rPr>
      </w:pPr>
      <w:r w:rsidRPr="00FB4C5E">
        <w:rPr>
          <w:rFonts w:eastAsia="宋体"/>
          <w:lang w:eastAsia="zh-CN"/>
        </w:rPr>
        <w:t>Latency between test monitor and the infrastructure domain may affect the measurement result.</w:t>
      </w:r>
    </w:p>
    <w:p w:rsidR="003100FB" w:rsidRPr="003100FB" w:rsidRDefault="003100FB" w:rsidP="00A70661">
      <w:pPr>
        <w:numPr>
          <w:ilvl w:val="0"/>
          <w:numId w:val="21"/>
        </w:numPr>
        <w:spacing w:after="0"/>
        <w:ind w:left="904"/>
        <w:rPr>
          <w:rFonts w:eastAsia="宋体"/>
          <w:lang w:eastAsia="zh-CN"/>
        </w:rPr>
      </w:pPr>
      <w:r w:rsidRPr="003100FB">
        <w:rPr>
          <w:rFonts w:eastAsia="宋体" w:hint="eastAsia"/>
          <w:lang w:eastAsia="zh-CN"/>
        </w:rPr>
        <w:t>Measurement Method</w:t>
      </w:r>
    </w:p>
    <w:p w:rsidR="003100FB" w:rsidRPr="003100FB" w:rsidRDefault="00DD7F61" w:rsidP="00470F73">
      <w:pPr>
        <w:keepNext/>
        <w:spacing w:before="120" w:after="120"/>
        <w:ind w:left="484"/>
        <w:rPr>
          <w:rFonts w:eastAsia="宋体"/>
          <w:b/>
          <w:bCs/>
        </w:rPr>
      </w:pPr>
      <w:r>
        <w:rPr>
          <w:rFonts w:eastAsia="宋体"/>
          <w:b/>
          <w:bCs/>
        </w:rPr>
        <w:t>Table 8</w:t>
      </w:r>
      <w:r>
        <w:rPr>
          <w:rFonts w:eastAsia="宋体" w:hint="eastAsia"/>
          <w:b/>
          <w:bCs/>
          <w:lang w:eastAsia="zh-CN"/>
        </w:rPr>
        <w:t>-</w:t>
      </w:r>
      <w:r>
        <w:rPr>
          <w:rFonts w:eastAsia="宋体"/>
          <w:b/>
          <w:bCs/>
        </w:rPr>
        <w:t>1</w:t>
      </w:r>
      <w:r w:rsidR="003100FB" w:rsidRPr="003100FB">
        <w:rPr>
          <w:rFonts w:eastAsia="宋体"/>
          <w:b/>
          <w:bCs/>
        </w:rPr>
        <w:t xml:space="preserve"> Performance measurement for the duration of compute resource allocation and termination</w:t>
      </w:r>
    </w:p>
    <w:tbl>
      <w:tblPr>
        <w:tblStyle w:val="afff2"/>
        <w:tblpPr w:leftFromText="180" w:rightFromText="180" w:vertAnchor="text" w:tblpXSpec="center" w:tblpY="1"/>
        <w:tblOverlap w:val="never"/>
        <w:tblW w:w="8419" w:type="dxa"/>
        <w:tblLayout w:type="fixed"/>
        <w:tblCellMar>
          <w:left w:w="28" w:type="dxa"/>
        </w:tblCellMar>
        <w:tblLook w:val="04A0" w:firstRow="1" w:lastRow="0" w:firstColumn="1" w:lastColumn="0" w:noHBand="0" w:noVBand="1"/>
      </w:tblPr>
      <w:tblGrid>
        <w:gridCol w:w="1271"/>
        <w:gridCol w:w="1559"/>
        <w:gridCol w:w="5589"/>
      </w:tblGrid>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b/>
                <w:sz w:val="18"/>
                <w:lang w:eastAsia="en-GB"/>
              </w:rPr>
            </w:pPr>
            <w:r w:rsidRPr="003100FB">
              <w:rPr>
                <w:rFonts w:ascii="Arial" w:eastAsia="宋体" w:hAnsi="Arial"/>
                <w:b/>
                <w:sz w:val="18"/>
                <w:lang w:eastAsia="en-GB"/>
              </w:rPr>
              <w:t>Test Purpose</w:t>
            </w:r>
          </w:p>
        </w:tc>
        <w:tc>
          <w:tcPr>
            <w:tcW w:w="7148" w:type="dxa"/>
            <w:gridSpan w:val="2"/>
          </w:tcPr>
          <w:p w:rsidR="003100FB" w:rsidRPr="00766592" w:rsidRDefault="003100FB" w:rsidP="00766592">
            <w:pPr>
              <w:ind w:leftChars="0" w:left="0"/>
              <w:rPr>
                <w:rFonts w:ascii="Arial" w:eastAsia="宋体" w:hAnsi="Arial"/>
                <w:b/>
                <w:sz w:val="18"/>
                <w:lang w:eastAsia="en-GB"/>
              </w:rPr>
            </w:pPr>
            <w:r w:rsidRPr="00766592">
              <w:rPr>
                <w:rFonts w:ascii="Arial" w:eastAsia="宋体" w:hAnsi="Arial"/>
                <w:b/>
                <w:sz w:val="18"/>
                <w:lang w:eastAsia="zh-CN"/>
              </w:rPr>
              <w:t>Measure the duration of compute resource allocation and termination.</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b/>
                <w:sz w:val="18"/>
                <w:lang w:eastAsia="en-GB"/>
              </w:rPr>
            </w:pPr>
            <w:r w:rsidRPr="003100FB">
              <w:rPr>
                <w:rFonts w:ascii="Arial" w:eastAsia="宋体" w:hAnsi="Arial"/>
                <w:b/>
                <w:sz w:val="18"/>
                <w:lang w:eastAsia="en-GB"/>
              </w:rPr>
              <w:t>Pre</w:t>
            </w:r>
            <w:r w:rsidRPr="003100FB">
              <w:rPr>
                <w:rFonts w:ascii="Arial" w:eastAsia="宋体" w:hAnsi="Arial" w:hint="eastAsia"/>
                <w:b/>
                <w:sz w:val="18"/>
                <w:lang w:eastAsia="zh-CN"/>
              </w:rPr>
              <w:t>-</w:t>
            </w:r>
            <w:r w:rsidR="002325F8">
              <w:rPr>
                <w:rFonts w:ascii="Arial" w:eastAsia="宋体" w:hAnsi="Arial"/>
                <w:b/>
                <w:sz w:val="18"/>
                <w:lang w:eastAsia="en-GB"/>
              </w:rPr>
              <w:t>test C</w:t>
            </w:r>
            <w:r w:rsidRPr="003100FB">
              <w:rPr>
                <w:rFonts w:ascii="Arial" w:eastAsia="宋体" w:hAnsi="Arial"/>
                <w:b/>
                <w:sz w:val="18"/>
                <w:lang w:eastAsia="en-GB"/>
              </w:rPr>
              <w:t>onditions</w:t>
            </w:r>
          </w:p>
        </w:tc>
        <w:tc>
          <w:tcPr>
            <w:tcW w:w="7148" w:type="dxa"/>
            <w:gridSpan w:val="2"/>
          </w:tcPr>
          <w:p w:rsidR="003100FB" w:rsidRPr="006C23DE" w:rsidRDefault="003100FB" w:rsidP="0093099A">
            <w:pPr>
              <w:pStyle w:val="afff1"/>
              <w:keepNext/>
              <w:keepLines/>
              <w:numPr>
                <w:ilvl w:val="0"/>
                <w:numId w:val="27"/>
              </w:numPr>
              <w:spacing w:after="0"/>
              <w:ind w:leftChars="0" w:firstLineChars="0"/>
              <w:rPr>
                <w:rFonts w:ascii="Arial" w:eastAsia="宋体" w:hAnsi="Arial"/>
                <w:b/>
                <w:sz w:val="18"/>
                <w:lang w:eastAsia="en-GB"/>
              </w:rPr>
            </w:pPr>
            <w:r w:rsidRPr="006C23DE">
              <w:rPr>
                <w:rFonts w:ascii="Arial" w:eastAsia="宋体" w:hAnsi="Arial"/>
                <w:sz w:val="18"/>
                <w:lang w:eastAsia="zh-CN"/>
              </w:rPr>
              <w:t xml:space="preserve">The Test Setups should be implemented as </w:t>
            </w:r>
            <w:r w:rsidR="0093099A" w:rsidRPr="0093099A">
              <w:rPr>
                <w:rFonts w:ascii="Arial" w:eastAsia="宋体" w:hAnsi="Arial"/>
                <w:sz w:val="18"/>
                <w:lang w:eastAsia="zh-CN"/>
              </w:rPr>
              <w:t>described</w:t>
            </w:r>
            <w:r w:rsidR="0093099A">
              <w:rPr>
                <w:rFonts w:ascii="Arial" w:eastAsia="宋体" w:hAnsi="Arial"/>
                <w:sz w:val="18"/>
                <w:lang w:eastAsia="zh-CN"/>
              </w:rPr>
              <w:t xml:space="preserve"> </w:t>
            </w:r>
            <w:r w:rsidRPr="006C23DE">
              <w:rPr>
                <w:rFonts w:ascii="Arial" w:eastAsia="宋体" w:hAnsi="Arial"/>
                <w:sz w:val="18"/>
                <w:lang w:eastAsia="zh-CN"/>
              </w:rPr>
              <w:t>in clause 6.</w:t>
            </w:r>
          </w:p>
          <w:p w:rsidR="003100FB" w:rsidRPr="00B0654C" w:rsidRDefault="003100FB" w:rsidP="00A70661">
            <w:pPr>
              <w:pStyle w:val="afff1"/>
              <w:keepNext/>
              <w:keepLines/>
              <w:numPr>
                <w:ilvl w:val="0"/>
                <w:numId w:val="27"/>
              </w:numPr>
              <w:spacing w:after="0"/>
              <w:ind w:leftChars="0" w:firstLineChars="0"/>
              <w:rPr>
                <w:rFonts w:ascii="Arial" w:eastAsia="宋体" w:hAnsi="Arial"/>
                <w:b/>
                <w:sz w:val="18"/>
                <w:lang w:eastAsia="en-GB"/>
              </w:rPr>
            </w:pPr>
            <w:r w:rsidRPr="00B0654C">
              <w:rPr>
                <w:rFonts w:ascii="Arial" w:eastAsia="宋体" w:hAnsi="Arial"/>
                <w:sz w:val="18"/>
                <w:lang w:eastAsia="zh-CN"/>
              </w:rPr>
              <w:t>Test controller can trigger the VIM API consumer’s action of sending “allocate/terminate compute resource” operation request to VIM</w:t>
            </w:r>
          </w:p>
          <w:p w:rsidR="003100FB" w:rsidRPr="006C23DE" w:rsidRDefault="003100FB" w:rsidP="00A70661">
            <w:pPr>
              <w:pStyle w:val="afff1"/>
              <w:keepNext/>
              <w:keepLines/>
              <w:numPr>
                <w:ilvl w:val="0"/>
                <w:numId w:val="27"/>
              </w:numPr>
              <w:spacing w:after="0"/>
              <w:ind w:leftChars="0" w:firstLineChars="0"/>
              <w:rPr>
                <w:rFonts w:ascii="Arial" w:eastAsia="宋体" w:hAnsi="Arial"/>
                <w:b/>
                <w:sz w:val="18"/>
                <w:lang w:eastAsia="en-GB"/>
              </w:rPr>
            </w:pPr>
            <w:r w:rsidRPr="006C23DE">
              <w:rPr>
                <w:rFonts w:ascii="Arial" w:eastAsia="宋体" w:hAnsi="Arial"/>
                <w:sz w:val="18"/>
                <w:lang w:eastAsia="zh-CN"/>
              </w:rPr>
              <w:t>Test monitor can monitor VIM’s operation of receiving requests from the VIM API consumer and record the event time.</w:t>
            </w:r>
          </w:p>
          <w:p w:rsidR="003100FB" w:rsidRPr="006C23DE" w:rsidRDefault="003100FB" w:rsidP="00A70661">
            <w:pPr>
              <w:pStyle w:val="afff1"/>
              <w:keepNext/>
              <w:keepLines/>
              <w:numPr>
                <w:ilvl w:val="0"/>
                <w:numId w:val="27"/>
              </w:numPr>
              <w:spacing w:after="0"/>
              <w:ind w:leftChars="0" w:firstLineChars="0"/>
              <w:rPr>
                <w:rFonts w:ascii="Arial" w:eastAsia="宋体" w:hAnsi="Arial"/>
                <w:b/>
                <w:sz w:val="18"/>
                <w:lang w:eastAsia="en-GB"/>
              </w:rPr>
            </w:pPr>
            <w:r w:rsidRPr="006C23DE">
              <w:rPr>
                <w:rFonts w:ascii="Arial" w:eastAsia="宋体" w:hAnsi="Arial"/>
                <w:sz w:val="18"/>
                <w:lang w:eastAsia="zh-CN"/>
              </w:rPr>
              <w:t>Test monitor can monitor VIM’s operation of sending responses to the VIM API consumer and record the event time.</w:t>
            </w:r>
          </w:p>
          <w:p w:rsidR="003100FB" w:rsidRPr="006C23DE" w:rsidRDefault="003100FB" w:rsidP="0093099A">
            <w:pPr>
              <w:pStyle w:val="afff1"/>
              <w:keepNext/>
              <w:keepLines/>
              <w:numPr>
                <w:ilvl w:val="0"/>
                <w:numId w:val="27"/>
              </w:numPr>
              <w:spacing w:after="0"/>
              <w:ind w:leftChars="0" w:firstLineChars="0"/>
              <w:rPr>
                <w:rFonts w:ascii="Arial" w:eastAsia="宋体" w:hAnsi="Arial"/>
                <w:b/>
                <w:sz w:val="18"/>
                <w:lang w:eastAsia="en-GB"/>
              </w:rPr>
            </w:pPr>
            <w:r w:rsidRPr="006C23DE">
              <w:rPr>
                <w:rFonts w:ascii="Arial" w:eastAsia="宋体" w:hAnsi="Arial"/>
                <w:sz w:val="18"/>
                <w:lang w:eastAsia="zh-CN"/>
              </w:rPr>
              <w:t xml:space="preserve">The test configuration should be specified as </w:t>
            </w:r>
            <w:r w:rsidR="0093099A" w:rsidRPr="0093099A">
              <w:rPr>
                <w:rFonts w:ascii="Arial" w:eastAsia="宋体" w:hAnsi="Arial"/>
                <w:sz w:val="18"/>
                <w:lang w:eastAsia="zh-CN"/>
              </w:rPr>
              <w:t>described</w:t>
            </w:r>
            <w:r w:rsidR="0093099A">
              <w:rPr>
                <w:rFonts w:ascii="Arial" w:eastAsia="宋体" w:hAnsi="Arial"/>
                <w:sz w:val="18"/>
                <w:lang w:eastAsia="zh-CN"/>
              </w:rPr>
              <w:t xml:space="preserve"> </w:t>
            </w:r>
            <w:r w:rsidRPr="006C23DE">
              <w:rPr>
                <w:rFonts w:ascii="Arial" w:eastAsia="宋体" w:hAnsi="Arial"/>
                <w:sz w:val="18"/>
                <w:lang w:eastAsia="zh-CN"/>
              </w:rPr>
              <w:t>in clause 6.</w:t>
            </w:r>
          </w:p>
          <w:p w:rsidR="003100FB" w:rsidRPr="006C23DE" w:rsidRDefault="003100FB" w:rsidP="00A70661">
            <w:pPr>
              <w:pStyle w:val="afff1"/>
              <w:keepNext/>
              <w:keepLines/>
              <w:numPr>
                <w:ilvl w:val="0"/>
                <w:numId w:val="27"/>
              </w:numPr>
              <w:spacing w:after="0"/>
              <w:ind w:leftChars="0" w:firstLineChars="0"/>
              <w:rPr>
                <w:rFonts w:ascii="Arial" w:eastAsia="宋体" w:hAnsi="Arial"/>
                <w:b/>
                <w:sz w:val="18"/>
                <w:lang w:eastAsia="en-GB"/>
              </w:rPr>
            </w:pPr>
            <w:r w:rsidRPr="006C23DE">
              <w:rPr>
                <w:rFonts w:ascii="Arial" w:eastAsia="宋体" w:hAnsi="Arial"/>
                <w:sz w:val="18"/>
                <w:lang w:eastAsia="zh-CN"/>
              </w:rPr>
              <w:t>The parameters for the metrics</w:t>
            </w:r>
            <w:r w:rsidRPr="006C23DE">
              <w:rPr>
                <w:rFonts w:ascii="Arial" w:eastAsia="宋体" w:hAnsi="Arial" w:hint="eastAsia"/>
                <w:sz w:val="18"/>
                <w:lang w:eastAsia="zh-CN"/>
              </w:rPr>
              <w:t>—</w:t>
            </w:r>
            <w:r w:rsidRPr="006C23DE">
              <w:rPr>
                <w:rFonts w:ascii="Arial" w:eastAsia="宋体" w:hAnsi="Arial"/>
                <w:sz w:val="18"/>
                <w:lang w:eastAsia="zh-CN"/>
              </w:rPr>
              <w:t>duration of compute resource allocation and duration of compute resource termination should be specified as requires in clause 7.1.1&amp;7.1.2.</w:t>
            </w:r>
          </w:p>
        </w:tc>
      </w:tr>
      <w:tr w:rsidR="003100FB" w:rsidRPr="003100FB" w:rsidTr="006C23DE">
        <w:tc>
          <w:tcPr>
            <w:tcW w:w="8419" w:type="dxa"/>
            <w:gridSpan w:val="3"/>
          </w:tcPr>
          <w:p w:rsidR="003100FB" w:rsidRPr="003100FB" w:rsidRDefault="003100FB" w:rsidP="00627DC8">
            <w:pPr>
              <w:keepNext/>
              <w:keepLines/>
              <w:spacing w:after="0"/>
              <w:ind w:leftChars="0" w:left="0"/>
              <w:rPr>
                <w:rFonts w:ascii="Arial" w:eastAsia="宋体" w:hAnsi="Arial"/>
                <w:b/>
                <w:sz w:val="18"/>
                <w:lang w:eastAsia="en-GB"/>
              </w:rPr>
            </w:pP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b/>
                <w:sz w:val="18"/>
                <w:lang w:eastAsia="en-GB"/>
              </w:rPr>
            </w:pPr>
            <w:r w:rsidRPr="003100FB">
              <w:rPr>
                <w:rFonts w:ascii="Arial" w:eastAsia="宋体" w:hAnsi="Arial"/>
                <w:b/>
                <w:sz w:val="18"/>
                <w:lang w:eastAsia="en-GB"/>
              </w:rPr>
              <w:t>Test Sequence</w:t>
            </w:r>
          </w:p>
        </w:tc>
        <w:tc>
          <w:tcPr>
            <w:tcW w:w="1559" w:type="dxa"/>
          </w:tcPr>
          <w:p w:rsidR="003100FB" w:rsidRPr="003100FB" w:rsidRDefault="003100FB" w:rsidP="00470F73">
            <w:pPr>
              <w:keepNext/>
              <w:keepLines/>
              <w:spacing w:after="0"/>
              <w:ind w:leftChars="0" w:left="0"/>
              <w:rPr>
                <w:rFonts w:ascii="Arial" w:eastAsia="宋体" w:hAnsi="Arial"/>
                <w:b/>
                <w:sz w:val="18"/>
                <w:lang w:eastAsia="en-GB"/>
              </w:rPr>
            </w:pPr>
            <w:r w:rsidRPr="003100FB">
              <w:rPr>
                <w:rFonts w:ascii="Arial" w:eastAsia="宋体" w:hAnsi="Arial"/>
                <w:b/>
                <w:sz w:val="18"/>
                <w:lang w:eastAsia="en-GB"/>
              </w:rPr>
              <w:t>Name</w:t>
            </w:r>
          </w:p>
        </w:tc>
        <w:tc>
          <w:tcPr>
            <w:tcW w:w="5589" w:type="dxa"/>
          </w:tcPr>
          <w:p w:rsidR="003100FB" w:rsidRPr="003100FB" w:rsidRDefault="003100FB" w:rsidP="00470F73">
            <w:pPr>
              <w:keepNext/>
              <w:keepLines/>
              <w:spacing w:after="0"/>
              <w:ind w:leftChars="0" w:left="0"/>
              <w:rPr>
                <w:rFonts w:ascii="Arial" w:eastAsia="宋体" w:hAnsi="Arial"/>
                <w:b/>
                <w:sz w:val="18"/>
                <w:lang w:eastAsia="en-GB"/>
              </w:rPr>
            </w:pPr>
            <w:r w:rsidRPr="003100FB">
              <w:rPr>
                <w:rFonts w:ascii="Arial" w:eastAsia="宋体" w:hAnsi="Arial"/>
                <w:b/>
                <w:sz w:val="18"/>
                <w:lang w:eastAsia="en-GB"/>
              </w:rPr>
              <w:t>Description</w:t>
            </w:r>
          </w:p>
        </w:tc>
      </w:tr>
      <w:tr w:rsidR="003100FB" w:rsidRPr="003100FB" w:rsidTr="006C23DE">
        <w:tc>
          <w:tcPr>
            <w:tcW w:w="8419" w:type="dxa"/>
            <w:gridSpan w:val="3"/>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Sub-Test-1: measure the duration of compute resource allocation.</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Step-01</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Trigger the test</w:t>
            </w:r>
          </w:p>
        </w:tc>
        <w:tc>
          <w:tcPr>
            <w:tcW w:w="5589" w:type="dxa"/>
          </w:tcPr>
          <w:p w:rsidR="003100FB" w:rsidRPr="003100FB" w:rsidRDefault="003100FB" w:rsidP="00470F73">
            <w:pPr>
              <w:keepNext/>
              <w:keepLines/>
              <w:spacing w:after="0"/>
              <w:ind w:leftChars="0" w:left="0"/>
              <w:rPr>
                <w:rFonts w:ascii="Arial" w:eastAsia="宋体" w:hAnsi="Arial"/>
                <w:sz w:val="18"/>
                <w:lang w:eastAsia="en-GB"/>
              </w:rPr>
            </w:pPr>
            <w:r w:rsidRPr="003100FB">
              <w:rPr>
                <w:rFonts w:ascii="Arial" w:eastAsia="宋体" w:hAnsi="Arial"/>
                <w:sz w:val="18"/>
                <w:lang w:eastAsia="en-GB"/>
              </w:rPr>
              <w:t xml:space="preserve">Test Controller triggers the VIM API consumer’s action of sending a compute resource allocation request to NFVO to trigger the allocation procedure. </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2</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Generate and send the request</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The VIM API consumer generates and sends the “allocate compute resource” request to VIM.</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3</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R</w:t>
            </w:r>
            <w:r w:rsidRPr="003100FB">
              <w:rPr>
                <w:rFonts w:ascii="Arial" w:eastAsia="宋体" w:hAnsi="Arial"/>
                <w:sz w:val="18"/>
                <w:lang w:eastAsia="zh-CN"/>
              </w:rPr>
              <w:t>eceive the request</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V</w:t>
            </w:r>
            <w:r w:rsidRPr="003100FB">
              <w:rPr>
                <w:rFonts w:ascii="Arial" w:eastAsia="宋体" w:hAnsi="Arial"/>
                <w:sz w:val="18"/>
                <w:lang w:eastAsia="zh-CN"/>
              </w:rPr>
              <w:t>IM receives the “allocate compute resource” request from the VIM API consumer.</w:t>
            </w:r>
          </w:p>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Test monitor records the event time as T1</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en-GB"/>
              </w:rPr>
            </w:pPr>
            <w:r w:rsidRPr="003100FB">
              <w:rPr>
                <w:rFonts w:ascii="Arial" w:eastAsia="宋体" w:hAnsi="Arial" w:hint="eastAsia"/>
                <w:sz w:val="18"/>
                <w:lang w:eastAsia="zh-CN"/>
              </w:rPr>
              <w:t>Step-0</w:t>
            </w:r>
            <w:r w:rsidRPr="003100FB">
              <w:rPr>
                <w:rFonts w:ascii="Arial" w:eastAsia="宋体" w:hAnsi="Arial"/>
                <w:sz w:val="18"/>
                <w:lang w:eastAsia="zh-CN"/>
              </w:rPr>
              <w:t>4</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Instantiate one resource instance </w:t>
            </w:r>
          </w:p>
        </w:tc>
        <w:tc>
          <w:tcPr>
            <w:tcW w:w="5589" w:type="dxa"/>
          </w:tcPr>
          <w:p w:rsidR="003100FB" w:rsidRPr="003100FB" w:rsidRDefault="003100FB" w:rsidP="00470F73">
            <w:pPr>
              <w:keepNext/>
              <w:keepLines/>
              <w:spacing w:after="0"/>
              <w:ind w:leftChars="0" w:left="0"/>
              <w:rPr>
                <w:rFonts w:ascii="Arial" w:eastAsia="宋体" w:hAnsi="Arial"/>
                <w:sz w:val="18"/>
                <w:lang w:eastAsia="en-GB"/>
              </w:rPr>
            </w:pPr>
            <w:r w:rsidRPr="003100FB">
              <w:rPr>
                <w:rFonts w:ascii="Arial" w:eastAsia="宋体" w:hAnsi="Arial"/>
                <w:sz w:val="18"/>
                <w:lang w:eastAsia="en-GB"/>
              </w:rPr>
              <w:t>After receiving the request from the VIM API consumer, VIM should instantiate one resource instance to allocate the compute resource.</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5</w:t>
            </w:r>
          </w:p>
        </w:tc>
        <w:tc>
          <w:tcPr>
            <w:tcW w:w="1559" w:type="dxa"/>
          </w:tcPr>
          <w:p w:rsidR="003100FB" w:rsidRPr="003100FB" w:rsidRDefault="006C23DE" w:rsidP="00470F73">
            <w:pPr>
              <w:keepNext/>
              <w:keepLines/>
              <w:spacing w:after="0"/>
              <w:ind w:leftChars="0" w:left="0"/>
              <w:rPr>
                <w:rFonts w:ascii="Arial" w:eastAsia="宋体" w:hAnsi="Arial"/>
                <w:sz w:val="18"/>
                <w:lang w:eastAsia="zh-CN"/>
              </w:rPr>
            </w:pPr>
            <w:r>
              <w:rPr>
                <w:rFonts w:ascii="Arial" w:eastAsia="宋体" w:hAnsi="Arial"/>
                <w:sz w:val="18"/>
                <w:lang w:eastAsia="zh-CN"/>
              </w:rPr>
              <w:t xml:space="preserve">Send the </w:t>
            </w:r>
            <w:r w:rsidR="003100FB" w:rsidRPr="003100FB">
              <w:rPr>
                <w:rFonts w:ascii="Arial" w:eastAsia="宋体" w:hAnsi="Arial"/>
                <w:sz w:val="18"/>
                <w:lang w:eastAsia="zh-CN"/>
              </w:rPr>
              <w:t>response</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After completing the compute resource allocation, VIM sends the response to the VIM API consumer. </w:t>
            </w:r>
          </w:p>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lastRenderedPageBreak/>
              <w:t>Test monitor records the event time as T2.</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lastRenderedPageBreak/>
              <w:t>Step-0</w:t>
            </w:r>
            <w:r w:rsidRPr="003100FB">
              <w:rPr>
                <w:rFonts w:ascii="Arial" w:eastAsia="宋体" w:hAnsi="Arial"/>
                <w:sz w:val="18"/>
                <w:lang w:eastAsia="zh-CN"/>
              </w:rPr>
              <w:t>6</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Calculate the duration of compute resource allocation</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The duration of compute resource allocation equals: </w:t>
            </w:r>
            <w:r w:rsidRPr="003100FB">
              <w:rPr>
                <w:rFonts w:ascii="Arial" w:eastAsia="宋体" w:hAnsi="Arial" w:hint="eastAsia"/>
                <w:sz w:val="18"/>
                <w:lang w:eastAsia="zh-CN"/>
              </w:rPr>
              <w:t>T2-T1</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7</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 xml:space="preserve">Repeat </w:t>
            </w:r>
            <w:r w:rsidRPr="003100FB">
              <w:rPr>
                <w:rFonts w:ascii="Arial" w:eastAsia="宋体" w:hAnsi="Arial"/>
                <w:sz w:val="18"/>
                <w:lang w:eastAsia="zh-CN"/>
              </w:rPr>
              <w:t>Step-01 to Step-06</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Repeat Step-01 to Step-06 according to the parameters specified in Pre-Test.</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8</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Cal</w:t>
            </w:r>
            <w:r w:rsidRPr="003100FB">
              <w:rPr>
                <w:rFonts w:ascii="Arial" w:eastAsia="宋体" w:hAnsi="Arial"/>
                <w:sz w:val="18"/>
                <w:lang w:eastAsia="zh-CN"/>
              </w:rPr>
              <w:t xml:space="preserve">culate the average value </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Calculate the average value of the duration of compute resource allocation</w:t>
            </w:r>
          </w:p>
        </w:tc>
      </w:tr>
      <w:tr w:rsidR="003100FB" w:rsidRPr="003100FB" w:rsidTr="006C23DE">
        <w:tc>
          <w:tcPr>
            <w:tcW w:w="8419" w:type="dxa"/>
            <w:gridSpan w:val="3"/>
          </w:tcPr>
          <w:p w:rsidR="003100FB" w:rsidRPr="003100FB" w:rsidRDefault="003100FB" w:rsidP="00470F73">
            <w:pPr>
              <w:keepNext/>
              <w:keepLines/>
              <w:spacing w:after="0"/>
              <w:ind w:leftChars="0" w:left="0"/>
              <w:rPr>
                <w:rFonts w:ascii="Arial" w:eastAsia="宋体" w:hAnsi="Arial"/>
                <w:sz w:val="18"/>
                <w:lang w:eastAsia="en-GB"/>
              </w:rPr>
            </w:pPr>
            <w:r w:rsidRPr="003100FB">
              <w:rPr>
                <w:rFonts w:ascii="Arial" w:eastAsia="宋体" w:hAnsi="Arial"/>
                <w:sz w:val="18"/>
                <w:lang w:eastAsia="en-GB"/>
              </w:rPr>
              <w:t>Sub-Test-2: measure the duration of compute resource termination by using the resource instances instantiated in Sub-Test-1.</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9</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Trigger the test</w:t>
            </w:r>
          </w:p>
        </w:tc>
        <w:tc>
          <w:tcPr>
            <w:tcW w:w="5589" w:type="dxa"/>
          </w:tcPr>
          <w:p w:rsidR="003100FB" w:rsidRPr="003100FB" w:rsidRDefault="003100FB" w:rsidP="00470F73">
            <w:pPr>
              <w:keepNext/>
              <w:keepLines/>
              <w:spacing w:after="0"/>
              <w:ind w:leftChars="0" w:left="0"/>
              <w:rPr>
                <w:rFonts w:ascii="Arial" w:eastAsia="宋体" w:hAnsi="Arial"/>
                <w:sz w:val="18"/>
                <w:lang w:eastAsia="en-GB"/>
              </w:rPr>
            </w:pPr>
            <w:r w:rsidRPr="003100FB">
              <w:rPr>
                <w:rFonts w:ascii="Arial" w:eastAsia="宋体" w:hAnsi="Arial"/>
                <w:sz w:val="18"/>
                <w:lang w:eastAsia="en-GB"/>
              </w:rPr>
              <w:t xml:space="preserve">Test Controller triggers the VIM API consumer’s action of sending a compute resource termination request to the VIM API consumer to trigger the termination procedure. </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10</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Generate and send the request</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The VIM API consumer generates and sends the “terminate compute resource” request to VIM.</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11</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R</w:t>
            </w:r>
            <w:r w:rsidRPr="003100FB">
              <w:rPr>
                <w:rFonts w:ascii="Arial" w:eastAsia="宋体" w:hAnsi="Arial"/>
                <w:sz w:val="18"/>
                <w:lang w:eastAsia="zh-CN"/>
              </w:rPr>
              <w:t>eceive the request</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V</w:t>
            </w:r>
            <w:r w:rsidRPr="003100FB">
              <w:rPr>
                <w:rFonts w:ascii="Arial" w:eastAsia="宋体" w:hAnsi="Arial"/>
                <w:sz w:val="18"/>
                <w:lang w:eastAsia="zh-CN"/>
              </w:rPr>
              <w:t>IM receives the “terminate compute resource” request from the VIM API consumer.</w:t>
            </w:r>
          </w:p>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Test monitor records the event time as T3</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en-GB"/>
              </w:rPr>
            </w:pPr>
            <w:r w:rsidRPr="003100FB">
              <w:rPr>
                <w:rFonts w:ascii="Arial" w:eastAsia="宋体" w:hAnsi="Arial" w:hint="eastAsia"/>
                <w:sz w:val="18"/>
                <w:lang w:eastAsia="zh-CN"/>
              </w:rPr>
              <w:t>Step-</w:t>
            </w:r>
            <w:r w:rsidRPr="003100FB">
              <w:rPr>
                <w:rFonts w:ascii="Arial" w:eastAsia="宋体" w:hAnsi="Arial"/>
                <w:sz w:val="18"/>
                <w:lang w:eastAsia="zh-CN"/>
              </w:rPr>
              <w:t>12</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Terminate one resource instance </w:t>
            </w:r>
          </w:p>
        </w:tc>
        <w:tc>
          <w:tcPr>
            <w:tcW w:w="5589" w:type="dxa"/>
          </w:tcPr>
          <w:p w:rsidR="003100FB" w:rsidRPr="003100FB" w:rsidRDefault="003100FB" w:rsidP="00470F73">
            <w:pPr>
              <w:keepNext/>
              <w:keepLines/>
              <w:spacing w:after="0"/>
              <w:ind w:leftChars="0" w:left="0"/>
              <w:rPr>
                <w:rFonts w:ascii="Arial" w:eastAsia="宋体" w:hAnsi="Arial"/>
                <w:sz w:val="18"/>
                <w:lang w:eastAsia="en-GB"/>
              </w:rPr>
            </w:pPr>
            <w:r w:rsidRPr="003100FB">
              <w:rPr>
                <w:rFonts w:ascii="Arial" w:eastAsia="宋体" w:hAnsi="Arial"/>
                <w:sz w:val="18"/>
                <w:lang w:eastAsia="en-GB"/>
              </w:rPr>
              <w:t>After receiving the request from the VIM API consumer, VIM should terminate one resource instance to release the compute resource.</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13</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Send the response</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After completing the compute resource termination, VIM sends the response to the VIM API consumer. </w:t>
            </w:r>
          </w:p>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Test monitor records the event time as T4.</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14</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 xml:space="preserve">Calculate the duration of compute resource </w:t>
            </w:r>
            <w:r w:rsidRPr="003100FB">
              <w:rPr>
                <w:rFonts w:ascii="Arial" w:eastAsia="宋体" w:hAnsi="Arial"/>
                <w:sz w:val="18"/>
                <w:lang w:eastAsia="zh-CN"/>
              </w:rPr>
              <w:t>termination</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The duration of compute resource termination equals: </w:t>
            </w:r>
            <w:r w:rsidRPr="003100FB">
              <w:rPr>
                <w:rFonts w:ascii="Arial" w:eastAsia="宋体" w:hAnsi="Arial" w:hint="eastAsia"/>
                <w:sz w:val="18"/>
                <w:lang w:eastAsia="zh-CN"/>
              </w:rPr>
              <w:t>T</w:t>
            </w:r>
            <w:r w:rsidRPr="003100FB">
              <w:rPr>
                <w:rFonts w:ascii="Arial" w:eastAsia="宋体" w:hAnsi="Arial"/>
                <w:sz w:val="18"/>
                <w:lang w:eastAsia="zh-CN"/>
              </w:rPr>
              <w:t>4</w:t>
            </w:r>
            <w:r w:rsidRPr="003100FB">
              <w:rPr>
                <w:rFonts w:ascii="Arial" w:eastAsia="宋体" w:hAnsi="Arial" w:hint="eastAsia"/>
                <w:sz w:val="18"/>
                <w:lang w:eastAsia="zh-CN"/>
              </w:rPr>
              <w:t>-T</w:t>
            </w:r>
            <w:r w:rsidRPr="003100FB">
              <w:rPr>
                <w:rFonts w:ascii="Arial" w:eastAsia="宋体" w:hAnsi="Arial"/>
                <w:sz w:val="18"/>
                <w:lang w:eastAsia="zh-CN"/>
              </w:rPr>
              <w:t>3</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15</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 xml:space="preserve">Repeat </w:t>
            </w:r>
            <w:r w:rsidRPr="003100FB">
              <w:rPr>
                <w:rFonts w:ascii="Arial" w:eastAsia="宋体" w:hAnsi="Arial"/>
                <w:sz w:val="18"/>
                <w:lang w:eastAsia="zh-CN"/>
              </w:rPr>
              <w:t>Step-09 to Step-14</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Repeat Step-09 to Step-14 according to the parameters specified in Pre-Test.</w:t>
            </w:r>
          </w:p>
        </w:tc>
      </w:tr>
      <w:tr w:rsidR="003100FB" w:rsidRPr="003100FB" w:rsidTr="006C23DE">
        <w:tc>
          <w:tcPr>
            <w:tcW w:w="1271"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16</w:t>
            </w:r>
          </w:p>
        </w:tc>
        <w:tc>
          <w:tcPr>
            <w:tcW w:w="155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Cal</w:t>
            </w:r>
            <w:r w:rsidRPr="003100FB">
              <w:rPr>
                <w:rFonts w:ascii="Arial" w:eastAsia="宋体" w:hAnsi="Arial"/>
                <w:sz w:val="18"/>
                <w:lang w:eastAsia="zh-CN"/>
              </w:rPr>
              <w:t xml:space="preserve">culate the average value </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Calculate the average value of the duration of compute resource termination</w:t>
            </w:r>
          </w:p>
        </w:tc>
      </w:tr>
    </w:tbl>
    <w:p w:rsidR="00E13C2B" w:rsidRPr="003100FB" w:rsidRDefault="00E13C2B" w:rsidP="00470F73">
      <w:pPr>
        <w:ind w:left="484"/>
        <w:rPr>
          <w:lang w:eastAsia="zh-CN"/>
        </w:rPr>
      </w:pPr>
    </w:p>
    <w:p w:rsidR="003100FB" w:rsidRPr="003100FB" w:rsidRDefault="003100FB" w:rsidP="00470F73">
      <w:pPr>
        <w:pStyle w:val="2"/>
        <w:ind w:left="1618"/>
      </w:pPr>
      <w:bookmarkStart w:id="58" w:name="_Toc28439280"/>
      <w:r>
        <w:t>8.</w:t>
      </w:r>
      <w:r w:rsidRPr="003100FB">
        <w:t>2</w:t>
      </w:r>
      <w:r w:rsidRPr="003100FB">
        <w:tab/>
        <w:t>Performance measurement for compute resource scaling</w:t>
      </w:r>
      <w:bookmarkEnd w:id="58"/>
    </w:p>
    <w:p w:rsidR="003100FB" w:rsidRPr="003100FB" w:rsidRDefault="003100FB" w:rsidP="00A70661">
      <w:pPr>
        <w:numPr>
          <w:ilvl w:val="0"/>
          <w:numId w:val="22"/>
        </w:numPr>
        <w:spacing w:after="0"/>
        <w:ind w:left="904"/>
        <w:rPr>
          <w:rFonts w:eastAsia="宋体"/>
          <w:lang w:eastAsia="zh-CN"/>
        </w:rPr>
      </w:pPr>
      <w:r w:rsidRPr="003100FB">
        <w:rPr>
          <w:rFonts w:eastAsia="宋体" w:hint="eastAsia"/>
          <w:lang w:eastAsia="zh-CN"/>
        </w:rPr>
        <w:t>Description</w:t>
      </w:r>
    </w:p>
    <w:p w:rsidR="003100FB" w:rsidRPr="003100FB" w:rsidRDefault="003100FB" w:rsidP="00470F73">
      <w:pPr>
        <w:ind w:left="484"/>
        <w:rPr>
          <w:rFonts w:eastAsia="宋体"/>
          <w:lang w:eastAsia="zh-CN"/>
        </w:rPr>
      </w:pPr>
      <w:r w:rsidRPr="003100FB">
        <w:rPr>
          <w:rFonts w:eastAsia="宋体" w:hint="eastAsia"/>
          <w:lang w:eastAsia="zh-CN"/>
        </w:rPr>
        <w:t xml:space="preserve">To support VNF scaling, </w:t>
      </w:r>
      <w:r w:rsidRPr="003100FB">
        <w:rPr>
          <w:rFonts w:eastAsia="宋体"/>
          <w:lang w:eastAsia="zh-CN"/>
        </w:rPr>
        <w:t xml:space="preserve">the </w:t>
      </w:r>
      <w:r w:rsidRPr="003100FB">
        <w:rPr>
          <w:rFonts w:eastAsia="宋体" w:hint="eastAsia"/>
          <w:lang w:eastAsia="zh-CN"/>
        </w:rPr>
        <w:t xml:space="preserve">infrastructure domain </w:t>
      </w:r>
      <w:r w:rsidRPr="003100FB">
        <w:rPr>
          <w:rFonts w:eastAsia="宋体"/>
          <w:lang w:eastAsia="zh-CN"/>
        </w:rPr>
        <w:t>should</w:t>
      </w:r>
      <w:r w:rsidRPr="003100FB">
        <w:rPr>
          <w:rFonts w:eastAsia="宋体" w:hint="eastAsia"/>
          <w:lang w:eastAsia="zh-CN"/>
        </w:rPr>
        <w:t xml:space="preserve"> scale the </w:t>
      </w:r>
      <w:r w:rsidRPr="003100FB">
        <w:rPr>
          <w:rFonts w:eastAsia="宋体"/>
          <w:lang w:eastAsia="zh-CN"/>
        </w:rPr>
        <w:t>resource instance</w:t>
      </w:r>
      <w:r w:rsidRPr="003100FB">
        <w:rPr>
          <w:rFonts w:eastAsia="宋体" w:hint="eastAsia"/>
          <w:lang w:eastAsia="zh-CN"/>
        </w:rPr>
        <w:t xml:space="preserve">. </w:t>
      </w:r>
      <w:r w:rsidRPr="003100FB">
        <w:rPr>
          <w:rFonts w:eastAsia="宋体"/>
          <w:lang w:eastAsia="zh-CN"/>
        </w:rPr>
        <w:t>The performance measurement defined in this clause describes the procedure of measuring the duration of compute resource scaling.</w:t>
      </w:r>
    </w:p>
    <w:p w:rsidR="003100FB" w:rsidRPr="003100FB" w:rsidRDefault="003100FB" w:rsidP="00A70661">
      <w:pPr>
        <w:numPr>
          <w:ilvl w:val="0"/>
          <w:numId w:val="22"/>
        </w:numPr>
        <w:spacing w:after="0"/>
        <w:ind w:left="904"/>
        <w:rPr>
          <w:rFonts w:eastAsia="宋体"/>
          <w:lang w:eastAsia="zh-CN"/>
        </w:rPr>
      </w:pPr>
      <w:r w:rsidRPr="003100FB">
        <w:rPr>
          <w:rFonts w:eastAsia="宋体"/>
          <w:lang w:eastAsia="zh-CN"/>
        </w:rPr>
        <w:t xml:space="preserve">Measurement </w:t>
      </w:r>
      <w:r w:rsidRPr="003100FB">
        <w:rPr>
          <w:rFonts w:eastAsia="宋体" w:hint="eastAsia"/>
          <w:lang w:eastAsia="zh-CN"/>
        </w:rPr>
        <w:t>Name</w:t>
      </w:r>
    </w:p>
    <w:p w:rsidR="003100FB" w:rsidRPr="003100FB" w:rsidRDefault="003100FB" w:rsidP="00470F73">
      <w:pPr>
        <w:ind w:left="484"/>
        <w:rPr>
          <w:rFonts w:eastAsia="宋体"/>
          <w:lang w:eastAsia="zh-CN"/>
        </w:rPr>
      </w:pPr>
      <w:r w:rsidRPr="003100FB">
        <w:rPr>
          <w:rFonts w:eastAsia="宋体"/>
          <w:lang w:eastAsia="zh-CN"/>
        </w:rPr>
        <w:t>Performance measurement for compute resource scaling.</w:t>
      </w:r>
    </w:p>
    <w:p w:rsidR="003100FB" w:rsidRPr="003100FB" w:rsidRDefault="003100FB" w:rsidP="00A70661">
      <w:pPr>
        <w:numPr>
          <w:ilvl w:val="0"/>
          <w:numId w:val="22"/>
        </w:numPr>
        <w:spacing w:after="0"/>
        <w:ind w:left="904"/>
        <w:rPr>
          <w:rFonts w:eastAsia="宋体"/>
          <w:lang w:eastAsia="zh-CN"/>
        </w:rPr>
      </w:pPr>
      <w:r w:rsidRPr="003100FB">
        <w:rPr>
          <w:rFonts w:eastAsia="宋体"/>
          <w:lang w:eastAsia="zh-CN"/>
        </w:rPr>
        <w:t>Measured Metric(s)</w:t>
      </w:r>
    </w:p>
    <w:p w:rsidR="003100FB" w:rsidRPr="003100FB" w:rsidRDefault="003100FB" w:rsidP="00EF1A96">
      <w:pPr>
        <w:numPr>
          <w:ilvl w:val="0"/>
          <w:numId w:val="40"/>
        </w:numPr>
        <w:ind w:leftChars="0" w:left="902"/>
        <w:rPr>
          <w:rFonts w:eastAsia="宋体"/>
          <w:lang w:eastAsia="zh-CN"/>
        </w:rPr>
      </w:pPr>
      <w:r w:rsidRPr="003100FB">
        <w:rPr>
          <w:rFonts w:eastAsia="宋体"/>
          <w:lang w:eastAsia="zh-CN"/>
        </w:rPr>
        <w:t>Duration of compute resource scaling</w:t>
      </w:r>
    </w:p>
    <w:p w:rsidR="003100FB" w:rsidRPr="003100FB" w:rsidRDefault="003100FB" w:rsidP="00A70661">
      <w:pPr>
        <w:numPr>
          <w:ilvl w:val="0"/>
          <w:numId w:val="22"/>
        </w:numPr>
        <w:spacing w:after="0"/>
        <w:ind w:left="904"/>
        <w:rPr>
          <w:rFonts w:eastAsia="宋体"/>
          <w:lang w:eastAsia="zh-CN"/>
        </w:rPr>
      </w:pPr>
      <w:r w:rsidRPr="003100FB">
        <w:rPr>
          <w:rFonts w:eastAsia="宋体"/>
          <w:lang w:eastAsia="zh-CN"/>
        </w:rPr>
        <w:t>Trigger</w:t>
      </w:r>
    </w:p>
    <w:p w:rsidR="003100FB" w:rsidRPr="003100FB" w:rsidRDefault="003100FB" w:rsidP="00470F73">
      <w:pPr>
        <w:ind w:left="484"/>
        <w:rPr>
          <w:rFonts w:eastAsia="宋体"/>
          <w:lang w:eastAsia="zh-CN"/>
        </w:rPr>
      </w:pPr>
      <w:r w:rsidRPr="003100FB">
        <w:rPr>
          <w:rFonts w:eastAsia="宋体"/>
          <w:lang w:eastAsia="zh-CN"/>
        </w:rPr>
        <w:t>Test Controller triggers the VIM API consumer’s (e.g. NFVO) action of sending the compute resource scaling request to VIM</w:t>
      </w:r>
      <w:r w:rsidRPr="003100FB">
        <w:rPr>
          <w:rFonts w:eastAsia="宋体" w:hint="eastAsia"/>
          <w:lang w:eastAsia="zh-CN"/>
        </w:rPr>
        <w:t>.</w:t>
      </w:r>
    </w:p>
    <w:p w:rsidR="003100FB" w:rsidRPr="003100FB" w:rsidRDefault="003100FB" w:rsidP="00A70661">
      <w:pPr>
        <w:numPr>
          <w:ilvl w:val="0"/>
          <w:numId w:val="22"/>
        </w:numPr>
        <w:spacing w:after="0"/>
        <w:ind w:left="904"/>
        <w:rPr>
          <w:rFonts w:eastAsia="宋体"/>
          <w:lang w:eastAsia="zh-CN"/>
        </w:rPr>
      </w:pPr>
      <w:r w:rsidRPr="003100FB">
        <w:rPr>
          <w:rFonts w:eastAsia="宋体"/>
          <w:lang w:eastAsia="zh-CN"/>
        </w:rPr>
        <w:t xml:space="preserve">Sources of Error </w:t>
      </w:r>
    </w:p>
    <w:p w:rsidR="003100FB" w:rsidRPr="00766592" w:rsidRDefault="003100FB" w:rsidP="00B0654C">
      <w:pPr>
        <w:ind w:left="484"/>
        <w:rPr>
          <w:rFonts w:eastAsia="宋体"/>
          <w:lang w:eastAsia="zh-CN"/>
        </w:rPr>
      </w:pPr>
      <w:r w:rsidRPr="00766592">
        <w:rPr>
          <w:rFonts w:eastAsia="宋体" w:hint="eastAsia"/>
          <w:lang w:eastAsia="zh-CN"/>
        </w:rPr>
        <w:t>The sources of error for this benchmark are listed below:</w:t>
      </w:r>
    </w:p>
    <w:p w:rsidR="003100FB" w:rsidRPr="003100FB" w:rsidRDefault="003100FB" w:rsidP="00EF1A96">
      <w:pPr>
        <w:pStyle w:val="afff1"/>
        <w:numPr>
          <w:ilvl w:val="0"/>
          <w:numId w:val="51"/>
        </w:numPr>
        <w:ind w:leftChars="0" w:firstLineChars="0"/>
        <w:rPr>
          <w:rFonts w:eastAsia="宋体"/>
          <w:lang w:eastAsia="zh-CN"/>
        </w:rPr>
      </w:pPr>
      <w:r w:rsidRPr="003100FB">
        <w:rPr>
          <w:rFonts w:eastAsia="宋体"/>
          <w:lang w:eastAsia="zh-CN"/>
        </w:rPr>
        <w:t>Loss of synchronization of clock may affect the measurement result.</w:t>
      </w:r>
    </w:p>
    <w:p w:rsidR="003100FB" w:rsidRPr="003100FB" w:rsidRDefault="003100FB" w:rsidP="00EF1A96">
      <w:pPr>
        <w:pStyle w:val="afff1"/>
        <w:numPr>
          <w:ilvl w:val="0"/>
          <w:numId w:val="51"/>
        </w:numPr>
        <w:ind w:leftChars="0" w:left="987" w:firstLineChars="0"/>
        <w:rPr>
          <w:rFonts w:eastAsia="宋体"/>
          <w:lang w:eastAsia="zh-CN"/>
        </w:rPr>
      </w:pPr>
      <w:r w:rsidRPr="003100FB">
        <w:rPr>
          <w:rFonts w:eastAsia="宋体"/>
          <w:lang w:eastAsia="zh-CN"/>
        </w:rPr>
        <w:t>Latency between test monitor and the infrastructure domain may affect the measurement result.</w:t>
      </w:r>
    </w:p>
    <w:p w:rsidR="003100FB" w:rsidRPr="003100FB" w:rsidRDefault="003100FB" w:rsidP="00A70661">
      <w:pPr>
        <w:numPr>
          <w:ilvl w:val="0"/>
          <w:numId w:val="22"/>
        </w:numPr>
        <w:spacing w:after="0"/>
        <w:ind w:left="904"/>
        <w:rPr>
          <w:rFonts w:eastAsia="宋体"/>
          <w:lang w:eastAsia="zh-CN"/>
        </w:rPr>
      </w:pPr>
      <w:r w:rsidRPr="003100FB">
        <w:rPr>
          <w:rFonts w:eastAsia="宋体" w:hint="eastAsia"/>
          <w:lang w:eastAsia="zh-CN"/>
        </w:rPr>
        <w:t>Measurement Method</w:t>
      </w:r>
    </w:p>
    <w:p w:rsidR="003100FB" w:rsidRPr="003100FB" w:rsidRDefault="00DD7F61" w:rsidP="00485D77">
      <w:pPr>
        <w:keepNext/>
        <w:spacing w:before="120" w:after="120"/>
        <w:ind w:left="484"/>
        <w:jc w:val="center"/>
        <w:rPr>
          <w:rFonts w:eastAsia="宋体"/>
          <w:b/>
          <w:bCs/>
        </w:rPr>
      </w:pPr>
      <w:r>
        <w:rPr>
          <w:rFonts w:eastAsia="宋体"/>
          <w:b/>
          <w:bCs/>
        </w:rPr>
        <w:t>Table 8</w:t>
      </w:r>
      <w:r>
        <w:rPr>
          <w:rFonts w:eastAsia="宋体" w:hint="eastAsia"/>
          <w:b/>
          <w:bCs/>
          <w:lang w:eastAsia="zh-CN"/>
        </w:rPr>
        <w:t>-</w:t>
      </w:r>
      <w:r>
        <w:rPr>
          <w:rFonts w:eastAsia="宋体"/>
          <w:b/>
          <w:bCs/>
        </w:rPr>
        <w:t>2</w:t>
      </w:r>
      <w:r w:rsidR="003100FB" w:rsidRPr="003100FB">
        <w:rPr>
          <w:rFonts w:eastAsia="宋体"/>
          <w:b/>
          <w:bCs/>
        </w:rPr>
        <w:t xml:space="preserve"> Performance measurement for the duration of compute resource scaling</w:t>
      </w:r>
    </w:p>
    <w:tbl>
      <w:tblPr>
        <w:tblStyle w:val="12"/>
        <w:tblpPr w:leftFromText="180" w:rightFromText="180" w:vertAnchor="text" w:tblpXSpec="center" w:tblpY="1"/>
        <w:tblOverlap w:val="never"/>
        <w:tblW w:w="0" w:type="auto"/>
        <w:tblLayout w:type="fixed"/>
        <w:tblCellMar>
          <w:left w:w="28" w:type="dxa"/>
        </w:tblCellMar>
        <w:tblLook w:val="04A0" w:firstRow="1" w:lastRow="0" w:firstColumn="1" w:lastColumn="0" w:noHBand="0" w:noVBand="1"/>
      </w:tblPr>
      <w:tblGrid>
        <w:gridCol w:w="1129"/>
        <w:gridCol w:w="1701"/>
        <w:gridCol w:w="5589"/>
      </w:tblGrid>
      <w:tr w:rsidR="003100FB" w:rsidRPr="003100FB" w:rsidTr="00DA7705">
        <w:tc>
          <w:tcPr>
            <w:tcW w:w="1129" w:type="dxa"/>
          </w:tcPr>
          <w:p w:rsidR="003100FB" w:rsidRPr="003100FB" w:rsidRDefault="003100FB" w:rsidP="00485D77">
            <w:pPr>
              <w:keepNext/>
              <w:keepLines/>
              <w:spacing w:after="0"/>
              <w:ind w:leftChars="0" w:left="0"/>
              <w:rPr>
                <w:rFonts w:ascii="Arial" w:eastAsia="宋体" w:hAnsi="Arial"/>
                <w:b/>
                <w:sz w:val="18"/>
                <w:lang w:eastAsia="en-GB"/>
              </w:rPr>
            </w:pPr>
            <w:r w:rsidRPr="003100FB">
              <w:rPr>
                <w:rFonts w:ascii="Arial" w:eastAsia="宋体" w:hAnsi="Arial"/>
                <w:b/>
                <w:sz w:val="18"/>
                <w:lang w:eastAsia="en-GB"/>
              </w:rPr>
              <w:t>Test Purpose</w:t>
            </w:r>
          </w:p>
        </w:tc>
        <w:tc>
          <w:tcPr>
            <w:tcW w:w="7290" w:type="dxa"/>
            <w:gridSpan w:val="2"/>
          </w:tcPr>
          <w:p w:rsidR="003100FB" w:rsidRPr="00766592" w:rsidRDefault="003100FB" w:rsidP="00485D77">
            <w:pPr>
              <w:keepNext/>
              <w:keepLines/>
              <w:spacing w:after="0"/>
              <w:ind w:leftChars="0" w:left="0"/>
              <w:rPr>
                <w:rFonts w:ascii="Arial" w:eastAsia="宋体" w:hAnsi="Arial"/>
                <w:b/>
                <w:sz w:val="18"/>
                <w:lang w:eastAsia="en-GB"/>
              </w:rPr>
            </w:pPr>
            <w:r w:rsidRPr="00766592">
              <w:rPr>
                <w:rFonts w:ascii="Arial" w:eastAsia="宋体" w:hAnsi="Arial"/>
                <w:b/>
                <w:sz w:val="18"/>
                <w:lang w:eastAsia="zh-CN"/>
              </w:rPr>
              <w:t>Measure the duration of compute resource scaling.</w:t>
            </w:r>
          </w:p>
        </w:tc>
      </w:tr>
      <w:tr w:rsidR="003100FB" w:rsidRPr="003100FB" w:rsidTr="00DA7705">
        <w:tc>
          <w:tcPr>
            <w:tcW w:w="1129" w:type="dxa"/>
          </w:tcPr>
          <w:p w:rsidR="003100FB" w:rsidRPr="003100FB" w:rsidRDefault="003100FB" w:rsidP="00485D77">
            <w:pPr>
              <w:keepNext/>
              <w:keepLines/>
              <w:spacing w:after="0"/>
              <w:ind w:leftChars="0" w:left="0"/>
              <w:rPr>
                <w:rFonts w:ascii="Arial" w:eastAsia="宋体" w:hAnsi="Arial"/>
                <w:b/>
                <w:sz w:val="18"/>
                <w:lang w:eastAsia="en-GB"/>
              </w:rPr>
            </w:pPr>
            <w:r w:rsidRPr="003100FB">
              <w:rPr>
                <w:rFonts w:ascii="Arial" w:eastAsia="宋体" w:hAnsi="Arial"/>
                <w:b/>
                <w:sz w:val="18"/>
                <w:lang w:eastAsia="en-GB"/>
              </w:rPr>
              <w:lastRenderedPageBreak/>
              <w:t>Pre</w:t>
            </w:r>
            <w:r w:rsidRPr="003100FB">
              <w:rPr>
                <w:rFonts w:ascii="Arial" w:eastAsia="宋体" w:hAnsi="Arial" w:hint="eastAsia"/>
                <w:b/>
                <w:sz w:val="18"/>
                <w:lang w:eastAsia="zh-CN"/>
              </w:rPr>
              <w:t>-</w:t>
            </w:r>
            <w:r w:rsidR="002325F8">
              <w:rPr>
                <w:rFonts w:ascii="Arial" w:eastAsia="宋体" w:hAnsi="Arial"/>
                <w:b/>
                <w:sz w:val="18"/>
                <w:lang w:eastAsia="en-GB"/>
              </w:rPr>
              <w:t>test C</w:t>
            </w:r>
            <w:r w:rsidRPr="003100FB">
              <w:rPr>
                <w:rFonts w:ascii="Arial" w:eastAsia="宋体" w:hAnsi="Arial"/>
                <w:b/>
                <w:sz w:val="18"/>
                <w:lang w:eastAsia="en-GB"/>
              </w:rPr>
              <w:t>onditions</w:t>
            </w:r>
          </w:p>
        </w:tc>
        <w:tc>
          <w:tcPr>
            <w:tcW w:w="7290" w:type="dxa"/>
            <w:gridSpan w:val="2"/>
          </w:tcPr>
          <w:p w:rsidR="003100FB" w:rsidRPr="00766592" w:rsidRDefault="003100FB" w:rsidP="0093099A">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 xml:space="preserve">The Test Setups should be implemented as </w:t>
            </w:r>
            <w:r w:rsidR="0093099A" w:rsidRPr="0093099A">
              <w:rPr>
                <w:rFonts w:ascii="Arial" w:eastAsia="宋体" w:hAnsi="Arial"/>
                <w:sz w:val="18"/>
                <w:lang w:eastAsia="zh-CN"/>
              </w:rPr>
              <w:t>described</w:t>
            </w:r>
            <w:r w:rsidR="0093099A">
              <w:rPr>
                <w:rFonts w:ascii="Arial" w:eastAsia="宋体" w:hAnsi="Arial"/>
                <w:sz w:val="18"/>
                <w:lang w:eastAsia="zh-CN"/>
              </w:rPr>
              <w:t xml:space="preserve"> </w:t>
            </w:r>
            <w:r w:rsidRPr="003100FB">
              <w:rPr>
                <w:rFonts w:ascii="Arial" w:eastAsia="宋体" w:hAnsi="Arial"/>
                <w:sz w:val="18"/>
                <w:lang w:eastAsia="zh-CN"/>
              </w:rPr>
              <w:t>in clause 6.</w:t>
            </w:r>
          </w:p>
          <w:p w:rsidR="003100FB" w:rsidRPr="00766592" w:rsidRDefault="003100FB" w:rsidP="00A70661">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Test controller can trigger the VIM API consumer’s action of sending the “scale compute resource” operation request to VIM</w:t>
            </w:r>
          </w:p>
          <w:p w:rsidR="003100FB" w:rsidRPr="00766592" w:rsidRDefault="003100FB" w:rsidP="00A70661">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Test monitor can monitor VIM’s operation of receiving requests from the VIM API consumer and record the event time.</w:t>
            </w:r>
          </w:p>
          <w:p w:rsidR="003100FB" w:rsidRPr="00766592" w:rsidRDefault="003100FB" w:rsidP="00A70661">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Test monitor can monitor VIM’s operation of sending responses to the VIM API consumer and record the event time.</w:t>
            </w:r>
          </w:p>
          <w:p w:rsidR="003100FB" w:rsidRPr="00766592" w:rsidRDefault="003100FB" w:rsidP="0093099A">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 xml:space="preserve">The test configuration should be specified as </w:t>
            </w:r>
            <w:r w:rsidR="0093099A" w:rsidRPr="0093099A">
              <w:rPr>
                <w:rFonts w:ascii="Arial" w:eastAsia="宋体" w:hAnsi="Arial"/>
                <w:sz w:val="18"/>
                <w:lang w:eastAsia="zh-CN"/>
              </w:rPr>
              <w:t>described</w:t>
            </w:r>
            <w:r w:rsidR="0093099A">
              <w:rPr>
                <w:rFonts w:ascii="Arial" w:eastAsia="宋体" w:hAnsi="Arial"/>
                <w:sz w:val="18"/>
                <w:lang w:eastAsia="zh-CN"/>
              </w:rPr>
              <w:t xml:space="preserve"> </w:t>
            </w:r>
            <w:r w:rsidRPr="003100FB">
              <w:rPr>
                <w:rFonts w:ascii="Arial" w:eastAsia="宋体" w:hAnsi="Arial"/>
                <w:sz w:val="18"/>
                <w:lang w:eastAsia="zh-CN"/>
              </w:rPr>
              <w:t>in clause 6.</w:t>
            </w:r>
          </w:p>
          <w:p w:rsidR="003100FB" w:rsidRPr="00766592" w:rsidRDefault="003100FB" w:rsidP="00A70661">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The parameters for the metric</w:t>
            </w:r>
            <w:r w:rsidRPr="003100FB">
              <w:rPr>
                <w:rFonts w:ascii="Arial" w:eastAsia="宋体" w:hAnsi="Arial" w:hint="eastAsia"/>
                <w:sz w:val="18"/>
                <w:lang w:eastAsia="zh-CN"/>
              </w:rPr>
              <w:t>—</w:t>
            </w:r>
            <w:r w:rsidRPr="003100FB">
              <w:rPr>
                <w:rFonts w:ascii="Arial" w:eastAsia="宋体" w:hAnsi="Arial"/>
                <w:sz w:val="18"/>
                <w:lang w:eastAsia="zh-CN"/>
              </w:rPr>
              <w:t>duration of compute resource scaling should be specified as requires in clause 7.1.3.</w:t>
            </w:r>
          </w:p>
          <w:p w:rsidR="003100FB" w:rsidRPr="003100FB" w:rsidRDefault="003100FB" w:rsidP="00A70661">
            <w:pPr>
              <w:pStyle w:val="afff1"/>
              <w:keepNext/>
              <w:keepLines/>
              <w:numPr>
                <w:ilvl w:val="0"/>
                <w:numId w:val="27"/>
              </w:numPr>
              <w:spacing w:after="0"/>
              <w:ind w:leftChars="0" w:firstLineChars="0"/>
              <w:rPr>
                <w:rFonts w:ascii="Arial" w:eastAsia="宋体" w:hAnsi="Arial"/>
                <w:sz w:val="18"/>
                <w:lang w:eastAsia="en-GB"/>
              </w:rPr>
            </w:pPr>
            <w:r w:rsidRPr="003100FB">
              <w:rPr>
                <w:rFonts w:ascii="Arial" w:eastAsia="宋体" w:hAnsi="Arial"/>
                <w:sz w:val="18"/>
                <w:lang w:eastAsia="zh-CN"/>
              </w:rPr>
              <w:t>The resource instance which need to be scaled has been instantiated successfully.</w:t>
            </w:r>
          </w:p>
        </w:tc>
      </w:tr>
      <w:tr w:rsidR="003100FB" w:rsidRPr="003100FB" w:rsidTr="00DA7705">
        <w:tc>
          <w:tcPr>
            <w:tcW w:w="8419" w:type="dxa"/>
            <w:gridSpan w:val="3"/>
          </w:tcPr>
          <w:p w:rsidR="003100FB" w:rsidRPr="003100FB" w:rsidRDefault="003100FB" w:rsidP="00485D77">
            <w:pPr>
              <w:keepNext/>
              <w:keepLines/>
              <w:spacing w:after="0"/>
              <w:ind w:leftChars="0" w:left="0"/>
              <w:rPr>
                <w:rFonts w:ascii="Arial" w:eastAsia="宋体" w:hAnsi="Arial"/>
                <w:b/>
                <w:sz w:val="18"/>
                <w:lang w:eastAsia="en-GB"/>
              </w:rPr>
            </w:pPr>
          </w:p>
        </w:tc>
      </w:tr>
      <w:tr w:rsidR="003100FB" w:rsidRPr="003100FB" w:rsidTr="00DA7705">
        <w:tc>
          <w:tcPr>
            <w:tcW w:w="1129" w:type="dxa"/>
          </w:tcPr>
          <w:p w:rsidR="003100FB" w:rsidRPr="003100FB" w:rsidRDefault="003100FB" w:rsidP="00485D77">
            <w:pPr>
              <w:keepNext/>
              <w:keepLines/>
              <w:spacing w:after="0"/>
              <w:ind w:leftChars="0" w:left="0"/>
              <w:rPr>
                <w:rFonts w:ascii="Arial" w:eastAsia="宋体" w:hAnsi="Arial"/>
                <w:b/>
                <w:sz w:val="18"/>
                <w:lang w:eastAsia="en-GB"/>
              </w:rPr>
            </w:pPr>
            <w:r w:rsidRPr="003100FB">
              <w:rPr>
                <w:rFonts w:ascii="Arial" w:eastAsia="宋体" w:hAnsi="Arial"/>
                <w:b/>
                <w:sz w:val="18"/>
                <w:lang w:eastAsia="en-GB"/>
              </w:rPr>
              <w:t>Test Sequence</w:t>
            </w:r>
          </w:p>
        </w:tc>
        <w:tc>
          <w:tcPr>
            <w:tcW w:w="1701" w:type="dxa"/>
          </w:tcPr>
          <w:p w:rsidR="003100FB" w:rsidRPr="003100FB" w:rsidRDefault="003100FB" w:rsidP="00485D77">
            <w:pPr>
              <w:keepNext/>
              <w:keepLines/>
              <w:spacing w:after="0"/>
              <w:ind w:leftChars="0" w:left="0"/>
              <w:rPr>
                <w:rFonts w:ascii="Arial" w:eastAsia="宋体" w:hAnsi="Arial"/>
                <w:b/>
                <w:sz w:val="18"/>
                <w:lang w:eastAsia="en-GB"/>
              </w:rPr>
            </w:pPr>
            <w:r w:rsidRPr="003100FB">
              <w:rPr>
                <w:rFonts w:ascii="Arial" w:eastAsia="宋体" w:hAnsi="Arial"/>
                <w:b/>
                <w:sz w:val="18"/>
                <w:lang w:eastAsia="en-GB"/>
              </w:rPr>
              <w:t>Name</w:t>
            </w:r>
          </w:p>
        </w:tc>
        <w:tc>
          <w:tcPr>
            <w:tcW w:w="5589" w:type="dxa"/>
          </w:tcPr>
          <w:p w:rsidR="003100FB" w:rsidRPr="003100FB" w:rsidRDefault="003100FB" w:rsidP="00485D77">
            <w:pPr>
              <w:keepNext/>
              <w:keepLines/>
              <w:spacing w:after="0"/>
              <w:ind w:leftChars="0" w:left="0"/>
              <w:rPr>
                <w:rFonts w:ascii="Arial" w:eastAsia="宋体" w:hAnsi="Arial"/>
                <w:b/>
                <w:sz w:val="18"/>
                <w:lang w:eastAsia="en-GB"/>
              </w:rPr>
            </w:pPr>
            <w:r w:rsidRPr="003100FB">
              <w:rPr>
                <w:rFonts w:ascii="Arial" w:eastAsia="宋体" w:hAnsi="Arial"/>
                <w:b/>
                <w:sz w:val="18"/>
                <w:lang w:eastAsia="en-GB"/>
              </w:rPr>
              <w:t>Description</w:t>
            </w:r>
          </w:p>
        </w:tc>
      </w:tr>
      <w:tr w:rsidR="003100FB" w:rsidRPr="003100FB" w:rsidTr="00DA7705">
        <w:tc>
          <w:tcPr>
            <w:tcW w:w="1129"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Step-01</w:t>
            </w:r>
          </w:p>
        </w:tc>
        <w:tc>
          <w:tcPr>
            <w:tcW w:w="1701"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sz w:val="18"/>
                <w:lang w:eastAsia="zh-CN"/>
              </w:rPr>
              <w:t>Trigger the test</w:t>
            </w:r>
          </w:p>
        </w:tc>
        <w:tc>
          <w:tcPr>
            <w:tcW w:w="5589" w:type="dxa"/>
          </w:tcPr>
          <w:p w:rsidR="003100FB" w:rsidRPr="003100FB" w:rsidRDefault="003100FB" w:rsidP="00485D77">
            <w:pPr>
              <w:keepNext/>
              <w:keepLines/>
              <w:spacing w:after="0"/>
              <w:ind w:leftChars="0" w:left="0"/>
              <w:rPr>
                <w:rFonts w:ascii="Arial" w:eastAsia="宋体" w:hAnsi="Arial"/>
                <w:sz w:val="18"/>
                <w:lang w:eastAsia="en-GB"/>
              </w:rPr>
            </w:pPr>
            <w:r w:rsidRPr="003100FB">
              <w:rPr>
                <w:rFonts w:ascii="Arial" w:eastAsia="宋体" w:hAnsi="Arial"/>
                <w:sz w:val="18"/>
                <w:lang w:eastAsia="en-GB"/>
              </w:rPr>
              <w:t xml:space="preserve">Test Controller triggers the VIM API consumer’s action of sending a compute resource scaling request to the VIM API consumer to trigger the scaling procedure. </w:t>
            </w:r>
          </w:p>
        </w:tc>
      </w:tr>
      <w:tr w:rsidR="003100FB" w:rsidRPr="003100FB" w:rsidTr="00DA7705">
        <w:tc>
          <w:tcPr>
            <w:tcW w:w="1129"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2</w:t>
            </w:r>
          </w:p>
        </w:tc>
        <w:tc>
          <w:tcPr>
            <w:tcW w:w="1701"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sz w:val="18"/>
                <w:lang w:eastAsia="zh-CN"/>
              </w:rPr>
              <w:t>Generate and send the request</w:t>
            </w:r>
          </w:p>
        </w:tc>
        <w:tc>
          <w:tcPr>
            <w:tcW w:w="5589"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sz w:val="18"/>
                <w:lang w:eastAsia="zh-CN"/>
              </w:rPr>
              <w:t>The VIM API consumer generates and sends the “scale compute resource” request to VIM.</w:t>
            </w:r>
          </w:p>
        </w:tc>
      </w:tr>
      <w:tr w:rsidR="003100FB" w:rsidRPr="003100FB" w:rsidTr="00DA7705">
        <w:tc>
          <w:tcPr>
            <w:tcW w:w="1129"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3</w:t>
            </w:r>
          </w:p>
        </w:tc>
        <w:tc>
          <w:tcPr>
            <w:tcW w:w="1701"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R</w:t>
            </w:r>
            <w:r w:rsidRPr="003100FB">
              <w:rPr>
                <w:rFonts w:ascii="Arial" w:eastAsia="宋体" w:hAnsi="Arial"/>
                <w:sz w:val="18"/>
                <w:lang w:eastAsia="zh-CN"/>
              </w:rPr>
              <w:t>eceive the request</w:t>
            </w:r>
          </w:p>
        </w:tc>
        <w:tc>
          <w:tcPr>
            <w:tcW w:w="5589"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V</w:t>
            </w:r>
            <w:r w:rsidRPr="003100FB">
              <w:rPr>
                <w:rFonts w:ascii="Arial" w:eastAsia="宋体" w:hAnsi="Arial"/>
                <w:sz w:val="18"/>
                <w:lang w:eastAsia="zh-CN"/>
              </w:rPr>
              <w:t>IM receives the “scale compute resource” request from the VIM API consumer.</w:t>
            </w:r>
          </w:p>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sz w:val="18"/>
                <w:lang w:eastAsia="zh-CN"/>
              </w:rPr>
              <w:t>Test monitor records the event time as T1</w:t>
            </w:r>
          </w:p>
        </w:tc>
      </w:tr>
      <w:tr w:rsidR="003100FB" w:rsidRPr="003100FB" w:rsidTr="00DA7705">
        <w:tc>
          <w:tcPr>
            <w:tcW w:w="1129" w:type="dxa"/>
          </w:tcPr>
          <w:p w:rsidR="003100FB" w:rsidRPr="003100FB" w:rsidRDefault="003100FB" w:rsidP="00485D77">
            <w:pPr>
              <w:keepNext/>
              <w:keepLines/>
              <w:spacing w:after="0"/>
              <w:ind w:leftChars="0" w:left="0"/>
              <w:rPr>
                <w:rFonts w:ascii="Arial" w:eastAsia="宋体" w:hAnsi="Arial"/>
                <w:sz w:val="18"/>
                <w:lang w:eastAsia="en-GB"/>
              </w:rPr>
            </w:pPr>
            <w:r w:rsidRPr="003100FB">
              <w:rPr>
                <w:rFonts w:ascii="Arial" w:eastAsia="宋体" w:hAnsi="Arial" w:hint="eastAsia"/>
                <w:sz w:val="18"/>
                <w:lang w:eastAsia="zh-CN"/>
              </w:rPr>
              <w:t>Step-0</w:t>
            </w:r>
            <w:r w:rsidRPr="003100FB">
              <w:rPr>
                <w:rFonts w:ascii="Arial" w:eastAsia="宋体" w:hAnsi="Arial"/>
                <w:sz w:val="18"/>
                <w:lang w:eastAsia="zh-CN"/>
              </w:rPr>
              <w:t>4</w:t>
            </w:r>
          </w:p>
        </w:tc>
        <w:tc>
          <w:tcPr>
            <w:tcW w:w="1701"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Scale the resource instance </w:t>
            </w:r>
          </w:p>
        </w:tc>
        <w:tc>
          <w:tcPr>
            <w:tcW w:w="5589" w:type="dxa"/>
          </w:tcPr>
          <w:p w:rsidR="003100FB" w:rsidRPr="003100FB" w:rsidRDefault="003100FB" w:rsidP="00485D77">
            <w:pPr>
              <w:keepNext/>
              <w:keepLines/>
              <w:spacing w:after="0"/>
              <w:ind w:leftChars="0" w:left="0"/>
              <w:rPr>
                <w:rFonts w:ascii="Arial" w:eastAsia="宋体" w:hAnsi="Arial"/>
                <w:sz w:val="18"/>
                <w:lang w:eastAsia="en-GB"/>
              </w:rPr>
            </w:pPr>
            <w:r w:rsidRPr="003100FB">
              <w:rPr>
                <w:rFonts w:ascii="Arial" w:eastAsia="宋体" w:hAnsi="Arial"/>
                <w:sz w:val="18"/>
                <w:lang w:eastAsia="en-GB"/>
              </w:rPr>
              <w:t>After receiving the request from the VIM API consumer, VIM should update the internal management objects for the compute resource instance and scale this resource instance.</w:t>
            </w:r>
          </w:p>
        </w:tc>
      </w:tr>
      <w:tr w:rsidR="003100FB" w:rsidRPr="003100FB" w:rsidTr="00DA7705">
        <w:tc>
          <w:tcPr>
            <w:tcW w:w="1129"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5</w:t>
            </w:r>
          </w:p>
        </w:tc>
        <w:tc>
          <w:tcPr>
            <w:tcW w:w="1701"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sz w:val="18"/>
                <w:lang w:eastAsia="zh-CN"/>
              </w:rPr>
              <w:t>Send the response</w:t>
            </w:r>
          </w:p>
        </w:tc>
        <w:tc>
          <w:tcPr>
            <w:tcW w:w="5589"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After completing the compute resource scaling, VIM sends the response to the VIM API consumer. </w:t>
            </w:r>
          </w:p>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sz w:val="18"/>
                <w:lang w:eastAsia="zh-CN"/>
              </w:rPr>
              <w:t>Tests monitor records the event time as T2.</w:t>
            </w:r>
          </w:p>
        </w:tc>
      </w:tr>
      <w:tr w:rsidR="003100FB" w:rsidRPr="003100FB" w:rsidTr="00DA7705">
        <w:tc>
          <w:tcPr>
            <w:tcW w:w="1129"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6</w:t>
            </w:r>
          </w:p>
        </w:tc>
        <w:tc>
          <w:tcPr>
            <w:tcW w:w="1701"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 xml:space="preserve">Calculate the duration of compute resource </w:t>
            </w:r>
            <w:r w:rsidRPr="003100FB">
              <w:rPr>
                <w:rFonts w:ascii="Arial" w:eastAsia="宋体" w:hAnsi="Arial"/>
                <w:sz w:val="18"/>
                <w:lang w:eastAsia="zh-CN"/>
              </w:rPr>
              <w:t>scaling</w:t>
            </w:r>
          </w:p>
        </w:tc>
        <w:tc>
          <w:tcPr>
            <w:tcW w:w="5589" w:type="dxa"/>
          </w:tcPr>
          <w:p w:rsidR="003100FB" w:rsidRPr="003100FB" w:rsidRDefault="003100FB" w:rsidP="00485D77">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The duration of compute resource scaling equals: </w:t>
            </w:r>
            <w:r w:rsidRPr="003100FB">
              <w:rPr>
                <w:rFonts w:ascii="Arial" w:eastAsia="宋体" w:hAnsi="Arial" w:hint="eastAsia"/>
                <w:sz w:val="18"/>
                <w:lang w:eastAsia="zh-CN"/>
              </w:rPr>
              <w:t>T2-T1</w:t>
            </w:r>
          </w:p>
        </w:tc>
      </w:tr>
    </w:tbl>
    <w:p w:rsidR="003100FB" w:rsidRPr="003100FB" w:rsidRDefault="003100FB" w:rsidP="00470F73">
      <w:pPr>
        <w:pStyle w:val="2"/>
        <w:ind w:left="1618"/>
      </w:pPr>
      <w:bookmarkStart w:id="59" w:name="_Toc28439281"/>
      <w:r>
        <w:t>8.</w:t>
      </w:r>
      <w:r w:rsidRPr="003100FB">
        <w:t>3</w:t>
      </w:r>
      <w:r w:rsidRPr="003100FB">
        <w:tab/>
        <w:t>Performance measurement for compute resource migration</w:t>
      </w:r>
      <w:bookmarkEnd w:id="59"/>
    </w:p>
    <w:p w:rsidR="003100FB" w:rsidRPr="003100FB" w:rsidRDefault="003100FB" w:rsidP="00A70661">
      <w:pPr>
        <w:numPr>
          <w:ilvl w:val="0"/>
          <w:numId w:val="23"/>
        </w:numPr>
        <w:spacing w:after="0"/>
        <w:ind w:left="904"/>
        <w:rPr>
          <w:rFonts w:eastAsia="宋体"/>
          <w:lang w:eastAsia="zh-CN"/>
        </w:rPr>
      </w:pPr>
      <w:r w:rsidRPr="003100FB">
        <w:rPr>
          <w:rFonts w:eastAsia="宋体" w:hint="eastAsia"/>
          <w:lang w:eastAsia="zh-CN"/>
        </w:rPr>
        <w:t>Description</w:t>
      </w:r>
    </w:p>
    <w:p w:rsidR="003100FB" w:rsidRPr="003100FB" w:rsidRDefault="003100FB" w:rsidP="00470F73">
      <w:pPr>
        <w:ind w:left="484"/>
        <w:rPr>
          <w:rFonts w:eastAsia="宋体"/>
          <w:lang w:eastAsia="zh-CN"/>
        </w:rPr>
      </w:pPr>
      <w:r w:rsidRPr="003100FB">
        <w:rPr>
          <w:rFonts w:eastAsia="宋体"/>
          <w:lang w:eastAsia="zh-CN"/>
        </w:rPr>
        <w:t>The performance measurement defined in this clause describes the procedure of measuring the duration of compute resource migration.</w:t>
      </w:r>
    </w:p>
    <w:p w:rsidR="003100FB" w:rsidRPr="003100FB" w:rsidRDefault="003100FB" w:rsidP="00A70661">
      <w:pPr>
        <w:numPr>
          <w:ilvl w:val="0"/>
          <w:numId w:val="23"/>
        </w:numPr>
        <w:spacing w:after="0"/>
        <w:ind w:left="904"/>
        <w:rPr>
          <w:rFonts w:eastAsia="宋体"/>
          <w:lang w:eastAsia="zh-CN"/>
        </w:rPr>
      </w:pPr>
      <w:r w:rsidRPr="003100FB">
        <w:rPr>
          <w:rFonts w:eastAsia="宋体"/>
          <w:lang w:eastAsia="zh-CN"/>
        </w:rPr>
        <w:t xml:space="preserve">Measurement </w:t>
      </w:r>
      <w:r w:rsidRPr="003100FB">
        <w:rPr>
          <w:rFonts w:eastAsia="宋体" w:hint="eastAsia"/>
          <w:lang w:eastAsia="zh-CN"/>
        </w:rPr>
        <w:t>Name</w:t>
      </w:r>
    </w:p>
    <w:p w:rsidR="003100FB" w:rsidRPr="003100FB" w:rsidRDefault="003100FB" w:rsidP="00470F73">
      <w:pPr>
        <w:ind w:left="484"/>
        <w:rPr>
          <w:rFonts w:eastAsia="宋体"/>
          <w:lang w:eastAsia="zh-CN"/>
        </w:rPr>
      </w:pPr>
      <w:r w:rsidRPr="003100FB">
        <w:rPr>
          <w:rFonts w:eastAsia="宋体"/>
          <w:lang w:eastAsia="zh-CN"/>
        </w:rPr>
        <w:t>Performance measurement for compute resource migration.</w:t>
      </w:r>
    </w:p>
    <w:p w:rsidR="003100FB" w:rsidRPr="003100FB" w:rsidRDefault="003100FB" w:rsidP="00A70661">
      <w:pPr>
        <w:numPr>
          <w:ilvl w:val="0"/>
          <w:numId w:val="23"/>
        </w:numPr>
        <w:spacing w:after="0"/>
        <w:ind w:left="904"/>
        <w:rPr>
          <w:rFonts w:eastAsia="宋体"/>
          <w:lang w:eastAsia="zh-CN"/>
        </w:rPr>
      </w:pPr>
      <w:r w:rsidRPr="003100FB">
        <w:rPr>
          <w:rFonts w:eastAsia="宋体"/>
          <w:lang w:eastAsia="zh-CN"/>
        </w:rPr>
        <w:t>Measured Metric(s)</w:t>
      </w:r>
    </w:p>
    <w:p w:rsidR="003100FB" w:rsidRPr="003100FB" w:rsidRDefault="003100FB" w:rsidP="00EF1A96">
      <w:pPr>
        <w:numPr>
          <w:ilvl w:val="0"/>
          <w:numId w:val="40"/>
        </w:numPr>
        <w:ind w:leftChars="0" w:left="902"/>
        <w:rPr>
          <w:rFonts w:eastAsia="宋体"/>
          <w:lang w:eastAsia="zh-CN"/>
        </w:rPr>
      </w:pPr>
      <w:r w:rsidRPr="003100FB">
        <w:rPr>
          <w:rFonts w:eastAsia="宋体"/>
          <w:lang w:eastAsia="zh-CN"/>
        </w:rPr>
        <w:t>Duration of compute resource migration</w:t>
      </w:r>
    </w:p>
    <w:p w:rsidR="003100FB" w:rsidRPr="003100FB" w:rsidRDefault="003100FB" w:rsidP="00A70661">
      <w:pPr>
        <w:numPr>
          <w:ilvl w:val="0"/>
          <w:numId w:val="23"/>
        </w:numPr>
        <w:spacing w:after="0"/>
        <w:ind w:left="904"/>
        <w:rPr>
          <w:rFonts w:eastAsia="宋体"/>
          <w:lang w:eastAsia="zh-CN"/>
        </w:rPr>
      </w:pPr>
      <w:r w:rsidRPr="003100FB">
        <w:rPr>
          <w:rFonts w:eastAsia="宋体"/>
          <w:lang w:eastAsia="zh-CN"/>
        </w:rPr>
        <w:t>Trigger</w:t>
      </w:r>
    </w:p>
    <w:p w:rsidR="003100FB" w:rsidRPr="003100FB" w:rsidRDefault="003100FB" w:rsidP="00470F73">
      <w:pPr>
        <w:ind w:left="484"/>
        <w:rPr>
          <w:rFonts w:eastAsia="宋体"/>
          <w:lang w:eastAsia="zh-CN"/>
        </w:rPr>
      </w:pPr>
      <w:r w:rsidRPr="003100FB">
        <w:rPr>
          <w:rFonts w:eastAsia="宋体"/>
          <w:lang w:eastAsia="zh-CN"/>
        </w:rPr>
        <w:t>Test Controller triggers the VIM API consumer’s (e.g. NFVO) action of sending the compute resource migration request to VIM.</w:t>
      </w:r>
    </w:p>
    <w:p w:rsidR="003100FB" w:rsidRPr="003100FB" w:rsidRDefault="003100FB" w:rsidP="00A70661">
      <w:pPr>
        <w:numPr>
          <w:ilvl w:val="0"/>
          <w:numId w:val="23"/>
        </w:numPr>
        <w:spacing w:after="0"/>
        <w:ind w:left="904"/>
        <w:rPr>
          <w:rFonts w:eastAsia="宋体"/>
          <w:lang w:eastAsia="zh-CN"/>
        </w:rPr>
      </w:pPr>
      <w:r w:rsidRPr="003100FB">
        <w:rPr>
          <w:rFonts w:eastAsia="宋体"/>
          <w:lang w:eastAsia="zh-CN"/>
        </w:rPr>
        <w:t xml:space="preserve">Sources of Error </w:t>
      </w:r>
    </w:p>
    <w:p w:rsidR="003100FB" w:rsidRPr="00766592" w:rsidRDefault="003100FB" w:rsidP="00B0654C">
      <w:pPr>
        <w:ind w:left="484"/>
        <w:rPr>
          <w:rFonts w:eastAsia="宋体"/>
          <w:lang w:eastAsia="zh-CN"/>
        </w:rPr>
      </w:pPr>
      <w:r w:rsidRPr="00766592">
        <w:rPr>
          <w:rFonts w:eastAsia="宋体" w:hint="eastAsia"/>
          <w:lang w:eastAsia="zh-CN"/>
        </w:rPr>
        <w:t>The sources of error for this benchmark are listed below:</w:t>
      </w:r>
    </w:p>
    <w:p w:rsidR="003100FB" w:rsidRPr="003100FB" w:rsidRDefault="003100FB" w:rsidP="00EF1A96">
      <w:pPr>
        <w:pStyle w:val="afff1"/>
        <w:numPr>
          <w:ilvl w:val="0"/>
          <w:numId w:val="32"/>
        </w:numPr>
        <w:ind w:leftChars="0" w:left="987" w:firstLineChars="0"/>
        <w:rPr>
          <w:rFonts w:eastAsia="宋体"/>
          <w:lang w:eastAsia="zh-CN"/>
        </w:rPr>
      </w:pPr>
      <w:r w:rsidRPr="003100FB">
        <w:rPr>
          <w:rFonts w:eastAsia="宋体" w:hint="eastAsia"/>
          <w:lang w:eastAsia="zh-CN"/>
        </w:rPr>
        <w:t>Loss of synchronization of clock</w:t>
      </w:r>
      <w:r w:rsidRPr="003100FB">
        <w:rPr>
          <w:rFonts w:eastAsia="宋体"/>
          <w:lang w:eastAsia="zh-CN"/>
        </w:rPr>
        <w:t xml:space="preserve"> may affect the measurement result.</w:t>
      </w:r>
    </w:p>
    <w:p w:rsidR="003100FB" w:rsidRPr="003100FB" w:rsidRDefault="003100FB" w:rsidP="00EF1A96">
      <w:pPr>
        <w:pStyle w:val="afff1"/>
        <w:numPr>
          <w:ilvl w:val="0"/>
          <w:numId w:val="32"/>
        </w:numPr>
        <w:ind w:leftChars="0" w:left="987" w:firstLineChars="0"/>
        <w:rPr>
          <w:rFonts w:eastAsia="宋体"/>
          <w:lang w:eastAsia="zh-CN"/>
        </w:rPr>
      </w:pPr>
      <w:r w:rsidRPr="003100FB">
        <w:rPr>
          <w:rFonts w:eastAsia="宋体"/>
          <w:lang w:eastAsia="zh-CN"/>
        </w:rPr>
        <w:t>Latency between test monitor and the infrastructure domain may affect the measurement result.</w:t>
      </w:r>
    </w:p>
    <w:p w:rsidR="003100FB" w:rsidRPr="003100FB" w:rsidRDefault="003100FB" w:rsidP="00A70661">
      <w:pPr>
        <w:numPr>
          <w:ilvl w:val="0"/>
          <w:numId w:val="23"/>
        </w:numPr>
        <w:spacing w:after="0"/>
        <w:ind w:left="904"/>
        <w:rPr>
          <w:rFonts w:eastAsia="宋体"/>
          <w:lang w:eastAsia="zh-CN"/>
        </w:rPr>
      </w:pPr>
      <w:r w:rsidRPr="003100FB">
        <w:rPr>
          <w:rFonts w:eastAsia="宋体" w:hint="eastAsia"/>
          <w:lang w:eastAsia="zh-CN"/>
        </w:rPr>
        <w:t>Measurement Method</w:t>
      </w:r>
    </w:p>
    <w:p w:rsidR="003100FB" w:rsidRPr="003100FB" w:rsidRDefault="00DD7F61" w:rsidP="00485D77">
      <w:pPr>
        <w:keepNext/>
        <w:spacing w:before="120" w:after="120"/>
        <w:ind w:left="484"/>
        <w:jc w:val="center"/>
        <w:rPr>
          <w:rFonts w:eastAsia="宋体"/>
          <w:b/>
          <w:bCs/>
        </w:rPr>
      </w:pPr>
      <w:r>
        <w:rPr>
          <w:rFonts w:eastAsia="宋体"/>
          <w:b/>
          <w:bCs/>
        </w:rPr>
        <w:lastRenderedPageBreak/>
        <w:t>Table 8-3</w:t>
      </w:r>
      <w:r w:rsidR="003100FB" w:rsidRPr="003100FB">
        <w:rPr>
          <w:rFonts w:eastAsia="宋体"/>
          <w:b/>
          <w:bCs/>
        </w:rPr>
        <w:t xml:space="preserve"> Performance measurement for the duration of compute resource migration</w:t>
      </w:r>
    </w:p>
    <w:tbl>
      <w:tblPr>
        <w:tblStyle w:val="29"/>
        <w:tblW w:w="0" w:type="auto"/>
        <w:jc w:val="center"/>
        <w:tblLayout w:type="fixed"/>
        <w:tblCellMar>
          <w:left w:w="28" w:type="dxa"/>
        </w:tblCellMar>
        <w:tblLook w:val="04A0" w:firstRow="1" w:lastRow="0" w:firstColumn="1" w:lastColumn="0" w:noHBand="0" w:noVBand="1"/>
      </w:tblPr>
      <w:tblGrid>
        <w:gridCol w:w="1297"/>
        <w:gridCol w:w="1533"/>
        <w:gridCol w:w="5589"/>
      </w:tblGrid>
      <w:tr w:rsidR="003100FB" w:rsidRPr="003100FB" w:rsidTr="00D404F7">
        <w:trPr>
          <w:jc w:val="center"/>
        </w:trPr>
        <w:tc>
          <w:tcPr>
            <w:tcW w:w="1297" w:type="dxa"/>
          </w:tcPr>
          <w:p w:rsidR="003100FB" w:rsidRPr="003100FB" w:rsidRDefault="003100FB" w:rsidP="00470F73">
            <w:pPr>
              <w:keepNext/>
              <w:keepLines/>
              <w:spacing w:after="0"/>
              <w:ind w:leftChars="0" w:left="0"/>
              <w:rPr>
                <w:rFonts w:ascii="Arial" w:eastAsia="宋体" w:hAnsi="Arial"/>
                <w:b/>
                <w:sz w:val="18"/>
                <w:lang w:eastAsia="en-GB"/>
              </w:rPr>
            </w:pPr>
            <w:r w:rsidRPr="003100FB">
              <w:rPr>
                <w:rFonts w:ascii="Arial" w:eastAsia="宋体" w:hAnsi="Arial"/>
                <w:b/>
                <w:sz w:val="18"/>
                <w:lang w:eastAsia="en-GB"/>
              </w:rPr>
              <w:t>Test Purpose</w:t>
            </w:r>
          </w:p>
        </w:tc>
        <w:tc>
          <w:tcPr>
            <w:tcW w:w="7122" w:type="dxa"/>
            <w:gridSpan w:val="2"/>
          </w:tcPr>
          <w:p w:rsidR="003100FB" w:rsidRPr="00766592" w:rsidRDefault="003100FB" w:rsidP="00470F73">
            <w:pPr>
              <w:keepNext/>
              <w:keepLines/>
              <w:spacing w:after="0"/>
              <w:ind w:leftChars="0" w:left="0"/>
              <w:rPr>
                <w:rFonts w:ascii="Arial" w:eastAsia="宋体" w:hAnsi="Arial"/>
                <w:b/>
                <w:sz w:val="18"/>
                <w:lang w:eastAsia="en-GB"/>
              </w:rPr>
            </w:pPr>
            <w:r w:rsidRPr="00766592">
              <w:rPr>
                <w:rFonts w:ascii="Arial" w:eastAsia="宋体" w:hAnsi="Arial"/>
                <w:b/>
                <w:sz w:val="18"/>
                <w:lang w:eastAsia="zh-CN"/>
              </w:rPr>
              <w:t>Measure the duration of compute resource migration.</w:t>
            </w:r>
          </w:p>
        </w:tc>
      </w:tr>
      <w:tr w:rsidR="003100FB" w:rsidRPr="003100FB" w:rsidTr="00D404F7">
        <w:trPr>
          <w:jc w:val="center"/>
        </w:trPr>
        <w:tc>
          <w:tcPr>
            <w:tcW w:w="1297" w:type="dxa"/>
          </w:tcPr>
          <w:p w:rsidR="003100FB" w:rsidRPr="003100FB" w:rsidRDefault="003100FB" w:rsidP="00470F73">
            <w:pPr>
              <w:keepNext/>
              <w:keepLines/>
              <w:spacing w:after="0"/>
              <w:ind w:leftChars="0" w:left="0"/>
              <w:rPr>
                <w:rFonts w:ascii="Arial" w:eastAsia="宋体" w:hAnsi="Arial"/>
                <w:b/>
                <w:sz w:val="18"/>
                <w:lang w:eastAsia="en-GB"/>
              </w:rPr>
            </w:pPr>
            <w:r w:rsidRPr="003100FB">
              <w:rPr>
                <w:rFonts w:ascii="Arial" w:eastAsia="宋体" w:hAnsi="Arial"/>
                <w:b/>
                <w:sz w:val="18"/>
                <w:lang w:eastAsia="en-GB"/>
              </w:rPr>
              <w:t>Pre</w:t>
            </w:r>
            <w:r w:rsidRPr="003100FB">
              <w:rPr>
                <w:rFonts w:ascii="Arial" w:eastAsia="宋体" w:hAnsi="Arial" w:hint="eastAsia"/>
                <w:b/>
                <w:sz w:val="18"/>
                <w:lang w:eastAsia="zh-CN"/>
              </w:rPr>
              <w:t>-</w:t>
            </w:r>
            <w:r w:rsidR="002325F8">
              <w:rPr>
                <w:rFonts w:ascii="Arial" w:eastAsia="宋体" w:hAnsi="Arial"/>
                <w:b/>
                <w:sz w:val="18"/>
                <w:lang w:eastAsia="en-GB"/>
              </w:rPr>
              <w:t>test C</w:t>
            </w:r>
            <w:r w:rsidRPr="003100FB">
              <w:rPr>
                <w:rFonts w:ascii="Arial" w:eastAsia="宋体" w:hAnsi="Arial"/>
                <w:b/>
                <w:sz w:val="18"/>
                <w:lang w:eastAsia="en-GB"/>
              </w:rPr>
              <w:t>onditions</w:t>
            </w:r>
          </w:p>
        </w:tc>
        <w:tc>
          <w:tcPr>
            <w:tcW w:w="7122" w:type="dxa"/>
            <w:gridSpan w:val="2"/>
          </w:tcPr>
          <w:p w:rsidR="003100FB" w:rsidRPr="00766592" w:rsidRDefault="003100FB" w:rsidP="0093099A">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 xml:space="preserve">The Test Setups should be implemented as </w:t>
            </w:r>
            <w:r w:rsidR="0093099A" w:rsidRPr="0093099A">
              <w:rPr>
                <w:rFonts w:ascii="Arial" w:eastAsia="宋体" w:hAnsi="Arial"/>
                <w:sz w:val="18"/>
                <w:lang w:eastAsia="zh-CN"/>
              </w:rPr>
              <w:t>described</w:t>
            </w:r>
            <w:r w:rsidR="0093099A">
              <w:rPr>
                <w:rFonts w:ascii="Arial" w:eastAsia="宋体" w:hAnsi="Arial"/>
                <w:sz w:val="18"/>
                <w:lang w:eastAsia="zh-CN"/>
              </w:rPr>
              <w:t xml:space="preserve"> </w:t>
            </w:r>
            <w:r w:rsidRPr="003100FB">
              <w:rPr>
                <w:rFonts w:ascii="Arial" w:eastAsia="宋体" w:hAnsi="Arial"/>
                <w:sz w:val="18"/>
                <w:lang w:eastAsia="zh-CN"/>
              </w:rPr>
              <w:t>in clause 6.</w:t>
            </w:r>
          </w:p>
          <w:p w:rsidR="003100FB" w:rsidRPr="00766592" w:rsidRDefault="003100FB" w:rsidP="00A70661">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Test controller can trigger the VIM API consumer’s action of sending the “migrate compute resource” operation request to VIM</w:t>
            </w:r>
          </w:p>
          <w:p w:rsidR="003100FB" w:rsidRPr="00766592" w:rsidRDefault="003100FB" w:rsidP="00A70661">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Test monitor can monitor VIM’s operation of receiving requests from the VIM API consumer and record the event time.</w:t>
            </w:r>
          </w:p>
          <w:p w:rsidR="003100FB" w:rsidRPr="00766592" w:rsidRDefault="003100FB" w:rsidP="00A70661">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Test monitor can monitor VIM’s operation of sending responses to the VIM API consumer and record the event time.</w:t>
            </w:r>
          </w:p>
          <w:p w:rsidR="003100FB" w:rsidRPr="00766592" w:rsidRDefault="003100FB" w:rsidP="0093099A">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 xml:space="preserve">The test configuration should be specified as </w:t>
            </w:r>
            <w:r w:rsidR="0093099A" w:rsidRPr="0093099A">
              <w:rPr>
                <w:rFonts w:ascii="Arial" w:eastAsia="宋体" w:hAnsi="Arial"/>
                <w:sz w:val="18"/>
                <w:lang w:eastAsia="zh-CN"/>
              </w:rPr>
              <w:t>described</w:t>
            </w:r>
            <w:r w:rsidR="0093099A">
              <w:rPr>
                <w:rFonts w:ascii="Arial" w:eastAsia="宋体" w:hAnsi="Arial"/>
                <w:sz w:val="18"/>
                <w:lang w:eastAsia="zh-CN"/>
              </w:rPr>
              <w:t xml:space="preserve"> </w:t>
            </w:r>
            <w:r w:rsidRPr="003100FB">
              <w:rPr>
                <w:rFonts w:ascii="Arial" w:eastAsia="宋体" w:hAnsi="Arial"/>
                <w:sz w:val="18"/>
                <w:lang w:eastAsia="zh-CN"/>
              </w:rPr>
              <w:t>in clause 6.</w:t>
            </w:r>
          </w:p>
          <w:p w:rsidR="003100FB" w:rsidRPr="00766592" w:rsidRDefault="003100FB" w:rsidP="00A70661">
            <w:pPr>
              <w:pStyle w:val="afff1"/>
              <w:keepNext/>
              <w:keepLines/>
              <w:numPr>
                <w:ilvl w:val="0"/>
                <w:numId w:val="27"/>
              </w:numPr>
              <w:spacing w:after="0"/>
              <w:ind w:leftChars="0" w:firstLineChars="0"/>
              <w:rPr>
                <w:rFonts w:ascii="Arial" w:eastAsia="宋体" w:hAnsi="Arial"/>
                <w:sz w:val="18"/>
                <w:lang w:eastAsia="zh-CN"/>
              </w:rPr>
            </w:pPr>
            <w:r w:rsidRPr="003100FB">
              <w:rPr>
                <w:rFonts w:ascii="Arial" w:eastAsia="宋体" w:hAnsi="Arial"/>
                <w:sz w:val="18"/>
                <w:lang w:eastAsia="zh-CN"/>
              </w:rPr>
              <w:t>The parameters for the metric</w:t>
            </w:r>
            <w:r w:rsidRPr="003100FB">
              <w:rPr>
                <w:rFonts w:ascii="Arial" w:eastAsia="宋体" w:hAnsi="Arial" w:hint="eastAsia"/>
                <w:sz w:val="18"/>
                <w:lang w:eastAsia="zh-CN"/>
              </w:rPr>
              <w:t>—</w:t>
            </w:r>
            <w:r w:rsidRPr="003100FB">
              <w:rPr>
                <w:rFonts w:ascii="Arial" w:eastAsia="宋体" w:hAnsi="Arial"/>
                <w:sz w:val="18"/>
                <w:lang w:eastAsia="zh-CN"/>
              </w:rPr>
              <w:t>duration of compute resource migration should be specified as requires in clause 7.1.4.</w:t>
            </w:r>
          </w:p>
          <w:p w:rsidR="003100FB" w:rsidRPr="003100FB" w:rsidRDefault="003100FB" w:rsidP="00A70661">
            <w:pPr>
              <w:pStyle w:val="afff1"/>
              <w:keepNext/>
              <w:keepLines/>
              <w:numPr>
                <w:ilvl w:val="0"/>
                <w:numId w:val="27"/>
              </w:numPr>
              <w:spacing w:after="0"/>
              <w:ind w:leftChars="0" w:firstLineChars="0"/>
              <w:rPr>
                <w:rFonts w:ascii="Arial" w:eastAsia="宋体" w:hAnsi="Arial"/>
                <w:sz w:val="18"/>
                <w:lang w:eastAsia="en-GB"/>
              </w:rPr>
            </w:pPr>
            <w:r w:rsidRPr="003100FB">
              <w:rPr>
                <w:rFonts w:ascii="Arial" w:eastAsia="宋体" w:hAnsi="Arial"/>
                <w:sz w:val="18"/>
                <w:lang w:eastAsia="zh-CN"/>
              </w:rPr>
              <w:t>The resource instance which needs to be migrated has been instantiated successfully.</w:t>
            </w:r>
          </w:p>
        </w:tc>
      </w:tr>
      <w:tr w:rsidR="003100FB" w:rsidRPr="003100FB" w:rsidTr="00D404F7">
        <w:trPr>
          <w:jc w:val="center"/>
        </w:trPr>
        <w:tc>
          <w:tcPr>
            <w:tcW w:w="8419" w:type="dxa"/>
            <w:gridSpan w:val="3"/>
          </w:tcPr>
          <w:p w:rsidR="003100FB" w:rsidRPr="003100FB" w:rsidRDefault="003100FB" w:rsidP="00470F73">
            <w:pPr>
              <w:keepNext/>
              <w:keepLines/>
              <w:spacing w:after="0"/>
              <w:ind w:leftChars="0" w:left="0"/>
              <w:rPr>
                <w:rFonts w:ascii="Arial" w:eastAsia="宋体" w:hAnsi="Arial"/>
                <w:b/>
                <w:sz w:val="18"/>
                <w:lang w:eastAsia="en-GB"/>
              </w:rPr>
            </w:pPr>
          </w:p>
        </w:tc>
      </w:tr>
      <w:tr w:rsidR="003100FB" w:rsidRPr="003100FB" w:rsidTr="00D404F7">
        <w:trPr>
          <w:jc w:val="center"/>
        </w:trPr>
        <w:tc>
          <w:tcPr>
            <w:tcW w:w="1297" w:type="dxa"/>
          </w:tcPr>
          <w:p w:rsidR="003100FB" w:rsidRPr="003100FB" w:rsidRDefault="003100FB" w:rsidP="00470F73">
            <w:pPr>
              <w:keepNext/>
              <w:keepLines/>
              <w:spacing w:after="0"/>
              <w:ind w:leftChars="0" w:left="0"/>
              <w:rPr>
                <w:rFonts w:ascii="Arial" w:eastAsia="宋体" w:hAnsi="Arial"/>
                <w:b/>
                <w:sz w:val="18"/>
                <w:lang w:eastAsia="en-GB"/>
              </w:rPr>
            </w:pPr>
            <w:r w:rsidRPr="003100FB">
              <w:rPr>
                <w:rFonts w:ascii="Arial" w:eastAsia="宋体" w:hAnsi="Arial"/>
                <w:b/>
                <w:sz w:val="18"/>
                <w:lang w:eastAsia="en-GB"/>
              </w:rPr>
              <w:t>Test Sequence</w:t>
            </w:r>
          </w:p>
        </w:tc>
        <w:tc>
          <w:tcPr>
            <w:tcW w:w="1533" w:type="dxa"/>
          </w:tcPr>
          <w:p w:rsidR="003100FB" w:rsidRPr="003100FB" w:rsidRDefault="003100FB" w:rsidP="00470F73">
            <w:pPr>
              <w:keepNext/>
              <w:keepLines/>
              <w:spacing w:after="0"/>
              <w:ind w:leftChars="0" w:left="0"/>
              <w:rPr>
                <w:rFonts w:ascii="Arial" w:eastAsia="宋体" w:hAnsi="Arial"/>
                <w:b/>
                <w:sz w:val="18"/>
                <w:lang w:eastAsia="en-GB"/>
              </w:rPr>
            </w:pPr>
            <w:r w:rsidRPr="003100FB">
              <w:rPr>
                <w:rFonts w:ascii="Arial" w:eastAsia="宋体" w:hAnsi="Arial"/>
                <w:b/>
                <w:sz w:val="18"/>
                <w:lang w:eastAsia="en-GB"/>
              </w:rPr>
              <w:t>Name</w:t>
            </w:r>
          </w:p>
        </w:tc>
        <w:tc>
          <w:tcPr>
            <w:tcW w:w="5589" w:type="dxa"/>
          </w:tcPr>
          <w:p w:rsidR="003100FB" w:rsidRPr="003100FB" w:rsidRDefault="003100FB" w:rsidP="00470F73">
            <w:pPr>
              <w:keepNext/>
              <w:keepLines/>
              <w:spacing w:after="0"/>
              <w:ind w:leftChars="0" w:left="0"/>
              <w:rPr>
                <w:rFonts w:ascii="Arial" w:eastAsia="宋体" w:hAnsi="Arial"/>
                <w:b/>
                <w:sz w:val="18"/>
                <w:lang w:eastAsia="en-GB"/>
              </w:rPr>
            </w:pPr>
            <w:r w:rsidRPr="003100FB">
              <w:rPr>
                <w:rFonts w:ascii="Arial" w:eastAsia="宋体" w:hAnsi="Arial"/>
                <w:b/>
                <w:sz w:val="18"/>
                <w:lang w:eastAsia="en-GB"/>
              </w:rPr>
              <w:t>Description</w:t>
            </w:r>
          </w:p>
        </w:tc>
      </w:tr>
      <w:tr w:rsidR="003100FB" w:rsidRPr="003100FB" w:rsidTr="00D404F7">
        <w:trPr>
          <w:jc w:val="center"/>
        </w:trPr>
        <w:tc>
          <w:tcPr>
            <w:tcW w:w="1297"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Step-01</w:t>
            </w:r>
          </w:p>
        </w:tc>
        <w:tc>
          <w:tcPr>
            <w:tcW w:w="1533"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Trigger the test</w:t>
            </w:r>
          </w:p>
        </w:tc>
        <w:tc>
          <w:tcPr>
            <w:tcW w:w="5589" w:type="dxa"/>
          </w:tcPr>
          <w:p w:rsidR="003100FB" w:rsidRPr="003100FB" w:rsidRDefault="003100FB" w:rsidP="00470F73">
            <w:pPr>
              <w:keepNext/>
              <w:keepLines/>
              <w:spacing w:after="0"/>
              <w:ind w:leftChars="0" w:left="0"/>
              <w:rPr>
                <w:rFonts w:ascii="Arial" w:eastAsia="宋体" w:hAnsi="Arial"/>
                <w:sz w:val="18"/>
                <w:lang w:eastAsia="en-GB"/>
              </w:rPr>
            </w:pPr>
            <w:r w:rsidRPr="003100FB">
              <w:rPr>
                <w:rFonts w:ascii="Arial" w:eastAsia="宋体" w:hAnsi="Arial"/>
                <w:sz w:val="18"/>
                <w:lang w:eastAsia="en-GB"/>
              </w:rPr>
              <w:t xml:space="preserve">Test Controller triggers the VIM API consumer’s action of sending a compute resource migration request to the VIM API consumer to trigger the migration procedure. </w:t>
            </w:r>
          </w:p>
        </w:tc>
      </w:tr>
      <w:tr w:rsidR="003100FB" w:rsidRPr="003100FB" w:rsidTr="00D404F7">
        <w:trPr>
          <w:jc w:val="center"/>
        </w:trPr>
        <w:tc>
          <w:tcPr>
            <w:tcW w:w="1297"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2</w:t>
            </w:r>
          </w:p>
        </w:tc>
        <w:tc>
          <w:tcPr>
            <w:tcW w:w="1533"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Generate and send the request</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The VIM API consumer generates and sends the “migrate compute resource” request to VIM.</w:t>
            </w:r>
          </w:p>
        </w:tc>
      </w:tr>
      <w:tr w:rsidR="003100FB" w:rsidRPr="003100FB" w:rsidTr="00D404F7">
        <w:trPr>
          <w:jc w:val="center"/>
        </w:trPr>
        <w:tc>
          <w:tcPr>
            <w:tcW w:w="1297"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3</w:t>
            </w:r>
          </w:p>
        </w:tc>
        <w:tc>
          <w:tcPr>
            <w:tcW w:w="1533"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R</w:t>
            </w:r>
            <w:r w:rsidRPr="003100FB">
              <w:rPr>
                <w:rFonts w:ascii="Arial" w:eastAsia="宋体" w:hAnsi="Arial"/>
                <w:sz w:val="18"/>
                <w:lang w:eastAsia="zh-CN"/>
              </w:rPr>
              <w:t>eceive the request</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V</w:t>
            </w:r>
            <w:r w:rsidRPr="003100FB">
              <w:rPr>
                <w:rFonts w:ascii="Arial" w:eastAsia="宋体" w:hAnsi="Arial"/>
                <w:sz w:val="18"/>
                <w:lang w:eastAsia="zh-CN"/>
              </w:rPr>
              <w:t>IM receives the “migrate compute resource” request from the VIM API consumer.</w:t>
            </w:r>
          </w:p>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Test monitor records the event time as T1</w:t>
            </w:r>
          </w:p>
        </w:tc>
      </w:tr>
      <w:tr w:rsidR="003100FB" w:rsidRPr="003100FB" w:rsidTr="00D404F7">
        <w:trPr>
          <w:jc w:val="center"/>
        </w:trPr>
        <w:tc>
          <w:tcPr>
            <w:tcW w:w="1297" w:type="dxa"/>
          </w:tcPr>
          <w:p w:rsidR="003100FB" w:rsidRPr="003100FB" w:rsidRDefault="003100FB" w:rsidP="00470F73">
            <w:pPr>
              <w:keepNext/>
              <w:keepLines/>
              <w:spacing w:after="0"/>
              <w:ind w:leftChars="0" w:left="0"/>
              <w:rPr>
                <w:rFonts w:ascii="Arial" w:eastAsia="宋体" w:hAnsi="Arial"/>
                <w:sz w:val="18"/>
                <w:lang w:eastAsia="en-GB"/>
              </w:rPr>
            </w:pPr>
            <w:r w:rsidRPr="003100FB">
              <w:rPr>
                <w:rFonts w:ascii="Arial" w:eastAsia="宋体" w:hAnsi="Arial" w:hint="eastAsia"/>
                <w:sz w:val="18"/>
                <w:lang w:eastAsia="zh-CN"/>
              </w:rPr>
              <w:t>Step-0</w:t>
            </w:r>
            <w:r w:rsidRPr="003100FB">
              <w:rPr>
                <w:rFonts w:ascii="Arial" w:eastAsia="宋体" w:hAnsi="Arial"/>
                <w:sz w:val="18"/>
                <w:lang w:eastAsia="zh-CN"/>
              </w:rPr>
              <w:t>4</w:t>
            </w:r>
          </w:p>
        </w:tc>
        <w:tc>
          <w:tcPr>
            <w:tcW w:w="1533"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Migrate the resource instance </w:t>
            </w:r>
          </w:p>
        </w:tc>
        <w:tc>
          <w:tcPr>
            <w:tcW w:w="5589" w:type="dxa"/>
          </w:tcPr>
          <w:p w:rsidR="003100FB" w:rsidRPr="003100FB" w:rsidRDefault="003100FB" w:rsidP="00470F73">
            <w:pPr>
              <w:keepNext/>
              <w:keepLines/>
              <w:spacing w:after="0"/>
              <w:ind w:leftChars="0" w:left="0"/>
              <w:rPr>
                <w:rFonts w:ascii="Arial" w:eastAsia="宋体" w:hAnsi="Arial"/>
                <w:sz w:val="18"/>
                <w:lang w:eastAsia="en-GB"/>
              </w:rPr>
            </w:pPr>
            <w:r w:rsidRPr="003100FB">
              <w:rPr>
                <w:rFonts w:ascii="Arial" w:eastAsia="宋体" w:hAnsi="Arial"/>
                <w:sz w:val="18"/>
                <w:lang w:eastAsia="en-GB"/>
              </w:rPr>
              <w:t>After receiving the request from the VIM API consumer, VIM should update the internal management objects for the compute resource instance and migrate this resource instance.</w:t>
            </w:r>
          </w:p>
        </w:tc>
      </w:tr>
      <w:tr w:rsidR="003100FB" w:rsidRPr="003100FB" w:rsidTr="00D404F7">
        <w:trPr>
          <w:jc w:val="center"/>
        </w:trPr>
        <w:tc>
          <w:tcPr>
            <w:tcW w:w="1297"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5</w:t>
            </w:r>
          </w:p>
        </w:tc>
        <w:tc>
          <w:tcPr>
            <w:tcW w:w="1533"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Send the response</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After completing the compute resource migration, VIM sends the response to the VIM API consumer. </w:t>
            </w:r>
          </w:p>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Tests monitor records the event time as T2.</w:t>
            </w:r>
          </w:p>
        </w:tc>
      </w:tr>
      <w:tr w:rsidR="003100FB" w:rsidRPr="003100FB" w:rsidTr="00D404F7">
        <w:trPr>
          <w:jc w:val="center"/>
        </w:trPr>
        <w:tc>
          <w:tcPr>
            <w:tcW w:w="1297"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6</w:t>
            </w:r>
          </w:p>
        </w:tc>
        <w:tc>
          <w:tcPr>
            <w:tcW w:w="1533"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hint="eastAsia"/>
                <w:sz w:val="18"/>
                <w:lang w:eastAsia="zh-CN"/>
              </w:rPr>
              <w:t xml:space="preserve">Calculate the duration of compute resource </w:t>
            </w:r>
            <w:r w:rsidRPr="003100FB">
              <w:rPr>
                <w:rFonts w:ascii="Arial" w:eastAsia="宋体" w:hAnsi="Arial"/>
                <w:sz w:val="18"/>
                <w:lang w:eastAsia="zh-CN"/>
              </w:rPr>
              <w:t>migration</w:t>
            </w:r>
          </w:p>
        </w:tc>
        <w:tc>
          <w:tcPr>
            <w:tcW w:w="5589" w:type="dxa"/>
          </w:tcPr>
          <w:p w:rsidR="003100FB" w:rsidRPr="003100FB" w:rsidRDefault="003100FB" w:rsidP="00470F73">
            <w:pPr>
              <w:keepNext/>
              <w:keepLines/>
              <w:spacing w:after="0"/>
              <w:ind w:leftChars="0" w:left="0"/>
              <w:rPr>
                <w:rFonts w:ascii="Arial" w:eastAsia="宋体" w:hAnsi="Arial"/>
                <w:sz w:val="18"/>
                <w:lang w:eastAsia="zh-CN"/>
              </w:rPr>
            </w:pPr>
            <w:r w:rsidRPr="003100FB">
              <w:rPr>
                <w:rFonts w:ascii="Arial" w:eastAsia="宋体" w:hAnsi="Arial"/>
                <w:sz w:val="18"/>
                <w:lang w:eastAsia="zh-CN"/>
              </w:rPr>
              <w:t xml:space="preserve">The duration of compute resource migration equals: </w:t>
            </w:r>
            <w:r w:rsidRPr="003100FB">
              <w:rPr>
                <w:rFonts w:ascii="Arial" w:eastAsia="宋体" w:hAnsi="Arial" w:hint="eastAsia"/>
                <w:sz w:val="18"/>
                <w:lang w:eastAsia="zh-CN"/>
              </w:rPr>
              <w:t>T2-T1</w:t>
            </w:r>
          </w:p>
        </w:tc>
      </w:tr>
    </w:tbl>
    <w:p w:rsidR="007275F0" w:rsidRPr="00DD7F61" w:rsidRDefault="007275F0" w:rsidP="007275F0">
      <w:pPr>
        <w:pStyle w:val="2"/>
        <w:ind w:left="1618"/>
      </w:pPr>
      <w:bookmarkStart w:id="60" w:name="_Toc28439282"/>
      <w:r w:rsidRPr="00DD7F61">
        <w:t>8.4</w:t>
      </w:r>
      <w:r w:rsidRPr="00DD7F61">
        <w:tab/>
        <w:t>Performance measurement to measure the success rate of resource instances migration</w:t>
      </w:r>
      <w:bookmarkEnd w:id="60"/>
    </w:p>
    <w:p w:rsidR="007275F0" w:rsidRPr="00486C5A" w:rsidRDefault="007275F0" w:rsidP="007275F0">
      <w:pPr>
        <w:numPr>
          <w:ilvl w:val="0"/>
          <w:numId w:val="28"/>
        </w:numPr>
        <w:spacing w:after="0"/>
        <w:ind w:leftChars="0"/>
        <w:rPr>
          <w:rFonts w:eastAsia="宋体"/>
          <w:lang w:eastAsia="zh-CN"/>
        </w:rPr>
      </w:pPr>
      <w:r w:rsidRPr="00486C5A">
        <w:rPr>
          <w:rFonts w:eastAsia="宋体" w:hint="eastAsia"/>
          <w:lang w:eastAsia="zh-CN"/>
        </w:rPr>
        <w:t>Description</w:t>
      </w:r>
    </w:p>
    <w:p w:rsidR="007275F0" w:rsidRPr="00B0654C" w:rsidRDefault="007275F0" w:rsidP="007275F0">
      <w:pPr>
        <w:ind w:left="484"/>
        <w:rPr>
          <w:rFonts w:eastAsia="宋体"/>
          <w:lang w:eastAsia="zh-CN"/>
        </w:rPr>
      </w:pPr>
      <w:r w:rsidRPr="00B0654C">
        <w:rPr>
          <w:rFonts w:eastAsia="宋体"/>
          <w:lang w:eastAsia="zh-CN"/>
        </w:rPr>
        <w:t>In migration scenarios, the infrastructure domain should migrate some resource instances from the one NFVI node to other NFVI nodes. The performance measurement defined in this clause describes the procedure of measuring the success rate of resource instances migration. This performance measurement method is designed to be used across all resource instances deployed in one NFVI node.</w:t>
      </w:r>
    </w:p>
    <w:p w:rsidR="007275F0" w:rsidRPr="002575FA" w:rsidRDefault="007275F0" w:rsidP="007275F0">
      <w:pPr>
        <w:numPr>
          <w:ilvl w:val="0"/>
          <w:numId w:val="28"/>
        </w:numPr>
        <w:spacing w:after="0"/>
        <w:rPr>
          <w:rFonts w:eastAsia="宋体"/>
          <w:lang w:eastAsia="zh-CN"/>
        </w:rPr>
      </w:pPr>
      <w:r w:rsidRPr="002575FA">
        <w:rPr>
          <w:rFonts w:eastAsia="宋体"/>
          <w:lang w:eastAsia="zh-CN"/>
        </w:rPr>
        <w:t xml:space="preserve">Measurement </w:t>
      </w:r>
      <w:r w:rsidRPr="002575FA">
        <w:rPr>
          <w:rFonts w:eastAsia="宋体" w:hint="eastAsia"/>
          <w:lang w:eastAsia="zh-CN"/>
        </w:rPr>
        <w:t>Name</w:t>
      </w:r>
    </w:p>
    <w:p w:rsidR="007275F0" w:rsidRPr="00486C5A" w:rsidRDefault="007275F0" w:rsidP="007275F0">
      <w:pPr>
        <w:ind w:left="484"/>
        <w:rPr>
          <w:rFonts w:eastAsia="宋体"/>
          <w:lang w:eastAsia="zh-CN"/>
        </w:rPr>
      </w:pPr>
      <w:r w:rsidRPr="00486C5A">
        <w:rPr>
          <w:rFonts w:eastAsia="宋体"/>
          <w:lang w:eastAsia="zh-CN"/>
        </w:rPr>
        <w:t>Performance measurement to measure the success rate of resource instances migration</w:t>
      </w:r>
    </w:p>
    <w:p w:rsidR="007275F0" w:rsidRPr="00486C5A" w:rsidRDefault="007275F0" w:rsidP="007275F0">
      <w:pPr>
        <w:numPr>
          <w:ilvl w:val="0"/>
          <w:numId w:val="28"/>
        </w:numPr>
        <w:spacing w:after="0"/>
        <w:rPr>
          <w:rFonts w:eastAsia="宋体"/>
          <w:lang w:eastAsia="zh-CN"/>
        </w:rPr>
      </w:pPr>
      <w:r w:rsidRPr="00486C5A">
        <w:rPr>
          <w:rFonts w:eastAsia="宋体"/>
          <w:lang w:eastAsia="zh-CN"/>
        </w:rPr>
        <w:t>Measured Metric(s)</w:t>
      </w:r>
    </w:p>
    <w:p w:rsidR="007275F0" w:rsidRPr="00EF1A96" w:rsidRDefault="007275F0" w:rsidP="007275F0">
      <w:pPr>
        <w:pStyle w:val="afff1"/>
        <w:numPr>
          <w:ilvl w:val="0"/>
          <w:numId w:val="52"/>
        </w:numPr>
        <w:ind w:leftChars="0" w:firstLineChars="0"/>
        <w:rPr>
          <w:rFonts w:eastAsia="宋体"/>
          <w:lang w:eastAsia="zh-CN"/>
        </w:rPr>
      </w:pPr>
      <w:r w:rsidRPr="00EF1A96">
        <w:rPr>
          <w:rFonts w:eastAsia="宋体"/>
          <w:lang w:eastAsia="zh-CN"/>
        </w:rPr>
        <w:t>Success rate of resource instances migration equals C1/ (C1+C2). C1 represents the number of resource instances that can be migrated successfully. C2 represents the number of resource instances which fail to be migrated.</w:t>
      </w:r>
    </w:p>
    <w:p w:rsidR="007275F0" w:rsidRPr="002575FA" w:rsidRDefault="007275F0" w:rsidP="007275F0">
      <w:pPr>
        <w:numPr>
          <w:ilvl w:val="0"/>
          <w:numId w:val="28"/>
        </w:numPr>
        <w:spacing w:after="0"/>
        <w:rPr>
          <w:rFonts w:eastAsia="宋体"/>
          <w:lang w:eastAsia="zh-CN"/>
        </w:rPr>
      </w:pPr>
      <w:r w:rsidRPr="002575FA">
        <w:rPr>
          <w:rFonts w:eastAsia="宋体"/>
          <w:lang w:eastAsia="zh-CN"/>
        </w:rPr>
        <w:t>Trigger</w:t>
      </w:r>
    </w:p>
    <w:p w:rsidR="007275F0" w:rsidRPr="00486C5A" w:rsidRDefault="007275F0" w:rsidP="007275F0">
      <w:pPr>
        <w:ind w:left="484"/>
        <w:rPr>
          <w:rFonts w:eastAsia="宋体"/>
          <w:lang w:eastAsia="zh-CN"/>
        </w:rPr>
      </w:pPr>
      <w:r w:rsidRPr="00486C5A">
        <w:rPr>
          <w:rFonts w:eastAsia="宋体"/>
          <w:lang w:eastAsia="zh-CN"/>
        </w:rPr>
        <w:t>Test Controller triggers the VIM API consumer’s action of sending the resource migration request to VIM.</w:t>
      </w:r>
    </w:p>
    <w:p w:rsidR="007275F0" w:rsidRPr="00486C5A" w:rsidRDefault="007275F0" w:rsidP="007275F0">
      <w:pPr>
        <w:numPr>
          <w:ilvl w:val="0"/>
          <w:numId w:val="28"/>
        </w:numPr>
        <w:spacing w:after="0"/>
        <w:rPr>
          <w:rFonts w:eastAsia="宋体"/>
          <w:lang w:eastAsia="zh-CN"/>
        </w:rPr>
      </w:pPr>
      <w:r w:rsidRPr="00486C5A">
        <w:rPr>
          <w:rFonts w:eastAsia="宋体"/>
          <w:lang w:eastAsia="zh-CN"/>
        </w:rPr>
        <w:t xml:space="preserve">Sources of Error </w:t>
      </w:r>
    </w:p>
    <w:p w:rsidR="007275F0" w:rsidRPr="00766592" w:rsidRDefault="007275F0" w:rsidP="007275F0">
      <w:pPr>
        <w:spacing w:after="120"/>
        <w:ind w:left="484"/>
        <w:rPr>
          <w:rFonts w:eastAsia="宋体"/>
          <w:lang w:eastAsia="zh-CN"/>
        </w:rPr>
      </w:pPr>
      <w:r w:rsidRPr="00766592">
        <w:rPr>
          <w:rFonts w:eastAsia="宋体" w:hint="eastAsia"/>
          <w:lang w:eastAsia="zh-CN"/>
        </w:rPr>
        <w:t>The sources of error for this benchmark are listed below:</w:t>
      </w:r>
    </w:p>
    <w:p w:rsidR="007275F0" w:rsidRPr="00486C5A" w:rsidRDefault="007275F0" w:rsidP="007275F0">
      <w:pPr>
        <w:pStyle w:val="afff1"/>
        <w:numPr>
          <w:ilvl w:val="0"/>
          <w:numId w:val="33"/>
        </w:numPr>
        <w:ind w:leftChars="0" w:left="987" w:firstLineChars="0"/>
        <w:rPr>
          <w:rFonts w:eastAsia="宋体"/>
          <w:lang w:eastAsia="zh-CN"/>
        </w:rPr>
      </w:pPr>
      <w:r w:rsidRPr="00486C5A">
        <w:rPr>
          <w:rFonts w:eastAsia="宋体" w:hint="eastAsia"/>
          <w:lang w:eastAsia="zh-CN"/>
        </w:rPr>
        <w:t>Loss of synchronization of clock</w:t>
      </w:r>
      <w:r w:rsidRPr="00486C5A">
        <w:rPr>
          <w:rFonts w:eastAsia="宋体"/>
          <w:lang w:eastAsia="zh-CN"/>
        </w:rPr>
        <w:t xml:space="preserve"> may affect the measurement result.</w:t>
      </w:r>
    </w:p>
    <w:p w:rsidR="007275F0" w:rsidRPr="00486C5A" w:rsidRDefault="007275F0" w:rsidP="007275F0">
      <w:pPr>
        <w:pStyle w:val="afff1"/>
        <w:numPr>
          <w:ilvl w:val="0"/>
          <w:numId w:val="33"/>
        </w:numPr>
        <w:ind w:leftChars="0" w:left="987" w:firstLineChars="0"/>
        <w:rPr>
          <w:rFonts w:eastAsia="宋体"/>
          <w:lang w:eastAsia="zh-CN"/>
        </w:rPr>
      </w:pPr>
      <w:r w:rsidRPr="00486C5A">
        <w:rPr>
          <w:rFonts w:eastAsia="宋体"/>
          <w:lang w:eastAsia="zh-CN"/>
        </w:rPr>
        <w:t>Latency between test monitor and the infrastructure domain may affect the measurement result.</w:t>
      </w:r>
    </w:p>
    <w:p w:rsidR="007275F0" w:rsidRPr="00486C5A" w:rsidRDefault="007275F0" w:rsidP="007275F0">
      <w:pPr>
        <w:numPr>
          <w:ilvl w:val="0"/>
          <w:numId w:val="28"/>
        </w:numPr>
        <w:spacing w:after="0"/>
        <w:rPr>
          <w:rFonts w:eastAsia="宋体"/>
          <w:lang w:eastAsia="zh-CN"/>
        </w:rPr>
      </w:pPr>
      <w:r w:rsidRPr="00486C5A">
        <w:rPr>
          <w:rFonts w:eastAsia="宋体" w:hint="eastAsia"/>
          <w:lang w:eastAsia="zh-CN"/>
        </w:rPr>
        <w:t>Measurement Method</w:t>
      </w:r>
    </w:p>
    <w:p w:rsidR="007275F0" w:rsidRPr="00486C5A" w:rsidRDefault="007275F0" w:rsidP="007275F0">
      <w:pPr>
        <w:keepNext/>
        <w:spacing w:before="120" w:after="120"/>
        <w:ind w:left="484"/>
        <w:jc w:val="center"/>
        <w:rPr>
          <w:rFonts w:eastAsia="宋体"/>
          <w:b/>
          <w:bCs/>
        </w:rPr>
      </w:pPr>
      <w:r>
        <w:rPr>
          <w:rFonts w:eastAsia="宋体"/>
          <w:b/>
          <w:bCs/>
        </w:rPr>
        <w:lastRenderedPageBreak/>
        <w:t>Table 8-4</w:t>
      </w:r>
      <w:r w:rsidRPr="00486C5A">
        <w:rPr>
          <w:rFonts w:eastAsia="宋体"/>
          <w:b/>
          <w:bCs/>
        </w:rPr>
        <w:t xml:space="preserve"> Performance measurement to measure the success rate of resource instances migration</w:t>
      </w:r>
    </w:p>
    <w:tbl>
      <w:tblPr>
        <w:tblStyle w:val="afff2"/>
        <w:tblpPr w:leftFromText="180" w:rightFromText="180" w:vertAnchor="text" w:tblpXSpec="center" w:tblpY="1"/>
        <w:tblOverlap w:val="never"/>
        <w:tblW w:w="0" w:type="auto"/>
        <w:tblLayout w:type="fixed"/>
        <w:tblCellMar>
          <w:left w:w="28" w:type="dxa"/>
        </w:tblCellMar>
        <w:tblLook w:val="04A0" w:firstRow="1" w:lastRow="0" w:firstColumn="1" w:lastColumn="0" w:noHBand="0" w:noVBand="1"/>
      </w:tblPr>
      <w:tblGrid>
        <w:gridCol w:w="1297"/>
        <w:gridCol w:w="1533"/>
        <w:gridCol w:w="5589"/>
      </w:tblGrid>
      <w:tr w:rsidR="007275F0" w:rsidRPr="00486C5A" w:rsidTr="00A64F95">
        <w:tc>
          <w:tcPr>
            <w:tcW w:w="1297" w:type="dxa"/>
          </w:tcPr>
          <w:p w:rsidR="007275F0" w:rsidRPr="00486C5A" w:rsidRDefault="007275F0" w:rsidP="00A64F95">
            <w:pPr>
              <w:keepNext/>
              <w:keepLines/>
              <w:spacing w:after="0"/>
              <w:ind w:leftChars="0" w:left="0"/>
              <w:rPr>
                <w:rFonts w:ascii="Arial" w:eastAsia="宋体" w:hAnsi="Arial"/>
                <w:b/>
                <w:sz w:val="18"/>
                <w:lang w:eastAsia="en-GB"/>
              </w:rPr>
            </w:pPr>
            <w:r w:rsidRPr="00486C5A">
              <w:rPr>
                <w:rFonts w:ascii="Arial" w:eastAsia="宋体" w:hAnsi="Arial"/>
                <w:b/>
                <w:sz w:val="18"/>
                <w:lang w:eastAsia="en-GB"/>
              </w:rPr>
              <w:t>Test Purpose</w:t>
            </w:r>
          </w:p>
        </w:tc>
        <w:tc>
          <w:tcPr>
            <w:tcW w:w="7122" w:type="dxa"/>
            <w:gridSpan w:val="2"/>
          </w:tcPr>
          <w:p w:rsidR="007275F0" w:rsidRPr="00486C5A" w:rsidRDefault="007275F0" w:rsidP="00A64F95">
            <w:pPr>
              <w:keepNext/>
              <w:keepLines/>
              <w:spacing w:after="0"/>
              <w:ind w:leftChars="0" w:left="0"/>
              <w:rPr>
                <w:rFonts w:ascii="Arial" w:eastAsia="宋体" w:hAnsi="Arial"/>
                <w:b/>
                <w:sz w:val="18"/>
                <w:lang w:eastAsia="en-GB"/>
              </w:rPr>
            </w:pPr>
            <w:r w:rsidRPr="0021519E">
              <w:rPr>
                <w:rFonts w:ascii="Arial" w:eastAsia="宋体" w:hAnsi="Arial"/>
                <w:b/>
                <w:sz w:val="18"/>
                <w:lang w:eastAsia="en-GB"/>
              </w:rPr>
              <w:t>Measure the success rate of resource instances migration.</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b/>
                <w:sz w:val="18"/>
              </w:rPr>
            </w:pPr>
            <w:r w:rsidRPr="00486C5A">
              <w:rPr>
                <w:rFonts w:ascii="Arial" w:eastAsia="宋体" w:hAnsi="Arial"/>
                <w:b/>
                <w:sz w:val="18"/>
              </w:rPr>
              <w:t>Pre</w:t>
            </w:r>
            <w:r w:rsidRPr="00486C5A">
              <w:rPr>
                <w:rFonts w:ascii="Arial" w:eastAsia="宋体" w:hAnsi="Arial" w:hint="eastAsia"/>
                <w:b/>
                <w:sz w:val="18"/>
                <w:lang w:eastAsia="zh-CN"/>
              </w:rPr>
              <w:t>-</w:t>
            </w:r>
            <w:r>
              <w:rPr>
                <w:rFonts w:ascii="Arial" w:eastAsia="宋体" w:hAnsi="Arial"/>
                <w:b/>
                <w:sz w:val="18"/>
              </w:rPr>
              <w:t xml:space="preserve">test </w:t>
            </w:r>
            <w:proofErr w:type="spellStart"/>
            <w:r w:rsidRPr="00486C5A">
              <w:rPr>
                <w:rFonts w:ascii="Arial" w:eastAsia="宋体" w:hAnsi="Arial"/>
                <w:b/>
                <w:sz w:val="18"/>
              </w:rPr>
              <w:t>onditions</w:t>
            </w:r>
            <w:proofErr w:type="spellEnd"/>
          </w:p>
        </w:tc>
        <w:tc>
          <w:tcPr>
            <w:tcW w:w="7122" w:type="dxa"/>
            <w:gridSpan w:val="2"/>
          </w:tcPr>
          <w:p w:rsidR="007275F0" w:rsidRPr="00DD7F61" w:rsidRDefault="007275F0" w:rsidP="0093099A">
            <w:pPr>
              <w:pStyle w:val="afff1"/>
              <w:keepNext/>
              <w:keepLines/>
              <w:numPr>
                <w:ilvl w:val="0"/>
                <w:numId w:val="27"/>
              </w:numPr>
              <w:spacing w:after="0"/>
              <w:ind w:leftChars="0" w:firstLineChars="0"/>
              <w:rPr>
                <w:rFonts w:ascii="Arial" w:eastAsia="宋体" w:hAnsi="Arial"/>
                <w:sz w:val="18"/>
                <w:lang w:eastAsia="zh-CN"/>
              </w:rPr>
            </w:pPr>
            <w:r w:rsidRPr="00486C5A">
              <w:rPr>
                <w:rFonts w:ascii="Arial" w:eastAsia="宋体" w:hAnsi="Arial"/>
                <w:sz w:val="18"/>
                <w:lang w:eastAsia="zh-CN"/>
              </w:rPr>
              <w:t xml:space="preserve">The Test Setups should be implemented as </w:t>
            </w:r>
            <w:proofErr w:type="spellStart"/>
            <w:r w:rsidR="0093099A" w:rsidRPr="0093099A">
              <w:rPr>
                <w:rFonts w:ascii="Arial" w:eastAsia="宋体" w:hAnsi="Arial"/>
                <w:sz w:val="18"/>
                <w:lang w:eastAsia="zh-CN"/>
              </w:rPr>
              <w:t>described</w:t>
            </w:r>
            <w:r w:rsidRPr="00486C5A">
              <w:rPr>
                <w:rFonts w:ascii="Arial" w:eastAsia="宋体" w:hAnsi="Arial"/>
                <w:sz w:val="18"/>
                <w:lang w:eastAsia="zh-CN"/>
              </w:rPr>
              <w:t>in</w:t>
            </w:r>
            <w:proofErr w:type="spellEnd"/>
            <w:r w:rsidRPr="00486C5A">
              <w:rPr>
                <w:rFonts w:ascii="Arial" w:eastAsia="宋体" w:hAnsi="Arial"/>
                <w:sz w:val="18"/>
                <w:lang w:eastAsia="zh-CN"/>
              </w:rPr>
              <w:t xml:space="preserve"> clause 6.</w:t>
            </w:r>
          </w:p>
          <w:p w:rsidR="007275F0" w:rsidRPr="00DD7F61" w:rsidRDefault="007275F0" w:rsidP="007275F0">
            <w:pPr>
              <w:pStyle w:val="afff1"/>
              <w:keepNext/>
              <w:keepLines/>
              <w:numPr>
                <w:ilvl w:val="0"/>
                <w:numId w:val="27"/>
              </w:numPr>
              <w:spacing w:after="0"/>
              <w:ind w:leftChars="0" w:firstLineChars="0"/>
              <w:rPr>
                <w:rFonts w:ascii="Arial" w:eastAsia="宋体" w:hAnsi="Arial"/>
                <w:sz w:val="18"/>
                <w:lang w:eastAsia="zh-CN"/>
              </w:rPr>
            </w:pPr>
            <w:r w:rsidRPr="00486C5A">
              <w:rPr>
                <w:rFonts w:ascii="Arial" w:eastAsia="宋体" w:hAnsi="Arial"/>
                <w:sz w:val="18"/>
                <w:lang w:eastAsia="zh-CN"/>
              </w:rPr>
              <w:t>Test Controller can trigger the VIM API consumer’s action of sending “migrate compute resource” operation request to VIM</w:t>
            </w:r>
          </w:p>
          <w:p w:rsidR="007275F0" w:rsidRPr="00DD7F61" w:rsidRDefault="007275F0" w:rsidP="007275F0">
            <w:pPr>
              <w:pStyle w:val="afff1"/>
              <w:keepNext/>
              <w:keepLines/>
              <w:numPr>
                <w:ilvl w:val="0"/>
                <w:numId w:val="27"/>
              </w:numPr>
              <w:spacing w:after="0"/>
              <w:ind w:leftChars="0" w:firstLineChars="0"/>
              <w:rPr>
                <w:rFonts w:ascii="Arial" w:eastAsia="宋体" w:hAnsi="Arial"/>
                <w:sz w:val="18"/>
                <w:lang w:eastAsia="zh-CN"/>
              </w:rPr>
            </w:pPr>
            <w:r w:rsidRPr="00486C5A">
              <w:rPr>
                <w:rFonts w:ascii="Arial" w:eastAsia="宋体" w:hAnsi="Arial"/>
                <w:sz w:val="18"/>
                <w:lang w:eastAsia="zh-CN"/>
              </w:rPr>
              <w:t>Test Monitor can monitor VIM’s operation of receiving requests from the VIM API consumer.</w:t>
            </w:r>
          </w:p>
          <w:p w:rsidR="007275F0" w:rsidRPr="00DD7F61" w:rsidRDefault="007275F0" w:rsidP="007275F0">
            <w:pPr>
              <w:pStyle w:val="afff1"/>
              <w:keepNext/>
              <w:keepLines/>
              <w:numPr>
                <w:ilvl w:val="0"/>
                <w:numId w:val="27"/>
              </w:numPr>
              <w:spacing w:after="0"/>
              <w:ind w:leftChars="0" w:firstLineChars="0"/>
              <w:rPr>
                <w:rFonts w:ascii="Arial" w:eastAsia="宋体" w:hAnsi="Arial"/>
                <w:sz w:val="18"/>
                <w:lang w:eastAsia="zh-CN"/>
              </w:rPr>
            </w:pPr>
            <w:r w:rsidRPr="00486C5A">
              <w:rPr>
                <w:rFonts w:ascii="Arial" w:eastAsia="宋体" w:hAnsi="Arial"/>
                <w:sz w:val="18"/>
                <w:lang w:eastAsia="zh-CN"/>
              </w:rPr>
              <w:t>Test Monitor can monitor VIM’s operation of sending responses to the VIM API consumer.</w:t>
            </w:r>
          </w:p>
          <w:p w:rsidR="007275F0" w:rsidRPr="00486C5A" w:rsidRDefault="007275F0" w:rsidP="007275F0">
            <w:pPr>
              <w:pStyle w:val="afff1"/>
              <w:keepNext/>
              <w:keepLines/>
              <w:numPr>
                <w:ilvl w:val="0"/>
                <w:numId w:val="27"/>
              </w:numPr>
              <w:spacing w:after="0"/>
              <w:ind w:leftChars="0" w:firstLineChars="0"/>
              <w:rPr>
                <w:rFonts w:ascii="Arial" w:eastAsia="宋体" w:hAnsi="Arial"/>
                <w:sz w:val="18"/>
                <w:lang w:eastAsia="zh-CN"/>
              </w:rPr>
            </w:pPr>
            <w:r w:rsidRPr="00486C5A">
              <w:rPr>
                <w:rFonts w:ascii="Arial" w:eastAsia="宋体" w:hAnsi="Arial"/>
                <w:sz w:val="18"/>
                <w:lang w:eastAsia="zh-CN"/>
              </w:rPr>
              <w:t>Test Monitor can verify whether the migration operation is performed successfully according to VIM’s response to the VIM API consumer and record the number.</w:t>
            </w:r>
          </w:p>
          <w:p w:rsidR="007275F0" w:rsidRPr="00486C5A" w:rsidRDefault="007275F0" w:rsidP="007275F0">
            <w:pPr>
              <w:pStyle w:val="afff1"/>
              <w:keepNext/>
              <w:keepLines/>
              <w:numPr>
                <w:ilvl w:val="0"/>
                <w:numId w:val="27"/>
              </w:numPr>
              <w:spacing w:after="0"/>
              <w:ind w:leftChars="0" w:firstLineChars="0"/>
              <w:rPr>
                <w:rFonts w:ascii="Arial" w:eastAsia="宋体" w:hAnsi="Arial"/>
                <w:sz w:val="18"/>
                <w:lang w:eastAsia="zh-CN"/>
              </w:rPr>
            </w:pPr>
            <w:r w:rsidRPr="00486C5A">
              <w:rPr>
                <w:rFonts w:ascii="Arial" w:eastAsia="宋体" w:hAnsi="Arial"/>
                <w:sz w:val="18"/>
                <w:lang w:eastAsia="zh-CN"/>
              </w:rPr>
              <w:t xml:space="preserve">Test Monitor can verify whether all resource instances have been migrated out from the NFVI node. </w:t>
            </w:r>
          </w:p>
          <w:p w:rsidR="007275F0" w:rsidRPr="00DD7F61" w:rsidRDefault="007275F0" w:rsidP="0093099A">
            <w:pPr>
              <w:pStyle w:val="afff1"/>
              <w:keepNext/>
              <w:keepLines/>
              <w:numPr>
                <w:ilvl w:val="0"/>
                <w:numId w:val="27"/>
              </w:numPr>
              <w:spacing w:after="0"/>
              <w:ind w:leftChars="0" w:firstLineChars="0"/>
              <w:rPr>
                <w:rFonts w:ascii="Arial" w:eastAsia="宋体" w:hAnsi="Arial"/>
                <w:sz w:val="18"/>
                <w:lang w:eastAsia="zh-CN"/>
              </w:rPr>
            </w:pPr>
            <w:r w:rsidRPr="00486C5A">
              <w:rPr>
                <w:rFonts w:ascii="Arial" w:eastAsia="宋体" w:hAnsi="Arial"/>
                <w:sz w:val="18"/>
                <w:lang w:eastAsia="zh-CN"/>
              </w:rPr>
              <w:t xml:space="preserve">The test configuration should be specified as </w:t>
            </w:r>
            <w:r w:rsidR="0093099A" w:rsidRPr="0093099A">
              <w:rPr>
                <w:rFonts w:ascii="Arial" w:eastAsia="宋体" w:hAnsi="Arial"/>
                <w:sz w:val="18"/>
                <w:lang w:eastAsia="zh-CN"/>
              </w:rPr>
              <w:t>described</w:t>
            </w:r>
            <w:r w:rsidR="0093099A">
              <w:rPr>
                <w:rFonts w:ascii="Arial" w:eastAsia="宋体" w:hAnsi="Arial"/>
                <w:sz w:val="18"/>
                <w:lang w:eastAsia="zh-CN"/>
              </w:rPr>
              <w:t xml:space="preserve"> </w:t>
            </w:r>
            <w:r w:rsidRPr="00486C5A">
              <w:rPr>
                <w:rFonts w:ascii="Arial" w:eastAsia="宋体" w:hAnsi="Arial"/>
                <w:sz w:val="18"/>
                <w:lang w:eastAsia="zh-CN"/>
              </w:rPr>
              <w:t>in clause 6.</w:t>
            </w:r>
          </w:p>
          <w:p w:rsidR="007275F0" w:rsidRPr="00DD7F61" w:rsidRDefault="007275F0" w:rsidP="007275F0">
            <w:pPr>
              <w:pStyle w:val="afff1"/>
              <w:keepNext/>
              <w:keepLines/>
              <w:numPr>
                <w:ilvl w:val="0"/>
                <w:numId w:val="27"/>
              </w:numPr>
              <w:spacing w:after="0"/>
              <w:ind w:leftChars="0" w:firstLineChars="0"/>
              <w:rPr>
                <w:rFonts w:ascii="Arial" w:eastAsia="宋体" w:hAnsi="Arial"/>
                <w:sz w:val="18"/>
                <w:lang w:eastAsia="zh-CN"/>
              </w:rPr>
            </w:pPr>
            <w:r w:rsidRPr="00486C5A">
              <w:rPr>
                <w:rFonts w:ascii="Arial" w:eastAsia="宋体" w:hAnsi="Arial"/>
                <w:sz w:val="18"/>
                <w:lang w:eastAsia="zh-CN"/>
              </w:rPr>
              <w:t>The parameters for the metric</w:t>
            </w:r>
            <w:r w:rsidRPr="00486C5A">
              <w:rPr>
                <w:rFonts w:ascii="Arial" w:eastAsia="宋体" w:hAnsi="Arial" w:hint="eastAsia"/>
                <w:sz w:val="18"/>
                <w:lang w:eastAsia="zh-CN"/>
              </w:rPr>
              <w:t>—</w:t>
            </w:r>
            <w:r w:rsidRPr="00486C5A">
              <w:rPr>
                <w:rFonts w:ascii="Arial" w:eastAsia="宋体" w:hAnsi="Arial" w:hint="eastAsia"/>
                <w:sz w:val="18"/>
                <w:lang w:eastAsia="zh-CN"/>
              </w:rPr>
              <w:t>t</w:t>
            </w:r>
            <w:r w:rsidRPr="00486C5A">
              <w:rPr>
                <w:rFonts w:ascii="Arial" w:eastAsia="宋体" w:hAnsi="Arial"/>
                <w:sz w:val="18"/>
                <w:lang w:eastAsia="zh-CN"/>
              </w:rPr>
              <w:t>he success rate of resource instances migration should be spe</w:t>
            </w:r>
            <w:r>
              <w:rPr>
                <w:rFonts w:ascii="Arial" w:eastAsia="宋体" w:hAnsi="Arial"/>
                <w:sz w:val="18"/>
                <w:lang w:eastAsia="zh-CN"/>
              </w:rPr>
              <w:t>cified as requires in clause 7.2</w:t>
            </w:r>
            <w:r w:rsidRPr="00486C5A">
              <w:rPr>
                <w:rFonts w:ascii="Arial" w:eastAsia="宋体" w:hAnsi="Arial"/>
                <w:sz w:val="18"/>
                <w:lang w:eastAsia="zh-CN"/>
              </w:rPr>
              <w:t>.</w:t>
            </w:r>
          </w:p>
          <w:p w:rsidR="007275F0" w:rsidRPr="00486C5A" w:rsidRDefault="007275F0" w:rsidP="007275F0">
            <w:pPr>
              <w:pStyle w:val="afff1"/>
              <w:keepNext/>
              <w:keepLines/>
              <w:numPr>
                <w:ilvl w:val="0"/>
                <w:numId w:val="27"/>
              </w:numPr>
              <w:spacing w:after="0"/>
              <w:ind w:leftChars="0" w:firstLineChars="0"/>
              <w:rPr>
                <w:rFonts w:ascii="Arial" w:eastAsia="宋体" w:hAnsi="Arial"/>
                <w:sz w:val="18"/>
              </w:rPr>
            </w:pPr>
            <w:r w:rsidRPr="00486C5A">
              <w:rPr>
                <w:rFonts w:ascii="Arial" w:eastAsia="宋体" w:hAnsi="Arial"/>
                <w:sz w:val="18"/>
                <w:lang w:eastAsia="zh-CN"/>
              </w:rPr>
              <w:t>The deployed set of resource instances have been instantiated successfully.</w:t>
            </w:r>
          </w:p>
        </w:tc>
      </w:tr>
      <w:tr w:rsidR="007275F0" w:rsidRPr="00486C5A" w:rsidTr="00A64F95">
        <w:tc>
          <w:tcPr>
            <w:tcW w:w="8419" w:type="dxa"/>
            <w:gridSpan w:val="3"/>
          </w:tcPr>
          <w:p w:rsidR="007275F0" w:rsidRPr="00486C5A" w:rsidRDefault="007275F0" w:rsidP="00A64F95">
            <w:pPr>
              <w:keepNext/>
              <w:keepLines/>
              <w:spacing w:after="0"/>
              <w:ind w:leftChars="0" w:left="0"/>
              <w:rPr>
                <w:rFonts w:ascii="Arial" w:eastAsia="宋体" w:hAnsi="Arial"/>
                <w:b/>
                <w:sz w:val="18"/>
              </w:rPr>
            </w:pPr>
          </w:p>
        </w:tc>
      </w:tr>
      <w:tr w:rsidR="007275F0" w:rsidRPr="00486C5A" w:rsidTr="00A64F95">
        <w:tc>
          <w:tcPr>
            <w:tcW w:w="1297" w:type="dxa"/>
          </w:tcPr>
          <w:p w:rsidR="007275F0" w:rsidRPr="00486C5A" w:rsidRDefault="007275F0" w:rsidP="00A64F95">
            <w:pPr>
              <w:keepNext/>
              <w:keepLines/>
              <w:spacing w:after="0"/>
              <w:ind w:leftChars="0" w:left="0"/>
              <w:rPr>
                <w:rFonts w:ascii="Arial" w:eastAsia="宋体" w:hAnsi="Arial"/>
                <w:b/>
                <w:sz w:val="18"/>
              </w:rPr>
            </w:pPr>
            <w:r w:rsidRPr="00486C5A">
              <w:rPr>
                <w:rFonts w:ascii="Arial" w:eastAsia="宋体" w:hAnsi="Arial"/>
                <w:b/>
                <w:sz w:val="18"/>
              </w:rPr>
              <w:t>Test Sequence</w:t>
            </w:r>
          </w:p>
        </w:tc>
        <w:tc>
          <w:tcPr>
            <w:tcW w:w="1533" w:type="dxa"/>
          </w:tcPr>
          <w:p w:rsidR="007275F0" w:rsidRPr="00486C5A" w:rsidRDefault="007275F0" w:rsidP="00A64F95">
            <w:pPr>
              <w:keepNext/>
              <w:keepLines/>
              <w:spacing w:after="0"/>
              <w:ind w:leftChars="0" w:left="0"/>
              <w:rPr>
                <w:rFonts w:ascii="Arial" w:eastAsia="宋体" w:hAnsi="Arial"/>
                <w:b/>
                <w:sz w:val="18"/>
              </w:rPr>
            </w:pPr>
            <w:r w:rsidRPr="00486C5A">
              <w:rPr>
                <w:rFonts w:ascii="Arial" w:eastAsia="宋体" w:hAnsi="Arial"/>
                <w:b/>
                <w:sz w:val="18"/>
              </w:rPr>
              <w:t>Name</w:t>
            </w:r>
          </w:p>
        </w:tc>
        <w:tc>
          <w:tcPr>
            <w:tcW w:w="5589" w:type="dxa"/>
          </w:tcPr>
          <w:p w:rsidR="007275F0" w:rsidRPr="00486C5A" w:rsidRDefault="007275F0" w:rsidP="00A64F95">
            <w:pPr>
              <w:keepNext/>
              <w:keepLines/>
              <w:spacing w:after="0"/>
              <w:ind w:leftChars="0" w:left="0"/>
              <w:rPr>
                <w:rFonts w:ascii="Arial" w:eastAsia="宋体" w:hAnsi="Arial"/>
                <w:b/>
                <w:sz w:val="18"/>
              </w:rPr>
            </w:pPr>
            <w:r w:rsidRPr="00486C5A">
              <w:rPr>
                <w:rFonts w:ascii="Arial" w:eastAsia="宋体" w:hAnsi="Arial"/>
                <w:b/>
                <w:sz w:val="18"/>
              </w:rPr>
              <w:t>Description</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sz w:val="18"/>
                <w:lang w:eastAsia="zh-CN"/>
              </w:rPr>
            </w:pPr>
            <w:r w:rsidRPr="00486C5A">
              <w:rPr>
                <w:rFonts w:ascii="Arial" w:eastAsia="宋体" w:hAnsi="Arial" w:hint="eastAsia"/>
                <w:sz w:val="18"/>
                <w:lang w:eastAsia="zh-CN"/>
              </w:rPr>
              <w:t>S</w:t>
            </w:r>
            <w:r w:rsidRPr="00486C5A">
              <w:rPr>
                <w:rFonts w:ascii="Arial" w:eastAsia="宋体" w:hAnsi="Arial"/>
                <w:sz w:val="18"/>
                <w:lang w:eastAsia="zh-CN"/>
              </w:rPr>
              <w:t>tep-01</w:t>
            </w:r>
          </w:p>
        </w:tc>
        <w:tc>
          <w:tcPr>
            <w:tcW w:w="1533"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Assume one NFVI node failed</w:t>
            </w:r>
          </w:p>
        </w:tc>
        <w:tc>
          <w:tcPr>
            <w:tcW w:w="5589"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Test Controller assumes one NFVI node failed. Test Controller should trigger the VIM API consumer to migrate all resource instances out one by one from the failed NFVI node.</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sz w:val="18"/>
                <w:lang w:eastAsia="zh-CN"/>
              </w:rPr>
            </w:pPr>
            <w:r w:rsidRPr="00486C5A">
              <w:rPr>
                <w:rFonts w:ascii="Arial" w:eastAsia="宋体" w:hAnsi="Arial" w:hint="eastAsia"/>
                <w:sz w:val="18"/>
                <w:lang w:eastAsia="zh-CN"/>
              </w:rPr>
              <w:t>Step-0</w:t>
            </w:r>
            <w:r w:rsidRPr="00486C5A">
              <w:rPr>
                <w:rFonts w:ascii="Arial" w:eastAsia="宋体" w:hAnsi="Arial"/>
                <w:sz w:val="18"/>
                <w:lang w:eastAsia="zh-CN"/>
              </w:rPr>
              <w:t>2</w:t>
            </w:r>
          </w:p>
        </w:tc>
        <w:tc>
          <w:tcPr>
            <w:tcW w:w="1533"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Trigger the test</w:t>
            </w:r>
          </w:p>
        </w:tc>
        <w:tc>
          <w:tcPr>
            <w:tcW w:w="5589"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 xml:space="preserve">Test Controller triggers the VIM API consumer’s action of sending a compute resource migration request to the VIM API consumer in order to trigger the migration procedure. </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sz w:val="18"/>
                <w:lang w:eastAsia="zh-CN"/>
              </w:rPr>
            </w:pPr>
            <w:r w:rsidRPr="00486C5A">
              <w:rPr>
                <w:rFonts w:ascii="Arial" w:eastAsia="宋体" w:hAnsi="Arial" w:hint="eastAsia"/>
                <w:sz w:val="18"/>
                <w:lang w:eastAsia="zh-CN"/>
              </w:rPr>
              <w:t>Step-0</w:t>
            </w:r>
            <w:r w:rsidRPr="00486C5A">
              <w:rPr>
                <w:rFonts w:ascii="Arial" w:eastAsia="宋体" w:hAnsi="Arial"/>
                <w:sz w:val="18"/>
                <w:lang w:eastAsia="zh-CN"/>
              </w:rPr>
              <w:t>3</w:t>
            </w:r>
          </w:p>
        </w:tc>
        <w:tc>
          <w:tcPr>
            <w:tcW w:w="1533"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Generate and send the request</w:t>
            </w:r>
          </w:p>
        </w:tc>
        <w:tc>
          <w:tcPr>
            <w:tcW w:w="5589"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The VIM API consumer generates and sends the “migrate compute resource” request to VIM.</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sz w:val="18"/>
                <w:lang w:eastAsia="zh-CN"/>
              </w:rPr>
            </w:pPr>
            <w:r w:rsidRPr="00486C5A">
              <w:rPr>
                <w:rFonts w:ascii="Arial" w:eastAsia="宋体" w:hAnsi="Arial" w:hint="eastAsia"/>
                <w:sz w:val="18"/>
                <w:lang w:eastAsia="zh-CN"/>
              </w:rPr>
              <w:t>Step-0</w:t>
            </w:r>
            <w:r w:rsidRPr="00486C5A">
              <w:rPr>
                <w:rFonts w:ascii="Arial" w:eastAsia="宋体" w:hAnsi="Arial"/>
                <w:sz w:val="18"/>
                <w:lang w:eastAsia="zh-CN"/>
              </w:rPr>
              <w:t>4</w:t>
            </w:r>
          </w:p>
        </w:tc>
        <w:tc>
          <w:tcPr>
            <w:tcW w:w="1533"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hint="eastAsia"/>
                <w:sz w:val="18"/>
                <w:lang w:eastAsia="zh-CN"/>
              </w:rPr>
              <w:t>R</w:t>
            </w:r>
            <w:r w:rsidRPr="00486C5A">
              <w:rPr>
                <w:rFonts w:ascii="Arial" w:eastAsia="宋体" w:hAnsi="Arial"/>
                <w:sz w:val="18"/>
                <w:lang w:eastAsia="zh-CN"/>
              </w:rPr>
              <w:t>eceive the request</w:t>
            </w:r>
          </w:p>
        </w:tc>
        <w:tc>
          <w:tcPr>
            <w:tcW w:w="5589"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hint="eastAsia"/>
                <w:sz w:val="18"/>
                <w:lang w:eastAsia="zh-CN"/>
              </w:rPr>
              <w:t>V</w:t>
            </w:r>
            <w:r w:rsidRPr="00486C5A">
              <w:rPr>
                <w:rFonts w:ascii="Arial" w:eastAsia="宋体" w:hAnsi="Arial"/>
                <w:sz w:val="18"/>
                <w:lang w:eastAsia="zh-CN"/>
              </w:rPr>
              <w:t>IM receives the “migrate compute resource” request from the VIM API consumer.</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sz w:val="18"/>
              </w:rPr>
            </w:pPr>
            <w:r w:rsidRPr="00486C5A">
              <w:rPr>
                <w:rFonts w:ascii="Arial" w:eastAsia="宋体" w:hAnsi="Arial" w:hint="eastAsia"/>
                <w:sz w:val="18"/>
                <w:lang w:eastAsia="zh-CN"/>
              </w:rPr>
              <w:t>Step-0</w:t>
            </w:r>
            <w:r w:rsidRPr="00486C5A">
              <w:rPr>
                <w:rFonts w:ascii="Arial" w:eastAsia="宋体" w:hAnsi="Arial"/>
                <w:sz w:val="18"/>
                <w:lang w:eastAsia="zh-CN"/>
              </w:rPr>
              <w:t>5</w:t>
            </w:r>
          </w:p>
        </w:tc>
        <w:tc>
          <w:tcPr>
            <w:tcW w:w="1533"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 xml:space="preserve">Migrate the resource instance </w:t>
            </w:r>
          </w:p>
        </w:tc>
        <w:tc>
          <w:tcPr>
            <w:tcW w:w="5589"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After receiving the request from the VIM API consumer, VIM should update the internal management objects for the resource instance and migrate this resource instance.</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sz w:val="18"/>
                <w:lang w:eastAsia="zh-CN"/>
              </w:rPr>
            </w:pPr>
            <w:r w:rsidRPr="00486C5A">
              <w:rPr>
                <w:rFonts w:ascii="Arial" w:eastAsia="宋体" w:hAnsi="Arial" w:hint="eastAsia"/>
                <w:sz w:val="18"/>
                <w:lang w:eastAsia="zh-CN"/>
              </w:rPr>
              <w:t>Step-0</w:t>
            </w:r>
            <w:r w:rsidRPr="00486C5A">
              <w:rPr>
                <w:rFonts w:ascii="Arial" w:eastAsia="宋体" w:hAnsi="Arial"/>
                <w:sz w:val="18"/>
                <w:lang w:eastAsia="zh-CN"/>
              </w:rPr>
              <w:t>6</w:t>
            </w:r>
          </w:p>
        </w:tc>
        <w:tc>
          <w:tcPr>
            <w:tcW w:w="1533"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Send the response</w:t>
            </w:r>
          </w:p>
        </w:tc>
        <w:tc>
          <w:tcPr>
            <w:tcW w:w="5589"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 xml:space="preserve">After completing the compute resource migration, VIM sends the response to the VIM API consumer. </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sz w:val="18"/>
                <w:lang w:eastAsia="zh-CN"/>
              </w:rPr>
            </w:pPr>
            <w:r w:rsidRPr="00486C5A">
              <w:rPr>
                <w:rFonts w:ascii="Arial" w:eastAsia="宋体" w:hAnsi="Arial" w:hint="eastAsia"/>
                <w:sz w:val="18"/>
                <w:lang w:eastAsia="zh-CN"/>
              </w:rPr>
              <w:t>Step-0</w:t>
            </w:r>
            <w:r w:rsidRPr="00486C5A">
              <w:rPr>
                <w:rFonts w:ascii="Arial" w:eastAsia="宋体" w:hAnsi="Arial"/>
                <w:sz w:val="18"/>
                <w:lang w:eastAsia="zh-CN"/>
              </w:rPr>
              <w:t>7</w:t>
            </w:r>
          </w:p>
        </w:tc>
        <w:tc>
          <w:tcPr>
            <w:tcW w:w="1533"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hint="eastAsia"/>
                <w:sz w:val="18"/>
                <w:lang w:eastAsia="zh-CN"/>
              </w:rPr>
              <w:t>C</w:t>
            </w:r>
            <w:r w:rsidRPr="00486C5A">
              <w:rPr>
                <w:rFonts w:ascii="Arial" w:eastAsia="宋体" w:hAnsi="Arial"/>
                <w:sz w:val="18"/>
                <w:lang w:eastAsia="zh-CN"/>
              </w:rPr>
              <w:t>heck the response</w:t>
            </w:r>
          </w:p>
        </w:tc>
        <w:tc>
          <w:tcPr>
            <w:tcW w:w="5589"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Test Monitor verifies whether the migration operation is performed successfully according to VIM’s response to the VIM API consumer.</w:t>
            </w:r>
          </w:p>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If successes, Counter C1 plus 1.</w:t>
            </w:r>
          </w:p>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If fails, Counter C2 plus 1.</w:t>
            </w:r>
          </w:p>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 xml:space="preserve">Repeat Step-02 to Step-07. Migrate the </w:t>
            </w:r>
            <w:r>
              <w:rPr>
                <w:rFonts w:ascii="Arial" w:eastAsia="宋体" w:hAnsi="Arial"/>
                <w:sz w:val="18"/>
                <w:lang w:eastAsia="zh-CN"/>
              </w:rPr>
              <w:t>next</w:t>
            </w:r>
            <w:r w:rsidRPr="00486C5A">
              <w:rPr>
                <w:rFonts w:ascii="Arial" w:eastAsia="宋体" w:hAnsi="Arial"/>
                <w:sz w:val="18"/>
                <w:lang w:eastAsia="zh-CN"/>
              </w:rPr>
              <w:t xml:space="preserve"> resource instance.</w:t>
            </w:r>
          </w:p>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 xml:space="preserve">If </w:t>
            </w:r>
            <w:r>
              <w:rPr>
                <w:rFonts w:ascii="Arial" w:eastAsia="宋体" w:hAnsi="Arial"/>
                <w:sz w:val="18"/>
                <w:lang w:eastAsia="zh-CN"/>
              </w:rPr>
              <w:t>all</w:t>
            </w:r>
            <w:r w:rsidRPr="00486C5A">
              <w:rPr>
                <w:rFonts w:ascii="Arial" w:eastAsia="宋体" w:hAnsi="Arial"/>
                <w:sz w:val="18"/>
                <w:lang w:eastAsia="zh-CN"/>
              </w:rPr>
              <w:t xml:space="preserve"> resource instance</w:t>
            </w:r>
            <w:r>
              <w:rPr>
                <w:rFonts w:ascii="Arial" w:eastAsia="宋体" w:hAnsi="Arial"/>
                <w:sz w:val="18"/>
                <w:lang w:eastAsia="zh-CN"/>
              </w:rPr>
              <w:t>s</w:t>
            </w:r>
            <w:r w:rsidRPr="00486C5A">
              <w:rPr>
                <w:rFonts w:ascii="Arial" w:eastAsia="宋体" w:hAnsi="Arial"/>
                <w:sz w:val="18"/>
                <w:lang w:eastAsia="zh-CN"/>
              </w:rPr>
              <w:t xml:space="preserve"> </w:t>
            </w:r>
            <w:r>
              <w:rPr>
                <w:rFonts w:ascii="Arial" w:eastAsia="宋体" w:hAnsi="Arial"/>
                <w:sz w:val="18"/>
                <w:lang w:eastAsia="zh-CN"/>
              </w:rPr>
              <w:t>have been attempted to be migrated</w:t>
            </w:r>
            <w:r w:rsidRPr="00486C5A">
              <w:rPr>
                <w:rFonts w:ascii="Arial" w:eastAsia="宋体" w:hAnsi="Arial"/>
                <w:sz w:val="18"/>
                <w:lang w:eastAsia="zh-CN"/>
              </w:rPr>
              <w:t>, Continue.</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sz w:val="18"/>
                <w:lang w:eastAsia="zh-CN"/>
              </w:rPr>
            </w:pPr>
            <w:r w:rsidRPr="00486C5A">
              <w:rPr>
                <w:rFonts w:ascii="Arial" w:eastAsia="宋体" w:hAnsi="Arial" w:hint="eastAsia"/>
                <w:sz w:val="18"/>
                <w:lang w:eastAsia="zh-CN"/>
              </w:rPr>
              <w:t>Step-0</w:t>
            </w:r>
            <w:r w:rsidRPr="00486C5A">
              <w:rPr>
                <w:rFonts w:ascii="Arial" w:eastAsia="宋体" w:hAnsi="Arial"/>
                <w:sz w:val="18"/>
                <w:lang w:eastAsia="zh-CN"/>
              </w:rPr>
              <w:t>8</w:t>
            </w:r>
          </w:p>
        </w:tc>
        <w:tc>
          <w:tcPr>
            <w:tcW w:w="1533"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Calculate the success rate of resource instances migration</w:t>
            </w:r>
          </w:p>
        </w:tc>
        <w:tc>
          <w:tcPr>
            <w:tcW w:w="5589"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The success rate of resource instances migration equals: C1/ (C1+C2).</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sz w:val="18"/>
                <w:lang w:eastAsia="zh-CN"/>
              </w:rPr>
            </w:pPr>
            <w:r w:rsidRPr="00486C5A">
              <w:rPr>
                <w:rFonts w:ascii="Arial" w:eastAsia="宋体" w:hAnsi="Arial"/>
                <w:sz w:val="18"/>
                <w:lang w:eastAsia="zh-CN"/>
              </w:rPr>
              <w:t>Step-09</w:t>
            </w:r>
          </w:p>
        </w:tc>
        <w:tc>
          <w:tcPr>
            <w:tcW w:w="1533"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Reset the test environment</w:t>
            </w:r>
          </w:p>
        </w:tc>
        <w:tc>
          <w:tcPr>
            <w:tcW w:w="5589"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Undo all the migration operations that have been performed successfully. Reset the test environment.</w:t>
            </w:r>
          </w:p>
        </w:tc>
      </w:tr>
      <w:tr w:rsidR="007275F0" w:rsidRPr="00486C5A" w:rsidTr="00A64F95">
        <w:tc>
          <w:tcPr>
            <w:tcW w:w="1297" w:type="dxa"/>
            <w:tcBorders>
              <w:bottom w:val="single" w:sz="4" w:space="0" w:color="auto"/>
            </w:tcBorders>
          </w:tcPr>
          <w:p w:rsidR="007275F0" w:rsidRPr="00486C5A" w:rsidRDefault="007275F0" w:rsidP="00A64F95">
            <w:pPr>
              <w:keepNext/>
              <w:keepLines/>
              <w:ind w:leftChars="0" w:left="0"/>
              <w:rPr>
                <w:rFonts w:ascii="Arial" w:eastAsia="宋体" w:hAnsi="Arial"/>
                <w:sz w:val="18"/>
                <w:lang w:eastAsia="zh-CN"/>
              </w:rPr>
            </w:pPr>
            <w:r w:rsidRPr="00486C5A">
              <w:rPr>
                <w:rFonts w:ascii="Arial" w:eastAsia="宋体" w:hAnsi="Arial" w:hint="eastAsia"/>
                <w:sz w:val="18"/>
                <w:lang w:eastAsia="zh-CN"/>
              </w:rPr>
              <w:t>Step-</w:t>
            </w:r>
            <w:r w:rsidRPr="00486C5A">
              <w:rPr>
                <w:rFonts w:ascii="Arial" w:eastAsia="宋体" w:hAnsi="Arial"/>
                <w:sz w:val="18"/>
                <w:lang w:eastAsia="zh-CN"/>
              </w:rPr>
              <w:t>10</w:t>
            </w:r>
          </w:p>
        </w:tc>
        <w:tc>
          <w:tcPr>
            <w:tcW w:w="1533" w:type="dxa"/>
            <w:tcBorders>
              <w:bottom w:val="single" w:sz="4" w:space="0" w:color="auto"/>
            </w:tcBorders>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hint="eastAsia"/>
                <w:sz w:val="18"/>
                <w:lang w:eastAsia="zh-CN"/>
              </w:rPr>
              <w:t xml:space="preserve">Repeat </w:t>
            </w:r>
            <w:r w:rsidRPr="00486C5A">
              <w:rPr>
                <w:rFonts w:ascii="Arial" w:eastAsia="宋体" w:hAnsi="Arial"/>
                <w:sz w:val="18"/>
                <w:lang w:eastAsia="zh-CN"/>
              </w:rPr>
              <w:t>Step-01 to Step-10</w:t>
            </w:r>
          </w:p>
        </w:tc>
        <w:tc>
          <w:tcPr>
            <w:tcW w:w="5589" w:type="dxa"/>
            <w:tcBorders>
              <w:bottom w:val="single" w:sz="4" w:space="0" w:color="auto"/>
            </w:tcBorders>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Repeat Step-01 to Step-10 according to the parameters specified in Pre-Test.</w:t>
            </w:r>
          </w:p>
        </w:tc>
      </w:tr>
      <w:tr w:rsidR="007275F0" w:rsidRPr="00486C5A" w:rsidTr="00A64F95">
        <w:tc>
          <w:tcPr>
            <w:tcW w:w="1297" w:type="dxa"/>
          </w:tcPr>
          <w:p w:rsidR="007275F0" w:rsidRPr="00486C5A" w:rsidRDefault="007275F0" w:rsidP="00A64F95">
            <w:pPr>
              <w:keepNext/>
              <w:keepLines/>
              <w:ind w:leftChars="0" w:left="0"/>
              <w:rPr>
                <w:rFonts w:ascii="Arial" w:eastAsia="宋体" w:hAnsi="Arial"/>
                <w:sz w:val="18"/>
                <w:lang w:eastAsia="zh-CN"/>
              </w:rPr>
            </w:pPr>
            <w:r w:rsidRPr="00486C5A">
              <w:rPr>
                <w:rFonts w:ascii="Arial" w:eastAsia="宋体" w:hAnsi="Arial" w:hint="eastAsia"/>
                <w:sz w:val="18"/>
                <w:lang w:eastAsia="zh-CN"/>
              </w:rPr>
              <w:t>Step-</w:t>
            </w:r>
            <w:r w:rsidRPr="00486C5A">
              <w:rPr>
                <w:rFonts w:ascii="Arial" w:eastAsia="宋体" w:hAnsi="Arial"/>
                <w:sz w:val="18"/>
                <w:lang w:eastAsia="zh-CN"/>
              </w:rPr>
              <w:t>11</w:t>
            </w:r>
          </w:p>
        </w:tc>
        <w:tc>
          <w:tcPr>
            <w:tcW w:w="1533"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hint="eastAsia"/>
                <w:sz w:val="18"/>
                <w:lang w:eastAsia="zh-CN"/>
              </w:rPr>
              <w:t>Cal</w:t>
            </w:r>
            <w:r w:rsidRPr="00486C5A">
              <w:rPr>
                <w:rFonts w:ascii="Arial" w:eastAsia="宋体" w:hAnsi="Arial"/>
                <w:sz w:val="18"/>
                <w:lang w:eastAsia="zh-CN"/>
              </w:rPr>
              <w:t xml:space="preserve">culate the average value </w:t>
            </w:r>
          </w:p>
        </w:tc>
        <w:tc>
          <w:tcPr>
            <w:tcW w:w="5589" w:type="dxa"/>
          </w:tcPr>
          <w:p w:rsidR="007275F0" w:rsidRPr="00486C5A" w:rsidRDefault="007275F0" w:rsidP="00A64F95">
            <w:pPr>
              <w:keepNext/>
              <w:keepLines/>
              <w:spacing w:after="0"/>
              <w:ind w:leftChars="0" w:left="0"/>
              <w:rPr>
                <w:rFonts w:ascii="Arial" w:eastAsia="宋体" w:hAnsi="Arial"/>
                <w:sz w:val="18"/>
                <w:lang w:eastAsia="zh-CN"/>
              </w:rPr>
            </w:pPr>
            <w:r w:rsidRPr="00486C5A">
              <w:rPr>
                <w:rFonts w:ascii="Arial" w:eastAsia="宋体" w:hAnsi="Arial"/>
                <w:sz w:val="18"/>
                <w:lang w:eastAsia="zh-CN"/>
              </w:rPr>
              <w:t>Calculate the average value of the</w:t>
            </w:r>
            <w:r w:rsidRPr="0021519E">
              <w:rPr>
                <w:rFonts w:ascii="Arial" w:eastAsia="宋体" w:hAnsi="Arial"/>
                <w:sz w:val="18"/>
                <w:lang w:eastAsia="zh-CN"/>
              </w:rPr>
              <w:t xml:space="preserve"> </w:t>
            </w:r>
            <w:r w:rsidRPr="00486C5A">
              <w:rPr>
                <w:rFonts w:ascii="Arial" w:eastAsia="宋体" w:hAnsi="Arial"/>
                <w:sz w:val="18"/>
                <w:lang w:eastAsia="zh-CN"/>
              </w:rPr>
              <w:t>success rate of resource instances migration.</w:t>
            </w:r>
          </w:p>
        </w:tc>
      </w:tr>
    </w:tbl>
    <w:p w:rsidR="007275F0" w:rsidRPr="006B31C9" w:rsidRDefault="007275F0" w:rsidP="007275F0">
      <w:pPr>
        <w:pStyle w:val="2"/>
        <w:ind w:left="1618"/>
      </w:pPr>
      <w:bookmarkStart w:id="61" w:name="_Toc28439283"/>
      <w:r>
        <w:t>8.5</w:t>
      </w:r>
      <w:r w:rsidRPr="006B31C9">
        <w:tab/>
        <w:t>Performance measuremen</w:t>
      </w:r>
      <w:r>
        <w:t>t to measure the s</w:t>
      </w:r>
      <w:r w:rsidRPr="00BE08D2">
        <w:t xml:space="preserve">uccess rate of </w:t>
      </w:r>
      <w:r>
        <w:t>NFVI node evacuation</w:t>
      </w:r>
      <w:bookmarkEnd w:id="61"/>
    </w:p>
    <w:p w:rsidR="007275F0" w:rsidRPr="006B31C9" w:rsidRDefault="007275F0" w:rsidP="007275F0">
      <w:pPr>
        <w:numPr>
          <w:ilvl w:val="0"/>
          <w:numId w:val="29"/>
        </w:numPr>
        <w:spacing w:after="0"/>
        <w:ind w:leftChars="0"/>
        <w:rPr>
          <w:rFonts w:eastAsia="宋体"/>
          <w:lang w:eastAsia="zh-CN"/>
        </w:rPr>
      </w:pPr>
      <w:r w:rsidRPr="006B31C9">
        <w:rPr>
          <w:rFonts w:eastAsia="宋体" w:hint="eastAsia"/>
          <w:lang w:eastAsia="zh-CN"/>
        </w:rPr>
        <w:t>Description</w:t>
      </w:r>
    </w:p>
    <w:p w:rsidR="007275F0" w:rsidRPr="006B31C9" w:rsidRDefault="007275F0" w:rsidP="007275F0">
      <w:pPr>
        <w:ind w:left="484"/>
        <w:rPr>
          <w:rFonts w:eastAsia="宋体"/>
          <w:lang w:eastAsia="zh-CN"/>
        </w:rPr>
      </w:pPr>
      <w:r w:rsidRPr="00BE08D2">
        <w:rPr>
          <w:rFonts w:eastAsia="宋体"/>
          <w:lang w:eastAsia="zh-CN"/>
        </w:rPr>
        <w:t xml:space="preserve">To recover the network service, </w:t>
      </w:r>
      <w:r>
        <w:rPr>
          <w:rFonts w:eastAsia="宋体"/>
          <w:lang w:eastAsia="zh-CN"/>
        </w:rPr>
        <w:t>the infrastructure domain should</w:t>
      </w:r>
      <w:r w:rsidRPr="00BE08D2">
        <w:rPr>
          <w:rFonts w:eastAsia="宋体"/>
          <w:lang w:eastAsia="zh-CN"/>
        </w:rPr>
        <w:t xml:space="preserve"> migrate al</w:t>
      </w:r>
      <w:r>
        <w:rPr>
          <w:rFonts w:eastAsia="宋体"/>
          <w:lang w:eastAsia="zh-CN"/>
        </w:rPr>
        <w:t>l resource instance</w:t>
      </w:r>
      <w:r w:rsidRPr="00BE08D2">
        <w:rPr>
          <w:rFonts w:eastAsia="宋体"/>
          <w:lang w:eastAsia="zh-CN"/>
        </w:rPr>
        <w:t xml:space="preserve">s from </w:t>
      </w:r>
      <w:r>
        <w:rPr>
          <w:rFonts w:eastAsia="宋体"/>
          <w:lang w:eastAsia="zh-CN"/>
        </w:rPr>
        <w:t>one</w:t>
      </w:r>
      <w:r w:rsidRPr="00BE08D2">
        <w:rPr>
          <w:rFonts w:eastAsia="宋体"/>
          <w:lang w:eastAsia="zh-CN"/>
        </w:rPr>
        <w:t xml:space="preserve"> NFVI node to other NFVI nodes.</w:t>
      </w:r>
      <w:r>
        <w:rPr>
          <w:rFonts w:eastAsia="宋体"/>
          <w:lang w:eastAsia="zh-CN"/>
        </w:rPr>
        <w:t xml:space="preserve"> </w:t>
      </w:r>
      <w:r w:rsidRPr="006B31C9">
        <w:rPr>
          <w:rFonts w:eastAsia="宋体"/>
          <w:lang w:eastAsia="zh-CN"/>
        </w:rPr>
        <w:t>The performance measurement defi</w:t>
      </w:r>
      <w:r>
        <w:rPr>
          <w:rFonts w:eastAsia="宋体"/>
          <w:lang w:eastAsia="zh-CN"/>
        </w:rPr>
        <w:t>ned in this clause describes the procedure of measuring</w:t>
      </w:r>
      <w:r w:rsidRPr="00BE08D2">
        <w:rPr>
          <w:rFonts w:eastAsia="宋体"/>
          <w:lang w:eastAsia="zh-CN"/>
        </w:rPr>
        <w:t xml:space="preserve"> the success rate of </w:t>
      </w:r>
      <w:r>
        <w:rPr>
          <w:rFonts w:eastAsia="宋体"/>
          <w:lang w:eastAsia="zh-CN"/>
        </w:rPr>
        <w:t>NFVI node evacuation</w:t>
      </w:r>
      <w:r w:rsidRPr="006B31C9">
        <w:rPr>
          <w:rFonts w:eastAsia="宋体"/>
          <w:lang w:eastAsia="zh-CN"/>
        </w:rPr>
        <w:t>.</w:t>
      </w:r>
      <w:r>
        <w:rPr>
          <w:rFonts w:eastAsia="宋体"/>
          <w:lang w:eastAsia="zh-CN"/>
        </w:rPr>
        <w:t xml:space="preserve"> This performance measurement method is designed to be used across all NFVI nodes.</w:t>
      </w:r>
    </w:p>
    <w:p w:rsidR="007275F0" w:rsidRPr="006B31C9" w:rsidRDefault="007275F0" w:rsidP="007275F0">
      <w:pPr>
        <w:numPr>
          <w:ilvl w:val="0"/>
          <w:numId w:val="29"/>
        </w:numPr>
        <w:spacing w:after="0"/>
        <w:rPr>
          <w:rFonts w:eastAsia="宋体"/>
          <w:lang w:eastAsia="zh-CN"/>
        </w:rPr>
      </w:pPr>
      <w:r w:rsidRPr="006B31C9">
        <w:rPr>
          <w:rFonts w:eastAsia="宋体"/>
          <w:lang w:eastAsia="zh-CN"/>
        </w:rPr>
        <w:t xml:space="preserve">Measurement </w:t>
      </w:r>
      <w:r w:rsidRPr="006B31C9">
        <w:rPr>
          <w:rFonts w:eastAsia="宋体" w:hint="eastAsia"/>
          <w:lang w:eastAsia="zh-CN"/>
        </w:rPr>
        <w:t>Name</w:t>
      </w:r>
    </w:p>
    <w:p w:rsidR="007275F0" w:rsidRPr="006B31C9" w:rsidRDefault="007275F0" w:rsidP="007275F0">
      <w:pPr>
        <w:ind w:left="484"/>
        <w:rPr>
          <w:rFonts w:eastAsia="宋体"/>
          <w:lang w:eastAsia="zh-CN"/>
        </w:rPr>
      </w:pPr>
      <w:r w:rsidRPr="006B31C9">
        <w:rPr>
          <w:rFonts w:eastAsia="宋体"/>
          <w:lang w:eastAsia="zh-CN"/>
        </w:rPr>
        <w:t xml:space="preserve">Performance measurement </w:t>
      </w:r>
      <w:r w:rsidRPr="00BE08D2">
        <w:rPr>
          <w:rFonts w:eastAsia="宋体"/>
          <w:lang w:eastAsia="zh-CN"/>
        </w:rPr>
        <w:t xml:space="preserve">to measure the success rate of </w:t>
      </w:r>
      <w:r>
        <w:rPr>
          <w:rFonts w:eastAsia="宋体"/>
          <w:lang w:eastAsia="zh-CN"/>
        </w:rPr>
        <w:t>NFVI node evacuation</w:t>
      </w:r>
    </w:p>
    <w:p w:rsidR="007275F0" w:rsidRPr="006B31C9" w:rsidRDefault="007275F0" w:rsidP="007275F0">
      <w:pPr>
        <w:numPr>
          <w:ilvl w:val="0"/>
          <w:numId w:val="29"/>
        </w:numPr>
        <w:spacing w:after="0"/>
        <w:rPr>
          <w:rFonts w:eastAsia="宋体"/>
          <w:lang w:eastAsia="zh-CN"/>
        </w:rPr>
      </w:pPr>
      <w:r w:rsidRPr="006B31C9">
        <w:rPr>
          <w:rFonts w:eastAsia="宋体"/>
          <w:lang w:eastAsia="zh-CN"/>
        </w:rPr>
        <w:lastRenderedPageBreak/>
        <w:t>Measured Metric(s)</w:t>
      </w:r>
    </w:p>
    <w:p w:rsidR="007275F0" w:rsidRPr="006B31C9" w:rsidRDefault="007275F0" w:rsidP="007275F0">
      <w:pPr>
        <w:pStyle w:val="afff1"/>
        <w:numPr>
          <w:ilvl w:val="0"/>
          <w:numId w:val="52"/>
        </w:numPr>
        <w:ind w:leftChars="0" w:firstLineChars="0"/>
        <w:rPr>
          <w:rFonts w:eastAsia="宋体"/>
          <w:lang w:eastAsia="zh-CN"/>
        </w:rPr>
      </w:pPr>
      <w:r>
        <w:rPr>
          <w:rFonts w:eastAsia="宋体"/>
          <w:lang w:eastAsia="zh-CN"/>
        </w:rPr>
        <w:t>S</w:t>
      </w:r>
      <w:r w:rsidRPr="00BE08D2">
        <w:rPr>
          <w:rFonts w:eastAsia="宋体"/>
          <w:lang w:eastAsia="zh-CN"/>
        </w:rPr>
        <w:t xml:space="preserve">uccess rate of </w:t>
      </w:r>
      <w:r>
        <w:rPr>
          <w:rFonts w:eastAsia="宋体"/>
          <w:lang w:eastAsia="zh-CN"/>
        </w:rPr>
        <w:t>NFVI node evacuation equals C1/N. C1 represents the number of the NFVI nodes which can be evacuated successfully. N represents the number of all NFVI nodes.</w:t>
      </w:r>
    </w:p>
    <w:p w:rsidR="007275F0" w:rsidRPr="006B31C9" w:rsidRDefault="007275F0" w:rsidP="007275F0">
      <w:pPr>
        <w:numPr>
          <w:ilvl w:val="0"/>
          <w:numId w:val="29"/>
        </w:numPr>
        <w:spacing w:after="0"/>
        <w:rPr>
          <w:rFonts w:eastAsia="宋体"/>
          <w:lang w:eastAsia="zh-CN"/>
        </w:rPr>
      </w:pPr>
      <w:r w:rsidRPr="006B31C9">
        <w:rPr>
          <w:rFonts w:eastAsia="宋体"/>
          <w:lang w:eastAsia="zh-CN"/>
        </w:rPr>
        <w:t>Trigger</w:t>
      </w:r>
    </w:p>
    <w:p w:rsidR="007275F0" w:rsidRPr="006B31C9" w:rsidRDefault="007275F0" w:rsidP="007275F0">
      <w:pPr>
        <w:ind w:left="484"/>
        <w:rPr>
          <w:rFonts w:eastAsia="宋体"/>
          <w:lang w:eastAsia="zh-CN"/>
        </w:rPr>
      </w:pPr>
      <w:r w:rsidRPr="009275C7">
        <w:rPr>
          <w:rFonts w:eastAsia="宋体"/>
          <w:lang w:eastAsia="zh-CN"/>
        </w:rPr>
        <w:t xml:space="preserve">Test Controller triggers </w:t>
      </w:r>
      <w:r>
        <w:rPr>
          <w:rFonts w:eastAsia="宋体"/>
          <w:lang w:eastAsia="zh-CN"/>
        </w:rPr>
        <w:t>the VIM API consumer</w:t>
      </w:r>
      <w:r w:rsidRPr="009275C7">
        <w:rPr>
          <w:rFonts w:eastAsia="宋体"/>
          <w:lang w:eastAsia="zh-CN"/>
        </w:rPr>
        <w:t xml:space="preserve">’s action of </w:t>
      </w:r>
      <w:r>
        <w:rPr>
          <w:rFonts w:eastAsia="宋体"/>
          <w:lang w:eastAsia="zh-CN"/>
        </w:rPr>
        <w:t xml:space="preserve">sending </w:t>
      </w:r>
      <w:proofErr w:type="gramStart"/>
      <w:r>
        <w:rPr>
          <w:rFonts w:eastAsia="宋体"/>
          <w:lang w:eastAsia="zh-CN"/>
        </w:rPr>
        <w:t>the  resource</w:t>
      </w:r>
      <w:proofErr w:type="gramEnd"/>
      <w:r>
        <w:rPr>
          <w:rFonts w:eastAsia="宋体"/>
          <w:lang w:eastAsia="zh-CN"/>
        </w:rPr>
        <w:t xml:space="preserve"> migration</w:t>
      </w:r>
      <w:r w:rsidRPr="009275C7">
        <w:rPr>
          <w:rFonts w:eastAsia="宋体"/>
          <w:lang w:eastAsia="zh-CN"/>
        </w:rPr>
        <w:t xml:space="preserve"> request to VIM.</w:t>
      </w:r>
    </w:p>
    <w:p w:rsidR="007275F0" w:rsidRPr="006B31C9" w:rsidRDefault="007275F0" w:rsidP="007275F0">
      <w:pPr>
        <w:numPr>
          <w:ilvl w:val="0"/>
          <w:numId w:val="29"/>
        </w:numPr>
        <w:spacing w:after="0"/>
        <w:rPr>
          <w:rFonts w:eastAsia="宋体"/>
          <w:lang w:eastAsia="zh-CN"/>
        </w:rPr>
      </w:pPr>
      <w:r w:rsidRPr="006B31C9">
        <w:rPr>
          <w:rFonts w:eastAsia="宋体"/>
          <w:lang w:eastAsia="zh-CN"/>
        </w:rPr>
        <w:t xml:space="preserve">Sources of Error </w:t>
      </w:r>
    </w:p>
    <w:p w:rsidR="007275F0" w:rsidRPr="006B31C9" w:rsidRDefault="007275F0" w:rsidP="007275F0">
      <w:pPr>
        <w:ind w:left="484"/>
        <w:rPr>
          <w:rFonts w:eastAsia="宋体"/>
          <w:lang w:eastAsia="zh-CN"/>
        </w:rPr>
      </w:pPr>
      <w:r w:rsidRPr="006B31C9">
        <w:rPr>
          <w:rFonts w:eastAsia="宋体" w:hint="eastAsia"/>
          <w:lang w:eastAsia="zh-CN"/>
        </w:rPr>
        <w:t>The sources of error for this benchmark are listed below:</w:t>
      </w:r>
    </w:p>
    <w:p w:rsidR="007275F0" w:rsidRPr="006B31C9" w:rsidRDefault="007275F0" w:rsidP="007275F0">
      <w:pPr>
        <w:pStyle w:val="afff1"/>
        <w:numPr>
          <w:ilvl w:val="0"/>
          <w:numId w:val="34"/>
        </w:numPr>
        <w:ind w:leftChars="0" w:left="987" w:firstLineChars="0"/>
        <w:rPr>
          <w:rFonts w:eastAsia="宋体"/>
          <w:lang w:eastAsia="zh-CN"/>
        </w:rPr>
      </w:pPr>
      <w:r w:rsidRPr="006B31C9">
        <w:rPr>
          <w:rFonts w:eastAsia="宋体" w:hint="eastAsia"/>
          <w:lang w:eastAsia="zh-CN"/>
        </w:rPr>
        <w:t>Loss of synchronization of clock</w:t>
      </w:r>
      <w:r>
        <w:rPr>
          <w:rFonts w:eastAsia="宋体"/>
          <w:lang w:eastAsia="zh-CN"/>
        </w:rPr>
        <w:t xml:space="preserve"> may affect the</w:t>
      </w:r>
      <w:r w:rsidRPr="006B31C9">
        <w:rPr>
          <w:rFonts w:eastAsia="宋体"/>
          <w:lang w:eastAsia="zh-CN"/>
        </w:rPr>
        <w:t xml:space="preserve"> measurement result.</w:t>
      </w:r>
    </w:p>
    <w:p w:rsidR="007275F0" w:rsidRPr="006B31C9" w:rsidRDefault="007275F0" w:rsidP="007275F0">
      <w:pPr>
        <w:pStyle w:val="afff1"/>
        <w:numPr>
          <w:ilvl w:val="0"/>
          <w:numId w:val="34"/>
        </w:numPr>
        <w:ind w:leftChars="0" w:left="987" w:firstLineChars="0"/>
        <w:rPr>
          <w:rFonts w:eastAsia="宋体"/>
          <w:lang w:eastAsia="zh-CN"/>
        </w:rPr>
      </w:pPr>
      <w:r w:rsidRPr="006B31C9">
        <w:rPr>
          <w:rFonts w:eastAsia="宋体"/>
          <w:lang w:eastAsia="zh-CN"/>
        </w:rPr>
        <w:t xml:space="preserve">Latency between test </w:t>
      </w:r>
      <w:r>
        <w:rPr>
          <w:rFonts w:eastAsia="宋体"/>
          <w:lang w:eastAsia="zh-CN"/>
        </w:rPr>
        <w:t xml:space="preserve">monitor </w:t>
      </w:r>
      <w:r w:rsidRPr="006B31C9">
        <w:rPr>
          <w:rFonts w:eastAsia="宋体"/>
          <w:lang w:eastAsia="zh-CN"/>
        </w:rPr>
        <w:t xml:space="preserve">and </w:t>
      </w:r>
      <w:r>
        <w:rPr>
          <w:rFonts w:eastAsia="宋体"/>
          <w:lang w:eastAsia="zh-CN"/>
        </w:rPr>
        <w:t xml:space="preserve">the </w:t>
      </w:r>
      <w:r w:rsidRPr="006B31C9">
        <w:rPr>
          <w:rFonts w:eastAsia="宋体"/>
          <w:lang w:eastAsia="zh-CN"/>
        </w:rPr>
        <w:t xml:space="preserve">infrastructure domain </w:t>
      </w:r>
      <w:r>
        <w:rPr>
          <w:rFonts w:eastAsia="宋体"/>
          <w:lang w:eastAsia="zh-CN"/>
        </w:rPr>
        <w:t>may</w:t>
      </w:r>
      <w:r w:rsidRPr="006B31C9">
        <w:rPr>
          <w:rFonts w:eastAsia="宋体"/>
          <w:lang w:eastAsia="zh-CN"/>
        </w:rPr>
        <w:t xml:space="preserve"> affect the measurement result.</w:t>
      </w:r>
    </w:p>
    <w:p w:rsidR="007275F0" w:rsidRPr="006B31C9" w:rsidRDefault="007275F0" w:rsidP="007275F0">
      <w:pPr>
        <w:numPr>
          <w:ilvl w:val="0"/>
          <w:numId w:val="29"/>
        </w:numPr>
        <w:spacing w:after="0"/>
        <w:rPr>
          <w:rFonts w:eastAsia="宋体"/>
          <w:lang w:eastAsia="zh-CN"/>
        </w:rPr>
      </w:pPr>
      <w:r w:rsidRPr="006B31C9">
        <w:rPr>
          <w:rFonts w:eastAsia="宋体" w:hint="eastAsia"/>
          <w:lang w:eastAsia="zh-CN"/>
        </w:rPr>
        <w:t>Measurement Method</w:t>
      </w:r>
    </w:p>
    <w:p w:rsidR="007275F0" w:rsidRPr="00332062" w:rsidRDefault="007275F0" w:rsidP="007275F0">
      <w:pPr>
        <w:keepNext/>
        <w:spacing w:before="120" w:after="120"/>
        <w:ind w:left="484"/>
        <w:jc w:val="center"/>
        <w:rPr>
          <w:rFonts w:eastAsia="宋体"/>
          <w:b/>
          <w:bCs/>
        </w:rPr>
      </w:pPr>
      <w:r>
        <w:rPr>
          <w:rFonts w:eastAsia="宋体"/>
          <w:b/>
          <w:bCs/>
        </w:rPr>
        <w:t xml:space="preserve">Table 8.5 </w:t>
      </w:r>
      <w:r w:rsidRPr="0043453A">
        <w:rPr>
          <w:rFonts w:eastAsia="宋体"/>
          <w:b/>
          <w:bCs/>
        </w:rPr>
        <w:t xml:space="preserve">Performance measurement </w:t>
      </w:r>
      <w:r w:rsidRPr="00BE08D2">
        <w:rPr>
          <w:rFonts w:eastAsia="宋体"/>
          <w:b/>
          <w:bCs/>
        </w:rPr>
        <w:t xml:space="preserve">to measure the success rate of </w:t>
      </w:r>
      <w:r>
        <w:rPr>
          <w:rFonts w:eastAsia="宋体"/>
          <w:b/>
          <w:bCs/>
        </w:rPr>
        <w:t>NFVI node evacuation</w:t>
      </w:r>
    </w:p>
    <w:tbl>
      <w:tblPr>
        <w:tblStyle w:val="afff2"/>
        <w:tblpPr w:leftFromText="180" w:rightFromText="180" w:vertAnchor="text" w:tblpXSpec="center" w:tblpY="1"/>
        <w:tblOverlap w:val="never"/>
        <w:tblW w:w="0" w:type="auto"/>
        <w:tblLayout w:type="fixed"/>
        <w:tblCellMar>
          <w:left w:w="28" w:type="dxa"/>
        </w:tblCellMar>
        <w:tblLook w:val="04A0" w:firstRow="1" w:lastRow="0" w:firstColumn="1" w:lastColumn="0" w:noHBand="0" w:noVBand="1"/>
      </w:tblPr>
      <w:tblGrid>
        <w:gridCol w:w="1297"/>
        <w:gridCol w:w="1533"/>
        <w:gridCol w:w="5589"/>
      </w:tblGrid>
      <w:tr w:rsidR="007275F0" w:rsidRPr="00332062" w:rsidTr="00A64F95">
        <w:tc>
          <w:tcPr>
            <w:tcW w:w="1297" w:type="dxa"/>
          </w:tcPr>
          <w:p w:rsidR="007275F0" w:rsidRPr="00332062" w:rsidRDefault="007275F0" w:rsidP="00A64F95">
            <w:pPr>
              <w:keepNext/>
              <w:keepLines/>
              <w:spacing w:after="0"/>
              <w:ind w:leftChars="0" w:left="0"/>
              <w:rPr>
                <w:rFonts w:ascii="Arial" w:eastAsia="宋体" w:hAnsi="Arial"/>
                <w:b/>
                <w:sz w:val="18"/>
              </w:rPr>
            </w:pPr>
            <w:r>
              <w:rPr>
                <w:rFonts w:ascii="Arial" w:eastAsia="宋体" w:hAnsi="Arial"/>
                <w:b/>
                <w:sz w:val="18"/>
              </w:rPr>
              <w:t>Test Purpose</w:t>
            </w:r>
          </w:p>
        </w:tc>
        <w:tc>
          <w:tcPr>
            <w:tcW w:w="7122" w:type="dxa"/>
            <w:gridSpan w:val="2"/>
          </w:tcPr>
          <w:p w:rsidR="007275F0" w:rsidRPr="00766592" w:rsidRDefault="007275F0" w:rsidP="00A64F95">
            <w:pPr>
              <w:keepNext/>
              <w:keepLines/>
              <w:spacing w:after="0"/>
              <w:ind w:leftChars="0" w:left="0"/>
              <w:rPr>
                <w:rFonts w:ascii="Arial" w:eastAsia="宋体" w:hAnsi="Arial"/>
                <w:b/>
                <w:sz w:val="18"/>
              </w:rPr>
            </w:pPr>
            <w:r w:rsidRPr="00766592">
              <w:rPr>
                <w:rFonts w:ascii="Arial" w:eastAsia="宋体" w:hAnsi="Arial"/>
                <w:b/>
                <w:sz w:val="18"/>
              </w:rPr>
              <w:t>Measure the success rate of NFVI node evacuation.</w:t>
            </w:r>
          </w:p>
        </w:tc>
      </w:tr>
      <w:tr w:rsidR="007275F0" w:rsidRPr="00332062" w:rsidTr="00A64F95">
        <w:tc>
          <w:tcPr>
            <w:tcW w:w="1297" w:type="dxa"/>
          </w:tcPr>
          <w:p w:rsidR="007275F0" w:rsidRPr="00332062" w:rsidRDefault="007275F0" w:rsidP="00A64F95">
            <w:pPr>
              <w:keepNext/>
              <w:keepLines/>
              <w:ind w:leftChars="0" w:left="0"/>
              <w:rPr>
                <w:rFonts w:ascii="Arial" w:eastAsia="宋体" w:hAnsi="Arial"/>
                <w:b/>
                <w:sz w:val="18"/>
              </w:rPr>
            </w:pPr>
            <w:r>
              <w:rPr>
                <w:rFonts w:ascii="Arial" w:eastAsia="宋体" w:hAnsi="Arial"/>
                <w:b/>
                <w:sz w:val="18"/>
              </w:rPr>
              <w:t>Pre</w:t>
            </w:r>
            <w:r>
              <w:rPr>
                <w:rFonts w:ascii="Arial" w:eastAsia="宋体" w:hAnsi="Arial" w:hint="eastAsia"/>
                <w:b/>
                <w:sz w:val="18"/>
                <w:lang w:eastAsia="zh-CN"/>
              </w:rPr>
              <w:t>-</w:t>
            </w:r>
            <w:r>
              <w:rPr>
                <w:rFonts w:ascii="Arial" w:eastAsia="宋体" w:hAnsi="Arial"/>
                <w:b/>
                <w:sz w:val="18"/>
              </w:rPr>
              <w:t>test conditions</w:t>
            </w:r>
          </w:p>
        </w:tc>
        <w:tc>
          <w:tcPr>
            <w:tcW w:w="7122" w:type="dxa"/>
            <w:gridSpan w:val="2"/>
          </w:tcPr>
          <w:p w:rsidR="007275F0" w:rsidRPr="00766592" w:rsidRDefault="007275F0" w:rsidP="0093099A">
            <w:pPr>
              <w:pStyle w:val="afff1"/>
              <w:keepNext/>
              <w:keepLines/>
              <w:numPr>
                <w:ilvl w:val="0"/>
                <w:numId w:val="27"/>
              </w:numPr>
              <w:spacing w:after="0"/>
              <w:ind w:leftChars="0" w:firstLineChars="0"/>
              <w:rPr>
                <w:rFonts w:ascii="Arial" w:eastAsia="宋体" w:hAnsi="Arial"/>
                <w:sz w:val="18"/>
                <w:lang w:eastAsia="zh-CN"/>
              </w:rPr>
            </w:pPr>
            <w:r>
              <w:rPr>
                <w:rFonts w:ascii="Arial" w:eastAsia="宋体" w:hAnsi="Arial"/>
                <w:sz w:val="18"/>
                <w:lang w:eastAsia="zh-CN"/>
              </w:rPr>
              <w:t xml:space="preserve">The Test Setups should be implemented as </w:t>
            </w:r>
            <w:r w:rsidR="0093099A" w:rsidRPr="0093099A">
              <w:rPr>
                <w:rFonts w:ascii="Arial" w:eastAsia="宋体" w:hAnsi="Arial"/>
                <w:sz w:val="18"/>
                <w:lang w:eastAsia="zh-CN"/>
              </w:rPr>
              <w:t>described</w:t>
            </w:r>
            <w:r w:rsidR="0093099A">
              <w:rPr>
                <w:rFonts w:ascii="Arial" w:eastAsia="宋体" w:hAnsi="Arial"/>
                <w:sz w:val="18"/>
                <w:lang w:eastAsia="zh-CN"/>
              </w:rPr>
              <w:t xml:space="preserve"> </w:t>
            </w:r>
            <w:r>
              <w:rPr>
                <w:rFonts w:ascii="Arial" w:eastAsia="宋体" w:hAnsi="Arial"/>
                <w:sz w:val="18"/>
                <w:lang w:eastAsia="zh-CN"/>
              </w:rPr>
              <w:t>in clause 6.</w:t>
            </w:r>
          </w:p>
          <w:p w:rsidR="007275F0" w:rsidRPr="00766592" w:rsidRDefault="007275F0" w:rsidP="007275F0">
            <w:pPr>
              <w:pStyle w:val="afff1"/>
              <w:keepNext/>
              <w:keepLines/>
              <w:numPr>
                <w:ilvl w:val="0"/>
                <w:numId w:val="27"/>
              </w:numPr>
              <w:spacing w:after="0"/>
              <w:ind w:leftChars="0" w:firstLineChars="0"/>
              <w:rPr>
                <w:rFonts w:ascii="Arial" w:eastAsia="宋体" w:hAnsi="Arial"/>
                <w:sz w:val="18"/>
                <w:lang w:eastAsia="zh-CN"/>
              </w:rPr>
            </w:pPr>
            <w:r>
              <w:rPr>
                <w:rFonts w:ascii="Arial" w:eastAsia="宋体" w:hAnsi="Arial"/>
                <w:sz w:val="18"/>
                <w:lang w:eastAsia="zh-CN"/>
              </w:rPr>
              <w:t>Test Controller can trigger the VIM API consumer’s action of sending “migrate compute resource” operation request to VIM</w:t>
            </w:r>
          </w:p>
          <w:p w:rsidR="007275F0" w:rsidRPr="00766592" w:rsidRDefault="007275F0" w:rsidP="007275F0">
            <w:pPr>
              <w:pStyle w:val="afff1"/>
              <w:keepNext/>
              <w:keepLines/>
              <w:numPr>
                <w:ilvl w:val="0"/>
                <w:numId w:val="27"/>
              </w:numPr>
              <w:spacing w:after="0"/>
              <w:ind w:leftChars="0" w:firstLineChars="0"/>
              <w:rPr>
                <w:rFonts w:ascii="Arial" w:eastAsia="宋体" w:hAnsi="Arial"/>
                <w:sz w:val="18"/>
                <w:lang w:eastAsia="zh-CN"/>
              </w:rPr>
            </w:pPr>
            <w:r>
              <w:rPr>
                <w:rFonts w:ascii="Arial" w:eastAsia="宋体" w:hAnsi="Arial"/>
                <w:sz w:val="18"/>
                <w:lang w:eastAsia="zh-CN"/>
              </w:rPr>
              <w:t>Test Monitor can monitor VIM’s operation of receiving requests from the VIM API consumer.</w:t>
            </w:r>
          </w:p>
          <w:p w:rsidR="007275F0" w:rsidRPr="00766592" w:rsidRDefault="007275F0" w:rsidP="007275F0">
            <w:pPr>
              <w:pStyle w:val="afff1"/>
              <w:keepNext/>
              <w:keepLines/>
              <w:numPr>
                <w:ilvl w:val="0"/>
                <w:numId w:val="27"/>
              </w:numPr>
              <w:spacing w:after="0"/>
              <w:ind w:leftChars="0" w:firstLineChars="0"/>
              <w:rPr>
                <w:rFonts w:ascii="Arial" w:eastAsia="宋体" w:hAnsi="Arial"/>
                <w:sz w:val="18"/>
                <w:lang w:eastAsia="zh-CN"/>
              </w:rPr>
            </w:pPr>
            <w:r>
              <w:rPr>
                <w:rFonts w:ascii="Arial" w:eastAsia="宋体" w:hAnsi="Arial"/>
                <w:sz w:val="18"/>
                <w:lang w:eastAsia="zh-CN"/>
              </w:rPr>
              <w:t>Test Monitor can monitor VIM’s operation of sending responses to the VIM API consumer.</w:t>
            </w:r>
          </w:p>
          <w:p w:rsidR="007275F0" w:rsidRDefault="007275F0" w:rsidP="007275F0">
            <w:pPr>
              <w:pStyle w:val="afff1"/>
              <w:keepNext/>
              <w:keepLines/>
              <w:numPr>
                <w:ilvl w:val="0"/>
                <w:numId w:val="27"/>
              </w:numPr>
              <w:spacing w:after="0"/>
              <w:ind w:leftChars="0" w:firstLineChars="0"/>
              <w:rPr>
                <w:rFonts w:ascii="Arial" w:eastAsia="宋体" w:hAnsi="Arial"/>
                <w:sz w:val="18"/>
                <w:lang w:eastAsia="zh-CN"/>
              </w:rPr>
            </w:pPr>
            <w:r>
              <w:rPr>
                <w:rFonts w:ascii="Arial" w:eastAsia="宋体" w:hAnsi="Arial"/>
                <w:sz w:val="18"/>
                <w:lang w:eastAsia="zh-CN"/>
              </w:rPr>
              <w:t>Test M</w:t>
            </w:r>
            <w:r w:rsidRPr="00BE08D2">
              <w:rPr>
                <w:rFonts w:ascii="Arial" w:eastAsia="宋体" w:hAnsi="Arial"/>
                <w:sz w:val="18"/>
                <w:lang w:eastAsia="zh-CN"/>
              </w:rPr>
              <w:t>onitor can verify w</w:t>
            </w:r>
            <w:r>
              <w:rPr>
                <w:rFonts w:ascii="Arial" w:eastAsia="宋体" w:hAnsi="Arial"/>
                <w:sz w:val="18"/>
                <w:lang w:eastAsia="zh-CN"/>
              </w:rPr>
              <w:t>hether the migration</w:t>
            </w:r>
            <w:r w:rsidRPr="00BE08D2">
              <w:rPr>
                <w:rFonts w:ascii="Arial" w:eastAsia="宋体" w:hAnsi="Arial"/>
                <w:sz w:val="18"/>
                <w:lang w:eastAsia="zh-CN"/>
              </w:rPr>
              <w:t xml:space="preserve"> operation is performed successfully according to VIM’s response to </w:t>
            </w:r>
            <w:r>
              <w:rPr>
                <w:rFonts w:ascii="Arial" w:eastAsia="宋体" w:hAnsi="Arial"/>
                <w:sz w:val="18"/>
                <w:lang w:eastAsia="zh-CN"/>
              </w:rPr>
              <w:t>the VIM API consumer</w:t>
            </w:r>
            <w:r w:rsidRPr="00BE08D2">
              <w:rPr>
                <w:rFonts w:ascii="Arial" w:eastAsia="宋体" w:hAnsi="Arial"/>
                <w:sz w:val="18"/>
                <w:lang w:eastAsia="zh-CN"/>
              </w:rPr>
              <w:t xml:space="preserve"> and record the number.</w:t>
            </w:r>
          </w:p>
          <w:p w:rsidR="007275F0" w:rsidRPr="00BE08D2" w:rsidRDefault="007275F0" w:rsidP="007275F0">
            <w:pPr>
              <w:pStyle w:val="afff1"/>
              <w:keepNext/>
              <w:keepLines/>
              <w:numPr>
                <w:ilvl w:val="0"/>
                <w:numId w:val="27"/>
              </w:numPr>
              <w:spacing w:after="0"/>
              <w:ind w:leftChars="0" w:firstLineChars="0"/>
              <w:rPr>
                <w:rFonts w:ascii="Arial" w:eastAsia="宋体" w:hAnsi="Arial"/>
                <w:sz w:val="18"/>
                <w:lang w:eastAsia="zh-CN"/>
              </w:rPr>
            </w:pPr>
            <w:r>
              <w:rPr>
                <w:rFonts w:ascii="Arial" w:eastAsia="宋体" w:hAnsi="Arial"/>
                <w:sz w:val="18"/>
                <w:lang w:eastAsia="zh-CN"/>
              </w:rPr>
              <w:t>Test M</w:t>
            </w:r>
            <w:r w:rsidRPr="00BE08D2">
              <w:rPr>
                <w:rFonts w:ascii="Arial" w:eastAsia="宋体" w:hAnsi="Arial"/>
                <w:sz w:val="18"/>
                <w:lang w:eastAsia="zh-CN"/>
              </w:rPr>
              <w:t>onitor can verify w</w:t>
            </w:r>
            <w:r>
              <w:rPr>
                <w:rFonts w:ascii="Arial" w:eastAsia="宋体" w:hAnsi="Arial"/>
                <w:sz w:val="18"/>
                <w:lang w:eastAsia="zh-CN"/>
              </w:rPr>
              <w:t>hether all resource instances have been migrated</w:t>
            </w:r>
            <w:r w:rsidRPr="00BE08D2">
              <w:rPr>
                <w:rFonts w:ascii="Arial" w:eastAsia="宋体" w:hAnsi="Arial"/>
                <w:sz w:val="18"/>
                <w:lang w:eastAsia="zh-CN"/>
              </w:rPr>
              <w:t xml:space="preserve"> </w:t>
            </w:r>
            <w:r>
              <w:rPr>
                <w:rFonts w:ascii="Arial" w:eastAsia="宋体" w:hAnsi="Arial"/>
                <w:sz w:val="18"/>
                <w:lang w:eastAsia="zh-CN"/>
              </w:rPr>
              <w:t xml:space="preserve">out from the NFVI node. </w:t>
            </w:r>
          </w:p>
          <w:p w:rsidR="007275F0" w:rsidRPr="00766592" w:rsidRDefault="007275F0" w:rsidP="0093099A">
            <w:pPr>
              <w:pStyle w:val="afff1"/>
              <w:keepNext/>
              <w:keepLines/>
              <w:numPr>
                <w:ilvl w:val="0"/>
                <w:numId w:val="27"/>
              </w:numPr>
              <w:spacing w:after="0"/>
              <w:ind w:leftChars="0" w:firstLineChars="0"/>
              <w:rPr>
                <w:rFonts w:ascii="Arial" w:eastAsia="宋体" w:hAnsi="Arial"/>
                <w:sz w:val="18"/>
                <w:lang w:eastAsia="zh-CN"/>
              </w:rPr>
            </w:pPr>
            <w:r>
              <w:rPr>
                <w:rFonts w:ascii="Arial" w:eastAsia="宋体" w:hAnsi="Arial"/>
                <w:sz w:val="18"/>
                <w:lang w:eastAsia="zh-CN"/>
              </w:rPr>
              <w:t xml:space="preserve">The test configuration should be specified as </w:t>
            </w:r>
            <w:r w:rsidR="0093099A" w:rsidRPr="0093099A">
              <w:rPr>
                <w:rFonts w:ascii="Arial" w:eastAsia="宋体" w:hAnsi="Arial"/>
                <w:sz w:val="18"/>
                <w:lang w:eastAsia="zh-CN"/>
              </w:rPr>
              <w:t>described</w:t>
            </w:r>
            <w:r w:rsidR="0093099A">
              <w:rPr>
                <w:rFonts w:ascii="Arial" w:eastAsia="宋体" w:hAnsi="Arial"/>
                <w:sz w:val="18"/>
                <w:lang w:eastAsia="zh-CN"/>
              </w:rPr>
              <w:t xml:space="preserve"> </w:t>
            </w:r>
            <w:r>
              <w:rPr>
                <w:rFonts w:ascii="Arial" w:eastAsia="宋体" w:hAnsi="Arial"/>
                <w:sz w:val="18"/>
                <w:lang w:eastAsia="zh-CN"/>
              </w:rPr>
              <w:t>in clause 6.</w:t>
            </w:r>
          </w:p>
          <w:p w:rsidR="007275F0" w:rsidRPr="00766592" w:rsidRDefault="007275F0" w:rsidP="007275F0">
            <w:pPr>
              <w:pStyle w:val="afff1"/>
              <w:keepNext/>
              <w:keepLines/>
              <w:numPr>
                <w:ilvl w:val="0"/>
                <w:numId w:val="27"/>
              </w:numPr>
              <w:spacing w:after="0"/>
              <w:ind w:leftChars="0" w:firstLineChars="0"/>
              <w:rPr>
                <w:rFonts w:ascii="Arial" w:eastAsia="宋体" w:hAnsi="Arial"/>
                <w:sz w:val="18"/>
                <w:lang w:eastAsia="zh-CN"/>
              </w:rPr>
            </w:pPr>
            <w:r>
              <w:rPr>
                <w:rFonts w:ascii="Arial" w:eastAsia="宋体" w:hAnsi="Arial"/>
                <w:sz w:val="18"/>
                <w:lang w:eastAsia="zh-CN"/>
              </w:rPr>
              <w:t>The parameters for the metric</w:t>
            </w:r>
            <w:r w:rsidRPr="00D83A03">
              <w:rPr>
                <w:rFonts w:ascii="Arial" w:eastAsia="宋体" w:hAnsi="Arial" w:hint="eastAsia"/>
                <w:sz w:val="18"/>
                <w:lang w:eastAsia="zh-CN"/>
              </w:rPr>
              <w:t>—</w:t>
            </w:r>
            <w:r>
              <w:rPr>
                <w:rFonts w:ascii="Arial" w:eastAsia="宋体" w:hAnsi="Arial" w:hint="eastAsia"/>
                <w:sz w:val="18"/>
                <w:lang w:eastAsia="zh-CN"/>
              </w:rPr>
              <w:t>t</w:t>
            </w:r>
            <w:r>
              <w:rPr>
                <w:rFonts w:ascii="Arial" w:eastAsia="宋体" w:hAnsi="Arial"/>
                <w:sz w:val="18"/>
                <w:lang w:eastAsia="zh-CN"/>
              </w:rPr>
              <w:t xml:space="preserve">he </w:t>
            </w:r>
            <w:r w:rsidRPr="00BE08D2">
              <w:rPr>
                <w:rFonts w:ascii="Arial" w:eastAsia="宋体" w:hAnsi="Arial"/>
                <w:sz w:val="18"/>
                <w:lang w:eastAsia="zh-CN"/>
              </w:rPr>
              <w:t xml:space="preserve">success rate of </w:t>
            </w:r>
            <w:r>
              <w:rPr>
                <w:rFonts w:ascii="Arial" w:eastAsia="宋体" w:hAnsi="Arial"/>
                <w:sz w:val="18"/>
                <w:lang w:eastAsia="zh-CN"/>
              </w:rPr>
              <w:t>NFVI node evacuation should be specified as requires in clause 7.3</w:t>
            </w:r>
            <w:r w:rsidRPr="00D83A03">
              <w:rPr>
                <w:rFonts w:ascii="Arial" w:eastAsia="宋体" w:hAnsi="Arial"/>
                <w:sz w:val="18"/>
                <w:lang w:eastAsia="zh-CN"/>
              </w:rPr>
              <w:t>.</w:t>
            </w:r>
          </w:p>
          <w:p w:rsidR="007275F0" w:rsidRPr="00CE2E08" w:rsidRDefault="007275F0" w:rsidP="007275F0">
            <w:pPr>
              <w:pStyle w:val="afff1"/>
              <w:keepNext/>
              <w:keepLines/>
              <w:numPr>
                <w:ilvl w:val="0"/>
                <w:numId w:val="27"/>
              </w:numPr>
              <w:spacing w:after="0"/>
              <w:ind w:leftChars="0" w:firstLineChars="0"/>
              <w:rPr>
                <w:rFonts w:ascii="Arial" w:eastAsia="宋体" w:hAnsi="Arial"/>
                <w:sz w:val="18"/>
              </w:rPr>
            </w:pPr>
            <w:r>
              <w:rPr>
                <w:rFonts w:ascii="Arial" w:eastAsia="宋体" w:hAnsi="Arial"/>
                <w:sz w:val="18"/>
                <w:lang w:eastAsia="zh-CN"/>
              </w:rPr>
              <w:t>T</w:t>
            </w:r>
            <w:r w:rsidRPr="00CE2E08">
              <w:rPr>
                <w:rFonts w:ascii="Arial" w:eastAsia="宋体" w:hAnsi="Arial"/>
                <w:sz w:val="18"/>
                <w:lang w:eastAsia="zh-CN"/>
              </w:rPr>
              <w:t>h</w:t>
            </w:r>
            <w:r>
              <w:rPr>
                <w:rFonts w:ascii="Arial" w:eastAsia="宋体" w:hAnsi="Arial"/>
                <w:sz w:val="18"/>
                <w:lang w:eastAsia="zh-CN"/>
              </w:rPr>
              <w:t>e deployed set of resource instances have been instantiated successfully.</w:t>
            </w:r>
          </w:p>
        </w:tc>
      </w:tr>
      <w:tr w:rsidR="007275F0" w:rsidRPr="00332062" w:rsidTr="00A64F95">
        <w:tc>
          <w:tcPr>
            <w:tcW w:w="8419" w:type="dxa"/>
            <w:gridSpan w:val="3"/>
          </w:tcPr>
          <w:p w:rsidR="007275F0" w:rsidRPr="00332062" w:rsidRDefault="007275F0" w:rsidP="00A64F95">
            <w:pPr>
              <w:keepNext/>
              <w:keepLines/>
              <w:spacing w:after="0"/>
              <w:ind w:leftChars="0" w:left="0"/>
              <w:rPr>
                <w:rFonts w:ascii="Arial" w:eastAsia="宋体" w:hAnsi="Arial"/>
                <w:b/>
                <w:sz w:val="18"/>
              </w:rPr>
            </w:pPr>
          </w:p>
        </w:tc>
      </w:tr>
      <w:tr w:rsidR="007275F0" w:rsidRPr="00332062" w:rsidTr="00A64F95">
        <w:tc>
          <w:tcPr>
            <w:tcW w:w="1297" w:type="dxa"/>
          </w:tcPr>
          <w:p w:rsidR="007275F0" w:rsidRPr="00332062" w:rsidRDefault="007275F0" w:rsidP="00A64F95">
            <w:pPr>
              <w:keepNext/>
              <w:keepLines/>
              <w:spacing w:after="0"/>
              <w:ind w:leftChars="0" w:left="0"/>
              <w:rPr>
                <w:rFonts w:ascii="Arial" w:eastAsia="宋体" w:hAnsi="Arial"/>
                <w:b/>
                <w:sz w:val="18"/>
              </w:rPr>
            </w:pPr>
            <w:r>
              <w:rPr>
                <w:rFonts w:ascii="Arial" w:eastAsia="宋体" w:hAnsi="Arial"/>
                <w:b/>
                <w:sz w:val="18"/>
              </w:rPr>
              <w:t>Test Sequence</w:t>
            </w:r>
          </w:p>
        </w:tc>
        <w:tc>
          <w:tcPr>
            <w:tcW w:w="1533" w:type="dxa"/>
          </w:tcPr>
          <w:p w:rsidR="007275F0" w:rsidRPr="00332062" w:rsidRDefault="007275F0" w:rsidP="00A64F95">
            <w:pPr>
              <w:keepNext/>
              <w:keepLines/>
              <w:spacing w:after="0"/>
              <w:ind w:leftChars="0" w:left="0"/>
              <w:rPr>
                <w:rFonts w:ascii="Arial" w:eastAsia="宋体" w:hAnsi="Arial"/>
                <w:b/>
                <w:sz w:val="18"/>
              </w:rPr>
            </w:pPr>
            <w:r w:rsidRPr="00332062">
              <w:rPr>
                <w:rFonts w:ascii="Arial" w:eastAsia="宋体" w:hAnsi="Arial"/>
                <w:b/>
                <w:sz w:val="18"/>
              </w:rPr>
              <w:t>Name</w:t>
            </w:r>
          </w:p>
        </w:tc>
        <w:tc>
          <w:tcPr>
            <w:tcW w:w="5589" w:type="dxa"/>
          </w:tcPr>
          <w:p w:rsidR="007275F0" w:rsidRPr="00332062" w:rsidRDefault="007275F0" w:rsidP="00A64F95">
            <w:pPr>
              <w:keepNext/>
              <w:keepLines/>
              <w:spacing w:after="0"/>
              <w:ind w:leftChars="0" w:left="0"/>
              <w:rPr>
                <w:rFonts w:ascii="Arial" w:eastAsia="宋体" w:hAnsi="Arial"/>
                <w:b/>
                <w:sz w:val="18"/>
              </w:rPr>
            </w:pPr>
            <w:r>
              <w:rPr>
                <w:rFonts w:ascii="Arial" w:eastAsia="宋体" w:hAnsi="Arial"/>
                <w:b/>
                <w:sz w:val="18"/>
              </w:rPr>
              <w:t>Description</w:t>
            </w:r>
          </w:p>
        </w:tc>
      </w:tr>
      <w:tr w:rsidR="007275F0" w:rsidRPr="00332062" w:rsidTr="00A64F95">
        <w:tc>
          <w:tcPr>
            <w:tcW w:w="1297" w:type="dxa"/>
          </w:tcPr>
          <w:p w:rsidR="007275F0" w:rsidRPr="00332062" w:rsidRDefault="007275F0" w:rsidP="00A64F95">
            <w:pPr>
              <w:keepNext/>
              <w:keepLines/>
              <w:ind w:leftChars="0" w:left="0"/>
              <w:rPr>
                <w:rFonts w:ascii="Arial" w:eastAsia="宋体" w:hAnsi="Arial"/>
                <w:sz w:val="18"/>
                <w:lang w:eastAsia="zh-CN"/>
              </w:rPr>
            </w:pPr>
            <w:r>
              <w:rPr>
                <w:rFonts w:ascii="Arial" w:eastAsia="宋体" w:hAnsi="Arial" w:hint="eastAsia"/>
                <w:sz w:val="18"/>
                <w:lang w:eastAsia="zh-CN"/>
              </w:rPr>
              <w:t>S</w:t>
            </w:r>
            <w:r>
              <w:rPr>
                <w:rFonts w:ascii="Arial" w:eastAsia="宋体" w:hAnsi="Arial"/>
                <w:sz w:val="18"/>
                <w:lang w:eastAsia="zh-CN"/>
              </w:rPr>
              <w:t>tep-01</w:t>
            </w:r>
          </w:p>
        </w:tc>
        <w:tc>
          <w:tcPr>
            <w:tcW w:w="1533" w:type="dxa"/>
          </w:tcPr>
          <w:p w:rsidR="007275F0" w:rsidRDefault="007275F0" w:rsidP="00A64F95">
            <w:pPr>
              <w:keepNext/>
              <w:keepLines/>
              <w:spacing w:after="0"/>
              <w:ind w:leftChars="0" w:left="0"/>
              <w:rPr>
                <w:rFonts w:ascii="Arial" w:eastAsia="宋体" w:hAnsi="Arial"/>
                <w:sz w:val="18"/>
                <w:lang w:eastAsia="zh-CN"/>
              </w:rPr>
            </w:pPr>
            <w:r w:rsidRPr="00CD4F7B">
              <w:rPr>
                <w:rFonts w:ascii="Arial" w:eastAsia="宋体" w:hAnsi="Arial"/>
                <w:sz w:val="18"/>
                <w:lang w:eastAsia="zh-CN"/>
              </w:rPr>
              <w:t>Assume one NFVI node failed</w:t>
            </w:r>
          </w:p>
        </w:tc>
        <w:tc>
          <w:tcPr>
            <w:tcW w:w="5589" w:type="dxa"/>
          </w:tcPr>
          <w:p w:rsidR="007275F0" w:rsidRDefault="007275F0" w:rsidP="00A64F95">
            <w:pPr>
              <w:keepNext/>
              <w:keepLines/>
              <w:spacing w:after="0"/>
              <w:ind w:leftChars="0" w:left="0"/>
              <w:rPr>
                <w:rFonts w:ascii="Arial" w:eastAsia="宋体" w:hAnsi="Arial"/>
                <w:sz w:val="18"/>
                <w:lang w:eastAsia="zh-CN"/>
              </w:rPr>
            </w:pPr>
            <w:r>
              <w:rPr>
                <w:rFonts w:ascii="Arial" w:eastAsia="宋体" w:hAnsi="Arial" w:hint="eastAsia"/>
                <w:sz w:val="18"/>
                <w:lang w:eastAsia="zh-CN"/>
              </w:rPr>
              <w:t>A</w:t>
            </w:r>
            <w:r>
              <w:rPr>
                <w:rFonts w:ascii="Arial" w:eastAsia="宋体" w:hAnsi="Arial"/>
                <w:sz w:val="18"/>
                <w:lang w:eastAsia="zh-CN"/>
              </w:rPr>
              <w:t>ccording to the configuration, there are N NFVI nodes in the infrastructure domain.</w:t>
            </w:r>
          </w:p>
          <w:p w:rsidR="007275F0" w:rsidRDefault="007275F0" w:rsidP="00A64F95">
            <w:pPr>
              <w:keepNext/>
              <w:keepLines/>
              <w:spacing w:after="0"/>
              <w:ind w:leftChars="0" w:left="0"/>
              <w:rPr>
                <w:rFonts w:ascii="Arial" w:eastAsia="宋体" w:hAnsi="Arial"/>
                <w:sz w:val="18"/>
                <w:lang w:eastAsia="zh-CN"/>
              </w:rPr>
            </w:pPr>
            <w:r w:rsidRPr="00CD4F7B">
              <w:rPr>
                <w:rFonts w:ascii="Arial" w:eastAsia="宋体" w:hAnsi="Arial"/>
                <w:sz w:val="18"/>
                <w:lang w:eastAsia="zh-CN"/>
              </w:rPr>
              <w:t>Test Controller assumes one NFVI node faile</w:t>
            </w:r>
            <w:r>
              <w:rPr>
                <w:rFonts w:ascii="Arial" w:eastAsia="宋体" w:hAnsi="Arial"/>
                <w:sz w:val="18"/>
                <w:lang w:eastAsia="zh-CN"/>
              </w:rPr>
              <w:t>d. Test Controller should trigger the VIM API consumer to migrate all resource instance</w:t>
            </w:r>
            <w:r w:rsidRPr="00CD4F7B">
              <w:rPr>
                <w:rFonts w:ascii="Arial" w:eastAsia="宋体" w:hAnsi="Arial"/>
                <w:sz w:val="18"/>
                <w:lang w:eastAsia="zh-CN"/>
              </w:rPr>
              <w:t xml:space="preserve">s </w:t>
            </w:r>
            <w:r>
              <w:rPr>
                <w:rFonts w:ascii="Arial" w:eastAsia="宋体" w:hAnsi="Arial"/>
                <w:sz w:val="18"/>
                <w:lang w:eastAsia="zh-CN"/>
              </w:rPr>
              <w:t>out one by one from</w:t>
            </w:r>
            <w:r w:rsidRPr="00CD4F7B">
              <w:rPr>
                <w:rFonts w:ascii="Arial" w:eastAsia="宋体" w:hAnsi="Arial"/>
                <w:sz w:val="18"/>
                <w:lang w:eastAsia="zh-CN"/>
              </w:rPr>
              <w:t xml:space="preserve"> the failed NFVI node.</w:t>
            </w:r>
          </w:p>
        </w:tc>
      </w:tr>
      <w:tr w:rsidR="007275F0" w:rsidRPr="00332062" w:rsidTr="00A64F95">
        <w:tc>
          <w:tcPr>
            <w:tcW w:w="1297" w:type="dxa"/>
          </w:tcPr>
          <w:p w:rsidR="007275F0" w:rsidRPr="00332062" w:rsidRDefault="007275F0" w:rsidP="00A64F95">
            <w:pPr>
              <w:keepNext/>
              <w:keepLines/>
              <w:ind w:leftChars="0" w:left="0"/>
              <w:rPr>
                <w:rFonts w:ascii="Arial" w:eastAsia="宋体" w:hAnsi="Arial"/>
                <w:sz w:val="18"/>
                <w:lang w:eastAsia="zh-CN"/>
              </w:rPr>
            </w:pPr>
            <w:r>
              <w:rPr>
                <w:rFonts w:ascii="Arial" w:eastAsia="宋体" w:hAnsi="Arial" w:hint="eastAsia"/>
                <w:sz w:val="18"/>
                <w:lang w:eastAsia="zh-CN"/>
              </w:rPr>
              <w:t>Step-0</w:t>
            </w:r>
            <w:r>
              <w:rPr>
                <w:rFonts w:ascii="Arial" w:eastAsia="宋体" w:hAnsi="Arial"/>
                <w:sz w:val="18"/>
                <w:lang w:eastAsia="zh-CN"/>
              </w:rPr>
              <w:t>2</w:t>
            </w:r>
          </w:p>
        </w:tc>
        <w:tc>
          <w:tcPr>
            <w:tcW w:w="1533" w:type="dxa"/>
          </w:tcPr>
          <w:p w:rsidR="007275F0" w:rsidRPr="00332062"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Trigger the test</w:t>
            </w:r>
          </w:p>
        </w:tc>
        <w:tc>
          <w:tcPr>
            <w:tcW w:w="5589" w:type="dxa"/>
          </w:tcPr>
          <w:p w:rsidR="007275F0" w:rsidRPr="00332062"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Test Controller triggers</w:t>
            </w:r>
            <w:r w:rsidRPr="00332062">
              <w:rPr>
                <w:rFonts w:ascii="Arial" w:eastAsia="宋体" w:hAnsi="Arial"/>
                <w:sz w:val="18"/>
                <w:lang w:eastAsia="zh-CN"/>
              </w:rPr>
              <w:t xml:space="preserve"> </w:t>
            </w:r>
            <w:r>
              <w:rPr>
                <w:rFonts w:ascii="Arial" w:eastAsia="宋体" w:hAnsi="Arial"/>
                <w:sz w:val="18"/>
                <w:lang w:eastAsia="zh-CN"/>
              </w:rPr>
              <w:t>the VIM API consumer’s action of</w:t>
            </w:r>
            <w:r w:rsidRPr="00332062">
              <w:rPr>
                <w:rFonts w:ascii="Arial" w:eastAsia="宋体" w:hAnsi="Arial"/>
                <w:sz w:val="18"/>
                <w:lang w:eastAsia="zh-CN"/>
              </w:rPr>
              <w:t xml:space="preserve"> sending </w:t>
            </w:r>
            <w:r>
              <w:rPr>
                <w:rFonts w:ascii="Arial" w:eastAsia="宋体" w:hAnsi="Arial"/>
                <w:sz w:val="18"/>
                <w:lang w:eastAsia="zh-CN"/>
              </w:rPr>
              <w:t xml:space="preserve">a </w:t>
            </w:r>
            <w:r w:rsidRPr="00332062">
              <w:rPr>
                <w:rFonts w:ascii="Arial" w:eastAsia="宋体" w:hAnsi="Arial"/>
                <w:sz w:val="18"/>
                <w:lang w:eastAsia="zh-CN"/>
              </w:rPr>
              <w:t>compute re</w:t>
            </w:r>
            <w:r>
              <w:rPr>
                <w:rFonts w:ascii="Arial" w:eastAsia="宋体" w:hAnsi="Arial"/>
                <w:sz w:val="18"/>
                <w:lang w:eastAsia="zh-CN"/>
              </w:rPr>
              <w:t>source migration request to the VIM API consumer</w:t>
            </w:r>
            <w:r w:rsidRPr="00332062">
              <w:rPr>
                <w:rFonts w:ascii="Arial" w:eastAsia="宋体" w:hAnsi="Arial"/>
                <w:sz w:val="18"/>
                <w:lang w:eastAsia="zh-CN"/>
              </w:rPr>
              <w:t xml:space="preserve"> in</w:t>
            </w:r>
            <w:r>
              <w:rPr>
                <w:rFonts w:ascii="Arial" w:eastAsia="宋体" w:hAnsi="Arial"/>
                <w:sz w:val="18"/>
                <w:lang w:eastAsia="zh-CN"/>
              </w:rPr>
              <w:t xml:space="preserve"> order to trigger the migration</w:t>
            </w:r>
            <w:r w:rsidRPr="00332062">
              <w:rPr>
                <w:rFonts w:ascii="Arial" w:eastAsia="宋体" w:hAnsi="Arial"/>
                <w:sz w:val="18"/>
                <w:lang w:eastAsia="zh-CN"/>
              </w:rPr>
              <w:t xml:space="preserve"> procedure. </w:t>
            </w:r>
          </w:p>
        </w:tc>
      </w:tr>
      <w:tr w:rsidR="007275F0" w:rsidRPr="00332062" w:rsidTr="00A64F95">
        <w:tc>
          <w:tcPr>
            <w:tcW w:w="1297" w:type="dxa"/>
          </w:tcPr>
          <w:p w:rsidR="007275F0" w:rsidRPr="00332062" w:rsidRDefault="007275F0" w:rsidP="00A64F95">
            <w:pPr>
              <w:keepNext/>
              <w:keepLines/>
              <w:ind w:leftChars="0" w:left="0"/>
              <w:rPr>
                <w:rFonts w:ascii="Arial" w:eastAsia="宋体" w:hAnsi="Arial"/>
                <w:sz w:val="18"/>
                <w:lang w:eastAsia="zh-CN"/>
              </w:rPr>
            </w:pPr>
            <w:r>
              <w:rPr>
                <w:rFonts w:ascii="Arial" w:eastAsia="宋体" w:hAnsi="Arial" w:hint="eastAsia"/>
                <w:sz w:val="18"/>
                <w:lang w:eastAsia="zh-CN"/>
              </w:rPr>
              <w:t>Step-0</w:t>
            </w:r>
            <w:r>
              <w:rPr>
                <w:rFonts w:ascii="Arial" w:eastAsia="宋体" w:hAnsi="Arial"/>
                <w:sz w:val="18"/>
                <w:lang w:eastAsia="zh-CN"/>
              </w:rPr>
              <w:t>3</w:t>
            </w:r>
          </w:p>
        </w:tc>
        <w:tc>
          <w:tcPr>
            <w:tcW w:w="1533" w:type="dxa"/>
          </w:tcPr>
          <w:p w:rsidR="007275F0"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Generate and send the request</w:t>
            </w:r>
          </w:p>
        </w:tc>
        <w:tc>
          <w:tcPr>
            <w:tcW w:w="5589" w:type="dxa"/>
          </w:tcPr>
          <w:p w:rsidR="007275F0"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The VIM API consumer generates and sends the “migrate compute resource” request to VIM.</w:t>
            </w:r>
          </w:p>
        </w:tc>
      </w:tr>
      <w:tr w:rsidR="007275F0" w:rsidRPr="00332062" w:rsidTr="00A64F95">
        <w:tc>
          <w:tcPr>
            <w:tcW w:w="1297" w:type="dxa"/>
          </w:tcPr>
          <w:p w:rsidR="007275F0" w:rsidRDefault="007275F0" w:rsidP="00A64F95">
            <w:pPr>
              <w:keepNext/>
              <w:keepLines/>
              <w:ind w:leftChars="0" w:left="0"/>
              <w:rPr>
                <w:rFonts w:ascii="Arial" w:eastAsia="宋体" w:hAnsi="Arial"/>
                <w:sz w:val="18"/>
                <w:lang w:eastAsia="zh-CN"/>
              </w:rPr>
            </w:pPr>
            <w:r>
              <w:rPr>
                <w:rFonts w:ascii="Arial" w:eastAsia="宋体" w:hAnsi="Arial" w:hint="eastAsia"/>
                <w:sz w:val="18"/>
                <w:lang w:eastAsia="zh-CN"/>
              </w:rPr>
              <w:t>Step-0</w:t>
            </w:r>
            <w:r>
              <w:rPr>
                <w:rFonts w:ascii="Arial" w:eastAsia="宋体" w:hAnsi="Arial"/>
                <w:sz w:val="18"/>
                <w:lang w:eastAsia="zh-CN"/>
              </w:rPr>
              <w:t>4</w:t>
            </w:r>
          </w:p>
        </w:tc>
        <w:tc>
          <w:tcPr>
            <w:tcW w:w="1533" w:type="dxa"/>
          </w:tcPr>
          <w:p w:rsidR="007275F0" w:rsidRDefault="007275F0" w:rsidP="00A64F95">
            <w:pPr>
              <w:keepNext/>
              <w:keepLines/>
              <w:spacing w:after="0"/>
              <w:ind w:leftChars="0" w:left="0"/>
              <w:rPr>
                <w:rFonts w:ascii="Arial" w:eastAsia="宋体" w:hAnsi="Arial"/>
                <w:sz w:val="18"/>
                <w:lang w:eastAsia="zh-CN"/>
              </w:rPr>
            </w:pPr>
            <w:r>
              <w:rPr>
                <w:rFonts w:ascii="Arial" w:eastAsia="宋体" w:hAnsi="Arial" w:hint="eastAsia"/>
                <w:sz w:val="18"/>
                <w:lang w:eastAsia="zh-CN"/>
              </w:rPr>
              <w:t>R</w:t>
            </w:r>
            <w:r>
              <w:rPr>
                <w:rFonts w:ascii="Arial" w:eastAsia="宋体" w:hAnsi="Arial"/>
                <w:sz w:val="18"/>
                <w:lang w:eastAsia="zh-CN"/>
              </w:rPr>
              <w:t>eceive the request</w:t>
            </w:r>
          </w:p>
        </w:tc>
        <w:tc>
          <w:tcPr>
            <w:tcW w:w="5589" w:type="dxa"/>
          </w:tcPr>
          <w:p w:rsidR="007275F0" w:rsidRDefault="007275F0" w:rsidP="00A64F95">
            <w:pPr>
              <w:keepNext/>
              <w:keepLines/>
              <w:spacing w:after="0"/>
              <w:ind w:leftChars="0" w:left="0"/>
              <w:rPr>
                <w:rFonts w:ascii="Arial" w:eastAsia="宋体" w:hAnsi="Arial"/>
                <w:sz w:val="18"/>
                <w:lang w:eastAsia="zh-CN"/>
              </w:rPr>
            </w:pPr>
            <w:r>
              <w:rPr>
                <w:rFonts w:ascii="Arial" w:eastAsia="宋体" w:hAnsi="Arial" w:hint="eastAsia"/>
                <w:sz w:val="18"/>
                <w:lang w:eastAsia="zh-CN"/>
              </w:rPr>
              <w:t>V</w:t>
            </w:r>
            <w:r>
              <w:rPr>
                <w:rFonts w:ascii="Arial" w:eastAsia="宋体" w:hAnsi="Arial"/>
                <w:sz w:val="18"/>
                <w:lang w:eastAsia="zh-CN"/>
              </w:rPr>
              <w:t>IM receives the “migrate compute resource” request from the VIM API consumer.</w:t>
            </w:r>
          </w:p>
        </w:tc>
      </w:tr>
      <w:tr w:rsidR="007275F0" w:rsidRPr="00332062" w:rsidTr="00A64F95">
        <w:tc>
          <w:tcPr>
            <w:tcW w:w="1297" w:type="dxa"/>
          </w:tcPr>
          <w:p w:rsidR="007275F0" w:rsidRPr="00332062" w:rsidRDefault="007275F0" w:rsidP="00A64F95">
            <w:pPr>
              <w:keepNext/>
              <w:keepLines/>
              <w:ind w:leftChars="0" w:left="0"/>
              <w:rPr>
                <w:rFonts w:ascii="Arial" w:eastAsia="宋体" w:hAnsi="Arial"/>
                <w:sz w:val="18"/>
              </w:rPr>
            </w:pPr>
            <w:r>
              <w:rPr>
                <w:rFonts w:ascii="Arial" w:eastAsia="宋体" w:hAnsi="Arial" w:hint="eastAsia"/>
                <w:sz w:val="18"/>
                <w:lang w:eastAsia="zh-CN"/>
              </w:rPr>
              <w:t>Step-0</w:t>
            </w:r>
            <w:r>
              <w:rPr>
                <w:rFonts w:ascii="Arial" w:eastAsia="宋体" w:hAnsi="Arial"/>
                <w:sz w:val="18"/>
                <w:lang w:eastAsia="zh-CN"/>
              </w:rPr>
              <w:t>5</w:t>
            </w:r>
          </w:p>
        </w:tc>
        <w:tc>
          <w:tcPr>
            <w:tcW w:w="1533" w:type="dxa"/>
          </w:tcPr>
          <w:p w:rsidR="007275F0" w:rsidRPr="00332062"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 xml:space="preserve">Migrate the resource instance </w:t>
            </w:r>
          </w:p>
        </w:tc>
        <w:tc>
          <w:tcPr>
            <w:tcW w:w="5589" w:type="dxa"/>
          </w:tcPr>
          <w:p w:rsidR="007275F0" w:rsidRPr="00332062"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After receiving</w:t>
            </w:r>
            <w:r w:rsidRPr="00332062">
              <w:rPr>
                <w:rFonts w:ascii="Arial" w:eastAsia="宋体" w:hAnsi="Arial"/>
                <w:sz w:val="18"/>
                <w:lang w:eastAsia="zh-CN"/>
              </w:rPr>
              <w:t xml:space="preserve"> </w:t>
            </w:r>
            <w:r>
              <w:rPr>
                <w:rFonts w:ascii="Arial" w:eastAsia="宋体" w:hAnsi="Arial"/>
                <w:sz w:val="18"/>
                <w:lang w:eastAsia="zh-CN"/>
              </w:rPr>
              <w:t>the request from the VIM API consumer, VIM should</w:t>
            </w:r>
            <w:r w:rsidRPr="00332062">
              <w:rPr>
                <w:rFonts w:ascii="Arial" w:eastAsia="宋体" w:hAnsi="Arial"/>
                <w:sz w:val="18"/>
                <w:lang w:eastAsia="zh-CN"/>
              </w:rPr>
              <w:t xml:space="preserve"> </w:t>
            </w:r>
            <w:r>
              <w:rPr>
                <w:rFonts w:ascii="Arial" w:eastAsia="宋体" w:hAnsi="Arial"/>
                <w:sz w:val="18"/>
                <w:lang w:eastAsia="zh-CN"/>
              </w:rPr>
              <w:t>update the internal management objects for the compute resource instance and migrate this resource instance</w:t>
            </w:r>
            <w:r w:rsidRPr="00332062">
              <w:rPr>
                <w:rFonts w:ascii="Arial" w:eastAsia="宋体" w:hAnsi="Arial"/>
                <w:sz w:val="18"/>
                <w:lang w:eastAsia="zh-CN"/>
              </w:rPr>
              <w:t>.</w:t>
            </w:r>
          </w:p>
        </w:tc>
      </w:tr>
      <w:tr w:rsidR="007275F0" w:rsidRPr="00332062" w:rsidTr="00A64F95">
        <w:tc>
          <w:tcPr>
            <w:tcW w:w="1297" w:type="dxa"/>
          </w:tcPr>
          <w:p w:rsidR="007275F0" w:rsidRPr="00332062" w:rsidRDefault="007275F0" w:rsidP="00A64F95">
            <w:pPr>
              <w:keepNext/>
              <w:keepLines/>
              <w:ind w:leftChars="0" w:left="0"/>
              <w:rPr>
                <w:rFonts w:ascii="Arial" w:eastAsia="宋体" w:hAnsi="Arial"/>
                <w:sz w:val="18"/>
                <w:lang w:eastAsia="zh-CN"/>
              </w:rPr>
            </w:pPr>
            <w:r>
              <w:rPr>
                <w:rFonts w:ascii="Arial" w:eastAsia="宋体" w:hAnsi="Arial" w:hint="eastAsia"/>
                <w:sz w:val="18"/>
                <w:lang w:eastAsia="zh-CN"/>
              </w:rPr>
              <w:t>Step-0</w:t>
            </w:r>
            <w:r>
              <w:rPr>
                <w:rFonts w:ascii="Arial" w:eastAsia="宋体" w:hAnsi="Arial"/>
                <w:sz w:val="18"/>
                <w:lang w:eastAsia="zh-CN"/>
              </w:rPr>
              <w:t>6</w:t>
            </w:r>
          </w:p>
        </w:tc>
        <w:tc>
          <w:tcPr>
            <w:tcW w:w="1533" w:type="dxa"/>
          </w:tcPr>
          <w:p w:rsidR="007275F0" w:rsidRPr="00332062"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Send the response</w:t>
            </w:r>
          </w:p>
        </w:tc>
        <w:tc>
          <w:tcPr>
            <w:tcW w:w="5589" w:type="dxa"/>
          </w:tcPr>
          <w:p w:rsidR="007275F0" w:rsidRPr="00332062"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 xml:space="preserve">After completing the compute resource migration, VIM </w:t>
            </w:r>
            <w:r w:rsidRPr="00332062">
              <w:rPr>
                <w:rFonts w:ascii="Arial" w:eastAsia="宋体" w:hAnsi="Arial"/>
                <w:sz w:val="18"/>
                <w:lang w:eastAsia="zh-CN"/>
              </w:rPr>
              <w:t>sends</w:t>
            </w:r>
            <w:r>
              <w:rPr>
                <w:rFonts w:ascii="Arial" w:eastAsia="宋体" w:hAnsi="Arial"/>
                <w:sz w:val="18"/>
                <w:lang w:eastAsia="zh-CN"/>
              </w:rPr>
              <w:t xml:space="preserve"> the response to the VIM API consumer</w:t>
            </w:r>
            <w:r w:rsidRPr="00332062">
              <w:rPr>
                <w:rFonts w:ascii="Arial" w:eastAsia="宋体" w:hAnsi="Arial"/>
                <w:sz w:val="18"/>
                <w:lang w:eastAsia="zh-CN"/>
              </w:rPr>
              <w:t xml:space="preserve">. </w:t>
            </w:r>
          </w:p>
        </w:tc>
      </w:tr>
      <w:tr w:rsidR="007275F0" w:rsidRPr="00332062" w:rsidTr="00A64F95">
        <w:tc>
          <w:tcPr>
            <w:tcW w:w="1297" w:type="dxa"/>
          </w:tcPr>
          <w:p w:rsidR="007275F0" w:rsidRPr="00332062" w:rsidRDefault="007275F0" w:rsidP="00A64F95">
            <w:pPr>
              <w:keepNext/>
              <w:keepLines/>
              <w:ind w:leftChars="0" w:left="0"/>
              <w:rPr>
                <w:rFonts w:ascii="Arial" w:eastAsia="宋体" w:hAnsi="Arial"/>
                <w:sz w:val="18"/>
                <w:lang w:eastAsia="zh-CN"/>
              </w:rPr>
            </w:pPr>
            <w:r>
              <w:rPr>
                <w:rFonts w:ascii="Arial" w:eastAsia="宋体" w:hAnsi="Arial" w:hint="eastAsia"/>
                <w:sz w:val="18"/>
                <w:lang w:eastAsia="zh-CN"/>
              </w:rPr>
              <w:t>Step-0</w:t>
            </w:r>
            <w:r>
              <w:rPr>
                <w:rFonts w:ascii="Arial" w:eastAsia="宋体" w:hAnsi="Arial"/>
                <w:sz w:val="18"/>
                <w:lang w:eastAsia="zh-CN"/>
              </w:rPr>
              <w:t>7</w:t>
            </w:r>
          </w:p>
        </w:tc>
        <w:tc>
          <w:tcPr>
            <w:tcW w:w="1533" w:type="dxa"/>
          </w:tcPr>
          <w:p w:rsidR="007275F0" w:rsidRPr="00332062" w:rsidRDefault="007275F0" w:rsidP="00A64F95">
            <w:pPr>
              <w:keepNext/>
              <w:keepLines/>
              <w:spacing w:after="0"/>
              <w:ind w:leftChars="0" w:left="0"/>
              <w:rPr>
                <w:rFonts w:ascii="Arial" w:eastAsia="宋体" w:hAnsi="Arial"/>
                <w:sz w:val="18"/>
                <w:lang w:eastAsia="zh-CN"/>
              </w:rPr>
            </w:pPr>
            <w:r>
              <w:rPr>
                <w:rFonts w:ascii="Arial" w:eastAsia="宋体" w:hAnsi="Arial" w:hint="eastAsia"/>
                <w:sz w:val="18"/>
                <w:lang w:eastAsia="zh-CN"/>
              </w:rPr>
              <w:t>C</w:t>
            </w:r>
            <w:r>
              <w:rPr>
                <w:rFonts w:ascii="Arial" w:eastAsia="宋体" w:hAnsi="Arial"/>
                <w:sz w:val="18"/>
                <w:lang w:eastAsia="zh-CN"/>
              </w:rPr>
              <w:t>heck the response</w:t>
            </w:r>
          </w:p>
        </w:tc>
        <w:tc>
          <w:tcPr>
            <w:tcW w:w="5589" w:type="dxa"/>
          </w:tcPr>
          <w:p w:rsidR="007275F0"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 xml:space="preserve">Test Monitor verifies whether the migration </w:t>
            </w:r>
            <w:r w:rsidRPr="0091698B">
              <w:rPr>
                <w:rFonts w:ascii="Arial" w:eastAsia="宋体" w:hAnsi="Arial"/>
                <w:sz w:val="18"/>
                <w:lang w:eastAsia="zh-CN"/>
              </w:rPr>
              <w:t xml:space="preserve">operation is performed successfully according to VIM’s response to </w:t>
            </w:r>
            <w:r>
              <w:rPr>
                <w:rFonts w:ascii="Arial" w:eastAsia="宋体" w:hAnsi="Arial"/>
                <w:sz w:val="18"/>
                <w:lang w:eastAsia="zh-CN"/>
              </w:rPr>
              <w:t>the VIM API consumer.</w:t>
            </w:r>
          </w:p>
          <w:p w:rsidR="007275F0"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If successes, repeat Step-02 to Step-07. Migrate the rest resource instances one by one.</w:t>
            </w:r>
          </w:p>
          <w:p w:rsidR="007275F0"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If fails, Continue.</w:t>
            </w:r>
          </w:p>
          <w:p w:rsidR="007275F0" w:rsidRPr="00332062"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 xml:space="preserve">If no resource instance left, </w:t>
            </w:r>
            <w:r w:rsidRPr="00AC2365">
              <w:rPr>
                <w:rFonts w:ascii="Arial" w:eastAsia="宋体" w:hAnsi="Arial"/>
                <w:sz w:val="18"/>
                <w:lang w:eastAsia="zh-CN"/>
              </w:rPr>
              <w:t>Counter C1 plus 1</w:t>
            </w:r>
            <w:r>
              <w:rPr>
                <w:rFonts w:ascii="Arial" w:eastAsia="宋体" w:hAnsi="Arial"/>
                <w:sz w:val="18"/>
                <w:lang w:eastAsia="zh-CN"/>
              </w:rPr>
              <w:t>. Continue.</w:t>
            </w:r>
          </w:p>
        </w:tc>
      </w:tr>
      <w:tr w:rsidR="007275F0" w:rsidRPr="00332062" w:rsidTr="00A64F95">
        <w:tc>
          <w:tcPr>
            <w:tcW w:w="1297" w:type="dxa"/>
          </w:tcPr>
          <w:p w:rsidR="007275F0" w:rsidRDefault="007275F0" w:rsidP="00A64F95">
            <w:pPr>
              <w:keepNext/>
              <w:keepLines/>
              <w:ind w:leftChars="0" w:left="0"/>
              <w:rPr>
                <w:rFonts w:ascii="Arial" w:eastAsia="宋体" w:hAnsi="Arial"/>
                <w:sz w:val="18"/>
                <w:lang w:eastAsia="zh-CN"/>
              </w:rPr>
            </w:pPr>
            <w:r>
              <w:rPr>
                <w:rFonts w:ascii="Arial" w:eastAsia="宋体" w:hAnsi="Arial" w:hint="eastAsia"/>
                <w:sz w:val="18"/>
                <w:lang w:eastAsia="zh-CN"/>
              </w:rPr>
              <w:t>Step-0</w:t>
            </w:r>
            <w:r>
              <w:rPr>
                <w:rFonts w:ascii="Arial" w:eastAsia="宋体" w:hAnsi="Arial"/>
                <w:sz w:val="18"/>
                <w:lang w:eastAsia="zh-CN"/>
              </w:rPr>
              <w:t>8</w:t>
            </w:r>
          </w:p>
        </w:tc>
        <w:tc>
          <w:tcPr>
            <w:tcW w:w="1533" w:type="dxa"/>
          </w:tcPr>
          <w:p w:rsidR="007275F0" w:rsidRDefault="007275F0" w:rsidP="00A64F95">
            <w:pPr>
              <w:keepNext/>
              <w:keepLines/>
              <w:spacing w:after="0"/>
              <w:ind w:leftChars="0" w:left="0"/>
              <w:rPr>
                <w:rFonts w:ascii="Arial" w:eastAsia="宋体" w:hAnsi="Arial"/>
                <w:sz w:val="18"/>
                <w:lang w:eastAsia="zh-CN"/>
              </w:rPr>
            </w:pPr>
            <w:r>
              <w:rPr>
                <w:rFonts w:ascii="Arial" w:eastAsia="宋体" w:hAnsi="Arial" w:hint="eastAsia"/>
                <w:sz w:val="18"/>
                <w:lang w:eastAsia="zh-CN"/>
              </w:rPr>
              <w:t>R</w:t>
            </w:r>
            <w:r>
              <w:rPr>
                <w:rFonts w:ascii="Arial" w:eastAsia="宋体" w:hAnsi="Arial"/>
                <w:sz w:val="18"/>
                <w:lang w:eastAsia="zh-CN"/>
              </w:rPr>
              <w:t>eset the test environment</w:t>
            </w:r>
          </w:p>
        </w:tc>
        <w:tc>
          <w:tcPr>
            <w:tcW w:w="5589" w:type="dxa"/>
          </w:tcPr>
          <w:p w:rsidR="007275F0" w:rsidRDefault="007275F0" w:rsidP="00A64F95">
            <w:pPr>
              <w:keepNext/>
              <w:keepLines/>
              <w:spacing w:after="0"/>
              <w:ind w:leftChars="0" w:left="0"/>
              <w:rPr>
                <w:rFonts w:ascii="Arial" w:eastAsia="宋体" w:hAnsi="Arial"/>
                <w:sz w:val="18"/>
                <w:lang w:eastAsia="zh-CN"/>
              </w:rPr>
            </w:pPr>
            <w:r>
              <w:rPr>
                <w:rFonts w:ascii="Arial" w:eastAsia="宋体" w:hAnsi="Arial" w:hint="eastAsia"/>
                <w:sz w:val="18"/>
                <w:lang w:eastAsia="zh-CN"/>
              </w:rPr>
              <w:t>U</w:t>
            </w:r>
            <w:r>
              <w:rPr>
                <w:rFonts w:ascii="Arial" w:eastAsia="宋体" w:hAnsi="Arial"/>
                <w:sz w:val="18"/>
                <w:lang w:eastAsia="zh-CN"/>
              </w:rPr>
              <w:t>ndo all the migration operations which have been performed successfully. Reset the test environment.</w:t>
            </w:r>
          </w:p>
          <w:p w:rsidR="007275F0"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Counter C2 plus 1.</w:t>
            </w:r>
          </w:p>
          <w:p w:rsidR="007275F0"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If C2 &lt; N, Repeat Step-01 to Step 08. Assumes another NFVI node failed</w:t>
            </w:r>
            <w:r>
              <w:rPr>
                <w:rFonts w:ascii="Arial" w:eastAsia="宋体" w:hAnsi="Arial" w:hint="eastAsia"/>
                <w:sz w:val="18"/>
                <w:lang w:eastAsia="zh-CN"/>
              </w:rPr>
              <w:t>.</w:t>
            </w:r>
          </w:p>
          <w:p w:rsidR="007275F0"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If C2 = N, Continue.</w:t>
            </w:r>
          </w:p>
        </w:tc>
      </w:tr>
      <w:tr w:rsidR="007275F0" w:rsidRPr="00332062" w:rsidTr="00A64F95">
        <w:tc>
          <w:tcPr>
            <w:tcW w:w="1297" w:type="dxa"/>
          </w:tcPr>
          <w:p w:rsidR="007275F0" w:rsidRDefault="007275F0" w:rsidP="00A64F95">
            <w:pPr>
              <w:keepNext/>
              <w:keepLines/>
              <w:ind w:leftChars="0" w:left="0"/>
              <w:rPr>
                <w:rFonts w:ascii="Arial" w:eastAsia="宋体" w:hAnsi="Arial"/>
                <w:sz w:val="18"/>
                <w:lang w:eastAsia="zh-CN"/>
              </w:rPr>
            </w:pPr>
            <w:r>
              <w:rPr>
                <w:rFonts w:ascii="Arial" w:eastAsia="宋体" w:hAnsi="Arial" w:hint="eastAsia"/>
                <w:sz w:val="18"/>
                <w:lang w:eastAsia="zh-CN"/>
              </w:rPr>
              <w:t>Step-0</w:t>
            </w:r>
            <w:r>
              <w:rPr>
                <w:rFonts w:ascii="Arial" w:eastAsia="宋体" w:hAnsi="Arial"/>
                <w:sz w:val="18"/>
                <w:lang w:eastAsia="zh-CN"/>
              </w:rPr>
              <w:t>9</w:t>
            </w:r>
          </w:p>
        </w:tc>
        <w:tc>
          <w:tcPr>
            <w:tcW w:w="1533" w:type="dxa"/>
          </w:tcPr>
          <w:p w:rsidR="007275F0" w:rsidRDefault="007275F0" w:rsidP="00A64F95">
            <w:pPr>
              <w:keepNext/>
              <w:keepLines/>
              <w:spacing w:after="0"/>
              <w:ind w:leftChars="0" w:left="0"/>
              <w:rPr>
                <w:rFonts w:ascii="Arial" w:eastAsia="宋体" w:hAnsi="Arial"/>
                <w:sz w:val="18"/>
                <w:lang w:eastAsia="zh-CN"/>
              </w:rPr>
            </w:pPr>
            <w:r w:rsidRPr="00E4463F">
              <w:rPr>
                <w:rFonts w:ascii="Arial" w:eastAsia="宋体" w:hAnsi="Arial"/>
                <w:sz w:val="18"/>
                <w:lang w:eastAsia="zh-CN"/>
              </w:rPr>
              <w:t xml:space="preserve">Calculate </w:t>
            </w:r>
            <w:r>
              <w:rPr>
                <w:rFonts w:ascii="Arial" w:eastAsia="宋体" w:hAnsi="Arial"/>
                <w:sz w:val="18"/>
                <w:lang w:eastAsia="zh-CN"/>
              </w:rPr>
              <w:t xml:space="preserve">the </w:t>
            </w:r>
            <w:r w:rsidRPr="00D751A7">
              <w:rPr>
                <w:rFonts w:ascii="Arial" w:eastAsia="宋体" w:hAnsi="Arial"/>
                <w:sz w:val="18"/>
                <w:lang w:eastAsia="zh-CN"/>
              </w:rPr>
              <w:t xml:space="preserve">success rate of </w:t>
            </w:r>
            <w:r>
              <w:rPr>
                <w:rFonts w:ascii="Arial" w:eastAsia="宋体" w:hAnsi="Arial"/>
                <w:sz w:val="18"/>
                <w:lang w:eastAsia="zh-CN"/>
              </w:rPr>
              <w:lastRenderedPageBreak/>
              <w:t>NFVI node evacuation</w:t>
            </w:r>
          </w:p>
        </w:tc>
        <w:tc>
          <w:tcPr>
            <w:tcW w:w="5589" w:type="dxa"/>
          </w:tcPr>
          <w:p w:rsidR="007275F0"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lastRenderedPageBreak/>
              <w:t>T</w:t>
            </w:r>
            <w:r w:rsidRPr="00E4463F">
              <w:rPr>
                <w:rFonts w:ascii="Arial" w:eastAsia="宋体" w:hAnsi="Arial"/>
                <w:sz w:val="18"/>
                <w:lang w:eastAsia="zh-CN"/>
              </w:rPr>
              <w:t xml:space="preserve">he </w:t>
            </w:r>
            <w:r w:rsidRPr="00D751A7">
              <w:rPr>
                <w:rFonts w:ascii="Arial" w:eastAsia="宋体" w:hAnsi="Arial"/>
                <w:sz w:val="18"/>
                <w:lang w:eastAsia="zh-CN"/>
              </w:rPr>
              <w:t xml:space="preserve">success rate of </w:t>
            </w:r>
            <w:r>
              <w:rPr>
                <w:rFonts w:ascii="Arial" w:eastAsia="宋体" w:hAnsi="Arial"/>
                <w:sz w:val="18"/>
                <w:lang w:eastAsia="zh-CN"/>
              </w:rPr>
              <w:t>NFVI node evacuation equals: C1/N.</w:t>
            </w:r>
          </w:p>
        </w:tc>
      </w:tr>
      <w:tr w:rsidR="007275F0" w:rsidRPr="00332062" w:rsidTr="00A64F95">
        <w:tc>
          <w:tcPr>
            <w:tcW w:w="1297" w:type="dxa"/>
          </w:tcPr>
          <w:p w:rsidR="007275F0" w:rsidRPr="00E84AA7" w:rsidRDefault="007275F0" w:rsidP="00A64F95">
            <w:pPr>
              <w:keepNext/>
              <w:keepLines/>
              <w:ind w:leftChars="0" w:left="0"/>
              <w:rPr>
                <w:rFonts w:ascii="Arial" w:eastAsia="宋体" w:hAnsi="Arial"/>
                <w:sz w:val="18"/>
                <w:lang w:eastAsia="zh-CN"/>
              </w:rPr>
            </w:pPr>
            <w:r>
              <w:rPr>
                <w:rFonts w:ascii="Arial" w:eastAsia="宋体" w:hAnsi="Arial"/>
                <w:sz w:val="18"/>
                <w:lang w:eastAsia="zh-CN"/>
              </w:rPr>
              <w:t>Step-10</w:t>
            </w:r>
          </w:p>
        </w:tc>
        <w:tc>
          <w:tcPr>
            <w:tcW w:w="1533" w:type="dxa"/>
          </w:tcPr>
          <w:p w:rsidR="007275F0" w:rsidRPr="00E84AA7" w:rsidRDefault="007275F0" w:rsidP="00A64F95">
            <w:pPr>
              <w:keepNext/>
              <w:keepLines/>
              <w:spacing w:after="0"/>
              <w:ind w:leftChars="0" w:left="0"/>
              <w:rPr>
                <w:rFonts w:ascii="Arial" w:eastAsia="宋体" w:hAnsi="Arial"/>
                <w:sz w:val="18"/>
                <w:lang w:eastAsia="zh-CN"/>
              </w:rPr>
            </w:pPr>
            <w:r w:rsidRPr="00E84AA7">
              <w:rPr>
                <w:rFonts w:ascii="Arial" w:eastAsia="宋体" w:hAnsi="Arial"/>
                <w:sz w:val="18"/>
                <w:lang w:eastAsia="zh-CN"/>
              </w:rPr>
              <w:t>Reset the test environment</w:t>
            </w:r>
          </w:p>
        </w:tc>
        <w:tc>
          <w:tcPr>
            <w:tcW w:w="5589" w:type="dxa"/>
          </w:tcPr>
          <w:p w:rsidR="007275F0" w:rsidRPr="00E84AA7" w:rsidRDefault="007275F0" w:rsidP="00A64F95">
            <w:pPr>
              <w:keepNext/>
              <w:keepLines/>
              <w:spacing w:after="0"/>
              <w:ind w:leftChars="0" w:left="0"/>
              <w:rPr>
                <w:rFonts w:ascii="Arial" w:eastAsia="宋体" w:hAnsi="Arial"/>
                <w:sz w:val="18"/>
                <w:lang w:eastAsia="zh-CN"/>
              </w:rPr>
            </w:pPr>
            <w:r>
              <w:rPr>
                <w:rFonts w:ascii="Arial" w:eastAsia="宋体" w:hAnsi="Arial"/>
                <w:sz w:val="18"/>
                <w:lang w:eastAsia="zh-CN"/>
              </w:rPr>
              <w:t>Undo all the migration operations that</w:t>
            </w:r>
            <w:r w:rsidRPr="00E84AA7">
              <w:rPr>
                <w:rFonts w:ascii="Arial" w:eastAsia="宋体" w:hAnsi="Arial"/>
                <w:sz w:val="18"/>
                <w:lang w:eastAsia="zh-CN"/>
              </w:rPr>
              <w:t xml:space="preserve"> have been performed successful</w:t>
            </w:r>
            <w:r>
              <w:rPr>
                <w:rFonts w:ascii="Arial" w:eastAsia="宋体" w:hAnsi="Arial"/>
                <w:sz w:val="18"/>
                <w:lang w:eastAsia="zh-CN"/>
              </w:rPr>
              <w:t>ly</w:t>
            </w:r>
            <w:r w:rsidRPr="00E84AA7">
              <w:rPr>
                <w:rFonts w:ascii="Arial" w:eastAsia="宋体" w:hAnsi="Arial"/>
                <w:sz w:val="18"/>
                <w:lang w:eastAsia="zh-CN"/>
              </w:rPr>
              <w:t>. Reset the test environment.</w:t>
            </w:r>
          </w:p>
        </w:tc>
      </w:tr>
      <w:tr w:rsidR="007275F0" w:rsidRPr="00332062" w:rsidTr="00A64F95">
        <w:tc>
          <w:tcPr>
            <w:tcW w:w="1297" w:type="dxa"/>
          </w:tcPr>
          <w:p w:rsidR="007275F0" w:rsidRPr="00332062" w:rsidRDefault="007275F0" w:rsidP="00A64F95">
            <w:pPr>
              <w:keepNext/>
              <w:keepLines/>
              <w:ind w:leftChars="0" w:left="0"/>
              <w:rPr>
                <w:rFonts w:ascii="Arial" w:eastAsia="宋体" w:hAnsi="Arial"/>
                <w:sz w:val="18"/>
                <w:lang w:eastAsia="zh-CN"/>
              </w:rPr>
            </w:pPr>
            <w:r>
              <w:rPr>
                <w:rFonts w:ascii="Arial" w:eastAsia="宋体" w:hAnsi="Arial" w:hint="eastAsia"/>
                <w:sz w:val="18"/>
                <w:lang w:eastAsia="zh-CN"/>
              </w:rPr>
              <w:t>Step-</w:t>
            </w:r>
            <w:r>
              <w:rPr>
                <w:rFonts w:ascii="Arial" w:eastAsia="宋体" w:hAnsi="Arial"/>
                <w:sz w:val="18"/>
                <w:lang w:eastAsia="zh-CN"/>
              </w:rPr>
              <w:t>11</w:t>
            </w:r>
          </w:p>
        </w:tc>
        <w:tc>
          <w:tcPr>
            <w:tcW w:w="1533" w:type="dxa"/>
          </w:tcPr>
          <w:p w:rsidR="007275F0" w:rsidRPr="00332062" w:rsidRDefault="007275F0" w:rsidP="00A64F95">
            <w:pPr>
              <w:keepNext/>
              <w:keepLines/>
              <w:spacing w:after="0"/>
              <w:ind w:leftChars="0" w:left="0"/>
              <w:rPr>
                <w:rFonts w:ascii="Arial" w:eastAsia="宋体" w:hAnsi="Arial"/>
                <w:sz w:val="18"/>
                <w:lang w:eastAsia="zh-CN"/>
              </w:rPr>
            </w:pPr>
            <w:r w:rsidRPr="00332062">
              <w:rPr>
                <w:rFonts w:ascii="Arial" w:eastAsia="宋体" w:hAnsi="Arial" w:hint="eastAsia"/>
                <w:sz w:val="18"/>
                <w:lang w:eastAsia="zh-CN"/>
              </w:rPr>
              <w:t xml:space="preserve">Repeat </w:t>
            </w:r>
            <w:r>
              <w:rPr>
                <w:rFonts w:ascii="Arial" w:eastAsia="宋体" w:hAnsi="Arial"/>
                <w:sz w:val="18"/>
                <w:lang w:eastAsia="zh-CN"/>
              </w:rPr>
              <w:t>Step-01 to Step-08</w:t>
            </w:r>
          </w:p>
        </w:tc>
        <w:tc>
          <w:tcPr>
            <w:tcW w:w="5589" w:type="dxa"/>
          </w:tcPr>
          <w:p w:rsidR="007275F0" w:rsidRPr="00332062" w:rsidRDefault="007275F0" w:rsidP="00A64F95">
            <w:pPr>
              <w:keepNext/>
              <w:keepLines/>
              <w:spacing w:after="0"/>
              <w:ind w:leftChars="0" w:left="0"/>
              <w:rPr>
                <w:rFonts w:ascii="Arial" w:eastAsia="宋体" w:hAnsi="Arial"/>
                <w:sz w:val="18"/>
                <w:lang w:eastAsia="zh-CN"/>
              </w:rPr>
            </w:pPr>
            <w:r w:rsidRPr="00332062">
              <w:rPr>
                <w:rFonts w:ascii="Arial" w:eastAsia="宋体" w:hAnsi="Arial"/>
                <w:sz w:val="18"/>
                <w:lang w:eastAsia="zh-CN"/>
              </w:rPr>
              <w:t>Repeat Step-01 to St</w:t>
            </w:r>
            <w:r>
              <w:rPr>
                <w:rFonts w:ascii="Arial" w:eastAsia="宋体" w:hAnsi="Arial"/>
                <w:sz w:val="18"/>
                <w:lang w:eastAsia="zh-CN"/>
              </w:rPr>
              <w:t>ep-11 according to the parameters specified in Pre-Test</w:t>
            </w:r>
            <w:r w:rsidRPr="00332062">
              <w:rPr>
                <w:rFonts w:ascii="Arial" w:eastAsia="宋体" w:hAnsi="Arial"/>
                <w:sz w:val="18"/>
                <w:lang w:eastAsia="zh-CN"/>
              </w:rPr>
              <w:t>.</w:t>
            </w:r>
          </w:p>
        </w:tc>
      </w:tr>
      <w:tr w:rsidR="007275F0" w:rsidRPr="00332062" w:rsidTr="00A64F95">
        <w:tc>
          <w:tcPr>
            <w:tcW w:w="1297" w:type="dxa"/>
          </w:tcPr>
          <w:p w:rsidR="007275F0" w:rsidRPr="00332062" w:rsidRDefault="007275F0" w:rsidP="00A64F95">
            <w:pPr>
              <w:keepNext/>
              <w:keepLines/>
              <w:ind w:leftChars="0" w:left="0"/>
              <w:rPr>
                <w:rFonts w:ascii="Arial" w:eastAsia="宋体" w:hAnsi="Arial"/>
                <w:sz w:val="18"/>
                <w:lang w:eastAsia="zh-CN"/>
              </w:rPr>
            </w:pPr>
            <w:r>
              <w:rPr>
                <w:rFonts w:ascii="Arial" w:eastAsia="宋体" w:hAnsi="Arial" w:hint="eastAsia"/>
                <w:sz w:val="18"/>
                <w:lang w:eastAsia="zh-CN"/>
              </w:rPr>
              <w:t>Step-</w:t>
            </w:r>
            <w:r>
              <w:rPr>
                <w:rFonts w:ascii="Arial" w:eastAsia="宋体" w:hAnsi="Arial"/>
                <w:sz w:val="18"/>
                <w:lang w:eastAsia="zh-CN"/>
              </w:rPr>
              <w:t>12</w:t>
            </w:r>
          </w:p>
        </w:tc>
        <w:tc>
          <w:tcPr>
            <w:tcW w:w="1533" w:type="dxa"/>
          </w:tcPr>
          <w:p w:rsidR="007275F0" w:rsidRPr="00332062" w:rsidRDefault="007275F0" w:rsidP="00A64F95">
            <w:pPr>
              <w:keepNext/>
              <w:keepLines/>
              <w:spacing w:after="0"/>
              <w:ind w:leftChars="0" w:left="0"/>
              <w:rPr>
                <w:rFonts w:ascii="Arial" w:eastAsia="宋体" w:hAnsi="Arial"/>
                <w:sz w:val="18"/>
                <w:lang w:eastAsia="zh-CN"/>
              </w:rPr>
            </w:pPr>
            <w:r w:rsidRPr="00332062">
              <w:rPr>
                <w:rFonts w:ascii="Arial" w:eastAsia="宋体" w:hAnsi="Arial" w:hint="eastAsia"/>
                <w:sz w:val="18"/>
                <w:lang w:eastAsia="zh-CN"/>
              </w:rPr>
              <w:t>Cal</w:t>
            </w:r>
            <w:r w:rsidRPr="00332062">
              <w:rPr>
                <w:rFonts w:ascii="Arial" w:eastAsia="宋体" w:hAnsi="Arial"/>
                <w:sz w:val="18"/>
                <w:lang w:eastAsia="zh-CN"/>
              </w:rPr>
              <w:t xml:space="preserve">culate </w:t>
            </w:r>
            <w:r>
              <w:rPr>
                <w:rFonts w:ascii="Arial" w:eastAsia="宋体" w:hAnsi="Arial"/>
                <w:sz w:val="18"/>
                <w:lang w:eastAsia="zh-CN"/>
              </w:rPr>
              <w:t xml:space="preserve">the average value </w:t>
            </w:r>
          </w:p>
        </w:tc>
        <w:tc>
          <w:tcPr>
            <w:tcW w:w="5589" w:type="dxa"/>
          </w:tcPr>
          <w:p w:rsidR="007275F0" w:rsidRPr="00332062" w:rsidRDefault="007275F0" w:rsidP="00A64F95">
            <w:pPr>
              <w:keepNext/>
              <w:keepLines/>
              <w:spacing w:after="0"/>
              <w:ind w:leftChars="0" w:left="0"/>
              <w:rPr>
                <w:rFonts w:ascii="Arial" w:eastAsia="宋体" w:hAnsi="Arial"/>
                <w:sz w:val="18"/>
                <w:lang w:eastAsia="zh-CN"/>
              </w:rPr>
            </w:pPr>
            <w:r w:rsidRPr="00D83A03">
              <w:rPr>
                <w:rFonts w:ascii="Arial" w:eastAsia="宋体" w:hAnsi="Arial"/>
                <w:sz w:val="18"/>
                <w:lang w:eastAsia="zh-CN"/>
              </w:rPr>
              <w:t>Calculate the average value of the</w:t>
            </w:r>
            <w:r w:rsidRPr="0021519E">
              <w:rPr>
                <w:rFonts w:ascii="Arial" w:eastAsia="宋体" w:hAnsi="Arial"/>
                <w:sz w:val="18"/>
                <w:lang w:eastAsia="zh-CN"/>
              </w:rPr>
              <w:t xml:space="preserve"> </w:t>
            </w:r>
            <w:r w:rsidRPr="004F4464">
              <w:rPr>
                <w:rFonts w:ascii="Arial" w:eastAsia="宋体" w:hAnsi="Arial"/>
                <w:sz w:val="18"/>
                <w:lang w:eastAsia="zh-CN"/>
              </w:rPr>
              <w:t xml:space="preserve">success rate of </w:t>
            </w:r>
            <w:r>
              <w:rPr>
                <w:rFonts w:ascii="Arial" w:eastAsia="宋体" w:hAnsi="Arial"/>
                <w:sz w:val="18"/>
                <w:lang w:eastAsia="zh-CN"/>
              </w:rPr>
              <w:t>NFVI node evacuation.</w:t>
            </w:r>
          </w:p>
        </w:tc>
      </w:tr>
    </w:tbl>
    <w:p w:rsidR="007275F0" w:rsidRPr="00DD7F61" w:rsidRDefault="007275F0" w:rsidP="007275F0">
      <w:pPr>
        <w:ind w:left="484"/>
      </w:pPr>
    </w:p>
    <w:p w:rsidR="007275F0" w:rsidRPr="000B505D" w:rsidRDefault="007275F0" w:rsidP="007275F0">
      <w:pPr>
        <w:ind w:left="484"/>
      </w:pPr>
    </w:p>
    <w:p w:rsidR="00203753" w:rsidRPr="00913ABF" w:rsidRDefault="00203753" w:rsidP="00766592">
      <w:pPr>
        <w:pStyle w:val="FP"/>
        <w:ind w:left="484"/>
      </w:pPr>
      <w:r w:rsidRPr="00913ABF">
        <w:br w:type="page"/>
      </w:r>
    </w:p>
    <w:p w:rsidR="00B03F0A" w:rsidRPr="00913ABF" w:rsidRDefault="00B03F0A" w:rsidP="00DA7705">
      <w:pPr>
        <w:pStyle w:val="1"/>
        <w:ind w:leftChars="142" w:left="1418"/>
      </w:pPr>
      <w:bookmarkStart w:id="62" w:name="_Toc455504149"/>
      <w:bookmarkStart w:id="63" w:name="_Toc28439284"/>
      <w:r w:rsidRPr="00913ABF">
        <w:lastRenderedPageBreak/>
        <w:t>Annex A</w:t>
      </w:r>
      <w:r>
        <w:t xml:space="preserve"> (informative)</w:t>
      </w:r>
      <w:proofErr w:type="gramStart"/>
      <w:r w:rsidRPr="00913ABF">
        <w:t>:</w:t>
      </w:r>
      <w:proofErr w:type="gramEnd"/>
      <w:r w:rsidRPr="00913ABF">
        <w:br/>
      </w:r>
      <w:bookmarkEnd w:id="62"/>
      <w:r>
        <w:t>Authors &amp; contributors</w:t>
      </w:r>
      <w:bookmarkEnd w:id="63"/>
    </w:p>
    <w:p w:rsidR="00B03F0A" w:rsidRPr="007855FA" w:rsidRDefault="00B03F0A" w:rsidP="00766592">
      <w:pPr>
        <w:ind w:left="484"/>
        <w:rPr>
          <w:rStyle w:val="Guidance"/>
          <w:i w:val="0"/>
          <w:color w:val="17365D"/>
        </w:rPr>
      </w:pPr>
      <w:r w:rsidRPr="008A687F">
        <w:t>The following people have c</w:t>
      </w:r>
      <w:r>
        <w:t>ontributed to this report</w:t>
      </w:r>
      <w:r w:rsidRPr="008A687F">
        <w:rPr>
          <w:rStyle w:val="Guidance"/>
          <w:color w:val="17365D"/>
        </w:rPr>
        <w:t>:</w:t>
      </w:r>
    </w:p>
    <w:p w:rsidR="00B03F0A" w:rsidRPr="00F239FD" w:rsidRDefault="00B03F0A" w:rsidP="00766592">
      <w:pPr>
        <w:ind w:left="484"/>
        <w:rPr>
          <w:lang w:eastAsia="en-GB"/>
        </w:rPr>
      </w:pPr>
      <w:r w:rsidRPr="00F239FD">
        <w:rPr>
          <w:b/>
          <w:lang w:eastAsia="en-GB"/>
        </w:rPr>
        <w:t>Rapporteur</w:t>
      </w:r>
      <w:proofErr w:type="gramStart"/>
      <w:r w:rsidRPr="00F239FD">
        <w:rPr>
          <w:b/>
          <w:lang w:eastAsia="en-GB"/>
        </w:rPr>
        <w:t>:</w:t>
      </w:r>
      <w:proofErr w:type="gramEnd"/>
      <w:r w:rsidRPr="00F239FD">
        <w:rPr>
          <w:lang w:eastAsia="en-GB"/>
        </w:rPr>
        <w:br/>
      </w:r>
      <w:r>
        <w:rPr>
          <w:lang w:eastAsia="en-GB"/>
        </w:rPr>
        <w:t xml:space="preserve">Mr. Cheng Huang, </w:t>
      </w:r>
      <w:r w:rsidRPr="00E82D2F">
        <w:rPr>
          <w:lang w:eastAsia="en-GB"/>
        </w:rPr>
        <w:t>Huawei Technologies Co. Ltd.</w:t>
      </w:r>
    </w:p>
    <w:p w:rsidR="00B03F0A" w:rsidRPr="00F239FD" w:rsidRDefault="00B03F0A" w:rsidP="00B03F0A">
      <w:pPr>
        <w:widowControl w:val="0"/>
        <w:ind w:left="484"/>
        <w:rPr>
          <w:lang w:eastAsia="en-GB"/>
        </w:rPr>
      </w:pPr>
      <w:r w:rsidRPr="00F239FD">
        <w:rPr>
          <w:b/>
          <w:lang w:eastAsia="en-GB"/>
        </w:rPr>
        <w:t>Other contributors:</w:t>
      </w:r>
    </w:p>
    <w:p w:rsidR="00B03F0A" w:rsidRDefault="00B03F0A" w:rsidP="00766592">
      <w:pPr>
        <w:ind w:left="484"/>
        <w:rPr>
          <w:lang w:eastAsia="en-GB"/>
        </w:rPr>
      </w:pPr>
      <w:r>
        <w:rPr>
          <w:lang w:eastAsia="en-GB"/>
        </w:rPr>
        <w:t xml:space="preserve">Mr. </w:t>
      </w:r>
      <w:proofErr w:type="spellStart"/>
      <w:r w:rsidRPr="00E82D2F">
        <w:rPr>
          <w:lang w:eastAsia="en-GB"/>
        </w:rPr>
        <w:t>Xianming</w:t>
      </w:r>
      <w:proofErr w:type="spellEnd"/>
      <w:r w:rsidRPr="00E82D2F">
        <w:rPr>
          <w:lang w:eastAsia="en-GB"/>
        </w:rPr>
        <w:t xml:space="preserve"> Li</w:t>
      </w:r>
      <w:r>
        <w:rPr>
          <w:lang w:eastAsia="en-GB"/>
        </w:rPr>
        <w:t xml:space="preserve">, </w:t>
      </w:r>
      <w:r w:rsidRPr="00E82D2F">
        <w:rPr>
          <w:lang w:eastAsia="en-GB"/>
        </w:rPr>
        <w:t>Huawei Technologies Co. Ltd.</w:t>
      </w:r>
    </w:p>
    <w:p w:rsidR="00B03F0A" w:rsidRPr="00F239FD" w:rsidRDefault="00B03F0A" w:rsidP="00766592">
      <w:pPr>
        <w:ind w:left="484"/>
        <w:rPr>
          <w:lang w:eastAsia="en-GB"/>
        </w:rPr>
      </w:pPr>
      <w:r>
        <w:rPr>
          <w:lang w:eastAsia="en-GB"/>
        </w:rPr>
        <w:t>Mr. Xuliang Wang, China Telecom</w:t>
      </w:r>
    </w:p>
    <w:p w:rsidR="00B03F0A" w:rsidRPr="00F72149" w:rsidRDefault="00B03F0A" w:rsidP="00B03F0A">
      <w:pPr>
        <w:pStyle w:val="1"/>
        <w:ind w:left="1618"/>
      </w:pPr>
      <w:bookmarkStart w:id="64" w:name="_Toc300916156"/>
      <w:bookmarkStart w:id="65" w:name="_Toc338077148"/>
      <w:bookmarkStart w:id="66" w:name="_Toc338144281"/>
      <w:bookmarkStart w:id="67" w:name="_Toc338144311"/>
      <w:bookmarkStart w:id="68" w:name="_Toc338144445"/>
      <w:bookmarkStart w:id="69" w:name="_Toc389059441"/>
      <w:bookmarkStart w:id="70" w:name="_Toc521421466"/>
      <w:bookmarkStart w:id="71" w:name="_Toc28439285"/>
      <w:r w:rsidRPr="00F72149">
        <w:t>History</w:t>
      </w:r>
      <w:bookmarkEnd w:id="64"/>
      <w:bookmarkEnd w:id="65"/>
      <w:bookmarkEnd w:id="66"/>
      <w:bookmarkEnd w:id="67"/>
      <w:bookmarkEnd w:id="68"/>
      <w:bookmarkEnd w:id="69"/>
      <w:bookmarkEnd w:id="70"/>
      <w:bookmarkEnd w:id="71"/>
    </w:p>
    <w:p w:rsidR="00B03F0A" w:rsidRPr="00F72149" w:rsidRDefault="00B03F0A" w:rsidP="00B03F0A">
      <w:pPr>
        <w:keepNext/>
        <w:keepLines/>
        <w:ind w:left="484"/>
        <w:rPr>
          <w:rStyle w:val="Guidance"/>
        </w:rPr>
      </w:pPr>
    </w:p>
    <w:tbl>
      <w:tblPr>
        <w:tblW w:w="8386" w:type="dxa"/>
        <w:jc w:val="center"/>
        <w:tblLayout w:type="fixed"/>
        <w:tblCellMar>
          <w:left w:w="28" w:type="dxa"/>
          <w:right w:w="28" w:type="dxa"/>
        </w:tblCellMar>
        <w:tblLook w:val="0000" w:firstRow="0" w:lastRow="0" w:firstColumn="0" w:lastColumn="0" w:noHBand="0" w:noVBand="0"/>
      </w:tblPr>
      <w:tblGrid>
        <w:gridCol w:w="1126"/>
        <w:gridCol w:w="1701"/>
        <w:gridCol w:w="5559"/>
      </w:tblGrid>
      <w:tr w:rsidR="00B03F0A" w:rsidRPr="00F72149" w:rsidTr="00B03F0A">
        <w:trPr>
          <w:cantSplit/>
          <w:jc w:val="center"/>
        </w:trPr>
        <w:tc>
          <w:tcPr>
            <w:tcW w:w="8386" w:type="dxa"/>
            <w:gridSpan w:val="3"/>
            <w:tcBorders>
              <w:top w:val="single" w:sz="6" w:space="0" w:color="auto"/>
              <w:left w:val="single" w:sz="6" w:space="0" w:color="auto"/>
              <w:bottom w:val="single" w:sz="6" w:space="0" w:color="auto"/>
              <w:right w:val="single" w:sz="6" w:space="0" w:color="auto"/>
            </w:tcBorders>
          </w:tcPr>
          <w:p w:rsidR="00B03F0A" w:rsidRPr="00F72149" w:rsidRDefault="00B03F0A" w:rsidP="00470F73">
            <w:pPr>
              <w:spacing w:before="60" w:after="60"/>
              <w:ind w:leftChars="0" w:left="0"/>
              <w:jc w:val="center"/>
              <w:rPr>
                <w:b/>
                <w:sz w:val="24"/>
              </w:rPr>
            </w:pPr>
            <w:r w:rsidRPr="00F72149">
              <w:rPr>
                <w:b/>
                <w:sz w:val="24"/>
              </w:rPr>
              <w:t>Document history</w:t>
            </w:r>
          </w:p>
        </w:tc>
      </w:tr>
      <w:tr w:rsidR="00B03F0A" w:rsidRPr="00F72149" w:rsidTr="00B03F0A">
        <w:trPr>
          <w:cantSplit/>
          <w:jc w:val="center"/>
        </w:trPr>
        <w:tc>
          <w:tcPr>
            <w:tcW w:w="1126" w:type="dxa"/>
            <w:tcBorders>
              <w:top w:val="single" w:sz="6" w:space="0" w:color="auto"/>
              <w:left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rsidRPr="00F72149">
              <w:t>&lt;Version&gt;</w:t>
            </w:r>
          </w:p>
        </w:tc>
        <w:tc>
          <w:tcPr>
            <w:tcW w:w="1701" w:type="dxa"/>
            <w:tcBorders>
              <w:top w:val="single" w:sz="6" w:space="0" w:color="auto"/>
              <w:left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rsidRPr="00F72149">
              <w:t>&lt;Date&gt;</w:t>
            </w:r>
          </w:p>
        </w:tc>
        <w:tc>
          <w:tcPr>
            <w:tcW w:w="5559" w:type="dxa"/>
            <w:tcBorders>
              <w:top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rsidRPr="00F72149">
              <w:t>&lt;Milestone&gt;</w:t>
            </w:r>
          </w:p>
        </w:tc>
      </w:tr>
      <w:tr w:rsidR="00B03F0A" w:rsidRPr="00F72149" w:rsidTr="00B03F0A">
        <w:trPr>
          <w:cantSplit/>
          <w:jc w:val="center"/>
        </w:trPr>
        <w:tc>
          <w:tcPr>
            <w:tcW w:w="1126" w:type="dxa"/>
            <w:tcBorders>
              <w:top w:val="single" w:sz="6" w:space="0" w:color="auto"/>
              <w:left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V0.0.1</w:t>
            </w:r>
          </w:p>
        </w:tc>
        <w:tc>
          <w:tcPr>
            <w:tcW w:w="1701" w:type="dxa"/>
            <w:tcBorders>
              <w:top w:val="single" w:sz="6" w:space="0" w:color="auto"/>
              <w:left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October 2018</w:t>
            </w:r>
          </w:p>
        </w:tc>
        <w:tc>
          <w:tcPr>
            <w:tcW w:w="5559" w:type="dxa"/>
            <w:tcBorders>
              <w:top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Skeleton</w:t>
            </w:r>
          </w:p>
        </w:tc>
      </w:tr>
      <w:tr w:rsidR="00B03F0A" w:rsidRPr="00F72149" w:rsidTr="00B03F0A">
        <w:trPr>
          <w:cantSplit/>
          <w:jc w:val="center"/>
        </w:trPr>
        <w:tc>
          <w:tcPr>
            <w:tcW w:w="1126" w:type="dxa"/>
            <w:tcBorders>
              <w:top w:val="single" w:sz="6" w:space="0" w:color="auto"/>
              <w:left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V0.0.2</w:t>
            </w:r>
          </w:p>
        </w:tc>
        <w:tc>
          <w:tcPr>
            <w:tcW w:w="1701" w:type="dxa"/>
            <w:tcBorders>
              <w:top w:val="single" w:sz="6" w:space="0" w:color="auto"/>
              <w:left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December 2018</w:t>
            </w:r>
          </w:p>
        </w:tc>
        <w:tc>
          <w:tcPr>
            <w:tcW w:w="5559" w:type="dxa"/>
            <w:tcBorders>
              <w:top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 xml:space="preserve">Early Draft based on contributions </w:t>
            </w:r>
            <w:r>
              <w:tab/>
            </w:r>
          </w:p>
        </w:tc>
      </w:tr>
      <w:tr w:rsidR="00B03F0A" w:rsidRPr="00F72149" w:rsidTr="00B03F0A">
        <w:trPr>
          <w:cantSplit/>
          <w:jc w:val="center"/>
        </w:trPr>
        <w:tc>
          <w:tcPr>
            <w:tcW w:w="1126" w:type="dxa"/>
            <w:tcBorders>
              <w:top w:val="single" w:sz="6" w:space="0" w:color="auto"/>
              <w:left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V0.0.3</w:t>
            </w:r>
          </w:p>
        </w:tc>
        <w:tc>
          <w:tcPr>
            <w:tcW w:w="1701" w:type="dxa"/>
            <w:tcBorders>
              <w:top w:val="single" w:sz="6" w:space="0" w:color="auto"/>
              <w:left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February 2019</w:t>
            </w:r>
          </w:p>
        </w:tc>
        <w:tc>
          <w:tcPr>
            <w:tcW w:w="5559" w:type="dxa"/>
            <w:tcBorders>
              <w:top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 xml:space="preserve">Early Draft based on contribution </w:t>
            </w:r>
          </w:p>
        </w:tc>
      </w:tr>
      <w:tr w:rsidR="00B03F0A" w:rsidRPr="00F72149" w:rsidTr="00B03F0A">
        <w:trPr>
          <w:cantSplit/>
          <w:jc w:val="center"/>
        </w:trPr>
        <w:tc>
          <w:tcPr>
            <w:tcW w:w="1126" w:type="dxa"/>
            <w:tcBorders>
              <w:top w:val="single" w:sz="6" w:space="0" w:color="auto"/>
              <w:left w:val="single" w:sz="6" w:space="0" w:color="auto"/>
              <w:bottom w:val="single" w:sz="6" w:space="0" w:color="auto"/>
              <w:right w:val="single" w:sz="6" w:space="0" w:color="auto"/>
            </w:tcBorders>
          </w:tcPr>
          <w:p w:rsidR="00B03F0A" w:rsidRDefault="00B03F0A" w:rsidP="00470F73">
            <w:pPr>
              <w:pStyle w:val="FP"/>
              <w:spacing w:before="80" w:after="80"/>
              <w:ind w:leftChars="0" w:left="0"/>
            </w:pPr>
            <w:r>
              <w:t>V0.0.4</w:t>
            </w:r>
          </w:p>
        </w:tc>
        <w:tc>
          <w:tcPr>
            <w:tcW w:w="1701" w:type="dxa"/>
            <w:tcBorders>
              <w:top w:val="single" w:sz="6" w:space="0" w:color="auto"/>
              <w:left w:val="single" w:sz="6" w:space="0" w:color="auto"/>
              <w:bottom w:val="single" w:sz="6" w:space="0" w:color="auto"/>
              <w:right w:val="single" w:sz="6" w:space="0" w:color="auto"/>
            </w:tcBorders>
          </w:tcPr>
          <w:p w:rsidR="00B03F0A" w:rsidRDefault="00B03F0A" w:rsidP="00470F73">
            <w:pPr>
              <w:pStyle w:val="FP"/>
              <w:spacing w:before="80" w:after="80"/>
              <w:ind w:leftChars="0" w:left="0"/>
            </w:pPr>
            <w:r>
              <w:t>May 2019</w:t>
            </w:r>
          </w:p>
        </w:tc>
        <w:tc>
          <w:tcPr>
            <w:tcW w:w="5559" w:type="dxa"/>
            <w:tcBorders>
              <w:top w:val="single" w:sz="6" w:space="0" w:color="auto"/>
              <w:bottom w:val="single" w:sz="6" w:space="0" w:color="auto"/>
              <w:right w:val="single" w:sz="6" w:space="0" w:color="auto"/>
            </w:tcBorders>
          </w:tcPr>
          <w:p w:rsidR="00B03F0A" w:rsidRDefault="00B03F0A" w:rsidP="00470F73">
            <w:pPr>
              <w:pStyle w:val="FP"/>
              <w:spacing w:before="80" w:after="80"/>
              <w:ind w:leftChars="0" w:left="0"/>
            </w:pPr>
            <w:r>
              <w:t xml:space="preserve">Early Draft based on contribution </w:t>
            </w:r>
          </w:p>
        </w:tc>
      </w:tr>
      <w:tr w:rsidR="00B03F0A" w:rsidRPr="00F72149" w:rsidTr="00B03F0A">
        <w:trPr>
          <w:cantSplit/>
          <w:jc w:val="center"/>
        </w:trPr>
        <w:tc>
          <w:tcPr>
            <w:tcW w:w="1126" w:type="dxa"/>
            <w:tcBorders>
              <w:top w:val="single" w:sz="6" w:space="0" w:color="auto"/>
              <w:left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V0.0.5</w:t>
            </w:r>
          </w:p>
        </w:tc>
        <w:tc>
          <w:tcPr>
            <w:tcW w:w="1701" w:type="dxa"/>
            <w:tcBorders>
              <w:top w:val="single" w:sz="6" w:space="0" w:color="auto"/>
              <w:left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October 20</w:t>
            </w:r>
            <w:r w:rsidR="007275F0">
              <w:t>20</w:t>
            </w:r>
          </w:p>
        </w:tc>
        <w:tc>
          <w:tcPr>
            <w:tcW w:w="5559" w:type="dxa"/>
            <w:tcBorders>
              <w:top w:val="single" w:sz="6" w:space="0" w:color="auto"/>
              <w:bottom w:val="single" w:sz="6" w:space="0" w:color="auto"/>
              <w:right w:val="single" w:sz="6" w:space="0" w:color="auto"/>
            </w:tcBorders>
          </w:tcPr>
          <w:p w:rsidR="00B03F0A" w:rsidRPr="00F72149" w:rsidRDefault="00B03F0A" w:rsidP="00470F73">
            <w:pPr>
              <w:pStyle w:val="FP"/>
              <w:spacing w:before="80" w:after="80"/>
              <w:ind w:leftChars="0" w:left="0"/>
            </w:pPr>
            <w:r>
              <w:t xml:space="preserve">Early Draft based on contribution </w:t>
            </w:r>
          </w:p>
        </w:tc>
      </w:tr>
    </w:tbl>
    <w:p w:rsidR="00B03824" w:rsidRPr="005D7052" w:rsidRDefault="00B03824" w:rsidP="005D7052">
      <w:pPr>
        <w:spacing w:after="0"/>
        <w:ind w:left="484"/>
        <w:rPr>
          <w:rFonts w:ascii="Arial" w:hAnsi="Arial"/>
          <w:sz w:val="36"/>
        </w:rPr>
      </w:pPr>
    </w:p>
    <w:sectPr w:rsidR="00B03824" w:rsidRPr="005D7052" w:rsidSect="0021519E">
      <w:headerReference w:type="default" r:id="rId20"/>
      <w:footerReference w:type="default" r:id="rId21"/>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7F" w:rsidRDefault="00153A7F">
      <w:pPr>
        <w:ind w:left="484"/>
      </w:pPr>
      <w:r>
        <w:separator/>
      </w:r>
    </w:p>
  </w:endnote>
  <w:endnote w:type="continuationSeparator" w:id="0">
    <w:p w:rsidR="00153A7F" w:rsidRDefault="00153A7F">
      <w:pPr>
        <w:ind w:left="48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5B" w:rsidRDefault="0093495B">
    <w:pPr>
      <w:pStyle w:val="a4"/>
      <w:ind w:left="4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5B" w:rsidRDefault="0093495B">
    <w:pPr>
      <w:pStyle w:val="a4"/>
      <w:ind w:left="484"/>
    </w:pPr>
  </w:p>
  <w:p w:rsidR="0093495B" w:rsidRDefault="0093495B">
    <w:pPr>
      <w:pStyle w:val="a4"/>
      <w:ind w:left="4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5B" w:rsidRDefault="0093495B">
    <w:pPr>
      <w:pStyle w:val="a4"/>
      <w:ind w:left="48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5B" w:rsidRDefault="0093495B">
    <w:pPr>
      <w:pStyle w:val="a4"/>
      <w:ind w:left="484"/>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7F" w:rsidRDefault="00153A7F">
      <w:pPr>
        <w:ind w:left="484"/>
      </w:pPr>
      <w:r>
        <w:separator/>
      </w:r>
    </w:p>
  </w:footnote>
  <w:footnote w:type="continuationSeparator" w:id="0">
    <w:p w:rsidR="00153A7F" w:rsidRDefault="00153A7F">
      <w:pPr>
        <w:ind w:left="48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5B" w:rsidRDefault="0093495B">
    <w:pPr>
      <w:pStyle w:val="a3"/>
      <w:ind w:left="4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5B" w:rsidRDefault="0093495B">
    <w:pPr>
      <w:pStyle w:val="a3"/>
      <w:ind w:left="484"/>
    </w:pPr>
    <w:r>
      <w:rPr>
        <w:lang w:val="en-US" w:eastAsia="zh-CN"/>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5B" w:rsidRDefault="0093495B">
    <w:pPr>
      <w:pStyle w:val="a3"/>
      <w:ind w:left="48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5B" w:rsidRDefault="0093495B" w:rsidP="007B3C49">
    <w:pPr>
      <w:pStyle w:val="a3"/>
      <w:framePr w:wrap="auto" w:vAnchor="text" w:hAnchor="margin" w:y="1"/>
      <w:ind w:left="484"/>
    </w:pPr>
    <w:r>
      <w:t>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46836B3"/>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07D40A37"/>
    <w:multiLevelType w:val="hybridMultilevel"/>
    <w:tmpl w:val="5538DC4E"/>
    <w:lvl w:ilvl="0" w:tplc="04090011">
      <w:start w:val="1"/>
      <w:numFmt w:val="decimal"/>
      <w:lvlText w:val="%1)"/>
      <w:lvlJc w:val="left"/>
      <w:pPr>
        <w:ind w:left="904" w:hanging="420"/>
      </w:pPr>
    </w:lvl>
    <w:lvl w:ilvl="1" w:tplc="61A46DFA">
      <w:start w:val="1"/>
      <w:numFmt w:val="bullet"/>
      <w:lvlText w:val=""/>
      <w:lvlJc w:val="left"/>
      <w:pPr>
        <w:ind w:left="1324" w:hanging="420"/>
      </w:pPr>
      <w:rPr>
        <w:rFonts w:ascii="Wingdings" w:hAnsi="Wingdings" w:hint="default"/>
      </w:rPr>
    </w:lvl>
    <w:lvl w:ilvl="2" w:tplc="0409001B">
      <w:start w:val="1"/>
      <w:numFmt w:val="lowerRoman"/>
      <w:lvlText w:val="%3."/>
      <w:lvlJc w:val="right"/>
      <w:pPr>
        <w:ind w:left="1744" w:hanging="420"/>
      </w:pPr>
    </w:lvl>
    <w:lvl w:ilvl="3" w:tplc="61A46DFA">
      <w:start w:val="1"/>
      <w:numFmt w:val="bullet"/>
      <w:lvlText w:val=""/>
      <w:lvlJc w:val="left"/>
      <w:pPr>
        <w:ind w:left="2164" w:hanging="420"/>
      </w:pPr>
      <w:rPr>
        <w:rFonts w:ascii="Wingdings" w:hAnsi="Wingdings" w:hint="default"/>
      </w:r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5" w15:restartNumberingAfterBreak="0">
    <w:nsid w:val="0AF62E59"/>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0BCB19A7"/>
    <w:multiLevelType w:val="hybridMultilevel"/>
    <w:tmpl w:val="755E30A4"/>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0D29058A"/>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15:restartNumberingAfterBreak="0">
    <w:nsid w:val="0F3F1C11"/>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2170E"/>
    <w:multiLevelType w:val="hybridMultilevel"/>
    <w:tmpl w:val="755E30A4"/>
    <w:lvl w:ilvl="0" w:tplc="B5447C42">
      <w:start w:val="1"/>
      <w:numFmt w:val="lowerLetter"/>
      <w:lvlText w:val="%1)"/>
      <w:lvlJc w:val="left"/>
      <w:pPr>
        <w:ind w:left="904" w:hanging="420"/>
      </w:pPr>
      <w:rPr>
        <w:rFonts w:hint="eastAsia"/>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11" w15:restartNumberingAfterBreak="0">
    <w:nsid w:val="17914515"/>
    <w:multiLevelType w:val="hybridMultilevel"/>
    <w:tmpl w:val="0AEEC568"/>
    <w:lvl w:ilvl="0" w:tplc="717E768A">
      <w:start w:val="201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0722E2"/>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1B611D22"/>
    <w:multiLevelType w:val="hybridMultilevel"/>
    <w:tmpl w:val="9788E092"/>
    <w:lvl w:ilvl="0" w:tplc="61A46DFA">
      <w:start w:val="1"/>
      <w:numFmt w:val="bullet"/>
      <w:lvlText w:val=""/>
      <w:lvlJc w:val="left"/>
      <w:pPr>
        <w:ind w:left="904" w:hanging="420"/>
      </w:pPr>
      <w:rPr>
        <w:rFonts w:ascii="Wingdings" w:hAnsi="Wingding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14" w15:restartNumberingAfterBreak="0">
    <w:nsid w:val="1CAA55CC"/>
    <w:multiLevelType w:val="hybridMultilevel"/>
    <w:tmpl w:val="02782EAC"/>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21F60761"/>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6" w15:restartNumberingAfterBreak="0">
    <w:nsid w:val="26622B01"/>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C7B2D"/>
    <w:multiLevelType w:val="hybridMultilevel"/>
    <w:tmpl w:val="7EF4D1C2"/>
    <w:lvl w:ilvl="0" w:tplc="61A46DFA">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9" w15:restartNumberingAfterBreak="0">
    <w:nsid w:val="2D512DC0"/>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2E180767"/>
    <w:multiLevelType w:val="hybridMultilevel"/>
    <w:tmpl w:val="5538DC4E"/>
    <w:lvl w:ilvl="0" w:tplc="04090011">
      <w:start w:val="1"/>
      <w:numFmt w:val="decimal"/>
      <w:lvlText w:val="%1)"/>
      <w:lvlJc w:val="left"/>
      <w:pPr>
        <w:ind w:left="904" w:hanging="420"/>
      </w:pPr>
    </w:lvl>
    <w:lvl w:ilvl="1" w:tplc="61A46DFA">
      <w:start w:val="1"/>
      <w:numFmt w:val="bullet"/>
      <w:lvlText w:val=""/>
      <w:lvlJc w:val="left"/>
      <w:pPr>
        <w:ind w:left="1324" w:hanging="420"/>
      </w:pPr>
      <w:rPr>
        <w:rFonts w:ascii="Wingdings" w:hAnsi="Wingdings" w:hint="default"/>
      </w:rPr>
    </w:lvl>
    <w:lvl w:ilvl="2" w:tplc="0409001B">
      <w:start w:val="1"/>
      <w:numFmt w:val="lowerRoman"/>
      <w:lvlText w:val="%3."/>
      <w:lvlJc w:val="right"/>
      <w:pPr>
        <w:ind w:left="1744" w:hanging="420"/>
      </w:pPr>
    </w:lvl>
    <w:lvl w:ilvl="3" w:tplc="61A46DFA">
      <w:start w:val="1"/>
      <w:numFmt w:val="bullet"/>
      <w:lvlText w:val=""/>
      <w:lvlJc w:val="left"/>
      <w:pPr>
        <w:ind w:left="2164" w:hanging="420"/>
      </w:pPr>
      <w:rPr>
        <w:rFonts w:ascii="Wingdings" w:hAnsi="Wingdings" w:hint="default"/>
      </w:r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21" w15:restartNumberingAfterBreak="0">
    <w:nsid w:val="31292D7C"/>
    <w:multiLevelType w:val="hybridMultilevel"/>
    <w:tmpl w:val="74741182"/>
    <w:lvl w:ilvl="0" w:tplc="61A46DFA">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2" w15:restartNumberingAfterBreak="0">
    <w:nsid w:val="31EA0B9A"/>
    <w:multiLevelType w:val="hybridMultilevel"/>
    <w:tmpl w:val="66CE6B6A"/>
    <w:lvl w:ilvl="0" w:tplc="61A46DFA">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344A2F69"/>
    <w:multiLevelType w:val="hybridMultilevel"/>
    <w:tmpl w:val="FE664998"/>
    <w:lvl w:ilvl="0" w:tplc="61A46DFA">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EF014C"/>
    <w:multiLevelType w:val="hybridMultilevel"/>
    <w:tmpl w:val="E18C6CF8"/>
    <w:lvl w:ilvl="0" w:tplc="61A46DFA">
      <w:start w:val="1"/>
      <w:numFmt w:val="bullet"/>
      <w:lvlText w:val=""/>
      <w:lvlJc w:val="left"/>
      <w:pPr>
        <w:ind w:left="988" w:hanging="420"/>
      </w:pPr>
      <w:rPr>
        <w:rFonts w:ascii="Wingdings" w:hAnsi="Wingdings" w:hint="default"/>
      </w:rPr>
    </w:lvl>
    <w:lvl w:ilvl="1" w:tplc="653E66B2">
      <w:numFmt w:val="bullet"/>
      <w:lvlText w:val="-"/>
      <w:lvlJc w:val="left"/>
      <w:pPr>
        <w:ind w:left="1408" w:hanging="420"/>
      </w:pPr>
      <w:rPr>
        <w:rFonts w:ascii="Times New Roman" w:eastAsia="Malgun Gothic" w:hAnsi="Times New Roman" w:cs="Times New Roman"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6" w15:restartNumberingAfterBreak="0">
    <w:nsid w:val="392B5559"/>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395C314E"/>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3A574E33"/>
    <w:multiLevelType w:val="hybridMultilevel"/>
    <w:tmpl w:val="878C727A"/>
    <w:lvl w:ilvl="0" w:tplc="717E768A">
      <w:start w:val="2017"/>
      <w:numFmt w:val="bullet"/>
      <w:lvlText w:val="-"/>
      <w:lvlJc w:val="left"/>
      <w:pPr>
        <w:ind w:left="1324" w:hanging="420"/>
      </w:pPr>
      <w:rPr>
        <w:rFonts w:ascii="Times New Roman" w:eastAsia="宋体" w:hAnsi="Times New Roman" w:cs="Times New Roman" w:hint="default"/>
      </w:rPr>
    </w:lvl>
    <w:lvl w:ilvl="1" w:tplc="04090003" w:tentative="1">
      <w:start w:val="1"/>
      <w:numFmt w:val="bullet"/>
      <w:lvlText w:val=""/>
      <w:lvlJc w:val="left"/>
      <w:pPr>
        <w:ind w:left="1744" w:hanging="420"/>
      </w:pPr>
      <w:rPr>
        <w:rFonts w:ascii="Wingdings" w:hAnsi="Wingdings" w:hint="default"/>
      </w:rPr>
    </w:lvl>
    <w:lvl w:ilvl="2" w:tplc="04090005" w:tentative="1">
      <w:start w:val="1"/>
      <w:numFmt w:val="bullet"/>
      <w:lvlText w:val=""/>
      <w:lvlJc w:val="left"/>
      <w:pPr>
        <w:ind w:left="2164" w:hanging="420"/>
      </w:pPr>
      <w:rPr>
        <w:rFonts w:ascii="Wingdings" w:hAnsi="Wingdings" w:hint="default"/>
      </w:rPr>
    </w:lvl>
    <w:lvl w:ilvl="3" w:tplc="04090001" w:tentative="1">
      <w:start w:val="1"/>
      <w:numFmt w:val="bullet"/>
      <w:lvlText w:val=""/>
      <w:lvlJc w:val="left"/>
      <w:pPr>
        <w:ind w:left="2584" w:hanging="420"/>
      </w:pPr>
      <w:rPr>
        <w:rFonts w:ascii="Wingdings" w:hAnsi="Wingdings" w:hint="default"/>
      </w:rPr>
    </w:lvl>
    <w:lvl w:ilvl="4" w:tplc="04090003" w:tentative="1">
      <w:start w:val="1"/>
      <w:numFmt w:val="bullet"/>
      <w:lvlText w:val=""/>
      <w:lvlJc w:val="left"/>
      <w:pPr>
        <w:ind w:left="3004" w:hanging="420"/>
      </w:pPr>
      <w:rPr>
        <w:rFonts w:ascii="Wingdings" w:hAnsi="Wingdings" w:hint="default"/>
      </w:rPr>
    </w:lvl>
    <w:lvl w:ilvl="5" w:tplc="04090005" w:tentative="1">
      <w:start w:val="1"/>
      <w:numFmt w:val="bullet"/>
      <w:lvlText w:val=""/>
      <w:lvlJc w:val="left"/>
      <w:pPr>
        <w:ind w:left="3424" w:hanging="420"/>
      </w:pPr>
      <w:rPr>
        <w:rFonts w:ascii="Wingdings" w:hAnsi="Wingdings" w:hint="default"/>
      </w:rPr>
    </w:lvl>
    <w:lvl w:ilvl="6" w:tplc="04090001" w:tentative="1">
      <w:start w:val="1"/>
      <w:numFmt w:val="bullet"/>
      <w:lvlText w:val=""/>
      <w:lvlJc w:val="left"/>
      <w:pPr>
        <w:ind w:left="3844" w:hanging="420"/>
      </w:pPr>
      <w:rPr>
        <w:rFonts w:ascii="Wingdings" w:hAnsi="Wingdings" w:hint="default"/>
      </w:rPr>
    </w:lvl>
    <w:lvl w:ilvl="7" w:tplc="04090003" w:tentative="1">
      <w:start w:val="1"/>
      <w:numFmt w:val="bullet"/>
      <w:lvlText w:val=""/>
      <w:lvlJc w:val="left"/>
      <w:pPr>
        <w:ind w:left="4264" w:hanging="420"/>
      </w:pPr>
      <w:rPr>
        <w:rFonts w:ascii="Wingdings" w:hAnsi="Wingdings" w:hint="default"/>
      </w:rPr>
    </w:lvl>
    <w:lvl w:ilvl="8" w:tplc="04090005" w:tentative="1">
      <w:start w:val="1"/>
      <w:numFmt w:val="bullet"/>
      <w:lvlText w:val=""/>
      <w:lvlJc w:val="left"/>
      <w:pPr>
        <w:ind w:left="4684" w:hanging="420"/>
      </w:pPr>
      <w:rPr>
        <w:rFonts w:ascii="Wingdings" w:hAnsi="Wingdings" w:hint="default"/>
      </w:rPr>
    </w:lvl>
  </w:abstractNum>
  <w:abstractNum w:abstractNumId="29" w15:restartNumberingAfterBreak="0">
    <w:nsid w:val="3D3A110A"/>
    <w:multiLevelType w:val="hybridMultilevel"/>
    <w:tmpl w:val="5538DC4E"/>
    <w:lvl w:ilvl="0" w:tplc="04090011">
      <w:start w:val="1"/>
      <w:numFmt w:val="decimal"/>
      <w:lvlText w:val="%1)"/>
      <w:lvlJc w:val="left"/>
      <w:pPr>
        <w:ind w:left="620" w:hanging="420"/>
      </w:pPr>
    </w:lvl>
    <w:lvl w:ilvl="1" w:tplc="61A46DFA">
      <w:start w:val="1"/>
      <w:numFmt w:val="bullet"/>
      <w:lvlText w:val=""/>
      <w:lvlJc w:val="left"/>
      <w:pPr>
        <w:ind w:left="1040" w:hanging="420"/>
      </w:pPr>
      <w:rPr>
        <w:rFonts w:ascii="Wingdings" w:hAnsi="Wingdings" w:hint="default"/>
      </w:rPr>
    </w:lvl>
    <w:lvl w:ilvl="2" w:tplc="0409001B">
      <w:start w:val="1"/>
      <w:numFmt w:val="lowerRoman"/>
      <w:lvlText w:val="%3."/>
      <w:lvlJc w:val="right"/>
      <w:pPr>
        <w:ind w:left="1460" w:hanging="420"/>
      </w:pPr>
    </w:lvl>
    <w:lvl w:ilvl="3" w:tplc="61A46DFA">
      <w:start w:val="1"/>
      <w:numFmt w:val="bullet"/>
      <w:lvlText w:val=""/>
      <w:lvlJc w:val="left"/>
      <w:pPr>
        <w:ind w:left="1880" w:hanging="420"/>
      </w:pPr>
      <w:rPr>
        <w:rFonts w:ascii="Wingdings" w:hAnsi="Wingdings" w:hint="default"/>
      </w:r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0" w15:restartNumberingAfterBreak="0">
    <w:nsid w:val="40443FA3"/>
    <w:multiLevelType w:val="hybridMultilevel"/>
    <w:tmpl w:val="28B28536"/>
    <w:lvl w:ilvl="0" w:tplc="61A46DFA">
      <w:start w:val="1"/>
      <w:numFmt w:val="bullet"/>
      <w:lvlText w:val=""/>
      <w:lvlJc w:val="left"/>
      <w:pPr>
        <w:ind w:left="904" w:hanging="420"/>
      </w:pPr>
      <w:rPr>
        <w:rFonts w:ascii="Wingdings" w:hAnsi="Wingding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31" w15:restartNumberingAfterBreak="0">
    <w:nsid w:val="43BE001E"/>
    <w:multiLevelType w:val="hybridMultilevel"/>
    <w:tmpl w:val="4830A9FA"/>
    <w:lvl w:ilvl="0" w:tplc="61A46DFA">
      <w:start w:val="1"/>
      <w:numFmt w:val="bullet"/>
      <w:lvlText w:val=""/>
      <w:lvlJc w:val="left"/>
      <w:pPr>
        <w:ind w:left="904" w:hanging="420"/>
      </w:pPr>
      <w:rPr>
        <w:rFonts w:ascii="Wingdings" w:hAnsi="Wingding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32" w15:restartNumberingAfterBreak="0">
    <w:nsid w:val="43FB3107"/>
    <w:multiLevelType w:val="hybridMultilevel"/>
    <w:tmpl w:val="755E30A4"/>
    <w:lvl w:ilvl="0" w:tplc="B5447C42">
      <w:start w:val="1"/>
      <w:numFmt w:val="lowerLetter"/>
      <w:lvlText w:val="%1)"/>
      <w:lvlJc w:val="left"/>
      <w:pPr>
        <w:ind w:left="904" w:hanging="420"/>
      </w:pPr>
      <w:rPr>
        <w:rFonts w:hint="eastAsia"/>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33" w15:restartNumberingAfterBreak="0">
    <w:nsid w:val="44D72BB8"/>
    <w:multiLevelType w:val="hybridMultilevel"/>
    <w:tmpl w:val="E63051D4"/>
    <w:lvl w:ilvl="0" w:tplc="61A46DFA">
      <w:start w:val="1"/>
      <w:numFmt w:val="bullet"/>
      <w:lvlText w:val=""/>
      <w:lvlJc w:val="left"/>
      <w:pPr>
        <w:ind w:left="904" w:hanging="420"/>
      </w:pPr>
      <w:rPr>
        <w:rFonts w:ascii="Wingdings" w:hAnsi="Wingding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34" w15:restartNumberingAfterBreak="0">
    <w:nsid w:val="47507A37"/>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724784"/>
    <w:multiLevelType w:val="hybridMultilevel"/>
    <w:tmpl w:val="89D63C34"/>
    <w:lvl w:ilvl="0" w:tplc="61A46DFA">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7" w15:restartNumberingAfterBreak="0">
    <w:nsid w:val="5F255F54"/>
    <w:multiLevelType w:val="hybridMultilevel"/>
    <w:tmpl w:val="B8E24E1E"/>
    <w:lvl w:ilvl="0" w:tplc="61A46DFA">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8" w15:restartNumberingAfterBreak="0">
    <w:nsid w:val="60706703"/>
    <w:multiLevelType w:val="hybridMultilevel"/>
    <w:tmpl w:val="3AB0EAE0"/>
    <w:lvl w:ilvl="0" w:tplc="61A46DFA">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39" w15:restartNumberingAfterBreak="0">
    <w:nsid w:val="60D2323F"/>
    <w:multiLevelType w:val="hybridMultilevel"/>
    <w:tmpl w:val="CDB40E04"/>
    <w:lvl w:ilvl="0" w:tplc="61A46DFA">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40" w15:restartNumberingAfterBreak="0">
    <w:nsid w:val="63434116"/>
    <w:multiLevelType w:val="hybridMultilevel"/>
    <w:tmpl w:val="3DBA975C"/>
    <w:lvl w:ilvl="0" w:tplc="61A46DFA">
      <w:start w:val="1"/>
      <w:numFmt w:val="bullet"/>
      <w:lvlText w:val=""/>
      <w:lvlJc w:val="left"/>
      <w:pPr>
        <w:ind w:left="904" w:hanging="420"/>
      </w:pPr>
      <w:rPr>
        <w:rFonts w:ascii="Wingdings" w:hAnsi="Wingdings" w:hint="default"/>
      </w:rPr>
    </w:lvl>
    <w:lvl w:ilvl="1" w:tplc="04090003">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41" w15:restartNumberingAfterBreak="0">
    <w:nsid w:val="66866118"/>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2" w15:restartNumberingAfterBreak="0">
    <w:nsid w:val="676B4DD1"/>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3" w15:restartNumberingAfterBreak="0">
    <w:nsid w:val="6C635187"/>
    <w:multiLevelType w:val="hybridMultilevel"/>
    <w:tmpl w:val="5538DC4E"/>
    <w:lvl w:ilvl="0" w:tplc="04090011">
      <w:start w:val="1"/>
      <w:numFmt w:val="decimal"/>
      <w:lvlText w:val="%1)"/>
      <w:lvlJc w:val="left"/>
      <w:pPr>
        <w:ind w:left="904" w:hanging="420"/>
      </w:pPr>
    </w:lvl>
    <w:lvl w:ilvl="1" w:tplc="61A46DFA">
      <w:start w:val="1"/>
      <w:numFmt w:val="bullet"/>
      <w:lvlText w:val=""/>
      <w:lvlJc w:val="left"/>
      <w:pPr>
        <w:ind w:left="1324" w:hanging="420"/>
      </w:pPr>
      <w:rPr>
        <w:rFonts w:ascii="Wingdings" w:hAnsi="Wingdings" w:hint="default"/>
      </w:rPr>
    </w:lvl>
    <w:lvl w:ilvl="2" w:tplc="0409001B">
      <w:start w:val="1"/>
      <w:numFmt w:val="lowerRoman"/>
      <w:lvlText w:val="%3."/>
      <w:lvlJc w:val="right"/>
      <w:pPr>
        <w:ind w:left="1744" w:hanging="420"/>
      </w:pPr>
    </w:lvl>
    <w:lvl w:ilvl="3" w:tplc="61A46DFA">
      <w:start w:val="1"/>
      <w:numFmt w:val="bullet"/>
      <w:lvlText w:val=""/>
      <w:lvlJc w:val="left"/>
      <w:pPr>
        <w:ind w:left="2164" w:hanging="420"/>
      </w:pPr>
      <w:rPr>
        <w:rFonts w:ascii="Wingdings" w:hAnsi="Wingdings" w:hint="default"/>
      </w:r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44" w15:restartNumberingAfterBreak="0">
    <w:nsid w:val="6FC95318"/>
    <w:multiLevelType w:val="hybridMultilevel"/>
    <w:tmpl w:val="F822CA00"/>
    <w:lvl w:ilvl="0" w:tplc="61A46DFA">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490198"/>
    <w:multiLevelType w:val="hybridMultilevel"/>
    <w:tmpl w:val="B0A4157E"/>
    <w:lvl w:ilvl="0" w:tplc="4A202B88">
      <w:start w:val="4"/>
      <w:numFmt w:val="bullet"/>
      <w:lvlText w:val="-"/>
      <w:lvlJc w:val="left"/>
      <w:pPr>
        <w:ind w:left="1322" w:hanging="420"/>
      </w:pPr>
      <w:rPr>
        <w:rFonts w:ascii="Times New Roman" w:eastAsia="Times New Roman" w:hAnsi="Times New Roman" w:cs="Times New Roman" w:hint="default"/>
      </w:rPr>
    </w:lvl>
    <w:lvl w:ilvl="1" w:tplc="04090003" w:tentative="1">
      <w:start w:val="1"/>
      <w:numFmt w:val="bullet"/>
      <w:lvlText w:val=""/>
      <w:lvlJc w:val="left"/>
      <w:pPr>
        <w:ind w:left="1742" w:hanging="420"/>
      </w:pPr>
      <w:rPr>
        <w:rFonts w:ascii="Wingdings" w:hAnsi="Wingdings" w:hint="default"/>
      </w:rPr>
    </w:lvl>
    <w:lvl w:ilvl="2" w:tplc="04090005"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3" w:tentative="1">
      <w:start w:val="1"/>
      <w:numFmt w:val="bullet"/>
      <w:lvlText w:val=""/>
      <w:lvlJc w:val="left"/>
      <w:pPr>
        <w:ind w:left="3002" w:hanging="420"/>
      </w:pPr>
      <w:rPr>
        <w:rFonts w:ascii="Wingdings" w:hAnsi="Wingdings" w:hint="default"/>
      </w:rPr>
    </w:lvl>
    <w:lvl w:ilvl="5" w:tplc="04090005"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3" w:tentative="1">
      <w:start w:val="1"/>
      <w:numFmt w:val="bullet"/>
      <w:lvlText w:val=""/>
      <w:lvlJc w:val="left"/>
      <w:pPr>
        <w:ind w:left="4262" w:hanging="420"/>
      </w:pPr>
      <w:rPr>
        <w:rFonts w:ascii="Wingdings" w:hAnsi="Wingdings" w:hint="default"/>
      </w:rPr>
    </w:lvl>
    <w:lvl w:ilvl="8" w:tplc="04090005" w:tentative="1">
      <w:start w:val="1"/>
      <w:numFmt w:val="bullet"/>
      <w:lvlText w:val=""/>
      <w:lvlJc w:val="left"/>
      <w:pPr>
        <w:ind w:left="4682" w:hanging="420"/>
      </w:pPr>
      <w:rPr>
        <w:rFonts w:ascii="Wingdings" w:hAnsi="Wingdings" w:hint="default"/>
      </w:r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9" w15:restartNumberingAfterBreak="0">
    <w:nsid w:val="7A7C4A8D"/>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0" w15:restartNumberingAfterBreak="0">
    <w:nsid w:val="7EED153F"/>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1" w15:restartNumberingAfterBreak="0">
    <w:nsid w:val="7F122E20"/>
    <w:multiLevelType w:val="hybridMultilevel"/>
    <w:tmpl w:val="65028C36"/>
    <w:lvl w:ilvl="0" w:tplc="717E768A">
      <w:start w:val="2017"/>
      <w:numFmt w:val="bullet"/>
      <w:lvlText w:val="-"/>
      <w:lvlJc w:val="left"/>
      <w:pPr>
        <w:ind w:left="1324" w:hanging="420"/>
      </w:pPr>
      <w:rPr>
        <w:rFonts w:ascii="Times New Roman" w:eastAsia="宋体" w:hAnsi="Times New Roman" w:cs="Times New Roman" w:hint="default"/>
      </w:rPr>
    </w:lvl>
    <w:lvl w:ilvl="1" w:tplc="04090003" w:tentative="1">
      <w:start w:val="1"/>
      <w:numFmt w:val="bullet"/>
      <w:lvlText w:val=""/>
      <w:lvlJc w:val="left"/>
      <w:pPr>
        <w:ind w:left="1744" w:hanging="420"/>
      </w:pPr>
      <w:rPr>
        <w:rFonts w:ascii="Wingdings" w:hAnsi="Wingdings" w:hint="default"/>
      </w:rPr>
    </w:lvl>
    <w:lvl w:ilvl="2" w:tplc="04090005" w:tentative="1">
      <w:start w:val="1"/>
      <w:numFmt w:val="bullet"/>
      <w:lvlText w:val=""/>
      <w:lvlJc w:val="left"/>
      <w:pPr>
        <w:ind w:left="2164" w:hanging="420"/>
      </w:pPr>
      <w:rPr>
        <w:rFonts w:ascii="Wingdings" w:hAnsi="Wingdings" w:hint="default"/>
      </w:rPr>
    </w:lvl>
    <w:lvl w:ilvl="3" w:tplc="04090001" w:tentative="1">
      <w:start w:val="1"/>
      <w:numFmt w:val="bullet"/>
      <w:lvlText w:val=""/>
      <w:lvlJc w:val="left"/>
      <w:pPr>
        <w:ind w:left="2584" w:hanging="420"/>
      </w:pPr>
      <w:rPr>
        <w:rFonts w:ascii="Wingdings" w:hAnsi="Wingdings" w:hint="default"/>
      </w:rPr>
    </w:lvl>
    <w:lvl w:ilvl="4" w:tplc="04090003" w:tentative="1">
      <w:start w:val="1"/>
      <w:numFmt w:val="bullet"/>
      <w:lvlText w:val=""/>
      <w:lvlJc w:val="left"/>
      <w:pPr>
        <w:ind w:left="3004" w:hanging="420"/>
      </w:pPr>
      <w:rPr>
        <w:rFonts w:ascii="Wingdings" w:hAnsi="Wingdings" w:hint="default"/>
      </w:rPr>
    </w:lvl>
    <w:lvl w:ilvl="5" w:tplc="04090005" w:tentative="1">
      <w:start w:val="1"/>
      <w:numFmt w:val="bullet"/>
      <w:lvlText w:val=""/>
      <w:lvlJc w:val="left"/>
      <w:pPr>
        <w:ind w:left="3424" w:hanging="420"/>
      </w:pPr>
      <w:rPr>
        <w:rFonts w:ascii="Wingdings" w:hAnsi="Wingdings" w:hint="default"/>
      </w:rPr>
    </w:lvl>
    <w:lvl w:ilvl="6" w:tplc="04090001" w:tentative="1">
      <w:start w:val="1"/>
      <w:numFmt w:val="bullet"/>
      <w:lvlText w:val=""/>
      <w:lvlJc w:val="left"/>
      <w:pPr>
        <w:ind w:left="3844" w:hanging="420"/>
      </w:pPr>
      <w:rPr>
        <w:rFonts w:ascii="Wingdings" w:hAnsi="Wingdings" w:hint="default"/>
      </w:rPr>
    </w:lvl>
    <w:lvl w:ilvl="7" w:tplc="04090003" w:tentative="1">
      <w:start w:val="1"/>
      <w:numFmt w:val="bullet"/>
      <w:lvlText w:val=""/>
      <w:lvlJc w:val="left"/>
      <w:pPr>
        <w:ind w:left="4264" w:hanging="420"/>
      </w:pPr>
      <w:rPr>
        <w:rFonts w:ascii="Wingdings" w:hAnsi="Wingdings" w:hint="default"/>
      </w:rPr>
    </w:lvl>
    <w:lvl w:ilvl="8" w:tplc="04090005" w:tentative="1">
      <w:start w:val="1"/>
      <w:numFmt w:val="bullet"/>
      <w:lvlText w:val=""/>
      <w:lvlJc w:val="left"/>
      <w:pPr>
        <w:ind w:left="4684" w:hanging="420"/>
      </w:pPr>
      <w:rPr>
        <w:rFonts w:ascii="Wingdings" w:hAnsi="Wingdings" w:hint="default"/>
      </w:rPr>
    </w:lvl>
  </w:abstractNum>
  <w:num w:numId="1">
    <w:abstractNumId w:val="17"/>
  </w:num>
  <w:num w:numId="2">
    <w:abstractNumId w:val="47"/>
  </w:num>
  <w:num w:numId="3">
    <w:abstractNumId w:val="9"/>
  </w:num>
  <w:num w:numId="4">
    <w:abstractNumId w:val="24"/>
  </w:num>
  <w:num w:numId="5">
    <w:abstractNumId w:val="35"/>
  </w:num>
  <w:num w:numId="6">
    <w:abstractNumId w:val="2"/>
  </w:num>
  <w:num w:numId="7">
    <w:abstractNumId w:val="1"/>
  </w:num>
  <w:num w:numId="8">
    <w:abstractNumId w:val="0"/>
  </w:num>
  <w:num w:numId="9">
    <w:abstractNumId w:val="45"/>
  </w:num>
  <w:num w:numId="10">
    <w:abstractNumId w:val="48"/>
  </w:num>
  <w:num w:numId="11">
    <w:abstractNumId w:val="29"/>
  </w:num>
  <w:num w:numId="12">
    <w:abstractNumId w:val="26"/>
  </w:num>
  <w:num w:numId="13">
    <w:abstractNumId w:val="19"/>
  </w:num>
  <w:num w:numId="14">
    <w:abstractNumId w:val="40"/>
  </w:num>
  <w:num w:numId="15">
    <w:abstractNumId w:val="5"/>
  </w:num>
  <w:num w:numId="16">
    <w:abstractNumId w:val="8"/>
  </w:num>
  <w:num w:numId="17">
    <w:abstractNumId w:val="39"/>
  </w:num>
  <w:num w:numId="18">
    <w:abstractNumId w:val="27"/>
  </w:num>
  <w:num w:numId="19">
    <w:abstractNumId w:val="12"/>
  </w:num>
  <w:num w:numId="20">
    <w:abstractNumId w:val="34"/>
  </w:num>
  <w:num w:numId="21">
    <w:abstractNumId w:val="14"/>
  </w:num>
  <w:num w:numId="22">
    <w:abstractNumId w:val="50"/>
  </w:num>
  <w:num w:numId="23">
    <w:abstractNumId w:val="6"/>
  </w:num>
  <w:num w:numId="24">
    <w:abstractNumId w:val="42"/>
  </w:num>
  <w:num w:numId="25">
    <w:abstractNumId w:val="36"/>
  </w:num>
  <w:num w:numId="26">
    <w:abstractNumId w:val="4"/>
  </w:num>
  <w:num w:numId="27">
    <w:abstractNumId w:val="11"/>
  </w:num>
  <w:num w:numId="28">
    <w:abstractNumId w:val="32"/>
  </w:num>
  <w:num w:numId="29">
    <w:abstractNumId w:val="10"/>
  </w:num>
  <w:num w:numId="30">
    <w:abstractNumId w:val="49"/>
  </w:num>
  <w:num w:numId="31">
    <w:abstractNumId w:val="7"/>
  </w:num>
  <w:num w:numId="32">
    <w:abstractNumId w:val="41"/>
  </w:num>
  <w:num w:numId="33">
    <w:abstractNumId w:val="16"/>
  </w:num>
  <w:num w:numId="34">
    <w:abstractNumId w:val="3"/>
  </w:num>
  <w:num w:numId="35">
    <w:abstractNumId w:val="43"/>
  </w:num>
  <w:num w:numId="36">
    <w:abstractNumId w:val="46"/>
  </w:num>
  <w:num w:numId="37">
    <w:abstractNumId w:val="51"/>
  </w:num>
  <w:num w:numId="38">
    <w:abstractNumId w:val="28"/>
  </w:num>
  <w:num w:numId="39">
    <w:abstractNumId w:val="33"/>
  </w:num>
  <w:num w:numId="40">
    <w:abstractNumId w:val="30"/>
  </w:num>
  <w:num w:numId="41">
    <w:abstractNumId w:val="13"/>
  </w:num>
  <w:num w:numId="42">
    <w:abstractNumId w:val="31"/>
  </w:num>
  <w:num w:numId="43">
    <w:abstractNumId w:val="23"/>
  </w:num>
  <w:num w:numId="44">
    <w:abstractNumId w:val="37"/>
  </w:num>
  <w:num w:numId="45">
    <w:abstractNumId w:val="21"/>
  </w:num>
  <w:num w:numId="46">
    <w:abstractNumId w:val="22"/>
  </w:num>
  <w:num w:numId="47">
    <w:abstractNumId w:val="25"/>
  </w:num>
  <w:num w:numId="48">
    <w:abstractNumId w:val="44"/>
  </w:num>
  <w:num w:numId="49">
    <w:abstractNumId w:val="20"/>
  </w:num>
  <w:num w:numId="50">
    <w:abstractNumId w:val="38"/>
  </w:num>
  <w:num w:numId="51">
    <w:abstractNumId w:val="15"/>
  </w:num>
  <w:num w:numId="52">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1E0F"/>
    <w:rsid w:val="00015462"/>
    <w:rsid w:val="0004317A"/>
    <w:rsid w:val="00061F6F"/>
    <w:rsid w:val="00064664"/>
    <w:rsid w:val="00076162"/>
    <w:rsid w:val="00082254"/>
    <w:rsid w:val="0008247B"/>
    <w:rsid w:val="000915B5"/>
    <w:rsid w:val="000938AB"/>
    <w:rsid w:val="0009630C"/>
    <w:rsid w:val="000A263A"/>
    <w:rsid w:val="000A6324"/>
    <w:rsid w:val="000B505D"/>
    <w:rsid w:val="000B62FD"/>
    <w:rsid w:val="000C1DDF"/>
    <w:rsid w:val="000C2397"/>
    <w:rsid w:val="000D13CA"/>
    <w:rsid w:val="000E48F8"/>
    <w:rsid w:val="000E5D52"/>
    <w:rsid w:val="000E71BC"/>
    <w:rsid w:val="000F7610"/>
    <w:rsid w:val="00102FAB"/>
    <w:rsid w:val="0010557D"/>
    <w:rsid w:val="00106B01"/>
    <w:rsid w:val="00107008"/>
    <w:rsid w:val="001106CD"/>
    <w:rsid w:val="0011498E"/>
    <w:rsid w:val="001231C6"/>
    <w:rsid w:val="00123A1D"/>
    <w:rsid w:val="00124D73"/>
    <w:rsid w:val="00140FBB"/>
    <w:rsid w:val="001423EC"/>
    <w:rsid w:val="0014565F"/>
    <w:rsid w:val="00145661"/>
    <w:rsid w:val="001475AA"/>
    <w:rsid w:val="00153A7F"/>
    <w:rsid w:val="00154268"/>
    <w:rsid w:val="001648E9"/>
    <w:rsid w:val="00171BCA"/>
    <w:rsid w:val="00176544"/>
    <w:rsid w:val="00181E86"/>
    <w:rsid w:val="00187B49"/>
    <w:rsid w:val="00195023"/>
    <w:rsid w:val="001A7131"/>
    <w:rsid w:val="001B4CBC"/>
    <w:rsid w:val="001B6E77"/>
    <w:rsid w:val="001C6F37"/>
    <w:rsid w:val="001C7076"/>
    <w:rsid w:val="001D2DC3"/>
    <w:rsid w:val="001D577C"/>
    <w:rsid w:val="001D7363"/>
    <w:rsid w:val="001F2032"/>
    <w:rsid w:val="001F231A"/>
    <w:rsid w:val="001F5865"/>
    <w:rsid w:val="00200532"/>
    <w:rsid w:val="00203753"/>
    <w:rsid w:val="00204A2A"/>
    <w:rsid w:val="0021519E"/>
    <w:rsid w:val="00217E13"/>
    <w:rsid w:val="00231902"/>
    <w:rsid w:val="002325F8"/>
    <w:rsid w:val="00233972"/>
    <w:rsid w:val="0024037A"/>
    <w:rsid w:val="00240E45"/>
    <w:rsid w:val="0024206A"/>
    <w:rsid w:val="00253665"/>
    <w:rsid w:val="0025744E"/>
    <w:rsid w:val="002575FA"/>
    <w:rsid w:val="00257F74"/>
    <w:rsid w:val="0026012A"/>
    <w:rsid w:val="0027473D"/>
    <w:rsid w:val="00286324"/>
    <w:rsid w:val="00293B44"/>
    <w:rsid w:val="00297CB5"/>
    <w:rsid w:val="002A12D0"/>
    <w:rsid w:val="002C10A0"/>
    <w:rsid w:val="002D20B9"/>
    <w:rsid w:val="002F5123"/>
    <w:rsid w:val="003100FB"/>
    <w:rsid w:val="00313FD9"/>
    <w:rsid w:val="00314FC7"/>
    <w:rsid w:val="00317DA1"/>
    <w:rsid w:val="00317F59"/>
    <w:rsid w:val="0032177B"/>
    <w:rsid w:val="00331170"/>
    <w:rsid w:val="00334CF4"/>
    <w:rsid w:val="00336E3D"/>
    <w:rsid w:val="00337FB9"/>
    <w:rsid w:val="00340215"/>
    <w:rsid w:val="00346700"/>
    <w:rsid w:val="0035243B"/>
    <w:rsid w:val="0035391E"/>
    <w:rsid w:val="003566AA"/>
    <w:rsid w:val="00364C59"/>
    <w:rsid w:val="0036670E"/>
    <w:rsid w:val="00374ACC"/>
    <w:rsid w:val="00377332"/>
    <w:rsid w:val="00381E3C"/>
    <w:rsid w:val="00385C91"/>
    <w:rsid w:val="00392A56"/>
    <w:rsid w:val="003954F5"/>
    <w:rsid w:val="00396ED0"/>
    <w:rsid w:val="003A0DDB"/>
    <w:rsid w:val="003A4AFE"/>
    <w:rsid w:val="003B2435"/>
    <w:rsid w:val="003B3E9C"/>
    <w:rsid w:val="003B7879"/>
    <w:rsid w:val="003B7C0F"/>
    <w:rsid w:val="003D30A2"/>
    <w:rsid w:val="003D4433"/>
    <w:rsid w:val="003E1C44"/>
    <w:rsid w:val="003E2BF2"/>
    <w:rsid w:val="003E630D"/>
    <w:rsid w:val="003E65C7"/>
    <w:rsid w:val="004052BB"/>
    <w:rsid w:val="00406A46"/>
    <w:rsid w:val="00422F12"/>
    <w:rsid w:val="00423096"/>
    <w:rsid w:val="00431D81"/>
    <w:rsid w:val="004365F1"/>
    <w:rsid w:val="00437D3F"/>
    <w:rsid w:val="00440B38"/>
    <w:rsid w:val="00445915"/>
    <w:rsid w:val="00450919"/>
    <w:rsid w:val="00455890"/>
    <w:rsid w:val="0046149C"/>
    <w:rsid w:val="004657D2"/>
    <w:rsid w:val="0046657F"/>
    <w:rsid w:val="00467AC3"/>
    <w:rsid w:val="00470F73"/>
    <w:rsid w:val="00471F96"/>
    <w:rsid w:val="00481472"/>
    <w:rsid w:val="00485CCC"/>
    <w:rsid w:val="00485D77"/>
    <w:rsid w:val="0048622A"/>
    <w:rsid w:val="00487BA9"/>
    <w:rsid w:val="00491457"/>
    <w:rsid w:val="00493139"/>
    <w:rsid w:val="004A45F1"/>
    <w:rsid w:val="004D217A"/>
    <w:rsid w:val="004E33D1"/>
    <w:rsid w:val="004E79B3"/>
    <w:rsid w:val="004F5E5E"/>
    <w:rsid w:val="0050075D"/>
    <w:rsid w:val="00507D21"/>
    <w:rsid w:val="005119A5"/>
    <w:rsid w:val="00516444"/>
    <w:rsid w:val="00531230"/>
    <w:rsid w:val="0053314B"/>
    <w:rsid w:val="00550A4F"/>
    <w:rsid w:val="00562323"/>
    <w:rsid w:val="005707DB"/>
    <w:rsid w:val="00590F6B"/>
    <w:rsid w:val="005A4C85"/>
    <w:rsid w:val="005B139D"/>
    <w:rsid w:val="005B1486"/>
    <w:rsid w:val="005C7F18"/>
    <w:rsid w:val="005D0402"/>
    <w:rsid w:val="005D2E86"/>
    <w:rsid w:val="005D7052"/>
    <w:rsid w:val="005E76F0"/>
    <w:rsid w:val="005F3C1E"/>
    <w:rsid w:val="00605E12"/>
    <w:rsid w:val="006109A3"/>
    <w:rsid w:val="0062178D"/>
    <w:rsid w:val="0062308B"/>
    <w:rsid w:val="006230F1"/>
    <w:rsid w:val="006265D8"/>
    <w:rsid w:val="00627DC8"/>
    <w:rsid w:val="00627DF9"/>
    <w:rsid w:val="006308ED"/>
    <w:rsid w:val="00631484"/>
    <w:rsid w:val="00631A22"/>
    <w:rsid w:val="00632793"/>
    <w:rsid w:val="006373A2"/>
    <w:rsid w:val="006376B8"/>
    <w:rsid w:val="006444FA"/>
    <w:rsid w:val="006460EB"/>
    <w:rsid w:val="00655E8A"/>
    <w:rsid w:val="00656330"/>
    <w:rsid w:val="00672260"/>
    <w:rsid w:val="00681C0C"/>
    <w:rsid w:val="00685E80"/>
    <w:rsid w:val="00686760"/>
    <w:rsid w:val="0069137B"/>
    <w:rsid w:val="0069684D"/>
    <w:rsid w:val="006A0F5D"/>
    <w:rsid w:val="006A1326"/>
    <w:rsid w:val="006A238D"/>
    <w:rsid w:val="006B5094"/>
    <w:rsid w:val="006B5DA6"/>
    <w:rsid w:val="006C2005"/>
    <w:rsid w:val="006C23DE"/>
    <w:rsid w:val="006C4E11"/>
    <w:rsid w:val="006D0911"/>
    <w:rsid w:val="007004B5"/>
    <w:rsid w:val="00712DDB"/>
    <w:rsid w:val="007275F0"/>
    <w:rsid w:val="00735CB6"/>
    <w:rsid w:val="00735EA7"/>
    <w:rsid w:val="00745739"/>
    <w:rsid w:val="007506BB"/>
    <w:rsid w:val="00752E54"/>
    <w:rsid w:val="00756FF8"/>
    <w:rsid w:val="00760342"/>
    <w:rsid w:val="007616B4"/>
    <w:rsid w:val="007617A9"/>
    <w:rsid w:val="00766592"/>
    <w:rsid w:val="00773C32"/>
    <w:rsid w:val="007833C5"/>
    <w:rsid w:val="007855FA"/>
    <w:rsid w:val="00786D4F"/>
    <w:rsid w:val="00787D55"/>
    <w:rsid w:val="0079191A"/>
    <w:rsid w:val="00792CFC"/>
    <w:rsid w:val="007A30BE"/>
    <w:rsid w:val="007A45A7"/>
    <w:rsid w:val="007A51F9"/>
    <w:rsid w:val="007A6FD5"/>
    <w:rsid w:val="007B3678"/>
    <w:rsid w:val="007B3C49"/>
    <w:rsid w:val="007B5579"/>
    <w:rsid w:val="007C0D23"/>
    <w:rsid w:val="007C7B2B"/>
    <w:rsid w:val="007D1079"/>
    <w:rsid w:val="007D1F5E"/>
    <w:rsid w:val="007E3B7B"/>
    <w:rsid w:val="007F4F68"/>
    <w:rsid w:val="007F7725"/>
    <w:rsid w:val="00804B54"/>
    <w:rsid w:val="00811F5E"/>
    <w:rsid w:val="00813363"/>
    <w:rsid w:val="00820004"/>
    <w:rsid w:val="00821D72"/>
    <w:rsid w:val="00825D7D"/>
    <w:rsid w:val="008471E1"/>
    <w:rsid w:val="008557C0"/>
    <w:rsid w:val="0086548A"/>
    <w:rsid w:val="00865BD9"/>
    <w:rsid w:val="008673AB"/>
    <w:rsid w:val="008674C0"/>
    <w:rsid w:val="00871818"/>
    <w:rsid w:val="00875503"/>
    <w:rsid w:val="00892C31"/>
    <w:rsid w:val="008947F8"/>
    <w:rsid w:val="00895BEE"/>
    <w:rsid w:val="0089787C"/>
    <w:rsid w:val="008A534F"/>
    <w:rsid w:val="008A687F"/>
    <w:rsid w:val="008B3F47"/>
    <w:rsid w:val="008C474E"/>
    <w:rsid w:val="008C51DB"/>
    <w:rsid w:val="008D5D01"/>
    <w:rsid w:val="008D6A84"/>
    <w:rsid w:val="008E1684"/>
    <w:rsid w:val="008E31C8"/>
    <w:rsid w:val="008F2C7A"/>
    <w:rsid w:val="008F3505"/>
    <w:rsid w:val="00900784"/>
    <w:rsid w:val="00901D76"/>
    <w:rsid w:val="00905A56"/>
    <w:rsid w:val="00912FA0"/>
    <w:rsid w:val="00913ABF"/>
    <w:rsid w:val="0093099A"/>
    <w:rsid w:val="0093495B"/>
    <w:rsid w:val="00941FB3"/>
    <w:rsid w:val="009453F4"/>
    <w:rsid w:val="00960ED2"/>
    <w:rsid w:val="009615A2"/>
    <w:rsid w:val="00970088"/>
    <w:rsid w:val="00975F46"/>
    <w:rsid w:val="0098618B"/>
    <w:rsid w:val="0098761C"/>
    <w:rsid w:val="009A21AF"/>
    <w:rsid w:val="009C2BEA"/>
    <w:rsid w:val="009D2B3A"/>
    <w:rsid w:val="009D5F13"/>
    <w:rsid w:val="009D6C21"/>
    <w:rsid w:val="009E0A5C"/>
    <w:rsid w:val="009E1FFB"/>
    <w:rsid w:val="009E242F"/>
    <w:rsid w:val="009E4173"/>
    <w:rsid w:val="009F7746"/>
    <w:rsid w:val="00A13E15"/>
    <w:rsid w:val="00A20E6C"/>
    <w:rsid w:val="00A2322F"/>
    <w:rsid w:val="00A24290"/>
    <w:rsid w:val="00A26BD5"/>
    <w:rsid w:val="00A44CA4"/>
    <w:rsid w:val="00A5702E"/>
    <w:rsid w:val="00A61B2F"/>
    <w:rsid w:val="00A64F95"/>
    <w:rsid w:val="00A70661"/>
    <w:rsid w:val="00A77785"/>
    <w:rsid w:val="00A9059D"/>
    <w:rsid w:val="00A97835"/>
    <w:rsid w:val="00AA7EC3"/>
    <w:rsid w:val="00AB0C0A"/>
    <w:rsid w:val="00AB6C2C"/>
    <w:rsid w:val="00AB7BC4"/>
    <w:rsid w:val="00AB7DD8"/>
    <w:rsid w:val="00AC482D"/>
    <w:rsid w:val="00AC593A"/>
    <w:rsid w:val="00AD2BC7"/>
    <w:rsid w:val="00AD4E45"/>
    <w:rsid w:val="00AD5327"/>
    <w:rsid w:val="00AD55EF"/>
    <w:rsid w:val="00AE77CE"/>
    <w:rsid w:val="00AF2376"/>
    <w:rsid w:val="00AF30CC"/>
    <w:rsid w:val="00B03824"/>
    <w:rsid w:val="00B03F0A"/>
    <w:rsid w:val="00B041EE"/>
    <w:rsid w:val="00B0654C"/>
    <w:rsid w:val="00B07903"/>
    <w:rsid w:val="00B16B82"/>
    <w:rsid w:val="00B25EF8"/>
    <w:rsid w:val="00B30333"/>
    <w:rsid w:val="00B42023"/>
    <w:rsid w:val="00B51B7F"/>
    <w:rsid w:val="00B5718C"/>
    <w:rsid w:val="00B62D3C"/>
    <w:rsid w:val="00B75339"/>
    <w:rsid w:val="00B75CC5"/>
    <w:rsid w:val="00B91129"/>
    <w:rsid w:val="00BA34FD"/>
    <w:rsid w:val="00BB12DE"/>
    <w:rsid w:val="00BC646C"/>
    <w:rsid w:val="00BC6990"/>
    <w:rsid w:val="00BD372D"/>
    <w:rsid w:val="00BD44F2"/>
    <w:rsid w:val="00BE39AA"/>
    <w:rsid w:val="00BF271F"/>
    <w:rsid w:val="00C016A9"/>
    <w:rsid w:val="00C26B58"/>
    <w:rsid w:val="00C343F7"/>
    <w:rsid w:val="00C36E16"/>
    <w:rsid w:val="00C40428"/>
    <w:rsid w:val="00C4506C"/>
    <w:rsid w:val="00C54204"/>
    <w:rsid w:val="00C57D1A"/>
    <w:rsid w:val="00C67579"/>
    <w:rsid w:val="00C67D53"/>
    <w:rsid w:val="00C72DDE"/>
    <w:rsid w:val="00C736F3"/>
    <w:rsid w:val="00C84B79"/>
    <w:rsid w:val="00CA5595"/>
    <w:rsid w:val="00CB6492"/>
    <w:rsid w:val="00CC49E4"/>
    <w:rsid w:val="00CC7036"/>
    <w:rsid w:val="00CD0E8B"/>
    <w:rsid w:val="00CD7E8C"/>
    <w:rsid w:val="00CE04B7"/>
    <w:rsid w:val="00CE36AF"/>
    <w:rsid w:val="00CE61A8"/>
    <w:rsid w:val="00CF0132"/>
    <w:rsid w:val="00D019EB"/>
    <w:rsid w:val="00D1011E"/>
    <w:rsid w:val="00D1090E"/>
    <w:rsid w:val="00D161DE"/>
    <w:rsid w:val="00D17B0F"/>
    <w:rsid w:val="00D2106F"/>
    <w:rsid w:val="00D25289"/>
    <w:rsid w:val="00D31EC8"/>
    <w:rsid w:val="00D404F7"/>
    <w:rsid w:val="00D41385"/>
    <w:rsid w:val="00D41E2A"/>
    <w:rsid w:val="00D467B3"/>
    <w:rsid w:val="00D50BAD"/>
    <w:rsid w:val="00D57647"/>
    <w:rsid w:val="00D579D5"/>
    <w:rsid w:val="00D608A0"/>
    <w:rsid w:val="00D618AE"/>
    <w:rsid w:val="00D626BF"/>
    <w:rsid w:val="00D700A2"/>
    <w:rsid w:val="00D82453"/>
    <w:rsid w:val="00DA1648"/>
    <w:rsid w:val="00DA2BFB"/>
    <w:rsid w:val="00DA7705"/>
    <w:rsid w:val="00DB20B3"/>
    <w:rsid w:val="00DB68D6"/>
    <w:rsid w:val="00DC051A"/>
    <w:rsid w:val="00DC0E67"/>
    <w:rsid w:val="00DC2FD5"/>
    <w:rsid w:val="00DC3908"/>
    <w:rsid w:val="00DC5CD9"/>
    <w:rsid w:val="00DD7F61"/>
    <w:rsid w:val="00DE7D02"/>
    <w:rsid w:val="00E03582"/>
    <w:rsid w:val="00E041B3"/>
    <w:rsid w:val="00E06033"/>
    <w:rsid w:val="00E10530"/>
    <w:rsid w:val="00E13C2B"/>
    <w:rsid w:val="00E14914"/>
    <w:rsid w:val="00E2571F"/>
    <w:rsid w:val="00E312B5"/>
    <w:rsid w:val="00E31DEE"/>
    <w:rsid w:val="00E37792"/>
    <w:rsid w:val="00E4003D"/>
    <w:rsid w:val="00E410DE"/>
    <w:rsid w:val="00E46C38"/>
    <w:rsid w:val="00E63A67"/>
    <w:rsid w:val="00E8247F"/>
    <w:rsid w:val="00E877F0"/>
    <w:rsid w:val="00E92DF8"/>
    <w:rsid w:val="00E933F5"/>
    <w:rsid w:val="00E9496A"/>
    <w:rsid w:val="00EA2224"/>
    <w:rsid w:val="00EA3343"/>
    <w:rsid w:val="00EB4339"/>
    <w:rsid w:val="00EB439D"/>
    <w:rsid w:val="00EB4AF3"/>
    <w:rsid w:val="00ED7DC0"/>
    <w:rsid w:val="00EE0554"/>
    <w:rsid w:val="00EE0849"/>
    <w:rsid w:val="00EE2D08"/>
    <w:rsid w:val="00EE2D4E"/>
    <w:rsid w:val="00EE7065"/>
    <w:rsid w:val="00EF129D"/>
    <w:rsid w:val="00EF19D6"/>
    <w:rsid w:val="00EF1A96"/>
    <w:rsid w:val="00F1153E"/>
    <w:rsid w:val="00F115DD"/>
    <w:rsid w:val="00F12628"/>
    <w:rsid w:val="00F14C8A"/>
    <w:rsid w:val="00F42FA2"/>
    <w:rsid w:val="00F50EBF"/>
    <w:rsid w:val="00F60F20"/>
    <w:rsid w:val="00F72149"/>
    <w:rsid w:val="00F82B8F"/>
    <w:rsid w:val="00F82D36"/>
    <w:rsid w:val="00F93602"/>
    <w:rsid w:val="00FA10CC"/>
    <w:rsid w:val="00FA4322"/>
    <w:rsid w:val="00FB4C5E"/>
    <w:rsid w:val="00FB5266"/>
    <w:rsid w:val="00FC2C12"/>
    <w:rsid w:val="00FC41E1"/>
    <w:rsid w:val="00FC5143"/>
    <w:rsid w:val="00FD2A84"/>
    <w:rsid w:val="00FD5BDE"/>
    <w:rsid w:val="00FE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pPr>
        <w:spacing w:after="180"/>
        <w:ind w:leftChars="242" w:left="242"/>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39"/>
    <w:rPr>
      <w:lang w:eastAsia="en-US"/>
    </w:rPr>
  </w:style>
  <w:style w:type="paragraph" w:styleId="1">
    <w:name w:val="heading 1"/>
    <w:next w:val="a"/>
    <w:link w:val="1Char"/>
    <w:uiPriority w:val="9"/>
    <w:qFormat/>
    <w:rsid w:val="00EB4339"/>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lang w:eastAsia="en-US"/>
    </w:rPr>
  </w:style>
  <w:style w:type="paragraph" w:styleId="2">
    <w:name w:val="heading 2"/>
    <w:basedOn w:val="1"/>
    <w:next w:val="a"/>
    <w:link w:val="2Char"/>
    <w:qFormat/>
    <w:rsid w:val="00EB4339"/>
    <w:pPr>
      <w:pBdr>
        <w:top w:val="none" w:sz="0" w:space="0" w:color="auto"/>
      </w:pBdr>
      <w:spacing w:before="180"/>
      <w:outlineLvl w:val="1"/>
    </w:pPr>
    <w:rPr>
      <w:sz w:val="32"/>
    </w:rPr>
  </w:style>
  <w:style w:type="paragraph" w:styleId="30">
    <w:name w:val="heading 3"/>
    <w:basedOn w:val="2"/>
    <w:next w:val="a"/>
    <w:qFormat/>
    <w:rsid w:val="00EB4339"/>
    <w:pPr>
      <w:spacing w:before="120"/>
      <w:outlineLvl w:val="2"/>
    </w:pPr>
    <w:rPr>
      <w:sz w:val="28"/>
    </w:rPr>
  </w:style>
  <w:style w:type="paragraph" w:styleId="40">
    <w:name w:val="heading 4"/>
    <w:basedOn w:val="30"/>
    <w:next w:val="a"/>
    <w:qFormat/>
    <w:rsid w:val="00EB4339"/>
    <w:pPr>
      <w:ind w:left="1418" w:hanging="1418"/>
      <w:outlineLvl w:val="3"/>
    </w:pPr>
    <w:rPr>
      <w:sz w:val="24"/>
    </w:rPr>
  </w:style>
  <w:style w:type="paragraph" w:styleId="50">
    <w:name w:val="heading 5"/>
    <w:basedOn w:val="40"/>
    <w:next w:val="a"/>
    <w:qFormat/>
    <w:rsid w:val="00EB4339"/>
    <w:pPr>
      <w:ind w:left="1701" w:hanging="1701"/>
      <w:outlineLvl w:val="4"/>
    </w:pPr>
    <w:rPr>
      <w:sz w:val="22"/>
    </w:rPr>
  </w:style>
  <w:style w:type="paragraph" w:styleId="6">
    <w:name w:val="heading 6"/>
    <w:basedOn w:val="H6"/>
    <w:next w:val="a"/>
    <w:qFormat/>
    <w:rsid w:val="00EB4339"/>
    <w:pPr>
      <w:outlineLvl w:val="5"/>
    </w:pPr>
  </w:style>
  <w:style w:type="paragraph" w:styleId="7">
    <w:name w:val="heading 7"/>
    <w:basedOn w:val="H6"/>
    <w:next w:val="a"/>
    <w:qFormat/>
    <w:rsid w:val="00EB4339"/>
    <w:pPr>
      <w:outlineLvl w:val="6"/>
    </w:pPr>
  </w:style>
  <w:style w:type="paragraph" w:styleId="8">
    <w:name w:val="heading 8"/>
    <w:basedOn w:val="1"/>
    <w:next w:val="a"/>
    <w:link w:val="8Char"/>
    <w:qFormat/>
    <w:rsid w:val="00EB4339"/>
    <w:pPr>
      <w:ind w:left="0" w:firstLine="0"/>
      <w:outlineLvl w:val="7"/>
    </w:pPr>
  </w:style>
  <w:style w:type="paragraph" w:styleId="9">
    <w:name w:val="heading 9"/>
    <w:basedOn w:val="8"/>
    <w:next w:val="a"/>
    <w:qFormat/>
    <w:rsid w:val="00EB433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EB4339"/>
    <w:pPr>
      <w:ind w:left="1985" w:hanging="1985"/>
      <w:outlineLvl w:val="9"/>
    </w:pPr>
    <w:rPr>
      <w:sz w:val="20"/>
    </w:rPr>
  </w:style>
  <w:style w:type="paragraph" w:styleId="90">
    <w:name w:val="toc 9"/>
    <w:basedOn w:val="80"/>
    <w:uiPriority w:val="39"/>
    <w:rsid w:val="00EB4339"/>
    <w:pPr>
      <w:ind w:left="1418" w:hanging="1418"/>
    </w:pPr>
  </w:style>
  <w:style w:type="paragraph" w:styleId="80">
    <w:name w:val="toc 8"/>
    <w:basedOn w:val="10"/>
    <w:rsid w:val="00EB4339"/>
    <w:pPr>
      <w:spacing w:before="180"/>
      <w:ind w:left="2693" w:hanging="2693"/>
    </w:pPr>
    <w:rPr>
      <w:b/>
    </w:rPr>
  </w:style>
  <w:style w:type="paragraph" w:styleId="10">
    <w:name w:val="toc 1"/>
    <w:uiPriority w:val="39"/>
    <w:rsid w:val="00EB43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rsid w:val="00EB4339"/>
    <w:pPr>
      <w:keepLines/>
      <w:tabs>
        <w:tab w:val="center" w:pos="4536"/>
        <w:tab w:val="right" w:pos="9072"/>
      </w:tabs>
    </w:pPr>
    <w:rPr>
      <w:noProof/>
    </w:rPr>
  </w:style>
  <w:style w:type="character" w:customStyle="1" w:styleId="ZGSM">
    <w:name w:val="ZGSM"/>
    <w:rsid w:val="00EB4339"/>
  </w:style>
  <w:style w:type="paragraph" w:styleId="a3">
    <w:name w:val="header"/>
    <w:link w:val="Char"/>
    <w:rsid w:val="00EB433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433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rsid w:val="00EB4339"/>
    <w:pPr>
      <w:ind w:left="1701" w:hanging="1701"/>
    </w:pPr>
  </w:style>
  <w:style w:type="paragraph" w:styleId="41">
    <w:name w:val="toc 4"/>
    <w:basedOn w:val="31"/>
    <w:semiHidden/>
    <w:rsid w:val="00EB4339"/>
    <w:pPr>
      <w:ind w:left="1418" w:hanging="1418"/>
    </w:pPr>
  </w:style>
  <w:style w:type="paragraph" w:styleId="31">
    <w:name w:val="toc 3"/>
    <w:basedOn w:val="20"/>
    <w:uiPriority w:val="39"/>
    <w:rsid w:val="00EB4339"/>
    <w:pPr>
      <w:ind w:left="1134" w:hanging="1134"/>
    </w:pPr>
  </w:style>
  <w:style w:type="paragraph" w:styleId="20">
    <w:name w:val="toc 2"/>
    <w:basedOn w:val="10"/>
    <w:uiPriority w:val="39"/>
    <w:rsid w:val="00EB4339"/>
    <w:pPr>
      <w:spacing w:before="0"/>
      <w:ind w:left="851" w:hanging="851"/>
    </w:pPr>
    <w:rPr>
      <w:sz w:val="20"/>
    </w:rPr>
  </w:style>
  <w:style w:type="paragraph" w:styleId="11">
    <w:name w:val="index 1"/>
    <w:basedOn w:val="a"/>
    <w:semiHidden/>
    <w:rsid w:val="00EB4339"/>
    <w:pPr>
      <w:keepLines/>
    </w:pPr>
  </w:style>
  <w:style w:type="paragraph" w:styleId="21">
    <w:name w:val="index 2"/>
    <w:basedOn w:val="11"/>
    <w:semiHidden/>
    <w:rsid w:val="00EB4339"/>
    <w:pPr>
      <w:ind w:left="284"/>
    </w:pPr>
  </w:style>
  <w:style w:type="paragraph" w:customStyle="1" w:styleId="TT">
    <w:name w:val="TT"/>
    <w:basedOn w:val="1"/>
    <w:next w:val="a"/>
    <w:rsid w:val="00EB4339"/>
    <w:pPr>
      <w:outlineLvl w:val="9"/>
    </w:pPr>
  </w:style>
  <w:style w:type="paragraph" w:styleId="a4">
    <w:name w:val="footer"/>
    <w:basedOn w:val="a3"/>
    <w:link w:val="Char0"/>
    <w:rsid w:val="00EB4339"/>
    <w:pPr>
      <w:jc w:val="center"/>
    </w:pPr>
    <w:rPr>
      <w:i/>
    </w:rPr>
  </w:style>
  <w:style w:type="character" w:styleId="a5">
    <w:name w:val="footnote reference"/>
    <w:basedOn w:val="a0"/>
    <w:semiHidden/>
    <w:rsid w:val="00EB4339"/>
    <w:rPr>
      <w:b/>
      <w:position w:val="6"/>
      <w:sz w:val="16"/>
    </w:rPr>
  </w:style>
  <w:style w:type="paragraph" w:styleId="a6">
    <w:name w:val="footnote text"/>
    <w:basedOn w:val="a"/>
    <w:semiHidden/>
    <w:rsid w:val="00EB4339"/>
    <w:pPr>
      <w:keepLines/>
      <w:ind w:left="454" w:hanging="454"/>
    </w:pPr>
    <w:rPr>
      <w:sz w:val="16"/>
    </w:rPr>
  </w:style>
  <w:style w:type="paragraph" w:customStyle="1" w:styleId="NF">
    <w:name w:val="NF"/>
    <w:basedOn w:val="NO"/>
    <w:rsid w:val="00EB4339"/>
    <w:pPr>
      <w:keepNext/>
      <w:spacing w:after="0"/>
    </w:pPr>
    <w:rPr>
      <w:rFonts w:ascii="Arial" w:hAnsi="Arial"/>
      <w:sz w:val="18"/>
    </w:rPr>
  </w:style>
  <w:style w:type="paragraph" w:customStyle="1" w:styleId="NO">
    <w:name w:val="NO"/>
    <w:basedOn w:val="a"/>
    <w:link w:val="NOChar"/>
    <w:rsid w:val="00EB4339"/>
    <w:pPr>
      <w:keepLines/>
      <w:ind w:left="1135" w:hanging="851"/>
    </w:pPr>
  </w:style>
  <w:style w:type="paragraph" w:customStyle="1" w:styleId="PL">
    <w:name w:val="PL"/>
    <w:rsid w:val="00EB43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4339"/>
    <w:pPr>
      <w:jc w:val="right"/>
    </w:pPr>
  </w:style>
  <w:style w:type="paragraph" w:customStyle="1" w:styleId="TAL">
    <w:name w:val="TAL"/>
    <w:basedOn w:val="a"/>
    <w:rsid w:val="00EB4339"/>
    <w:pPr>
      <w:keepNext/>
      <w:keepLines/>
      <w:spacing w:after="0"/>
    </w:pPr>
    <w:rPr>
      <w:rFonts w:ascii="Arial" w:hAnsi="Arial"/>
      <w:sz w:val="18"/>
    </w:rPr>
  </w:style>
  <w:style w:type="paragraph" w:styleId="22">
    <w:name w:val="List Number 2"/>
    <w:basedOn w:val="a7"/>
    <w:rsid w:val="00EB4339"/>
    <w:pPr>
      <w:ind w:left="851"/>
    </w:pPr>
  </w:style>
  <w:style w:type="paragraph" w:styleId="a7">
    <w:name w:val="List Number"/>
    <w:basedOn w:val="a8"/>
    <w:rsid w:val="00EB4339"/>
  </w:style>
  <w:style w:type="paragraph" w:styleId="a8">
    <w:name w:val="List"/>
    <w:basedOn w:val="a"/>
    <w:rsid w:val="00EB4339"/>
    <w:pPr>
      <w:ind w:left="568" w:hanging="284"/>
    </w:pPr>
  </w:style>
  <w:style w:type="paragraph" w:customStyle="1" w:styleId="TAH">
    <w:name w:val="TAH"/>
    <w:basedOn w:val="TAC"/>
    <w:rsid w:val="00EB4339"/>
    <w:rPr>
      <w:b/>
    </w:rPr>
  </w:style>
  <w:style w:type="paragraph" w:customStyle="1" w:styleId="TAC">
    <w:name w:val="TAC"/>
    <w:basedOn w:val="TAL"/>
    <w:rsid w:val="00EB4339"/>
    <w:pPr>
      <w:jc w:val="center"/>
    </w:pPr>
  </w:style>
  <w:style w:type="paragraph" w:customStyle="1" w:styleId="LD">
    <w:name w:val="LD"/>
    <w:rsid w:val="00EB433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rsid w:val="00EB4339"/>
    <w:pPr>
      <w:keepLines/>
      <w:ind w:left="1702" w:hanging="1418"/>
    </w:pPr>
  </w:style>
  <w:style w:type="paragraph" w:customStyle="1" w:styleId="FP">
    <w:name w:val="FP"/>
    <w:basedOn w:val="a"/>
    <w:rsid w:val="00EB4339"/>
    <w:pPr>
      <w:spacing w:after="0"/>
    </w:pPr>
  </w:style>
  <w:style w:type="paragraph" w:customStyle="1" w:styleId="NW">
    <w:name w:val="NW"/>
    <w:basedOn w:val="NO"/>
    <w:rsid w:val="00EB4339"/>
    <w:pPr>
      <w:spacing w:after="0"/>
    </w:pPr>
  </w:style>
  <w:style w:type="paragraph" w:customStyle="1" w:styleId="EW">
    <w:name w:val="EW"/>
    <w:basedOn w:val="EX"/>
    <w:rsid w:val="00EB4339"/>
    <w:pPr>
      <w:spacing w:after="0"/>
    </w:pPr>
  </w:style>
  <w:style w:type="paragraph" w:customStyle="1" w:styleId="B10">
    <w:name w:val="B1"/>
    <w:basedOn w:val="a8"/>
    <w:rsid w:val="00EB4339"/>
    <w:pPr>
      <w:ind w:left="738" w:hanging="454"/>
    </w:pPr>
  </w:style>
  <w:style w:type="paragraph" w:styleId="60">
    <w:name w:val="toc 6"/>
    <w:basedOn w:val="51"/>
    <w:next w:val="a"/>
    <w:semiHidden/>
    <w:rsid w:val="00EB4339"/>
    <w:pPr>
      <w:ind w:left="1985" w:hanging="1985"/>
    </w:pPr>
  </w:style>
  <w:style w:type="paragraph" w:styleId="70">
    <w:name w:val="toc 7"/>
    <w:basedOn w:val="60"/>
    <w:next w:val="a"/>
    <w:semiHidden/>
    <w:rsid w:val="00EB4339"/>
    <w:pPr>
      <w:ind w:left="2268" w:hanging="2268"/>
    </w:pPr>
  </w:style>
  <w:style w:type="paragraph" w:styleId="23">
    <w:name w:val="List Bullet 2"/>
    <w:basedOn w:val="a9"/>
    <w:rsid w:val="00EB4339"/>
    <w:pPr>
      <w:ind w:left="851"/>
    </w:pPr>
  </w:style>
  <w:style w:type="paragraph" w:styleId="a9">
    <w:name w:val="List Bullet"/>
    <w:basedOn w:val="a8"/>
    <w:rsid w:val="00EB4339"/>
  </w:style>
  <w:style w:type="paragraph" w:customStyle="1" w:styleId="EditorsNote">
    <w:name w:val="Editor's Note"/>
    <w:basedOn w:val="NO"/>
    <w:rsid w:val="00EB4339"/>
    <w:rPr>
      <w:color w:val="FF0000"/>
    </w:rPr>
  </w:style>
  <w:style w:type="paragraph" w:customStyle="1" w:styleId="TH">
    <w:name w:val="TH"/>
    <w:basedOn w:val="FL"/>
    <w:next w:val="FL"/>
    <w:rsid w:val="00EB4339"/>
  </w:style>
  <w:style w:type="paragraph" w:customStyle="1" w:styleId="ZA">
    <w:name w:val="ZA"/>
    <w:rsid w:val="00EB43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43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43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43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4339"/>
    <w:pPr>
      <w:ind w:left="851" w:hanging="851"/>
    </w:pPr>
  </w:style>
  <w:style w:type="paragraph" w:customStyle="1" w:styleId="ZH">
    <w:name w:val="ZH"/>
    <w:rsid w:val="00EB433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4339"/>
    <w:pPr>
      <w:keepNext w:val="0"/>
      <w:spacing w:before="0" w:after="240"/>
    </w:pPr>
  </w:style>
  <w:style w:type="paragraph" w:customStyle="1" w:styleId="ZG">
    <w:name w:val="ZG"/>
    <w:rsid w:val="00EB433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rsid w:val="00EB4339"/>
    <w:pPr>
      <w:ind w:left="1135"/>
    </w:pPr>
  </w:style>
  <w:style w:type="paragraph" w:styleId="24">
    <w:name w:val="List 2"/>
    <w:basedOn w:val="a8"/>
    <w:rsid w:val="00EB4339"/>
    <w:pPr>
      <w:ind w:left="851"/>
    </w:pPr>
  </w:style>
  <w:style w:type="paragraph" w:styleId="33">
    <w:name w:val="List 3"/>
    <w:basedOn w:val="24"/>
    <w:rsid w:val="00EB4339"/>
    <w:pPr>
      <w:ind w:left="1135"/>
    </w:pPr>
  </w:style>
  <w:style w:type="paragraph" w:styleId="42">
    <w:name w:val="List 4"/>
    <w:basedOn w:val="33"/>
    <w:rsid w:val="00EB4339"/>
    <w:pPr>
      <w:ind w:left="1418"/>
    </w:pPr>
  </w:style>
  <w:style w:type="paragraph" w:styleId="52">
    <w:name w:val="List 5"/>
    <w:basedOn w:val="42"/>
    <w:rsid w:val="00EB4339"/>
    <w:pPr>
      <w:ind w:left="1702"/>
    </w:pPr>
  </w:style>
  <w:style w:type="paragraph" w:styleId="43">
    <w:name w:val="List Bullet 4"/>
    <w:basedOn w:val="32"/>
    <w:rsid w:val="00EB4339"/>
    <w:pPr>
      <w:ind w:left="1418"/>
    </w:pPr>
  </w:style>
  <w:style w:type="paragraph" w:styleId="53">
    <w:name w:val="List Bullet 5"/>
    <w:basedOn w:val="43"/>
    <w:rsid w:val="00EB4339"/>
    <w:pPr>
      <w:ind w:left="1702"/>
    </w:pPr>
  </w:style>
  <w:style w:type="paragraph" w:customStyle="1" w:styleId="B20">
    <w:name w:val="B2"/>
    <w:basedOn w:val="24"/>
    <w:rsid w:val="00EB4339"/>
    <w:pPr>
      <w:ind w:left="1191" w:hanging="454"/>
    </w:pPr>
  </w:style>
  <w:style w:type="paragraph" w:customStyle="1" w:styleId="B30">
    <w:name w:val="B3"/>
    <w:basedOn w:val="33"/>
    <w:rsid w:val="00EB4339"/>
    <w:pPr>
      <w:ind w:left="1645" w:hanging="454"/>
    </w:pPr>
  </w:style>
  <w:style w:type="paragraph" w:customStyle="1" w:styleId="B4">
    <w:name w:val="B4"/>
    <w:basedOn w:val="42"/>
    <w:rsid w:val="00EB4339"/>
    <w:pPr>
      <w:ind w:left="2098" w:hanging="454"/>
    </w:pPr>
  </w:style>
  <w:style w:type="paragraph" w:customStyle="1" w:styleId="B5">
    <w:name w:val="B5"/>
    <w:basedOn w:val="52"/>
    <w:rsid w:val="00EB4339"/>
    <w:pPr>
      <w:ind w:left="2552" w:hanging="454"/>
    </w:pPr>
  </w:style>
  <w:style w:type="paragraph" w:customStyle="1" w:styleId="ZTD">
    <w:name w:val="ZTD"/>
    <w:basedOn w:val="ZB"/>
    <w:rsid w:val="00EB4339"/>
    <w:pPr>
      <w:framePr w:hRule="auto" w:wrap="notBeside" w:y="852"/>
    </w:pPr>
    <w:rPr>
      <w:i w:val="0"/>
      <w:sz w:val="40"/>
    </w:rPr>
  </w:style>
  <w:style w:type="paragraph" w:customStyle="1" w:styleId="ZV">
    <w:name w:val="ZV"/>
    <w:basedOn w:val="ZU"/>
    <w:rsid w:val="00EB4339"/>
    <w:pPr>
      <w:framePr w:wrap="notBeside" w:y="16161"/>
    </w:pPr>
  </w:style>
  <w:style w:type="paragraph" w:styleId="aa">
    <w:name w:val="index heading"/>
    <w:basedOn w:val="a"/>
    <w:next w:val="a"/>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ab">
    <w:name w:val="Hyperlink"/>
    <w:uiPriority w:val="99"/>
    <w:rsid w:val="00B25EF8"/>
    <w:rPr>
      <w:color w:val="0000FF"/>
      <w:u w:val="single"/>
    </w:rPr>
  </w:style>
  <w:style w:type="character" w:styleId="ac">
    <w:name w:val="FollowedHyperlink"/>
    <w:rsid w:val="00B25EF8"/>
    <w:rPr>
      <w:color w:val="800080"/>
      <w:u w:val="single"/>
    </w:rPr>
  </w:style>
  <w:style w:type="paragraph" w:customStyle="1" w:styleId="B3">
    <w:name w:val="B3+"/>
    <w:basedOn w:val="B30"/>
    <w:rsid w:val="00EB4339"/>
    <w:pPr>
      <w:numPr>
        <w:numId w:val="3"/>
      </w:numPr>
      <w:tabs>
        <w:tab w:val="left" w:pos="1134"/>
      </w:tabs>
    </w:pPr>
  </w:style>
  <w:style w:type="paragraph" w:customStyle="1" w:styleId="B1">
    <w:name w:val="B1+"/>
    <w:basedOn w:val="B10"/>
    <w:rsid w:val="00EB4339"/>
    <w:pPr>
      <w:numPr>
        <w:numId w:val="1"/>
      </w:numPr>
    </w:pPr>
  </w:style>
  <w:style w:type="paragraph" w:customStyle="1" w:styleId="B2">
    <w:name w:val="B2+"/>
    <w:basedOn w:val="B20"/>
    <w:rsid w:val="00EB4339"/>
    <w:pPr>
      <w:numPr>
        <w:numId w:val="2"/>
      </w:numPr>
    </w:pPr>
  </w:style>
  <w:style w:type="paragraph" w:customStyle="1" w:styleId="BL">
    <w:name w:val="BL"/>
    <w:basedOn w:val="a"/>
    <w:rsid w:val="00EB4339"/>
    <w:pPr>
      <w:numPr>
        <w:numId w:val="5"/>
      </w:numPr>
      <w:tabs>
        <w:tab w:val="left" w:pos="851"/>
      </w:tabs>
    </w:pPr>
  </w:style>
  <w:style w:type="paragraph" w:customStyle="1" w:styleId="BN">
    <w:name w:val="BN"/>
    <w:basedOn w:val="a"/>
    <w:rsid w:val="00EB4339"/>
    <w:pPr>
      <w:numPr>
        <w:numId w:val="4"/>
      </w:numPr>
    </w:pPr>
  </w:style>
  <w:style w:type="paragraph" w:styleId="ad">
    <w:name w:val="Body Text"/>
    <w:basedOn w:val="a"/>
    <w:rsid w:val="00B25EF8"/>
    <w:pPr>
      <w:keepNext/>
      <w:spacing w:after="140"/>
    </w:pPr>
  </w:style>
  <w:style w:type="paragraph" w:styleId="ae">
    <w:name w:val="Block Text"/>
    <w:basedOn w:val="a"/>
    <w:rsid w:val="00B25EF8"/>
    <w:pPr>
      <w:spacing w:after="120"/>
      <w:ind w:left="1440" w:right="1440"/>
    </w:pPr>
  </w:style>
  <w:style w:type="paragraph" w:styleId="25">
    <w:name w:val="Body Text 2"/>
    <w:basedOn w:val="a"/>
    <w:rsid w:val="00B25EF8"/>
    <w:pPr>
      <w:spacing w:after="120" w:line="480" w:lineRule="auto"/>
    </w:pPr>
  </w:style>
  <w:style w:type="paragraph" w:styleId="34">
    <w:name w:val="Body Text 3"/>
    <w:basedOn w:val="a"/>
    <w:rsid w:val="00B25EF8"/>
    <w:pPr>
      <w:spacing w:after="120"/>
    </w:pPr>
    <w:rPr>
      <w:sz w:val="16"/>
      <w:szCs w:val="16"/>
    </w:rPr>
  </w:style>
  <w:style w:type="paragraph" w:styleId="af">
    <w:name w:val="Body Text First Indent"/>
    <w:basedOn w:val="ad"/>
    <w:rsid w:val="00B25EF8"/>
    <w:pPr>
      <w:keepNext w:val="0"/>
      <w:spacing w:after="120"/>
      <w:ind w:firstLine="210"/>
    </w:pPr>
  </w:style>
  <w:style w:type="paragraph" w:styleId="af0">
    <w:name w:val="Body Text Indent"/>
    <w:basedOn w:val="a"/>
    <w:rsid w:val="00B25EF8"/>
    <w:pPr>
      <w:spacing w:after="120"/>
      <w:ind w:left="283"/>
    </w:pPr>
  </w:style>
  <w:style w:type="paragraph" w:styleId="26">
    <w:name w:val="Body Text First Indent 2"/>
    <w:basedOn w:val="af0"/>
    <w:rsid w:val="00B25EF8"/>
    <w:pPr>
      <w:ind w:firstLine="210"/>
    </w:pPr>
  </w:style>
  <w:style w:type="paragraph" w:styleId="27">
    <w:name w:val="Body Text Indent 2"/>
    <w:basedOn w:val="a"/>
    <w:rsid w:val="00B25EF8"/>
    <w:pPr>
      <w:spacing w:after="120" w:line="480" w:lineRule="auto"/>
      <w:ind w:left="283"/>
    </w:pPr>
  </w:style>
  <w:style w:type="paragraph" w:styleId="35">
    <w:name w:val="Body Text Indent 3"/>
    <w:basedOn w:val="a"/>
    <w:rsid w:val="00B25EF8"/>
    <w:pPr>
      <w:spacing w:after="120"/>
      <w:ind w:left="283"/>
    </w:pPr>
    <w:rPr>
      <w:sz w:val="16"/>
      <w:szCs w:val="16"/>
    </w:rPr>
  </w:style>
  <w:style w:type="paragraph" w:styleId="af1">
    <w:name w:val="caption"/>
    <w:basedOn w:val="a"/>
    <w:next w:val="a"/>
    <w:qFormat/>
    <w:rsid w:val="00B25EF8"/>
    <w:pPr>
      <w:spacing w:before="120" w:after="120"/>
    </w:pPr>
    <w:rPr>
      <w:b/>
      <w:bCs/>
    </w:rPr>
  </w:style>
  <w:style w:type="paragraph" w:styleId="af2">
    <w:name w:val="Closing"/>
    <w:basedOn w:val="a"/>
    <w:rsid w:val="00B25EF8"/>
    <w:pPr>
      <w:ind w:left="4252"/>
    </w:pPr>
  </w:style>
  <w:style w:type="character" w:styleId="af3">
    <w:name w:val="annotation reference"/>
    <w:semiHidden/>
    <w:rsid w:val="00B25EF8"/>
    <w:rPr>
      <w:sz w:val="16"/>
      <w:szCs w:val="16"/>
    </w:rPr>
  </w:style>
  <w:style w:type="paragraph" w:styleId="af4">
    <w:name w:val="annotation text"/>
    <w:basedOn w:val="a"/>
    <w:semiHidden/>
    <w:rsid w:val="00B25EF8"/>
  </w:style>
  <w:style w:type="paragraph" w:styleId="af5">
    <w:name w:val="Date"/>
    <w:basedOn w:val="a"/>
    <w:next w:val="a"/>
    <w:rsid w:val="00B25EF8"/>
  </w:style>
  <w:style w:type="paragraph" w:styleId="af6">
    <w:name w:val="Document Map"/>
    <w:basedOn w:val="a"/>
    <w:semiHidden/>
    <w:rsid w:val="00B25EF8"/>
    <w:pPr>
      <w:shd w:val="clear" w:color="auto" w:fill="000080"/>
    </w:pPr>
    <w:rPr>
      <w:rFonts w:ascii="Tahoma" w:hAnsi="Tahoma" w:cs="Tahoma"/>
    </w:rPr>
  </w:style>
  <w:style w:type="paragraph" w:styleId="af7">
    <w:name w:val="E-mail Signature"/>
    <w:basedOn w:val="a"/>
    <w:rsid w:val="00B25EF8"/>
  </w:style>
  <w:style w:type="character" w:styleId="af8">
    <w:name w:val="Emphasis"/>
    <w:qFormat/>
    <w:rsid w:val="00B25EF8"/>
    <w:rPr>
      <w:i/>
      <w:iCs/>
    </w:rPr>
  </w:style>
  <w:style w:type="character" w:styleId="af9">
    <w:name w:val="endnote reference"/>
    <w:semiHidden/>
    <w:rsid w:val="00B25EF8"/>
    <w:rPr>
      <w:vertAlign w:val="superscript"/>
    </w:rPr>
  </w:style>
  <w:style w:type="paragraph" w:styleId="afa">
    <w:name w:val="endnote text"/>
    <w:basedOn w:val="a"/>
    <w:semiHidden/>
    <w:rsid w:val="00B25EF8"/>
  </w:style>
  <w:style w:type="paragraph" w:styleId="afb">
    <w:name w:val="envelope address"/>
    <w:basedOn w:val="a"/>
    <w:rsid w:val="00B25EF8"/>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B25EF8"/>
    <w:rPr>
      <w:rFonts w:ascii="Arial" w:hAnsi="Arial" w:cs="Arial"/>
    </w:rPr>
  </w:style>
  <w:style w:type="character" w:styleId="HTML">
    <w:name w:val="HTML Acronym"/>
    <w:basedOn w:val="a0"/>
    <w:rsid w:val="00B25EF8"/>
  </w:style>
  <w:style w:type="paragraph" w:styleId="HTML0">
    <w:name w:val="HTML Address"/>
    <w:basedOn w:val="a"/>
    <w:rsid w:val="00B25EF8"/>
    <w:rPr>
      <w:i/>
      <w:iCs/>
    </w:rPr>
  </w:style>
  <w:style w:type="character" w:styleId="HTML1">
    <w:name w:val="HTML Cite"/>
    <w:rsid w:val="00B25EF8"/>
    <w:rPr>
      <w:i/>
      <w:iCs/>
    </w:rPr>
  </w:style>
  <w:style w:type="character" w:styleId="HTML2">
    <w:name w:val="HTML Code"/>
    <w:rsid w:val="00B25EF8"/>
    <w:rPr>
      <w:rFonts w:ascii="Courier New" w:hAnsi="Courier New"/>
      <w:sz w:val="20"/>
      <w:szCs w:val="20"/>
    </w:rPr>
  </w:style>
  <w:style w:type="character" w:styleId="HTML3">
    <w:name w:val="HTML Definition"/>
    <w:rsid w:val="00B25EF8"/>
    <w:rPr>
      <w:i/>
      <w:iCs/>
    </w:rPr>
  </w:style>
  <w:style w:type="character" w:styleId="HTML4">
    <w:name w:val="HTML Keyboard"/>
    <w:rsid w:val="00B25EF8"/>
    <w:rPr>
      <w:rFonts w:ascii="Courier New" w:hAnsi="Courier New"/>
      <w:sz w:val="20"/>
      <w:szCs w:val="20"/>
    </w:rPr>
  </w:style>
  <w:style w:type="paragraph" w:styleId="HTML5">
    <w:name w:val="HTML Preformatted"/>
    <w:basedOn w:val="a"/>
    <w:rsid w:val="00B25EF8"/>
    <w:rPr>
      <w:rFonts w:ascii="Courier New" w:hAnsi="Courier New" w:cs="Courier New"/>
    </w:rPr>
  </w:style>
  <w:style w:type="character" w:styleId="HTML6">
    <w:name w:val="HTML Sample"/>
    <w:rsid w:val="00B25EF8"/>
    <w:rPr>
      <w:rFonts w:ascii="Courier New" w:hAnsi="Courier New"/>
    </w:rPr>
  </w:style>
  <w:style w:type="character" w:styleId="HTML7">
    <w:name w:val="HTML Typewriter"/>
    <w:rsid w:val="00B25EF8"/>
    <w:rPr>
      <w:rFonts w:ascii="Courier New" w:hAnsi="Courier New"/>
      <w:sz w:val="20"/>
      <w:szCs w:val="20"/>
    </w:rPr>
  </w:style>
  <w:style w:type="character" w:styleId="HTML8">
    <w:name w:val="HTML Variable"/>
    <w:rsid w:val="00B25EF8"/>
    <w:rPr>
      <w:i/>
      <w:iCs/>
    </w:rPr>
  </w:style>
  <w:style w:type="paragraph" w:styleId="36">
    <w:name w:val="index 3"/>
    <w:basedOn w:val="a"/>
    <w:next w:val="a"/>
    <w:autoRedefine/>
    <w:semiHidden/>
    <w:rsid w:val="00B25EF8"/>
    <w:pPr>
      <w:ind w:left="600" w:hanging="200"/>
    </w:pPr>
  </w:style>
  <w:style w:type="paragraph" w:styleId="44">
    <w:name w:val="index 4"/>
    <w:basedOn w:val="a"/>
    <w:next w:val="a"/>
    <w:autoRedefine/>
    <w:semiHidden/>
    <w:rsid w:val="00B25EF8"/>
    <w:pPr>
      <w:ind w:left="800" w:hanging="200"/>
    </w:pPr>
  </w:style>
  <w:style w:type="paragraph" w:styleId="54">
    <w:name w:val="index 5"/>
    <w:basedOn w:val="a"/>
    <w:next w:val="a"/>
    <w:autoRedefine/>
    <w:semiHidden/>
    <w:rsid w:val="00B25EF8"/>
    <w:pPr>
      <w:ind w:left="1000" w:hanging="200"/>
    </w:pPr>
  </w:style>
  <w:style w:type="paragraph" w:styleId="61">
    <w:name w:val="index 6"/>
    <w:basedOn w:val="a"/>
    <w:next w:val="a"/>
    <w:autoRedefine/>
    <w:semiHidden/>
    <w:rsid w:val="00B25EF8"/>
    <w:pPr>
      <w:ind w:left="1200" w:hanging="200"/>
    </w:pPr>
  </w:style>
  <w:style w:type="paragraph" w:styleId="71">
    <w:name w:val="index 7"/>
    <w:basedOn w:val="a"/>
    <w:next w:val="a"/>
    <w:autoRedefine/>
    <w:semiHidden/>
    <w:rsid w:val="00B25EF8"/>
    <w:pPr>
      <w:ind w:left="1400" w:hanging="200"/>
    </w:pPr>
  </w:style>
  <w:style w:type="paragraph" w:styleId="81">
    <w:name w:val="index 8"/>
    <w:basedOn w:val="a"/>
    <w:next w:val="a"/>
    <w:autoRedefine/>
    <w:semiHidden/>
    <w:rsid w:val="00B25EF8"/>
    <w:pPr>
      <w:ind w:left="1600" w:hanging="200"/>
    </w:pPr>
  </w:style>
  <w:style w:type="paragraph" w:styleId="91">
    <w:name w:val="index 9"/>
    <w:basedOn w:val="a"/>
    <w:next w:val="a"/>
    <w:autoRedefine/>
    <w:semiHidden/>
    <w:rsid w:val="00B25EF8"/>
    <w:pPr>
      <w:ind w:left="1800" w:hanging="200"/>
    </w:pPr>
  </w:style>
  <w:style w:type="character" w:styleId="afd">
    <w:name w:val="line number"/>
    <w:basedOn w:val="a0"/>
    <w:rsid w:val="00B25EF8"/>
  </w:style>
  <w:style w:type="paragraph" w:styleId="afe">
    <w:name w:val="List Continue"/>
    <w:basedOn w:val="a"/>
    <w:rsid w:val="00B25EF8"/>
    <w:pPr>
      <w:spacing w:after="120"/>
      <w:ind w:left="283"/>
    </w:pPr>
  </w:style>
  <w:style w:type="paragraph" w:styleId="28">
    <w:name w:val="List Continue 2"/>
    <w:basedOn w:val="a"/>
    <w:rsid w:val="00B25EF8"/>
    <w:pPr>
      <w:spacing w:after="120"/>
      <w:ind w:left="566"/>
    </w:pPr>
  </w:style>
  <w:style w:type="paragraph" w:styleId="37">
    <w:name w:val="List Continue 3"/>
    <w:basedOn w:val="a"/>
    <w:rsid w:val="00B25EF8"/>
    <w:pPr>
      <w:spacing w:after="120"/>
      <w:ind w:left="849"/>
    </w:pPr>
  </w:style>
  <w:style w:type="paragraph" w:styleId="45">
    <w:name w:val="List Continue 4"/>
    <w:basedOn w:val="a"/>
    <w:rsid w:val="00B25EF8"/>
    <w:pPr>
      <w:spacing w:after="120"/>
      <w:ind w:left="1132"/>
    </w:pPr>
  </w:style>
  <w:style w:type="paragraph" w:styleId="55">
    <w:name w:val="List Continue 5"/>
    <w:basedOn w:val="a"/>
    <w:rsid w:val="00B25EF8"/>
    <w:pPr>
      <w:spacing w:after="120"/>
      <w:ind w:left="1415"/>
    </w:pPr>
  </w:style>
  <w:style w:type="paragraph" w:styleId="3">
    <w:name w:val="List Number 3"/>
    <w:basedOn w:val="a"/>
    <w:rsid w:val="00B25EF8"/>
    <w:pPr>
      <w:numPr>
        <w:numId w:val="6"/>
      </w:numPr>
    </w:pPr>
  </w:style>
  <w:style w:type="paragraph" w:styleId="4">
    <w:name w:val="List Number 4"/>
    <w:basedOn w:val="a"/>
    <w:rsid w:val="00B25EF8"/>
    <w:pPr>
      <w:numPr>
        <w:numId w:val="7"/>
      </w:numPr>
    </w:pPr>
  </w:style>
  <w:style w:type="paragraph" w:styleId="5">
    <w:name w:val="List Number 5"/>
    <w:basedOn w:val="a"/>
    <w:rsid w:val="00B25EF8"/>
    <w:pPr>
      <w:numPr>
        <w:numId w:val="8"/>
      </w:numPr>
    </w:pPr>
  </w:style>
  <w:style w:type="paragraph" w:styleId="aff">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aff0">
    <w:name w:val="Message Header"/>
    <w:basedOn w:val="a"/>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B25EF8"/>
    <w:rPr>
      <w:sz w:val="24"/>
      <w:szCs w:val="24"/>
    </w:rPr>
  </w:style>
  <w:style w:type="paragraph" w:styleId="aff2">
    <w:name w:val="Normal Indent"/>
    <w:basedOn w:val="a"/>
    <w:rsid w:val="00B25EF8"/>
    <w:pPr>
      <w:ind w:left="720"/>
    </w:pPr>
  </w:style>
  <w:style w:type="paragraph" w:styleId="aff3">
    <w:name w:val="Note Heading"/>
    <w:basedOn w:val="a"/>
    <w:next w:val="a"/>
    <w:rsid w:val="00B25EF8"/>
  </w:style>
  <w:style w:type="character" w:styleId="aff4">
    <w:name w:val="page number"/>
    <w:basedOn w:val="a0"/>
    <w:rsid w:val="00B25EF8"/>
  </w:style>
  <w:style w:type="paragraph" w:styleId="aff5">
    <w:name w:val="Plain Text"/>
    <w:basedOn w:val="a"/>
    <w:rsid w:val="00B25EF8"/>
    <w:rPr>
      <w:rFonts w:ascii="Courier New" w:hAnsi="Courier New" w:cs="Courier New"/>
    </w:rPr>
  </w:style>
  <w:style w:type="paragraph" w:styleId="aff6">
    <w:name w:val="Salutation"/>
    <w:basedOn w:val="a"/>
    <w:next w:val="a"/>
    <w:rsid w:val="00B25EF8"/>
  </w:style>
  <w:style w:type="paragraph" w:styleId="aff7">
    <w:name w:val="Signature"/>
    <w:basedOn w:val="a"/>
    <w:rsid w:val="00B25EF8"/>
    <w:pPr>
      <w:ind w:left="4252"/>
    </w:pPr>
  </w:style>
  <w:style w:type="character" w:styleId="aff8">
    <w:name w:val="Strong"/>
    <w:qFormat/>
    <w:rsid w:val="00B25EF8"/>
    <w:rPr>
      <w:b/>
      <w:bCs/>
    </w:rPr>
  </w:style>
  <w:style w:type="paragraph" w:styleId="aff9">
    <w:name w:val="Subtitle"/>
    <w:basedOn w:val="a"/>
    <w:qFormat/>
    <w:rsid w:val="00B25EF8"/>
    <w:pPr>
      <w:spacing w:after="60"/>
      <w:jc w:val="center"/>
      <w:outlineLvl w:val="1"/>
    </w:pPr>
    <w:rPr>
      <w:rFonts w:ascii="Arial" w:hAnsi="Arial" w:cs="Arial"/>
      <w:sz w:val="24"/>
      <w:szCs w:val="24"/>
    </w:rPr>
  </w:style>
  <w:style w:type="paragraph" w:styleId="affa">
    <w:name w:val="table of authorities"/>
    <w:basedOn w:val="a"/>
    <w:next w:val="a"/>
    <w:semiHidden/>
    <w:rsid w:val="00B25EF8"/>
    <w:pPr>
      <w:ind w:left="200" w:hanging="200"/>
    </w:pPr>
  </w:style>
  <w:style w:type="paragraph" w:styleId="affb">
    <w:name w:val="table of figures"/>
    <w:basedOn w:val="a"/>
    <w:next w:val="a"/>
    <w:semiHidden/>
    <w:rsid w:val="00B25EF8"/>
    <w:pPr>
      <w:ind w:left="400" w:hanging="400"/>
    </w:pPr>
  </w:style>
  <w:style w:type="paragraph" w:styleId="affc">
    <w:name w:val="Title"/>
    <w:basedOn w:val="a"/>
    <w:qFormat/>
    <w:rsid w:val="00B25EF8"/>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B25EF8"/>
    <w:pPr>
      <w:spacing w:before="120"/>
    </w:pPr>
    <w:rPr>
      <w:rFonts w:ascii="Arial" w:hAnsi="Arial" w:cs="Arial"/>
      <w:b/>
      <w:bCs/>
      <w:sz w:val="24"/>
      <w:szCs w:val="24"/>
    </w:rPr>
  </w:style>
  <w:style w:type="paragraph" w:customStyle="1" w:styleId="TAJ">
    <w:name w:val="TAJ"/>
    <w:basedOn w:val="a"/>
    <w:rsid w:val="00EB4339"/>
    <w:pPr>
      <w:keepNext/>
      <w:keepLines/>
      <w:spacing w:after="0"/>
      <w:jc w:val="both"/>
    </w:pPr>
    <w:rPr>
      <w:rFonts w:ascii="Arial" w:hAnsi="Arial"/>
      <w:sz w:val="18"/>
    </w:rPr>
  </w:style>
  <w:style w:type="paragraph" w:customStyle="1" w:styleId="FL">
    <w:name w:val="FL"/>
    <w:basedOn w:val="a"/>
    <w:rsid w:val="00EB4339"/>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ffe">
    <w:name w:val="annotation subject"/>
    <w:basedOn w:val="af4"/>
    <w:next w:val="af4"/>
    <w:semiHidden/>
    <w:rsid w:val="007A30BE"/>
    <w:rPr>
      <w:b/>
      <w:bCs/>
    </w:rPr>
  </w:style>
  <w:style w:type="paragraph" w:styleId="afff">
    <w:name w:val="Balloon Text"/>
    <w:basedOn w:val="a"/>
    <w:semiHidden/>
    <w:rsid w:val="007A30BE"/>
    <w:rPr>
      <w:rFonts w:ascii="Tahoma" w:hAnsi="Tahoma" w:cs="Tahoma"/>
      <w:sz w:val="16"/>
      <w:szCs w:val="16"/>
    </w:rPr>
  </w:style>
  <w:style w:type="paragraph" w:styleId="afff0">
    <w:name w:val="Revision"/>
    <w:hidden/>
    <w:uiPriority w:val="99"/>
    <w:semiHidden/>
    <w:rsid w:val="00EB4AF3"/>
    <w:rPr>
      <w:lang w:eastAsia="en-US"/>
    </w:rPr>
  </w:style>
  <w:style w:type="character" w:customStyle="1" w:styleId="Char0">
    <w:name w:val="页脚 Char"/>
    <w:link w:val="a4"/>
    <w:rsid w:val="004365F1"/>
    <w:rPr>
      <w:rFonts w:ascii="Arial" w:hAnsi="Arial"/>
      <w:b/>
      <w:i/>
      <w:noProof/>
      <w:sz w:val="18"/>
      <w:lang w:eastAsia="en-US"/>
    </w:rPr>
  </w:style>
  <w:style w:type="character" w:customStyle="1" w:styleId="2Char">
    <w:name w:val="标题 2 Char"/>
    <w:link w:val="2"/>
    <w:rsid w:val="00E92DF8"/>
    <w:rPr>
      <w:rFonts w:ascii="Arial" w:hAnsi="Arial"/>
      <w:sz w:val="32"/>
      <w:lang w:eastAsia="en-US"/>
    </w:rPr>
  </w:style>
  <w:style w:type="character" w:customStyle="1" w:styleId="8Char">
    <w:name w:val="标题 8 Char"/>
    <w:link w:val="8"/>
    <w:rsid w:val="00CE36AF"/>
    <w:rPr>
      <w:rFonts w:ascii="Arial" w:hAnsi="Arial"/>
      <w:sz w:val="36"/>
      <w:lang w:eastAsia="en-US"/>
    </w:rPr>
  </w:style>
  <w:style w:type="character" w:customStyle="1" w:styleId="1Char">
    <w:name w:val="标题 1 Char"/>
    <w:link w:val="1"/>
    <w:uiPriority w:val="9"/>
    <w:rsid w:val="000C2397"/>
    <w:rPr>
      <w:rFonts w:ascii="Arial" w:hAnsi="Arial"/>
      <w:sz w:val="36"/>
      <w:lang w:eastAsia="en-US"/>
    </w:rPr>
  </w:style>
  <w:style w:type="character" w:customStyle="1" w:styleId="Char">
    <w:name w:val="页眉 Char"/>
    <w:link w:val="a3"/>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a"/>
    <w:qFormat/>
    <w:rsid w:val="00EB4339"/>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EB4339"/>
    <w:pPr>
      <w:keepNext/>
      <w:keepLines/>
      <w:numPr>
        <w:numId w:val="10"/>
      </w:numPr>
      <w:tabs>
        <w:tab w:val="left" w:pos="1109"/>
      </w:tabs>
      <w:spacing w:after="0"/>
      <w:ind w:left="1100" w:hanging="380"/>
    </w:pPr>
    <w:rPr>
      <w:rFonts w:ascii="Arial" w:hAnsi="Arial"/>
      <w:sz w:val="18"/>
    </w:rPr>
  </w:style>
  <w:style w:type="paragraph" w:styleId="afff1">
    <w:name w:val="List Paragraph"/>
    <w:basedOn w:val="a"/>
    <w:uiPriority w:val="34"/>
    <w:qFormat/>
    <w:rsid w:val="00340215"/>
    <w:pPr>
      <w:ind w:firstLineChars="200" w:firstLine="420"/>
    </w:pPr>
  </w:style>
  <w:style w:type="table" w:styleId="4-1">
    <w:name w:val="Grid Table 4 Accent 1"/>
    <w:basedOn w:val="a1"/>
    <w:uiPriority w:val="49"/>
    <w:rsid w:val="0034021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2">
    <w:name w:val="网格表 4 - 着色 12"/>
    <w:basedOn w:val="a1"/>
    <w:next w:val="4-1"/>
    <w:uiPriority w:val="49"/>
    <w:rsid w:val="00E312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21">
    <w:name w:val="网格表 4 - 着色 121"/>
    <w:basedOn w:val="a1"/>
    <w:next w:val="4-1"/>
    <w:uiPriority w:val="49"/>
    <w:rsid w:val="00D161D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afff2">
    <w:name w:val="Table Grid"/>
    <w:basedOn w:val="a1"/>
    <w:uiPriority w:val="59"/>
    <w:rsid w:val="0031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ff2"/>
    <w:uiPriority w:val="59"/>
    <w:rsid w:val="0031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1"/>
    <w:next w:val="afff2"/>
    <w:uiPriority w:val="59"/>
    <w:rsid w:val="0031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etsi.org/Services/editHelp!/Howtostart/ETSIDraftingRules.aspx" TargetMode="External"/><Relationship Id="rId2" Type="http://schemas.openxmlformats.org/officeDocument/2006/relationships/numbering" Target="numbering.xml"/><Relationship Id="rId16" Type="http://schemas.openxmlformats.org/officeDocument/2006/relationships/hyperlink" Target="https://ipr.etsi.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9960-B028-4BBA-BD61-034A4414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34905</TotalTime>
  <Pages>27</Pages>
  <Words>8586</Words>
  <Characters>48944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57416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huangcheng (M)</cp:lastModifiedBy>
  <cp:revision>9</cp:revision>
  <cp:lastPrinted>2016-05-17T08:56:00Z</cp:lastPrinted>
  <dcterms:created xsi:type="dcterms:W3CDTF">2019-12-28T07:26:00Z</dcterms:created>
  <dcterms:modified xsi:type="dcterms:W3CDTF">2020-12-01T06:17:00Z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(3)L7UOYVMtLNWECjrBZWoRHCr+sWx1gWxO3PYzowhHorpdjxfCkqAiodYIM4LkiIxxoQ1wuhBX
bRA4S9U9kWxPq0IPvtphfiGBnqz1YLgEd/RHJT3VAN8IkO1T2TdNrtcnYTycvCZICcttIi/s
4e1KbwfgQ/PqxYA6ud/UvZel+xhzm9PiAl+klrNeKMBZVtlsyDWpa3DWqtTsMO2TeVMEbfw5
a9eEbuVp6U8wiNp0fd</vt:lpwstr>
  </property>
  <property fmtid="{D5CDD505-2E9C-101B-9397-08002B2CF9AE}" pid="3" name="_2015_ms_pID_7253431">
    <vt:lpwstr>AvqviweJ8MviE1gBpZwF5isHYLikON67EjEpACs72iOnI3oFwc8ddb
o1uidekVK6l0Nz3FVykv2Z2Uc9ErjDI+9cT/QY/siU9Y0ucSS9Ard7yCOybQcqS7wtyjf3fm
QokqgyiTBLRAldHJJv+vgNUKYY+81ZIjHNZl53L9zEV5HS2VvRXqScDLJag6ROOWZVR7T6fm
G9r5+pBF7YjpYrZUEwq0uRkBdWBmHwEON1zd</vt:lpwstr>
  </property>
  <property fmtid="{D5CDD505-2E9C-101B-9397-08002B2CF9AE}" pid="4" name="_2015_ms_pID_7253432">
    <vt:lpwstr>43bTd9NpNWEbyNNU18CRIeo=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1603674276</vt:lpwstr>
  </property>
</Properties>
</file>