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2FB7E" w14:textId="77777777" w:rsidR="00147E0F" w:rsidRDefault="00147E0F" w:rsidP="00D7428E"/>
    <w:p w14:paraId="1D83C9E2" w14:textId="5154139F" w:rsidR="0028034A" w:rsidRDefault="003E10BD" w:rsidP="0028034A">
      <w:pPr>
        <w:pStyle w:val="Heading8"/>
      </w:pPr>
      <w:bookmarkStart w:id="0" w:name="_Toc497461667"/>
      <w:r>
        <w:t>(</w:t>
      </w:r>
      <w:bookmarkStart w:id="1" w:name="_GoBack"/>
      <w:bookmarkEnd w:id="1"/>
      <w:r>
        <w:t xml:space="preserve">Draft TS 119 495) </w:t>
      </w:r>
      <w:r w:rsidR="0028034A" w:rsidRPr="00E71784">
        <w:t xml:space="preserve">Annex </w:t>
      </w:r>
      <w:r w:rsidR="0028034A">
        <w:t>C</w:t>
      </w:r>
      <w:r w:rsidR="0028034A" w:rsidRPr="00E71784">
        <w:rPr>
          <w:color w:val="76923C"/>
        </w:rPr>
        <w:t xml:space="preserve"> </w:t>
      </w:r>
      <w:r w:rsidR="0028034A" w:rsidRPr="00E71784">
        <w:rPr>
          <w:color w:val="000000"/>
        </w:rPr>
        <w:t>informative</w:t>
      </w:r>
      <w:proofErr w:type="gramStart"/>
      <w:r w:rsidR="0028034A" w:rsidRPr="00E71784">
        <w:t>:</w:t>
      </w:r>
      <w:proofErr w:type="gramEnd"/>
      <w:r w:rsidR="0028034A" w:rsidRPr="00E71784">
        <w:br/>
      </w:r>
      <w:r w:rsidR="007D0123">
        <w:t>Guidance for Member States Competent Authorities</w:t>
      </w:r>
      <w:bookmarkEnd w:id="0"/>
      <w:r w:rsidR="007D0123">
        <w:t xml:space="preserve"> </w:t>
      </w:r>
    </w:p>
    <w:p w14:paraId="31BBDB18" w14:textId="43A66A4E" w:rsidR="007D0123" w:rsidRDefault="007D0123" w:rsidP="009C273D"/>
    <w:p w14:paraId="508C910E" w14:textId="77777777" w:rsidR="007D0123" w:rsidRPr="009C273D" w:rsidRDefault="007D0123" w:rsidP="009C273D">
      <w:pPr>
        <w:rPr>
          <w:color w:val="FF0000"/>
        </w:rPr>
      </w:pPr>
    </w:p>
    <w:p w14:paraId="16FFD354" w14:textId="5EA3044A" w:rsidR="007D0123" w:rsidRPr="003E10BD" w:rsidRDefault="007D0123" w:rsidP="009C273D">
      <w:pPr>
        <w:pStyle w:val="ListParagraph"/>
        <w:numPr>
          <w:ilvl w:val="6"/>
          <w:numId w:val="14"/>
        </w:numPr>
        <w:ind w:left="426"/>
        <w:rPr>
          <w:b/>
          <w:color w:val="000000" w:themeColor="text1"/>
        </w:rPr>
      </w:pPr>
      <w:r w:rsidRPr="003E10BD">
        <w:rPr>
          <w:b/>
          <w:color w:val="000000" w:themeColor="text1"/>
          <w:lang w:eastAsia="en-US"/>
        </w:rPr>
        <w:t>What information is in a certificate</w:t>
      </w:r>
    </w:p>
    <w:p w14:paraId="7679DD8B" w14:textId="77777777" w:rsidR="00C71E1F" w:rsidRPr="003E10BD" w:rsidRDefault="00C71E1F" w:rsidP="009C273D">
      <w:pPr>
        <w:pStyle w:val="ListParagraph"/>
        <w:ind w:left="426"/>
        <w:rPr>
          <w:color w:val="000000" w:themeColor="text1"/>
        </w:rPr>
      </w:pPr>
    </w:p>
    <w:p w14:paraId="5B1CBB29" w14:textId="65271426" w:rsidR="00C71E1F" w:rsidRPr="003E10BD" w:rsidRDefault="00C71E1F" w:rsidP="00C71E1F">
      <w:r w:rsidRPr="003E10BD">
        <w:t>RTS [</w:t>
      </w:r>
      <w:r w:rsidRPr="003E10BD">
        <w:fldChar w:fldCharType="begin"/>
      </w:r>
      <w:r w:rsidRPr="003E10BD">
        <w:instrText xml:space="preserve"> REF REF_EBARTS \h  \* MERGEFORMAT </w:instrText>
      </w:r>
      <w:r w:rsidRPr="003E10BD">
        <w:fldChar w:fldCharType="separate"/>
      </w:r>
      <w:r w:rsidRPr="003E10BD">
        <w:t>i.</w:t>
      </w:r>
      <w:r w:rsidRPr="003E10BD">
        <w:rPr>
          <w:noProof/>
        </w:rPr>
        <w:t>3</w:t>
      </w:r>
      <w:r w:rsidRPr="003E10BD">
        <w:fldChar w:fldCharType="end"/>
      </w:r>
      <w:r w:rsidRPr="003E10BD">
        <w:t>] require that payment service providers ensure the confidentiality and the integrity of the personalised security credentials of the payment service user.</w:t>
      </w:r>
    </w:p>
    <w:p w14:paraId="013A37A8" w14:textId="77777777" w:rsidR="00C71E1F" w:rsidRPr="003E10BD" w:rsidRDefault="00C71E1F" w:rsidP="00C71E1F">
      <w:r w:rsidRPr="003E10BD">
        <w:t xml:space="preserve">For this purpose, payment service providers are required to rely on </w:t>
      </w:r>
    </w:p>
    <w:p w14:paraId="104DA918" w14:textId="77777777" w:rsidR="00C71E1F" w:rsidRPr="003E10BD" w:rsidRDefault="00C71E1F" w:rsidP="009C273D">
      <w:pPr>
        <w:pStyle w:val="ListParagraph"/>
        <w:numPr>
          <w:ilvl w:val="0"/>
          <w:numId w:val="22"/>
        </w:numPr>
      </w:pPr>
      <w:r w:rsidRPr="003E10BD">
        <w:t xml:space="preserve">qualified certificates for electronic seals or </w:t>
      </w:r>
    </w:p>
    <w:p w14:paraId="78450CE7" w14:textId="166F5C9C" w:rsidR="00C71E1F" w:rsidRPr="003E10BD" w:rsidRDefault="00C71E1F" w:rsidP="009C273D">
      <w:pPr>
        <w:pStyle w:val="ListParagraph"/>
        <w:numPr>
          <w:ilvl w:val="0"/>
          <w:numId w:val="22"/>
        </w:numPr>
      </w:pPr>
      <w:proofErr w:type="gramStart"/>
      <w:r w:rsidRPr="003E10BD">
        <w:t>qualified</w:t>
      </w:r>
      <w:proofErr w:type="gramEnd"/>
      <w:r w:rsidRPr="003E10BD">
        <w:t xml:space="preserve"> certificates for website authentication.</w:t>
      </w:r>
    </w:p>
    <w:p w14:paraId="3967D7A6" w14:textId="77777777" w:rsidR="00C71E1F" w:rsidRPr="003E10BD" w:rsidRDefault="00C71E1F" w:rsidP="00C71E1F"/>
    <w:p w14:paraId="35CEA8B1" w14:textId="6FCA4C37" w:rsidR="00C71E1F" w:rsidRPr="003E10BD" w:rsidRDefault="00C71E1F" w:rsidP="009C273D">
      <w:pPr>
        <w:rPr>
          <w:color w:val="000000" w:themeColor="text1"/>
        </w:rPr>
      </w:pPr>
      <w:r w:rsidRPr="003E10BD">
        <w:rPr>
          <w:color w:val="000000" w:themeColor="text1"/>
          <w:lang w:eastAsia="en-US"/>
        </w:rPr>
        <w:t>Certificates are issued by Qualified Trust Service Providers (QTSPs) on request from payment service provider PSP</w:t>
      </w:r>
      <w:r w:rsidR="002C38D5" w:rsidRPr="003E10BD">
        <w:rPr>
          <w:color w:val="000000" w:themeColor="text1"/>
          <w:lang w:eastAsia="en-US"/>
        </w:rPr>
        <w:t xml:space="preserve">. Any QTSP issuing certificates </w:t>
      </w:r>
      <w:r w:rsidR="00E25EFA" w:rsidRPr="003E10BD">
        <w:rPr>
          <w:color w:val="000000" w:themeColor="text1"/>
          <w:lang w:eastAsia="en-US"/>
        </w:rPr>
        <w:t xml:space="preserve">should be able </w:t>
      </w:r>
      <w:r w:rsidR="002C38D5" w:rsidRPr="003E10BD">
        <w:rPr>
          <w:color w:val="000000" w:themeColor="text1"/>
          <w:lang w:eastAsia="en-US"/>
        </w:rPr>
        <w:t>to issue</w:t>
      </w:r>
      <w:r w:rsidR="00877A07" w:rsidRPr="003E10BD">
        <w:rPr>
          <w:color w:val="000000" w:themeColor="text1"/>
          <w:lang w:eastAsia="en-US"/>
        </w:rPr>
        <w:t xml:space="preserve"> </w:t>
      </w:r>
      <w:proofErr w:type="gramStart"/>
      <w:r w:rsidR="00877A07" w:rsidRPr="003E10BD">
        <w:rPr>
          <w:color w:val="000000" w:themeColor="text1"/>
          <w:lang w:eastAsia="en-US"/>
        </w:rPr>
        <w:t xml:space="preserve">qualified </w:t>
      </w:r>
      <w:r w:rsidR="002C38D5" w:rsidRPr="003E10BD">
        <w:rPr>
          <w:color w:val="000000" w:themeColor="text1"/>
          <w:lang w:eastAsia="en-US"/>
        </w:rPr>
        <w:t xml:space="preserve"> certificates</w:t>
      </w:r>
      <w:proofErr w:type="gramEnd"/>
      <w:r w:rsidR="002C38D5" w:rsidRPr="003E10BD">
        <w:rPr>
          <w:color w:val="000000" w:themeColor="text1"/>
          <w:lang w:eastAsia="en-US"/>
        </w:rPr>
        <w:t xml:space="preserve"> </w:t>
      </w:r>
      <w:r w:rsidR="00877A07" w:rsidRPr="003E10BD">
        <w:rPr>
          <w:color w:val="000000" w:themeColor="text1"/>
          <w:lang w:eastAsia="en-US"/>
        </w:rPr>
        <w:t xml:space="preserve">in a standard format, </w:t>
      </w:r>
      <w:r w:rsidR="002C38D5" w:rsidRPr="003E10BD">
        <w:rPr>
          <w:color w:val="000000" w:themeColor="text1"/>
          <w:lang w:eastAsia="en-US"/>
        </w:rPr>
        <w:t xml:space="preserve">for </w:t>
      </w:r>
      <w:r w:rsidR="00877A07" w:rsidRPr="003E10BD">
        <w:rPr>
          <w:color w:val="000000" w:themeColor="text1"/>
          <w:lang w:eastAsia="en-US"/>
        </w:rPr>
        <w:t xml:space="preserve">all </w:t>
      </w:r>
      <w:r w:rsidR="002C38D5" w:rsidRPr="003E10BD">
        <w:rPr>
          <w:color w:val="000000" w:themeColor="text1"/>
          <w:lang w:eastAsia="en-US"/>
        </w:rPr>
        <w:t xml:space="preserve">PSPs if complies with this document. </w:t>
      </w:r>
    </w:p>
    <w:p w14:paraId="5D611F54" w14:textId="77777777" w:rsidR="00C71E1F" w:rsidRPr="003E10BD" w:rsidRDefault="00C71E1F" w:rsidP="009C273D">
      <w:pPr>
        <w:pStyle w:val="ListParagraph"/>
        <w:ind w:left="426"/>
        <w:rPr>
          <w:color w:val="000000" w:themeColor="text1"/>
        </w:rPr>
      </w:pPr>
    </w:p>
    <w:p w14:paraId="3DBB75B5" w14:textId="45E9EFC7" w:rsidR="007D0123" w:rsidRPr="003E10BD" w:rsidRDefault="007D0123" w:rsidP="009C273D">
      <w:pPr>
        <w:pStyle w:val="ListParagraph"/>
        <w:numPr>
          <w:ilvl w:val="6"/>
          <w:numId w:val="14"/>
        </w:numPr>
        <w:ind w:left="426"/>
        <w:rPr>
          <w:b/>
          <w:color w:val="000000" w:themeColor="text1"/>
        </w:rPr>
      </w:pPr>
      <w:r w:rsidRPr="003E10BD">
        <w:rPr>
          <w:b/>
          <w:color w:val="000000" w:themeColor="text1"/>
          <w:lang w:eastAsia="en-US"/>
        </w:rPr>
        <w:t>PSD2 specific attributes in certificates</w:t>
      </w:r>
    </w:p>
    <w:p w14:paraId="1B4C121E" w14:textId="77777777" w:rsidR="00C71E1F" w:rsidRPr="003E10BD" w:rsidRDefault="00C71E1F" w:rsidP="009C273D">
      <w:pPr>
        <w:rPr>
          <w:color w:val="000000" w:themeColor="text1"/>
        </w:rPr>
      </w:pPr>
    </w:p>
    <w:p w14:paraId="5F787CF6" w14:textId="77777777" w:rsidR="00C71E1F" w:rsidRPr="003E10BD" w:rsidRDefault="00C71E1F" w:rsidP="00C71E1F">
      <w:pPr>
        <w:rPr>
          <w:color w:val="000000" w:themeColor="text1"/>
          <w:lang w:eastAsia="en-US"/>
        </w:rPr>
      </w:pPr>
      <w:r w:rsidRPr="003E10BD">
        <w:rPr>
          <w:color w:val="000000" w:themeColor="text1"/>
          <w:lang w:eastAsia="en-US"/>
        </w:rPr>
        <w:t>Certificates contain PSD2 Specific Attributes which are:</w:t>
      </w:r>
    </w:p>
    <w:p w14:paraId="2C5EC0A9" w14:textId="77777777" w:rsidR="00C71E1F" w:rsidRPr="003E10BD" w:rsidRDefault="00C71E1F" w:rsidP="00C71E1F">
      <w:pPr>
        <w:pStyle w:val="ListParagraph"/>
        <w:numPr>
          <w:ilvl w:val="0"/>
          <w:numId w:val="22"/>
        </w:numPr>
        <w:rPr>
          <w:color w:val="000000" w:themeColor="text1"/>
          <w:lang w:eastAsia="en-US"/>
        </w:rPr>
      </w:pPr>
      <w:r w:rsidRPr="003E10BD">
        <w:rPr>
          <w:color w:val="000000" w:themeColor="text1"/>
          <w:lang w:eastAsia="en-US"/>
        </w:rPr>
        <w:t>authorisation number</w:t>
      </w:r>
    </w:p>
    <w:p w14:paraId="4A11DE53" w14:textId="77777777" w:rsidR="00C71E1F" w:rsidRPr="003E10BD" w:rsidRDefault="00C71E1F" w:rsidP="00C71E1F">
      <w:pPr>
        <w:pStyle w:val="ListParagraph"/>
        <w:numPr>
          <w:ilvl w:val="0"/>
          <w:numId w:val="22"/>
        </w:numPr>
        <w:rPr>
          <w:color w:val="000000" w:themeColor="text1"/>
          <w:lang w:eastAsia="en-US"/>
        </w:rPr>
      </w:pPr>
      <w:r w:rsidRPr="003E10BD">
        <w:rPr>
          <w:color w:val="000000" w:themeColor="text1"/>
          <w:lang w:eastAsia="en-US"/>
        </w:rPr>
        <w:t>roles of PSP</w:t>
      </w:r>
    </w:p>
    <w:p w14:paraId="5974896F" w14:textId="3EDAC3EE" w:rsidR="00C71E1F" w:rsidRPr="003E10BD" w:rsidRDefault="00425365" w:rsidP="009C273D">
      <w:pPr>
        <w:pStyle w:val="ListParagraph"/>
        <w:numPr>
          <w:ilvl w:val="0"/>
          <w:numId w:val="22"/>
        </w:numPr>
        <w:rPr>
          <w:color w:val="000000" w:themeColor="text1"/>
        </w:rPr>
      </w:pPr>
      <w:r w:rsidRPr="003E10BD">
        <w:rPr>
          <w:color w:val="000000" w:themeColor="text1"/>
          <w:lang w:eastAsia="en-US"/>
        </w:rPr>
        <w:t>NCA</w:t>
      </w:r>
      <w:r w:rsidR="00C71E1F" w:rsidRPr="003E10BD">
        <w:rPr>
          <w:color w:val="000000" w:themeColor="text1"/>
          <w:lang w:eastAsia="en-US"/>
        </w:rPr>
        <w:t xml:space="preserve"> name</w:t>
      </w:r>
    </w:p>
    <w:p w14:paraId="78027158" w14:textId="77777777" w:rsidR="00040A33" w:rsidRPr="003E10BD" w:rsidRDefault="00040A33" w:rsidP="003E10BD">
      <w:pPr>
        <w:rPr>
          <w:color w:val="000000" w:themeColor="text1"/>
        </w:rPr>
      </w:pPr>
    </w:p>
    <w:p w14:paraId="78E98EDD" w14:textId="77777777" w:rsidR="00C71E1F" w:rsidRPr="003E10BD" w:rsidRDefault="00C71E1F" w:rsidP="009C273D">
      <w:pPr>
        <w:rPr>
          <w:color w:val="000000" w:themeColor="text1"/>
        </w:rPr>
      </w:pPr>
    </w:p>
    <w:p w14:paraId="25C66542" w14:textId="1D328851" w:rsidR="00040A33" w:rsidRPr="003E10BD" w:rsidRDefault="00425365" w:rsidP="009C273D">
      <w:pPr>
        <w:pStyle w:val="ListParagraph"/>
        <w:numPr>
          <w:ilvl w:val="6"/>
          <w:numId w:val="14"/>
        </w:numPr>
        <w:ind w:left="426"/>
        <w:rPr>
          <w:b/>
          <w:color w:val="000000" w:themeColor="text1"/>
        </w:rPr>
      </w:pPr>
      <w:r w:rsidRPr="003E10BD">
        <w:rPr>
          <w:b/>
          <w:color w:val="000000" w:themeColor="text1"/>
        </w:rPr>
        <w:t>NCA</w:t>
      </w:r>
      <w:r w:rsidR="00040A33" w:rsidRPr="003E10BD">
        <w:rPr>
          <w:b/>
          <w:color w:val="000000" w:themeColor="text1"/>
        </w:rPr>
        <w:t xml:space="preserve"> </w:t>
      </w:r>
      <w:r w:rsidRPr="003E10BD">
        <w:rPr>
          <w:b/>
          <w:color w:val="000000" w:themeColor="text1"/>
        </w:rPr>
        <w:t xml:space="preserve">Own </w:t>
      </w:r>
      <w:r w:rsidR="00040A33" w:rsidRPr="003E10BD">
        <w:rPr>
          <w:b/>
          <w:color w:val="000000" w:themeColor="text1"/>
        </w:rPr>
        <w:t>Naming Conventions</w:t>
      </w:r>
    </w:p>
    <w:p w14:paraId="6F331C30" w14:textId="13C1CC55" w:rsidR="00040A33" w:rsidRPr="003E10BD" w:rsidRDefault="00040A33" w:rsidP="003E10BD">
      <w:pPr>
        <w:rPr>
          <w:color w:val="000000" w:themeColor="text1"/>
        </w:rPr>
      </w:pPr>
    </w:p>
    <w:p w14:paraId="0CC89D38" w14:textId="226086F8" w:rsidR="00040A33" w:rsidRPr="003E10BD" w:rsidRDefault="00040A33" w:rsidP="003E10BD">
      <w:pPr>
        <w:rPr>
          <w:color w:val="000000" w:themeColor="text1"/>
        </w:rPr>
      </w:pPr>
      <w:r w:rsidRPr="003E10BD">
        <w:rPr>
          <w:color w:val="000000" w:themeColor="text1"/>
        </w:rPr>
        <w:t xml:space="preserve">The </w:t>
      </w:r>
      <w:r w:rsidR="00425365" w:rsidRPr="003E10BD">
        <w:rPr>
          <w:color w:val="000000" w:themeColor="text1"/>
        </w:rPr>
        <w:t>NCA</w:t>
      </w:r>
      <w:r w:rsidRPr="003E10BD">
        <w:rPr>
          <w:color w:val="000000" w:themeColor="text1"/>
        </w:rPr>
        <w:t xml:space="preserve"> is required to provide </w:t>
      </w:r>
      <w:proofErr w:type="gramStart"/>
      <w:r w:rsidRPr="003E10BD">
        <w:rPr>
          <w:color w:val="000000" w:themeColor="text1"/>
        </w:rPr>
        <w:t>their own</w:t>
      </w:r>
      <w:proofErr w:type="gramEnd"/>
      <w:r w:rsidRPr="003E10BD">
        <w:rPr>
          <w:color w:val="000000" w:themeColor="text1"/>
        </w:rPr>
        <w:t xml:space="preserve"> naming convention for the purpose of the </w:t>
      </w:r>
      <w:r w:rsidR="00425365" w:rsidRPr="003E10BD">
        <w:rPr>
          <w:color w:val="000000" w:themeColor="text1"/>
        </w:rPr>
        <w:t>Certificates</w:t>
      </w:r>
      <w:r w:rsidRPr="003E10BD">
        <w:rPr>
          <w:color w:val="000000" w:themeColor="text1"/>
        </w:rPr>
        <w:t xml:space="preserve"> to contain the </w:t>
      </w:r>
      <w:r w:rsidR="00425365" w:rsidRPr="003E10BD">
        <w:rPr>
          <w:color w:val="000000" w:themeColor="text1"/>
        </w:rPr>
        <w:t>NCA</w:t>
      </w:r>
      <w:r w:rsidRPr="003E10BD">
        <w:rPr>
          <w:color w:val="000000" w:themeColor="text1"/>
        </w:rPr>
        <w:t xml:space="preserve"> Name.</w:t>
      </w:r>
    </w:p>
    <w:p w14:paraId="03717032" w14:textId="69051A78" w:rsidR="00040A33" w:rsidRPr="003E10BD" w:rsidRDefault="00040A33" w:rsidP="003E10BD">
      <w:pPr>
        <w:rPr>
          <w:color w:val="000000" w:themeColor="text1"/>
        </w:rPr>
      </w:pPr>
    </w:p>
    <w:p w14:paraId="03D551C7" w14:textId="555C670D" w:rsidR="00040A33" w:rsidRPr="003E10BD" w:rsidRDefault="00425365" w:rsidP="003E10BD">
      <w:pPr>
        <w:rPr>
          <w:color w:val="000000" w:themeColor="text1"/>
        </w:rPr>
      </w:pPr>
      <w:r w:rsidRPr="003E10BD">
        <w:rPr>
          <w:color w:val="000000" w:themeColor="text1"/>
        </w:rPr>
        <w:t>NCAs should</w:t>
      </w:r>
      <w:r w:rsidR="00040A33" w:rsidRPr="003E10BD">
        <w:rPr>
          <w:color w:val="000000" w:themeColor="text1"/>
        </w:rPr>
        <w:t xml:space="preserve"> provide the following:</w:t>
      </w:r>
    </w:p>
    <w:p w14:paraId="7671DB2B" w14:textId="703DB7FC" w:rsidR="00040A33" w:rsidRPr="003E10BD" w:rsidRDefault="00425365" w:rsidP="003E10BD">
      <w:pPr>
        <w:pStyle w:val="ListParagraph"/>
        <w:numPr>
          <w:ilvl w:val="0"/>
          <w:numId w:val="31"/>
        </w:numPr>
        <w:rPr>
          <w:color w:val="000000" w:themeColor="text1"/>
        </w:rPr>
      </w:pPr>
      <w:r w:rsidRPr="003E10BD">
        <w:rPr>
          <w:color w:val="000000" w:themeColor="text1"/>
        </w:rPr>
        <w:t>Long Name (Native Language)</w:t>
      </w:r>
    </w:p>
    <w:p w14:paraId="0AC83B28" w14:textId="6B47A4C2" w:rsidR="00425365" w:rsidRPr="003E10BD" w:rsidRDefault="00425365" w:rsidP="003E10BD">
      <w:pPr>
        <w:pStyle w:val="ListParagraph"/>
        <w:numPr>
          <w:ilvl w:val="0"/>
          <w:numId w:val="31"/>
        </w:numPr>
        <w:rPr>
          <w:color w:val="000000" w:themeColor="text1"/>
        </w:rPr>
      </w:pPr>
      <w:r w:rsidRPr="003E10BD">
        <w:rPr>
          <w:color w:val="000000" w:themeColor="text1"/>
        </w:rPr>
        <w:t>Long Name (English Language)</w:t>
      </w:r>
    </w:p>
    <w:p w14:paraId="368897FE" w14:textId="4B201AF5" w:rsidR="00425365" w:rsidRPr="003E10BD" w:rsidRDefault="00425365" w:rsidP="003E10BD">
      <w:pPr>
        <w:pStyle w:val="ListParagraph"/>
        <w:numPr>
          <w:ilvl w:val="0"/>
          <w:numId w:val="31"/>
        </w:numPr>
        <w:rPr>
          <w:color w:val="000000" w:themeColor="text1"/>
        </w:rPr>
      </w:pPr>
      <w:r w:rsidRPr="003E10BD">
        <w:rPr>
          <w:color w:val="000000" w:themeColor="text1"/>
        </w:rPr>
        <w:t>Short Code (English Language, ALPHA, 3-Char)</w:t>
      </w:r>
    </w:p>
    <w:p w14:paraId="29B7107B" w14:textId="13B24E95" w:rsidR="00877A07" w:rsidRPr="003E10BD" w:rsidRDefault="00877A07" w:rsidP="003E10BD">
      <w:pPr>
        <w:rPr>
          <w:color w:val="000000" w:themeColor="text1"/>
        </w:rPr>
      </w:pPr>
    </w:p>
    <w:p w14:paraId="3A7D5537" w14:textId="48D3F487" w:rsidR="00877A07" w:rsidRPr="003E10BD" w:rsidRDefault="00877A07" w:rsidP="003E10BD">
      <w:pPr>
        <w:rPr>
          <w:color w:val="000000" w:themeColor="text1"/>
        </w:rPr>
      </w:pPr>
      <w:r w:rsidRPr="003E10BD">
        <w:rPr>
          <w:b/>
          <w:color w:val="000000" w:themeColor="text1"/>
        </w:rPr>
        <w:t xml:space="preserve">DECIDE: </w:t>
      </w:r>
      <w:r w:rsidRPr="003E10BD">
        <w:rPr>
          <w:i/>
          <w:color w:val="000000" w:themeColor="text1"/>
        </w:rPr>
        <w:t>Which organisation will hold/confirm the normalised table per above of all NCAs within PSD2?</w:t>
      </w:r>
    </w:p>
    <w:p w14:paraId="5F0F47BD" w14:textId="27BA0567" w:rsidR="00425365" w:rsidRPr="003E10BD" w:rsidRDefault="00425365" w:rsidP="003E10BD">
      <w:pPr>
        <w:rPr>
          <w:color w:val="000000" w:themeColor="text1"/>
        </w:rPr>
      </w:pPr>
    </w:p>
    <w:p w14:paraId="23D04D86" w14:textId="04606203" w:rsidR="00BB12D2" w:rsidRPr="003E10BD" w:rsidRDefault="00BB12D2" w:rsidP="003E10BD">
      <w:pPr>
        <w:rPr>
          <w:b/>
          <w:color w:val="000000" w:themeColor="text1"/>
        </w:rPr>
      </w:pPr>
    </w:p>
    <w:p w14:paraId="1558BAC2" w14:textId="138F7B7B" w:rsidR="00C71E1F" w:rsidRPr="003E10BD" w:rsidRDefault="00BB12D2" w:rsidP="003E10BD">
      <w:pPr>
        <w:pStyle w:val="ListParagraph"/>
        <w:ind w:left="426"/>
        <w:rPr>
          <w:color w:val="000000" w:themeColor="text1"/>
        </w:rPr>
      </w:pPr>
      <w:r w:rsidRPr="003E10BD">
        <w:rPr>
          <w:b/>
          <w:color w:val="000000" w:themeColor="text1"/>
          <w:lang w:eastAsia="en-US"/>
        </w:rPr>
        <w:t xml:space="preserve">4. </w:t>
      </w:r>
      <w:r w:rsidR="007D0123" w:rsidRPr="003E10BD">
        <w:rPr>
          <w:b/>
          <w:color w:val="000000" w:themeColor="text1"/>
          <w:lang w:eastAsia="en-US"/>
        </w:rPr>
        <w:t xml:space="preserve">Validation of </w:t>
      </w:r>
      <w:r w:rsidR="00E25EFA" w:rsidRPr="003E10BD">
        <w:rPr>
          <w:b/>
          <w:color w:val="000000" w:themeColor="text1"/>
          <w:lang w:eastAsia="en-US"/>
        </w:rPr>
        <w:t xml:space="preserve">Regulatory </w:t>
      </w:r>
      <w:r w:rsidR="007D0123" w:rsidRPr="003E10BD">
        <w:rPr>
          <w:b/>
          <w:color w:val="000000" w:themeColor="text1"/>
          <w:lang w:eastAsia="en-US"/>
        </w:rPr>
        <w:t xml:space="preserve">information about </w:t>
      </w:r>
      <w:r w:rsidRPr="003E10BD">
        <w:rPr>
          <w:b/>
          <w:color w:val="000000" w:themeColor="text1"/>
          <w:lang w:eastAsia="en-US"/>
        </w:rPr>
        <w:t xml:space="preserve">a requesting </w:t>
      </w:r>
      <w:r w:rsidR="007D0123" w:rsidRPr="003E10BD">
        <w:rPr>
          <w:b/>
          <w:color w:val="000000" w:themeColor="text1"/>
          <w:lang w:eastAsia="en-US"/>
        </w:rPr>
        <w:t>PSP</w:t>
      </w:r>
      <w:r w:rsidR="007D0123" w:rsidRPr="003E10BD">
        <w:rPr>
          <w:color w:val="000000" w:themeColor="text1"/>
          <w:lang w:eastAsia="en-US"/>
        </w:rPr>
        <w:t xml:space="preserve"> </w:t>
      </w:r>
    </w:p>
    <w:p w14:paraId="6C21F1EE" w14:textId="002DBEEA" w:rsidR="00425365" w:rsidRPr="003E10BD" w:rsidRDefault="00425365" w:rsidP="009C273D">
      <w:pPr>
        <w:rPr>
          <w:color w:val="000000" w:themeColor="text1"/>
          <w:lang w:eastAsia="en-US"/>
        </w:rPr>
      </w:pPr>
    </w:p>
    <w:p w14:paraId="5322E771" w14:textId="77777777" w:rsidR="00BB12D2" w:rsidRPr="003E10BD" w:rsidRDefault="00BB12D2" w:rsidP="009C273D">
      <w:pPr>
        <w:rPr>
          <w:color w:val="000000" w:themeColor="text1"/>
          <w:lang w:eastAsia="en-US"/>
        </w:rPr>
      </w:pPr>
    </w:p>
    <w:p w14:paraId="391E4F70" w14:textId="7601BC18" w:rsidR="00BB12D2" w:rsidRPr="003E10BD" w:rsidRDefault="00BB12D2" w:rsidP="009C273D">
      <w:pPr>
        <w:rPr>
          <w:color w:val="000000" w:themeColor="text1"/>
          <w:lang w:eastAsia="en-US"/>
        </w:rPr>
      </w:pPr>
      <w:r w:rsidRPr="003E10BD">
        <w:rPr>
          <w:color w:val="000000" w:themeColor="text1"/>
          <w:lang w:eastAsia="en-US"/>
        </w:rPr>
        <w:t>Before the issuance of any PSD2 certificate, the QTSP is required to validate the Regulatory Identity of the requesting PSP and then PSD2 specific attributes in public registry of the Home NCA.</w:t>
      </w:r>
      <w:r w:rsidR="00877A07" w:rsidRPr="003E10BD">
        <w:rPr>
          <w:color w:val="000000" w:themeColor="text1"/>
          <w:lang w:eastAsia="en-US"/>
        </w:rPr>
        <w:t xml:space="preserve"> NCAs shall to provide information on Identity validation procedures related to their own processes, if any.  If none, QTSPs shall accept any documentation provided by the PSP in relation to an Authorisation held with that NCA.</w:t>
      </w:r>
    </w:p>
    <w:p w14:paraId="7B94B90B" w14:textId="3B99E18D" w:rsidR="00C71E1F" w:rsidRPr="003E10BD" w:rsidRDefault="00C71E1F" w:rsidP="009C273D">
      <w:pPr>
        <w:rPr>
          <w:color w:val="000000" w:themeColor="text1"/>
          <w:lang w:eastAsia="en-US"/>
        </w:rPr>
      </w:pPr>
    </w:p>
    <w:p w14:paraId="1057A8A4" w14:textId="5201F78C" w:rsidR="00040A33" w:rsidRPr="003E10BD" w:rsidRDefault="00E25EFA" w:rsidP="009C273D">
      <w:pPr>
        <w:rPr>
          <w:color w:val="000000" w:themeColor="text1"/>
          <w:lang w:eastAsia="en-US"/>
        </w:rPr>
      </w:pPr>
      <w:r w:rsidRPr="003E10BD">
        <w:rPr>
          <w:color w:val="000000" w:themeColor="text1"/>
          <w:lang w:eastAsia="en-US"/>
        </w:rPr>
        <w:lastRenderedPageBreak/>
        <w:t>Additional r</w:t>
      </w:r>
      <w:r w:rsidR="00C71E1F" w:rsidRPr="003E10BD">
        <w:rPr>
          <w:color w:val="000000" w:themeColor="text1"/>
          <w:lang w:eastAsia="en-US"/>
        </w:rPr>
        <w:t xml:space="preserve">ules of </w:t>
      </w:r>
      <w:r w:rsidR="00877A07" w:rsidRPr="003E10BD">
        <w:rPr>
          <w:color w:val="000000" w:themeColor="text1"/>
          <w:lang w:eastAsia="en-US"/>
        </w:rPr>
        <w:t xml:space="preserve">approval for issuance required by the NCA, if any, may </w:t>
      </w:r>
      <w:r w:rsidR="00C71E1F" w:rsidRPr="003E10BD">
        <w:rPr>
          <w:color w:val="000000" w:themeColor="text1"/>
          <w:lang w:eastAsia="en-US"/>
        </w:rPr>
        <w:t xml:space="preserve">be provided by </w:t>
      </w:r>
      <w:r w:rsidR="00425365" w:rsidRPr="003E10BD">
        <w:rPr>
          <w:color w:val="000000" w:themeColor="text1"/>
          <w:lang w:eastAsia="en-US"/>
        </w:rPr>
        <w:t>NCA</w:t>
      </w:r>
      <w:r w:rsidRPr="003E10BD">
        <w:rPr>
          <w:color w:val="000000" w:themeColor="text1"/>
          <w:lang w:eastAsia="en-US"/>
        </w:rPr>
        <w:t xml:space="preserve">, e.g. </w:t>
      </w:r>
    </w:p>
    <w:p w14:paraId="7F5E2A00" w14:textId="30828A61" w:rsidR="00040A33" w:rsidRPr="003E10BD" w:rsidRDefault="00E25EFA" w:rsidP="003E10BD">
      <w:pPr>
        <w:pStyle w:val="ListParagraph"/>
        <w:numPr>
          <w:ilvl w:val="0"/>
          <w:numId w:val="32"/>
        </w:numPr>
        <w:rPr>
          <w:color w:val="000000" w:themeColor="text1"/>
          <w:lang w:eastAsia="en-US"/>
        </w:rPr>
      </w:pPr>
      <w:proofErr w:type="gramStart"/>
      <w:r w:rsidRPr="003E10BD">
        <w:rPr>
          <w:color w:val="000000" w:themeColor="text1"/>
          <w:lang w:eastAsia="en-US"/>
        </w:rPr>
        <w:t>requirement</w:t>
      </w:r>
      <w:proofErr w:type="gramEnd"/>
      <w:r w:rsidRPr="003E10BD">
        <w:rPr>
          <w:color w:val="000000" w:themeColor="text1"/>
          <w:lang w:eastAsia="en-US"/>
        </w:rPr>
        <w:t xml:space="preserve"> for direct approval from the </w:t>
      </w:r>
      <w:r w:rsidR="00425365" w:rsidRPr="003E10BD">
        <w:rPr>
          <w:color w:val="000000" w:themeColor="text1"/>
          <w:lang w:eastAsia="en-US"/>
        </w:rPr>
        <w:t>NCA</w:t>
      </w:r>
      <w:r w:rsidRPr="003E10BD">
        <w:rPr>
          <w:color w:val="000000" w:themeColor="text1"/>
          <w:lang w:eastAsia="en-US"/>
        </w:rPr>
        <w:t xml:space="preserve"> to the QTS</w:t>
      </w:r>
      <w:r w:rsidR="00040A33" w:rsidRPr="003E10BD">
        <w:rPr>
          <w:color w:val="000000" w:themeColor="text1"/>
          <w:lang w:eastAsia="en-US"/>
        </w:rPr>
        <w:t xml:space="preserve">P, rather than the QTSP using the information found in the </w:t>
      </w:r>
      <w:r w:rsidR="00425365" w:rsidRPr="003E10BD">
        <w:rPr>
          <w:color w:val="000000" w:themeColor="text1"/>
          <w:lang w:eastAsia="en-US"/>
        </w:rPr>
        <w:t xml:space="preserve">online </w:t>
      </w:r>
      <w:r w:rsidR="00040A33" w:rsidRPr="003E10BD">
        <w:rPr>
          <w:color w:val="000000" w:themeColor="text1"/>
          <w:lang w:eastAsia="en-US"/>
        </w:rPr>
        <w:t>Public Register</w:t>
      </w:r>
      <w:r w:rsidR="00425365" w:rsidRPr="003E10BD">
        <w:rPr>
          <w:color w:val="000000" w:themeColor="text1"/>
          <w:lang w:eastAsia="en-US"/>
        </w:rPr>
        <w:t xml:space="preserve"> provided by the Home NCA</w:t>
      </w:r>
      <w:r w:rsidR="00040A33" w:rsidRPr="003E10BD">
        <w:rPr>
          <w:color w:val="000000" w:themeColor="text1"/>
          <w:lang w:eastAsia="en-US"/>
        </w:rPr>
        <w:t>.</w:t>
      </w:r>
    </w:p>
    <w:p w14:paraId="5C8F8B75" w14:textId="11CC0546" w:rsidR="00BB12D2" w:rsidRPr="003E10BD" w:rsidRDefault="00040A33" w:rsidP="003E10BD">
      <w:pPr>
        <w:pStyle w:val="ListParagraph"/>
        <w:numPr>
          <w:ilvl w:val="0"/>
          <w:numId w:val="32"/>
        </w:numPr>
        <w:rPr>
          <w:color w:val="000000" w:themeColor="text1"/>
          <w:lang w:eastAsia="en-US"/>
        </w:rPr>
      </w:pPr>
      <w:proofErr w:type="gramStart"/>
      <w:r w:rsidRPr="003E10BD">
        <w:rPr>
          <w:color w:val="000000" w:themeColor="text1"/>
          <w:lang w:eastAsia="en-US"/>
        </w:rPr>
        <w:t>requirements</w:t>
      </w:r>
      <w:proofErr w:type="gramEnd"/>
      <w:r w:rsidRPr="003E10BD">
        <w:rPr>
          <w:color w:val="000000" w:themeColor="text1"/>
          <w:lang w:eastAsia="en-US"/>
        </w:rPr>
        <w:t xml:space="preserve"> for checking </w:t>
      </w:r>
      <w:r w:rsidR="008B51ED" w:rsidRPr="003E10BD">
        <w:rPr>
          <w:color w:val="000000" w:themeColor="text1"/>
          <w:lang w:eastAsia="en-US"/>
        </w:rPr>
        <w:t>the validity of</w:t>
      </w:r>
      <w:r w:rsidRPr="003E10BD">
        <w:rPr>
          <w:color w:val="000000" w:themeColor="text1"/>
          <w:lang w:eastAsia="en-US"/>
        </w:rPr>
        <w:t xml:space="preserve"> Financial Regulatory </w:t>
      </w:r>
      <w:r w:rsidR="008B51ED" w:rsidRPr="003E10BD">
        <w:rPr>
          <w:color w:val="000000" w:themeColor="text1"/>
          <w:lang w:eastAsia="en-US"/>
        </w:rPr>
        <w:t xml:space="preserve">identification documents </w:t>
      </w:r>
      <w:r w:rsidRPr="003E10BD">
        <w:rPr>
          <w:color w:val="000000" w:themeColor="text1"/>
          <w:lang w:eastAsia="en-US"/>
        </w:rPr>
        <w:t xml:space="preserve">of the </w:t>
      </w:r>
      <w:r w:rsidR="008B51ED" w:rsidRPr="003E10BD">
        <w:rPr>
          <w:color w:val="000000" w:themeColor="text1"/>
          <w:lang w:eastAsia="en-US"/>
        </w:rPr>
        <w:t>PSP, that have been issued by the NCA, when the PSP requests</w:t>
      </w:r>
      <w:r w:rsidRPr="003E10BD">
        <w:rPr>
          <w:color w:val="000000" w:themeColor="text1"/>
          <w:lang w:eastAsia="en-US"/>
        </w:rPr>
        <w:t xml:space="preserve"> a PSD2 Certificate (i.e. </w:t>
      </w:r>
      <w:r w:rsidR="008B51ED" w:rsidRPr="003E10BD">
        <w:rPr>
          <w:color w:val="000000" w:themeColor="text1"/>
          <w:lang w:eastAsia="en-US"/>
        </w:rPr>
        <w:t>to prevent fraudulent identity claims).</w:t>
      </w:r>
    </w:p>
    <w:p w14:paraId="3DD94C7A" w14:textId="50E73F92" w:rsidR="00BB12D2" w:rsidRPr="003E10BD" w:rsidRDefault="00BB12D2" w:rsidP="009C273D">
      <w:pPr>
        <w:rPr>
          <w:color w:val="000000" w:themeColor="text1"/>
          <w:lang w:eastAsia="en-US"/>
        </w:rPr>
      </w:pPr>
    </w:p>
    <w:p w14:paraId="721E17C0" w14:textId="5F3E5B0A" w:rsidR="00BB12D2" w:rsidRPr="003E10BD" w:rsidRDefault="00BB12D2" w:rsidP="00BB12D2">
      <w:pPr>
        <w:rPr>
          <w:color w:val="000000" w:themeColor="text1"/>
        </w:rPr>
      </w:pPr>
      <w:r w:rsidRPr="003E10BD">
        <w:rPr>
          <w:color w:val="000000" w:themeColor="text1"/>
          <w:lang w:eastAsia="en-US"/>
        </w:rPr>
        <w:t xml:space="preserve">In the case of a direct confirmation needed, then the NCA shall provide clear instructions, forms, procedures and a contact method available </w:t>
      </w:r>
      <w:r w:rsidR="00877A07" w:rsidRPr="003E10BD">
        <w:rPr>
          <w:color w:val="000000" w:themeColor="text1"/>
          <w:lang w:eastAsia="en-US"/>
        </w:rPr>
        <w:t xml:space="preserve">to QTSPs </w:t>
      </w:r>
      <w:r w:rsidR="0028068A" w:rsidRPr="003E10BD">
        <w:rPr>
          <w:color w:val="000000" w:themeColor="text1"/>
          <w:lang w:eastAsia="en-US"/>
        </w:rPr>
        <w:t>to make such requests.  A reference SLA for NCA process is recommended.</w:t>
      </w:r>
    </w:p>
    <w:p w14:paraId="25A1398F" w14:textId="088996A9" w:rsidR="00BB12D2" w:rsidRPr="003E10BD" w:rsidRDefault="00BB12D2" w:rsidP="009C273D">
      <w:pPr>
        <w:rPr>
          <w:color w:val="000000" w:themeColor="text1"/>
          <w:lang w:eastAsia="en-US"/>
        </w:rPr>
      </w:pPr>
    </w:p>
    <w:p w14:paraId="09274901" w14:textId="335CA3B3" w:rsidR="00BB12D2" w:rsidRPr="003E10BD" w:rsidRDefault="00C71E1F" w:rsidP="009C273D">
      <w:pPr>
        <w:rPr>
          <w:color w:val="000000" w:themeColor="text1"/>
        </w:rPr>
      </w:pPr>
      <w:r w:rsidRPr="003E10BD">
        <w:rPr>
          <w:color w:val="000000" w:themeColor="text1"/>
          <w:lang w:eastAsia="en-US"/>
        </w:rPr>
        <w:t xml:space="preserve">If </w:t>
      </w:r>
      <w:r w:rsidR="00BB12D2" w:rsidRPr="003E10BD">
        <w:rPr>
          <w:color w:val="000000" w:themeColor="text1"/>
          <w:lang w:eastAsia="en-US"/>
        </w:rPr>
        <w:t xml:space="preserve">additional </w:t>
      </w:r>
      <w:r w:rsidR="00040A33" w:rsidRPr="003E10BD">
        <w:rPr>
          <w:color w:val="000000" w:themeColor="text1"/>
          <w:lang w:eastAsia="en-US"/>
        </w:rPr>
        <w:t xml:space="preserve">rules of validation are required by the </w:t>
      </w:r>
      <w:r w:rsidR="00425365" w:rsidRPr="003E10BD">
        <w:rPr>
          <w:color w:val="000000" w:themeColor="text1"/>
          <w:lang w:eastAsia="en-US"/>
        </w:rPr>
        <w:t>NCA</w:t>
      </w:r>
      <w:r w:rsidR="00E25EFA" w:rsidRPr="003E10BD">
        <w:rPr>
          <w:color w:val="000000" w:themeColor="text1"/>
          <w:lang w:eastAsia="en-US"/>
        </w:rPr>
        <w:t>,</w:t>
      </w:r>
      <w:r w:rsidRPr="003E10BD">
        <w:rPr>
          <w:color w:val="000000" w:themeColor="text1"/>
          <w:lang w:eastAsia="en-US"/>
        </w:rPr>
        <w:t xml:space="preserve"> </w:t>
      </w:r>
      <w:r w:rsidR="00040A33" w:rsidRPr="003E10BD">
        <w:rPr>
          <w:color w:val="000000" w:themeColor="text1"/>
          <w:lang w:eastAsia="en-US"/>
        </w:rPr>
        <w:t xml:space="preserve">then </w:t>
      </w:r>
      <w:r w:rsidRPr="003E10BD">
        <w:rPr>
          <w:color w:val="000000" w:themeColor="text1"/>
          <w:lang w:eastAsia="en-US"/>
        </w:rPr>
        <w:t xml:space="preserve">information about these rules shall be </w:t>
      </w:r>
      <w:r w:rsidR="00040A33" w:rsidRPr="003E10BD">
        <w:rPr>
          <w:color w:val="000000" w:themeColor="text1"/>
          <w:lang w:eastAsia="en-US"/>
        </w:rPr>
        <w:t xml:space="preserve">made </w:t>
      </w:r>
      <w:r w:rsidRPr="003E10BD">
        <w:rPr>
          <w:color w:val="000000" w:themeColor="text1"/>
          <w:lang w:eastAsia="en-US"/>
        </w:rPr>
        <w:t xml:space="preserve">available </w:t>
      </w:r>
      <w:r w:rsidR="00040A33" w:rsidRPr="003E10BD">
        <w:rPr>
          <w:color w:val="000000" w:themeColor="text1"/>
          <w:lang w:eastAsia="en-US"/>
        </w:rPr>
        <w:t xml:space="preserve">easily </w:t>
      </w:r>
      <w:r w:rsidRPr="003E10BD">
        <w:rPr>
          <w:color w:val="000000" w:themeColor="text1"/>
          <w:lang w:eastAsia="en-US"/>
        </w:rPr>
        <w:t>to QTSPs</w:t>
      </w:r>
      <w:r w:rsidR="00E25EFA" w:rsidRPr="003E10BD">
        <w:rPr>
          <w:color w:val="000000" w:themeColor="text1"/>
          <w:lang w:eastAsia="en-US"/>
        </w:rPr>
        <w:t xml:space="preserve"> and to PSPs to be able to compl</w:t>
      </w:r>
      <w:r w:rsidR="008B51ED" w:rsidRPr="003E10BD">
        <w:rPr>
          <w:color w:val="000000" w:themeColor="text1"/>
          <w:lang w:eastAsia="en-US"/>
        </w:rPr>
        <w:t xml:space="preserve">y, </w:t>
      </w:r>
    </w:p>
    <w:p w14:paraId="0424A0F1" w14:textId="39506AE9" w:rsidR="00BB12D2" w:rsidRPr="003E10BD" w:rsidRDefault="00BB12D2" w:rsidP="003E10BD">
      <w:pPr>
        <w:rPr>
          <w:color w:val="000000" w:themeColor="text1"/>
        </w:rPr>
      </w:pPr>
    </w:p>
    <w:p w14:paraId="7B8180ED" w14:textId="5DBEE3A1" w:rsidR="00BB12D2" w:rsidRPr="003E10BD" w:rsidRDefault="00BB12D2" w:rsidP="003E10BD">
      <w:pPr>
        <w:pStyle w:val="ListParagraph"/>
        <w:numPr>
          <w:ilvl w:val="0"/>
          <w:numId w:val="36"/>
        </w:numPr>
        <w:rPr>
          <w:b/>
          <w:color w:val="000000" w:themeColor="text1"/>
        </w:rPr>
      </w:pPr>
      <w:r w:rsidRPr="003E10BD">
        <w:rPr>
          <w:b/>
          <w:color w:val="000000" w:themeColor="text1"/>
        </w:rPr>
        <w:t xml:space="preserve">Validation of the Authorisation Status of the PSP, if QTSP solely on the NCA Public Register </w:t>
      </w:r>
    </w:p>
    <w:p w14:paraId="323C001B" w14:textId="77777777" w:rsidR="00BB12D2" w:rsidRPr="003E10BD" w:rsidRDefault="00BB12D2" w:rsidP="00BB12D2">
      <w:pPr>
        <w:ind w:left="66"/>
        <w:rPr>
          <w:color w:val="000000" w:themeColor="text1"/>
        </w:rPr>
      </w:pPr>
    </w:p>
    <w:p w14:paraId="42DCD6F6" w14:textId="33E897B8" w:rsidR="00BB12D2" w:rsidRPr="003E10BD" w:rsidRDefault="00BB12D2" w:rsidP="00BB12D2">
      <w:pPr>
        <w:ind w:left="66"/>
        <w:rPr>
          <w:color w:val="000000" w:themeColor="text1"/>
        </w:rPr>
      </w:pPr>
      <w:r w:rsidRPr="003E10BD">
        <w:rPr>
          <w:color w:val="000000" w:themeColor="text1"/>
        </w:rPr>
        <w:t>If no additional rules of vali</w:t>
      </w:r>
      <w:r w:rsidR="00877A07" w:rsidRPr="003E10BD">
        <w:rPr>
          <w:color w:val="000000" w:themeColor="text1"/>
        </w:rPr>
        <w:t xml:space="preserve">dation are required by the MSCA, then QTSPs shall rely </w:t>
      </w:r>
      <w:r w:rsidRPr="003E10BD">
        <w:rPr>
          <w:color w:val="000000" w:themeColor="text1"/>
        </w:rPr>
        <w:t xml:space="preserve">on the NCA Public Register information with no direct confirmation </w:t>
      </w:r>
      <w:r w:rsidR="00877A07" w:rsidRPr="003E10BD">
        <w:rPr>
          <w:color w:val="000000" w:themeColor="text1"/>
        </w:rPr>
        <w:t xml:space="preserve">from the NCA. In this case, </w:t>
      </w:r>
      <w:r w:rsidRPr="003E10BD">
        <w:rPr>
          <w:color w:val="000000" w:themeColor="text1"/>
        </w:rPr>
        <w:t xml:space="preserve">the status of authorisation must be shown clearly and unambiguously in the Public Register, in order to provide assurance for the QTSP </w:t>
      </w:r>
      <w:r w:rsidR="00877A07" w:rsidRPr="003E10BD">
        <w:rPr>
          <w:color w:val="000000" w:themeColor="text1"/>
        </w:rPr>
        <w:t>that the PSP has a valid A</w:t>
      </w:r>
      <w:r w:rsidRPr="003E10BD">
        <w:rPr>
          <w:color w:val="000000" w:themeColor="text1"/>
        </w:rPr>
        <w:t>uthorisation at the point of issuance.</w:t>
      </w:r>
    </w:p>
    <w:p w14:paraId="13EED81E" w14:textId="7BB8B1AC" w:rsidR="00BB12D2" w:rsidRPr="003E10BD" w:rsidRDefault="00BB12D2" w:rsidP="003E10BD">
      <w:pPr>
        <w:rPr>
          <w:color w:val="000000" w:themeColor="text1"/>
        </w:rPr>
      </w:pPr>
    </w:p>
    <w:p w14:paraId="6AC9E06F" w14:textId="1FD3B83D" w:rsidR="0028068A" w:rsidRPr="003E10BD" w:rsidRDefault="0028068A" w:rsidP="0028068A">
      <w:pPr>
        <w:rPr>
          <w:i/>
          <w:color w:val="000000" w:themeColor="text1"/>
        </w:rPr>
      </w:pPr>
      <w:r w:rsidRPr="003E10BD">
        <w:rPr>
          <w:b/>
          <w:color w:val="000000" w:themeColor="text1"/>
        </w:rPr>
        <w:t>DECIDE:</w:t>
      </w:r>
      <w:r w:rsidRPr="003E10BD">
        <w:rPr>
          <w:i/>
          <w:color w:val="000000" w:themeColor="text1"/>
        </w:rPr>
        <w:t xml:space="preserve"> Is the URL of the online Public Register for that PSP regulatory record, contained within the Certificate?</w:t>
      </w:r>
    </w:p>
    <w:p w14:paraId="7785090B" w14:textId="32E3BA39" w:rsidR="00BB12D2" w:rsidRPr="003E10BD" w:rsidRDefault="00BB12D2" w:rsidP="003E10BD">
      <w:pPr>
        <w:rPr>
          <w:color w:val="000000" w:themeColor="text1"/>
        </w:rPr>
      </w:pPr>
    </w:p>
    <w:p w14:paraId="656BDB45" w14:textId="77777777" w:rsidR="0028068A" w:rsidRPr="003E10BD" w:rsidRDefault="0028068A" w:rsidP="003E10BD">
      <w:pPr>
        <w:rPr>
          <w:color w:val="000000" w:themeColor="text1"/>
        </w:rPr>
      </w:pPr>
    </w:p>
    <w:p w14:paraId="1AADF8DD" w14:textId="5A1B94E1" w:rsidR="00BB12D2" w:rsidRPr="003E10BD" w:rsidRDefault="00BB12D2" w:rsidP="003E10BD">
      <w:pPr>
        <w:pStyle w:val="ListParagraph"/>
        <w:numPr>
          <w:ilvl w:val="0"/>
          <w:numId w:val="36"/>
        </w:numPr>
        <w:rPr>
          <w:b/>
          <w:color w:val="000000" w:themeColor="text1"/>
        </w:rPr>
      </w:pPr>
      <w:r w:rsidRPr="003E10BD">
        <w:rPr>
          <w:b/>
          <w:color w:val="000000" w:themeColor="text1"/>
        </w:rPr>
        <w:t xml:space="preserve">Provision of PSD2 Regulatory information about the PSP, if QTSP relies solely on the NCA Public Register </w:t>
      </w:r>
    </w:p>
    <w:p w14:paraId="1F3100B1" w14:textId="77777777" w:rsidR="00BB12D2" w:rsidRPr="003E10BD" w:rsidRDefault="00BB12D2" w:rsidP="00BB12D2">
      <w:pPr>
        <w:ind w:left="66"/>
        <w:rPr>
          <w:color w:val="000000" w:themeColor="text1"/>
        </w:rPr>
      </w:pPr>
    </w:p>
    <w:p w14:paraId="35F447F0" w14:textId="77777777" w:rsidR="00BB12D2" w:rsidRPr="003E10BD" w:rsidRDefault="00BB12D2" w:rsidP="00BB12D2">
      <w:pPr>
        <w:ind w:left="66"/>
        <w:rPr>
          <w:color w:val="000000" w:themeColor="text1"/>
        </w:rPr>
      </w:pPr>
      <w:r w:rsidRPr="003E10BD">
        <w:rPr>
          <w:color w:val="000000" w:themeColor="text1"/>
        </w:rPr>
        <w:t>As per PSD2 Article 14, the NCA shall provide an online Public Register containing a clear record of the PSP and associated Regulatory information.</w:t>
      </w:r>
    </w:p>
    <w:p w14:paraId="7778A085" w14:textId="77777777" w:rsidR="00BB12D2" w:rsidRPr="003E10BD" w:rsidRDefault="00BB12D2" w:rsidP="00BB12D2">
      <w:pPr>
        <w:ind w:left="66"/>
        <w:rPr>
          <w:color w:val="000000" w:themeColor="text1"/>
        </w:rPr>
      </w:pPr>
    </w:p>
    <w:p w14:paraId="69B30274" w14:textId="77777777" w:rsidR="00BB12D2" w:rsidRPr="003E10BD" w:rsidRDefault="00BB12D2" w:rsidP="00BB12D2">
      <w:pPr>
        <w:ind w:left="66"/>
        <w:rPr>
          <w:color w:val="000000" w:themeColor="text1"/>
        </w:rPr>
      </w:pPr>
      <w:r w:rsidRPr="003E10BD">
        <w:rPr>
          <w:color w:val="000000" w:themeColor="text1"/>
        </w:rPr>
        <w:t>In order for QTSPs to accurately verify, embed the information about the PSP in a Qualified Certificate as required by the EBA RTS, the NCA is required to provide:</w:t>
      </w:r>
    </w:p>
    <w:p w14:paraId="13720AF6" w14:textId="77777777" w:rsidR="00BB12D2" w:rsidRPr="003E10BD" w:rsidRDefault="00BB12D2" w:rsidP="00BB12D2">
      <w:pPr>
        <w:ind w:left="66"/>
        <w:rPr>
          <w:color w:val="000000" w:themeColor="text1"/>
        </w:rPr>
      </w:pPr>
    </w:p>
    <w:p w14:paraId="191B4BA6" w14:textId="3DDD3D83" w:rsidR="00BB12D2" w:rsidRPr="003E10BD" w:rsidRDefault="00BB12D2" w:rsidP="00BB12D2">
      <w:pPr>
        <w:pStyle w:val="ListParagraph"/>
        <w:numPr>
          <w:ilvl w:val="0"/>
          <w:numId w:val="34"/>
        </w:numPr>
        <w:rPr>
          <w:color w:val="000000" w:themeColor="text1"/>
        </w:rPr>
      </w:pPr>
      <w:r w:rsidRPr="003E10BD">
        <w:rPr>
          <w:color w:val="000000" w:themeColor="text1"/>
        </w:rPr>
        <w:t>Clear and Unambiguous Role of the PSP, related to a unique Authorisation Number, in the context of PSD2, shall be shown in the form:</w:t>
      </w:r>
    </w:p>
    <w:p w14:paraId="4731CF55" w14:textId="77777777" w:rsidR="00BB12D2" w:rsidRPr="003E10BD" w:rsidRDefault="00BB12D2" w:rsidP="00BB12D2">
      <w:pPr>
        <w:pStyle w:val="ListParagraph"/>
        <w:numPr>
          <w:ilvl w:val="1"/>
          <w:numId w:val="34"/>
        </w:numPr>
        <w:rPr>
          <w:color w:val="000000" w:themeColor="text1"/>
        </w:rPr>
      </w:pPr>
      <w:r w:rsidRPr="003E10BD">
        <w:rPr>
          <w:color w:val="000000" w:themeColor="text1"/>
        </w:rPr>
        <w:t>ASPSP</w:t>
      </w:r>
    </w:p>
    <w:p w14:paraId="5CEBDA47" w14:textId="77777777" w:rsidR="00BB12D2" w:rsidRPr="003E10BD" w:rsidRDefault="00BB12D2" w:rsidP="00BB12D2">
      <w:pPr>
        <w:pStyle w:val="ListParagraph"/>
        <w:numPr>
          <w:ilvl w:val="1"/>
          <w:numId w:val="34"/>
        </w:numPr>
        <w:rPr>
          <w:color w:val="000000" w:themeColor="text1"/>
        </w:rPr>
      </w:pPr>
      <w:r w:rsidRPr="003E10BD">
        <w:rPr>
          <w:color w:val="000000" w:themeColor="text1"/>
        </w:rPr>
        <w:t>PIISP</w:t>
      </w:r>
    </w:p>
    <w:p w14:paraId="5F21ACEF" w14:textId="77777777" w:rsidR="00BB12D2" w:rsidRPr="003E10BD" w:rsidRDefault="00BB12D2" w:rsidP="00BB12D2">
      <w:pPr>
        <w:pStyle w:val="ListParagraph"/>
        <w:numPr>
          <w:ilvl w:val="1"/>
          <w:numId w:val="34"/>
        </w:numPr>
        <w:rPr>
          <w:color w:val="000000" w:themeColor="text1"/>
        </w:rPr>
      </w:pPr>
      <w:r w:rsidRPr="003E10BD">
        <w:rPr>
          <w:color w:val="000000" w:themeColor="text1"/>
        </w:rPr>
        <w:t>PISP</w:t>
      </w:r>
    </w:p>
    <w:p w14:paraId="29F4302E" w14:textId="77777777" w:rsidR="00BB12D2" w:rsidRPr="003E10BD" w:rsidRDefault="00BB12D2" w:rsidP="00BB12D2">
      <w:pPr>
        <w:pStyle w:val="ListParagraph"/>
        <w:numPr>
          <w:ilvl w:val="1"/>
          <w:numId w:val="34"/>
        </w:numPr>
        <w:rPr>
          <w:color w:val="000000" w:themeColor="text1"/>
        </w:rPr>
      </w:pPr>
      <w:r w:rsidRPr="003E10BD">
        <w:rPr>
          <w:color w:val="000000" w:themeColor="text1"/>
        </w:rPr>
        <w:t>AISP</w:t>
      </w:r>
    </w:p>
    <w:p w14:paraId="17E92902" w14:textId="77777777" w:rsidR="00BB12D2" w:rsidRPr="003E10BD" w:rsidRDefault="00BB12D2" w:rsidP="00BB12D2">
      <w:pPr>
        <w:rPr>
          <w:color w:val="000000" w:themeColor="text1"/>
        </w:rPr>
      </w:pPr>
    </w:p>
    <w:p w14:paraId="66D6F276" w14:textId="66A1F441" w:rsidR="00BB12D2" w:rsidRPr="003E10BD" w:rsidRDefault="00BB12D2" w:rsidP="00BB12D2">
      <w:pPr>
        <w:pStyle w:val="ListParagraph"/>
        <w:numPr>
          <w:ilvl w:val="0"/>
          <w:numId w:val="34"/>
        </w:numPr>
        <w:rPr>
          <w:color w:val="000000" w:themeColor="text1"/>
        </w:rPr>
      </w:pPr>
      <w:r w:rsidRPr="003E10BD">
        <w:rPr>
          <w:color w:val="000000" w:themeColor="text1"/>
        </w:rPr>
        <w:t xml:space="preserve">If not clearly stating the Role of the PSP, in the context of PSD2, then a clear referencing table for the NCA and their Public Register, must be shown for the Payment Services Authorised for that PSP, showing a clear mapping between the Services </w:t>
      </w:r>
      <w:r w:rsidR="0028068A" w:rsidRPr="003E10BD">
        <w:rPr>
          <w:color w:val="000000" w:themeColor="text1"/>
        </w:rPr>
        <w:t>1-8</w:t>
      </w:r>
      <w:r w:rsidRPr="003E10BD">
        <w:rPr>
          <w:color w:val="000000" w:themeColor="text1"/>
        </w:rPr>
        <w:t xml:space="preserve"> as shown in Annex I of PSD2 [</w:t>
      </w:r>
      <w:hyperlink r:id="rId9" w:history="1">
        <w:r w:rsidRPr="003E10BD">
          <w:rPr>
            <w:rStyle w:val="Hyperlink"/>
          </w:rPr>
          <w:t>ref</w:t>
        </w:r>
      </w:hyperlink>
      <w:r w:rsidRPr="003E10BD">
        <w:rPr>
          <w:color w:val="000000" w:themeColor="text1"/>
        </w:rPr>
        <w:t xml:space="preserve">], and how the NCA </w:t>
      </w:r>
      <w:r w:rsidR="0028068A" w:rsidRPr="003E10BD">
        <w:rPr>
          <w:color w:val="000000" w:themeColor="text1"/>
        </w:rPr>
        <w:t>expects unambiguous translation</w:t>
      </w:r>
      <w:r w:rsidRPr="003E10BD">
        <w:rPr>
          <w:color w:val="000000" w:themeColor="text1"/>
        </w:rPr>
        <w:t xml:space="preserve"> to the following roles:</w:t>
      </w:r>
    </w:p>
    <w:p w14:paraId="5F2096AC" w14:textId="77777777" w:rsidR="00BB12D2" w:rsidRPr="003E10BD" w:rsidRDefault="00BB12D2" w:rsidP="00BB12D2">
      <w:pPr>
        <w:pStyle w:val="ListParagraph"/>
        <w:numPr>
          <w:ilvl w:val="1"/>
          <w:numId w:val="34"/>
        </w:numPr>
        <w:rPr>
          <w:color w:val="000000" w:themeColor="text1"/>
        </w:rPr>
      </w:pPr>
      <w:r w:rsidRPr="003E10BD">
        <w:rPr>
          <w:color w:val="000000" w:themeColor="text1"/>
        </w:rPr>
        <w:t>ASPSP</w:t>
      </w:r>
    </w:p>
    <w:p w14:paraId="00411D5B" w14:textId="77777777" w:rsidR="00BB12D2" w:rsidRPr="003E10BD" w:rsidRDefault="00BB12D2" w:rsidP="00BB12D2">
      <w:pPr>
        <w:pStyle w:val="ListParagraph"/>
        <w:numPr>
          <w:ilvl w:val="1"/>
          <w:numId w:val="34"/>
        </w:numPr>
        <w:rPr>
          <w:color w:val="000000" w:themeColor="text1"/>
        </w:rPr>
      </w:pPr>
      <w:r w:rsidRPr="003E10BD">
        <w:rPr>
          <w:color w:val="000000" w:themeColor="text1"/>
        </w:rPr>
        <w:t>PIISP</w:t>
      </w:r>
    </w:p>
    <w:p w14:paraId="5D0FC981" w14:textId="77777777" w:rsidR="00BB12D2" w:rsidRPr="003E10BD" w:rsidRDefault="00BB12D2" w:rsidP="00BB12D2">
      <w:pPr>
        <w:pStyle w:val="ListParagraph"/>
        <w:numPr>
          <w:ilvl w:val="1"/>
          <w:numId w:val="34"/>
        </w:numPr>
        <w:rPr>
          <w:color w:val="000000" w:themeColor="text1"/>
        </w:rPr>
      </w:pPr>
      <w:r w:rsidRPr="003E10BD">
        <w:rPr>
          <w:color w:val="000000" w:themeColor="text1"/>
        </w:rPr>
        <w:t>PISP</w:t>
      </w:r>
    </w:p>
    <w:p w14:paraId="41B24277" w14:textId="77777777" w:rsidR="00BB12D2" w:rsidRPr="003E10BD" w:rsidRDefault="00BB12D2" w:rsidP="00BB12D2">
      <w:pPr>
        <w:pStyle w:val="ListParagraph"/>
        <w:numPr>
          <w:ilvl w:val="1"/>
          <w:numId w:val="34"/>
        </w:numPr>
        <w:rPr>
          <w:color w:val="000000" w:themeColor="text1"/>
        </w:rPr>
      </w:pPr>
      <w:r w:rsidRPr="003E10BD">
        <w:rPr>
          <w:color w:val="000000" w:themeColor="text1"/>
        </w:rPr>
        <w:lastRenderedPageBreak/>
        <w:t>AISP</w:t>
      </w:r>
    </w:p>
    <w:p w14:paraId="5D225086" w14:textId="77777777" w:rsidR="00BB12D2" w:rsidRPr="003E10BD" w:rsidRDefault="00BB12D2" w:rsidP="003E10BD">
      <w:pPr>
        <w:rPr>
          <w:color w:val="000000" w:themeColor="text1"/>
        </w:rPr>
      </w:pPr>
    </w:p>
    <w:p w14:paraId="54B56570" w14:textId="77777777" w:rsidR="00BB12D2" w:rsidRPr="003E10BD" w:rsidRDefault="00BB12D2" w:rsidP="003E10BD">
      <w:pPr>
        <w:rPr>
          <w:color w:val="000000" w:themeColor="text1"/>
        </w:rPr>
      </w:pPr>
    </w:p>
    <w:p w14:paraId="4D50E2A0" w14:textId="77777777" w:rsidR="008B51ED" w:rsidRPr="003E10BD" w:rsidRDefault="008B51ED" w:rsidP="003E10BD">
      <w:pPr>
        <w:pStyle w:val="ListParagraph"/>
        <w:ind w:left="426"/>
        <w:rPr>
          <w:color w:val="000000" w:themeColor="text1"/>
        </w:rPr>
      </w:pPr>
    </w:p>
    <w:p w14:paraId="4615768A" w14:textId="3212C33C" w:rsidR="007D0123" w:rsidRPr="003E10BD" w:rsidRDefault="007D0123" w:rsidP="003E10BD">
      <w:pPr>
        <w:pStyle w:val="ListParagraph"/>
        <w:numPr>
          <w:ilvl w:val="0"/>
          <w:numId w:val="36"/>
        </w:numPr>
        <w:rPr>
          <w:b/>
          <w:color w:val="000000" w:themeColor="text1"/>
        </w:rPr>
      </w:pPr>
      <w:r w:rsidRPr="003E10BD">
        <w:rPr>
          <w:b/>
          <w:color w:val="000000" w:themeColor="text1"/>
          <w:lang w:eastAsia="en-US"/>
        </w:rPr>
        <w:t xml:space="preserve">How </w:t>
      </w:r>
      <w:r w:rsidR="00425365" w:rsidRPr="003E10BD">
        <w:rPr>
          <w:b/>
          <w:color w:val="000000" w:themeColor="text1"/>
          <w:lang w:eastAsia="en-US"/>
        </w:rPr>
        <w:t>NCA</w:t>
      </w:r>
      <w:r w:rsidR="008B51ED" w:rsidRPr="003E10BD">
        <w:rPr>
          <w:b/>
          <w:color w:val="000000" w:themeColor="text1"/>
          <w:lang w:eastAsia="en-US"/>
        </w:rPr>
        <w:t>s</w:t>
      </w:r>
      <w:r w:rsidRPr="003E10BD">
        <w:rPr>
          <w:b/>
          <w:color w:val="000000" w:themeColor="text1"/>
          <w:lang w:eastAsia="en-US"/>
        </w:rPr>
        <w:t xml:space="preserve"> can get information about issued </w:t>
      </w:r>
      <w:r w:rsidR="008B51ED" w:rsidRPr="003E10BD">
        <w:rPr>
          <w:b/>
          <w:color w:val="000000" w:themeColor="text1"/>
          <w:lang w:eastAsia="en-US"/>
        </w:rPr>
        <w:t>C</w:t>
      </w:r>
      <w:r w:rsidRPr="003E10BD">
        <w:rPr>
          <w:b/>
          <w:color w:val="000000" w:themeColor="text1"/>
          <w:lang w:eastAsia="en-US"/>
        </w:rPr>
        <w:t>ertificate</w:t>
      </w:r>
      <w:r w:rsidR="008B51ED" w:rsidRPr="003E10BD">
        <w:rPr>
          <w:b/>
          <w:color w:val="000000" w:themeColor="text1"/>
          <w:lang w:eastAsia="en-US"/>
        </w:rPr>
        <w:t>(s)</w:t>
      </w:r>
      <w:r w:rsidRPr="003E10BD">
        <w:rPr>
          <w:b/>
          <w:color w:val="000000" w:themeColor="text1"/>
          <w:lang w:eastAsia="en-US"/>
        </w:rPr>
        <w:t xml:space="preserve"> for PSP</w:t>
      </w:r>
      <w:r w:rsidR="00877A07" w:rsidRPr="003E10BD">
        <w:rPr>
          <w:b/>
          <w:color w:val="000000" w:themeColor="text1"/>
          <w:lang w:eastAsia="en-US"/>
        </w:rPr>
        <w:t>s</w:t>
      </w:r>
    </w:p>
    <w:p w14:paraId="57A800F7" w14:textId="77777777" w:rsidR="002C38D5" w:rsidRPr="003E10BD" w:rsidRDefault="002C38D5" w:rsidP="009C273D">
      <w:pPr>
        <w:rPr>
          <w:color w:val="000000" w:themeColor="text1"/>
        </w:rPr>
      </w:pPr>
    </w:p>
    <w:p w14:paraId="1CACB910" w14:textId="76B9FB44" w:rsidR="00425365" w:rsidRPr="003E10BD" w:rsidRDefault="00425365" w:rsidP="009C273D">
      <w:pPr>
        <w:rPr>
          <w:color w:val="000000" w:themeColor="text1"/>
        </w:rPr>
      </w:pPr>
      <w:proofErr w:type="spellStart"/>
      <w:r w:rsidRPr="003E10BD">
        <w:rPr>
          <w:color w:val="000000" w:themeColor="text1"/>
          <w:lang w:eastAsia="en-US"/>
        </w:rPr>
        <w:t>NCANCAFor</w:t>
      </w:r>
      <w:proofErr w:type="spellEnd"/>
      <w:r w:rsidRPr="003E10BD">
        <w:rPr>
          <w:color w:val="000000" w:themeColor="text1"/>
          <w:lang w:eastAsia="en-US"/>
        </w:rPr>
        <w:t xml:space="preserve"> the purpose of reporting and management of Authorisations </w:t>
      </w:r>
      <w:r w:rsidR="00BB12D2" w:rsidRPr="003E10BD">
        <w:rPr>
          <w:color w:val="000000" w:themeColor="text1"/>
          <w:lang w:eastAsia="en-US"/>
        </w:rPr>
        <w:t xml:space="preserve">by the NCA, involving </w:t>
      </w:r>
      <w:r w:rsidRPr="003E10BD">
        <w:rPr>
          <w:color w:val="000000" w:themeColor="text1"/>
          <w:lang w:eastAsia="en-US"/>
        </w:rPr>
        <w:t xml:space="preserve">PSD2 </w:t>
      </w:r>
      <w:r w:rsidR="00BB12D2" w:rsidRPr="003E10BD">
        <w:rPr>
          <w:color w:val="000000" w:themeColor="text1"/>
          <w:lang w:eastAsia="en-US"/>
        </w:rPr>
        <w:t xml:space="preserve">Qualified </w:t>
      </w:r>
      <w:r w:rsidRPr="003E10BD">
        <w:rPr>
          <w:color w:val="000000" w:themeColor="text1"/>
          <w:lang w:eastAsia="en-US"/>
        </w:rPr>
        <w:t xml:space="preserve">Certificates, the following </w:t>
      </w:r>
      <w:r w:rsidR="00BB12D2" w:rsidRPr="003E10BD">
        <w:rPr>
          <w:color w:val="000000" w:themeColor="text1"/>
          <w:lang w:eastAsia="en-US"/>
        </w:rPr>
        <w:t xml:space="preserve">may </w:t>
      </w:r>
      <w:r w:rsidRPr="003E10BD">
        <w:rPr>
          <w:color w:val="000000" w:themeColor="text1"/>
          <w:lang w:eastAsia="en-US"/>
        </w:rPr>
        <w:t xml:space="preserve">be made available by QTPSs to NCAs: </w:t>
      </w:r>
    </w:p>
    <w:p w14:paraId="26CCE7A6" w14:textId="0E373B64" w:rsidR="002C38D5" w:rsidRPr="003E10BD" w:rsidRDefault="002C38D5" w:rsidP="009C273D">
      <w:pPr>
        <w:rPr>
          <w:color w:val="000000" w:themeColor="text1"/>
        </w:rPr>
      </w:pPr>
    </w:p>
    <w:p w14:paraId="47244C1D" w14:textId="2BB0FCAF" w:rsidR="00425365" w:rsidRPr="003E10BD" w:rsidRDefault="00BB12D2" w:rsidP="003E10BD">
      <w:pPr>
        <w:pStyle w:val="ListParagraph"/>
        <w:numPr>
          <w:ilvl w:val="0"/>
          <w:numId w:val="33"/>
        </w:numPr>
        <w:rPr>
          <w:color w:val="000000" w:themeColor="text1"/>
        </w:rPr>
      </w:pPr>
      <w:r w:rsidRPr="003E10BD">
        <w:rPr>
          <w:color w:val="000000" w:themeColor="text1"/>
        </w:rPr>
        <w:t xml:space="preserve">In the case of direct confirmations required by </w:t>
      </w:r>
      <w:r w:rsidR="00425365" w:rsidRPr="003E10BD">
        <w:rPr>
          <w:color w:val="000000" w:themeColor="text1"/>
        </w:rPr>
        <w:t>NCA</w:t>
      </w:r>
      <w:r w:rsidR="00E25EFA" w:rsidRPr="003E10BD">
        <w:rPr>
          <w:color w:val="000000" w:themeColor="text1"/>
        </w:rPr>
        <w:t>s</w:t>
      </w:r>
      <w:r w:rsidRPr="003E10BD">
        <w:rPr>
          <w:color w:val="000000" w:themeColor="text1"/>
        </w:rPr>
        <w:t>, then the NCA</w:t>
      </w:r>
      <w:r w:rsidR="00E25EFA" w:rsidRPr="003E10BD">
        <w:rPr>
          <w:color w:val="000000" w:themeColor="text1"/>
        </w:rPr>
        <w:t xml:space="preserve"> may hold records on which PSPs have been issued which Certificates and by which QTSP. </w:t>
      </w:r>
    </w:p>
    <w:p w14:paraId="06B15929" w14:textId="40AA3C05" w:rsidR="00E25EFA" w:rsidRPr="003E10BD" w:rsidRDefault="00BB12D2" w:rsidP="003E10BD">
      <w:pPr>
        <w:pStyle w:val="ListParagraph"/>
        <w:numPr>
          <w:ilvl w:val="0"/>
          <w:numId w:val="33"/>
        </w:numPr>
        <w:rPr>
          <w:color w:val="000000" w:themeColor="text1"/>
        </w:rPr>
      </w:pPr>
      <w:r w:rsidRPr="003E10BD">
        <w:rPr>
          <w:color w:val="000000" w:themeColor="text1"/>
        </w:rPr>
        <w:t xml:space="preserve">In any case, </w:t>
      </w:r>
      <w:r w:rsidR="00425365" w:rsidRPr="003E10BD">
        <w:rPr>
          <w:color w:val="000000" w:themeColor="text1"/>
        </w:rPr>
        <w:t>NCA</w:t>
      </w:r>
      <w:r w:rsidR="00E25EFA" w:rsidRPr="003E10BD">
        <w:rPr>
          <w:color w:val="000000" w:themeColor="text1"/>
        </w:rPr>
        <w:t xml:space="preserve">s may request reporting from QTSPs about which Certificate a PSP registered in their Home Member State holds. </w:t>
      </w:r>
    </w:p>
    <w:p w14:paraId="77EE2758" w14:textId="3B5B25D1" w:rsidR="00E25EFA" w:rsidRPr="003E10BD" w:rsidRDefault="00BB12D2" w:rsidP="003E10BD">
      <w:pPr>
        <w:pStyle w:val="ListParagraph"/>
        <w:numPr>
          <w:ilvl w:val="0"/>
          <w:numId w:val="33"/>
        </w:numPr>
        <w:rPr>
          <w:color w:val="000000" w:themeColor="text1"/>
        </w:rPr>
      </w:pPr>
      <w:r w:rsidRPr="003E10BD">
        <w:rPr>
          <w:color w:val="000000" w:themeColor="text1"/>
        </w:rPr>
        <w:t xml:space="preserve">In any case, </w:t>
      </w:r>
      <w:r w:rsidR="00425365" w:rsidRPr="003E10BD">
        <w:rPr>
          <w:color w:val="000000" w:themeColor="text1"/>
        </w:rPr>
        <w:t>NCA</w:t>
      </w:r>
      <w:r w:rsidR="00E25EFA" w:rsidRPr="003E10BD">
        <w:rPr>
          <w:color w:val="000000" w:themeColor="text1"/>
        </w:rPr>
        <w:t>s may request a full market reporting on all Certificates held by all PSPs in that Home Member State, issued by that QTSP.</w:t>
      </w:r>
    </w:p>
    <w:p w14:paraId="32C68769" w14:textId="0BE3D635" w:rsidR="0028068A" w:rsidRPr="003E10BD" w:rsidRDefault="0028068A" w:rsidP="0028068A">
      <w:pPr>
        <w:rPr>
          <w:color w:val="000000" w:themeColor="text1"/>
        </w:rPr>
      </w:pPr>
    </w:p>
    <w:p w14:paraId="3E9D7802" w14:textId="09BE548E" w:rsidR="0028068A" w:rsidRPr="003E10BD" w:rsidRDefault="0028068A" w:rsidP="0028068A">
      <w:pPr>
        <w:rPr>
          <w:i/>
          <w:color w:val="000000" w:themeColor="text1"/>
        </w:rPr>
      </w:pPr>
      <w:r w:rsidRPr="003E10BD">
        <w:rPr>
          <w:color w:val="000000" w:themeColor="text1"/>
        </w:rPr>
        <w:t>DECIDE</w:t>
      </w:r>
      <w:r w:rsidRPr="003E10BD">
        <w:rPr>
          <w:i/>
          <w:color w:val="000000" w:themeColor="text1"/>
        </w:rPr>
        <w:t xml:space="preserve">: Will the MSSBs </w:t>
      </w:r>
      <w:proofErr w:type="gramStart"/>
      <w:r w:rsidRPr="003E10BD">
        <w:rPr>
          <w:i/>
          <w:color w:val="000000" w:themeColor="text1"/>
        </w:rPr>
        <w:t>be</w:t>
      </w:r>
      <w:proofErr w:type="gramEnd"/>
      <w:r w:rsidRPr="003E10BD">
        <w:rPr>
          <w:i/>
          <w:color w:val="000000" w:themeColor="text1"/>
        </w:rPr>
        <w:t xml:space="preserve"> involved with this; is there an existing reporting requirement for MSSB?</w:t>
      </w:r>
    </w:p>
    <w:p w14:paraId="1BFE94DA" w14:textId="77777777" w:rsidR="00E25EFA" w:rsidRPr="003E10BD" w:rsidRDefault="00E25EFA" w:rsidP="009C273D">
      <w:pPr>
        <w:rPr>
          <w:color w:val="000000" w:themeColor="text1"/>
        </w:rPr>
      </w:pPr>
    </w:p>
    <w:p w14:paraId="7867CC69" w14:textId="57E961B4" w:rsidR="007D0123" w:rsidRPr="003E10BD" w:rsidRDefault="007D0123" w:rsidP="003E10BD">
      <w:pPr>
        <w:pStyle w:val="ListParagraph"/>
        <w:numPr>
          <w:ilvl w:val="0"/>
          <w:numId w:val="36"/>
        </w:numPr>
        <w:rPr>
          <w:b/>
          <w:color w:val="000000" w:themeColor="text1"/>
        </w:rPr>
      </w:pPr>
      <w:r w:rsidRPr="003E10BD">
        <w:rPr>
          <w:b/>
          <w:color w:val="000000" w:themeColor="text1"/>
          <w:lang w:eastAsia="en-US"/>
        </w:rPr>
        <w:t xml:space="preserve">How </w:t>
      </w:r>
      <w:r w:rsidR="00425365" w:rsidRPr="003E10BD">
        <w:rPr>
          <w:b/>
          <w:color w:val="000000" w:themeColor="text1"/>
          <w:lang w:eastAsia="en-US"/>
        </w:rPr>
        <w:t>NCA</w:t>
      </w:r>
      <w:r w:rsidRPr="003E10BD">
        <w:rPr>
          <w:b/>
          <w:color w:val="000000" w:themeColor="text1"/>
          <w:lang w:eastAsia="en-US"/>
        </w:rPr>
        <w:t xml:space="preserve"> can request</w:t>
      </w:r>
      <w:r w:rsidR="008B51ED" w:rsidRPr="003E10BD">
        <w:rPr>
          <w:b/>
          <w:color w:val="000000" w:themeColor="text1"/>
          <w:lang w:eastAsia="en-US"/>
        </w:rPr>
        <w:t xml:space="preserve"> a QTSP</w:t>
      </w:r>
      <w:r w:rsidRPr="003E10BD">
        <w:rPr>
          <w:b/>
          <w:color w:val="000000" w:themeColor="text1"/>
          <w:lang w:eastAsia="en-US"/>
        </w:rPr>
        <w:t xml:space="preserve"> to revoke issued certificate</w:t>
      </w:r>
    </w:p>
    <w:p w14:paraId="19D642B3" w14:textId="77777777" w:rsidR="00C71E1F" w:rsidRPr="003E10BD" w:rsidRDefault="00C71E1F" w:rsidP="009C273D">
      <w:pPr>
        <w:rPr>
          <w:color w:val="000000" w:themeColor="text1"/>
        </w:rPr>
      </w:pPr>
    </w:p>
    <w:p w14:paraId="4972228A" w14:textId="5A79DC6E" w:rsidR="00E25EFA" w:rsidRPr="003E10BD" w:rsidRDefault="00425365" w:rsidP="009C273D">
      <w:pPr>
        <w:rPr>
          <w:color w:val="000000" w:themeColor="text1"/>
          <w:lang w:eastAsia="en-US"/>
        </w:rPr>
      </w:pPr>
      <w:r w:rsidRPr="003E10BD">
        <w:rPr>
          <w:color w:val="000000" w:themeColor="text1"/>
          <w:lang w:eastAsia="en-US"/>
        </w:rPr>
        <w:t>NCA</w:t>
      </w:r>
      <w:r w:rsidR="00C71E1F" w:rsidRPr="003E10BD">
        <w:rPr>
          <w:color w:val="000000" w:themeColor="text1"/>
          <w:lang w:eastAsia="en-US"/>
        </w:rPr>
        <w:t xml:space="preserve"> </w:t>
      </w:r>
      <w:r w:rsidR="002C38D5" w:rsidRPr="003E10BD">
        <w:rPr>
          <w:color w:val="000000" w:themeColor="text1"/>
          <w:lang w:eastAsia="en-US"/>
        </w:rPr>
        <w:t xml:space="preserve">may request </w:t>
      </w:r>
      <w:r w:rsidR="00E25EFA" w:rsidRPr="003E10BD">
        <w:rPr>
          <w:color w:val="000000" w:themeColor="text1"/>
          <w:lang w:eastAsia="en-US"/>
        </w:rPr>
        <w:t xml:space="preserve">a QTSP to perform a </w:t>
      </w:r>
      <w:r w:rsidR="002C38D5" w:rsidRPr="003E10BD">
        <w:rPr>
          <w:color w:val="000000" w:themeColor="text1"/>
          <w:lang w:eastAsia="en-US"/>
        </w:rPr>
        <w:t>revocation of certificate</w:t>
      </w:r>
      <w:r w:rsidR="00E25EFA" w:rsidRPr="003E10BD">
        <w:rPr>
          <w:color w:val="000000" w:themeColor="text1"/>
          <w:lang w:eastAsia="en-US"/>
        </w:rPr>
        <w:t xml:space="preserve">(s) </w:t>
      </w:r>
      <w:r w:rsidR="002C38D5" w:rsidRPr="003E10BD">
        <w:rPr>
          <w:color w:val="000000" w:themeColor="text1"/>
          <w:lang w:eastAsia="en-US"/>
        </w:rPr>
        <w:t xml:space="preserve">issued to PSP </w:t>
      </w:r>
      <w:r w:rsidR="00E25EFA" w:rsidRPr="003E10BD">
        <w:rPr>
          <w:color w:val="000000" w:themeColor="text1"/>
          <w:lang w:eastAsia="en-US"/>
        </w:rPr>
        <w:t xml:space="preserve">by that QTSP, </w:t>
      </w:r>
      <w:r w:rsidR="008B51ED" w:rsidRPr="003E10BD">
        <w:rPr>
          <w:color w:val="000000" w:themeColor="text1"/>
          <w:lang w:eastAsia="en-US"/>
        </w:rPr>
        <w:t>with the following recommended scenarios:</w:t>
      </w:r>
    </w:p>
    <w:p w14:paraId="693CA7A7" w14:textId="77777777" w:rsidR="00E25EFA" w:rsidRPr="003E10BD" w:rsidRDefault="00E25EFA" w:rsidP="009C273D">
      <w:pPr>
        <w:rPr>
          <w:color w:val="000000" w:themeColor="text1"/>
          <w:lang w:eastAsia="en-US"/>
        </w:rPr>
      </w:pPr>
    </w:p>
    <w:p w14:paraId="5D8BE674" w14:textId="6FA625E2" w:rsidR="00E25EFA" w:rsidRPr="003E10BD" w:rsidRDefault="002C38D5" w:rsidP="003E10BD">
      <w:pPr>
        <w:pStyle w:val="ListParagraph"/>
        <w:numPr>
          <w:ilvl w:val="0"/>
          <w:numId w:val="29"/>
        </w:numPr>
        <w:rPr>
          <w:color w:val="000000" w:themeColor="text1"/>
        </w:rPr>
      </w:pPr>
      <w:r w:rsidRPr="003E10BD">
        <w:rPr>
          <w:color w:val="000000" w:themeColor="text1"/>
          <w:lang w:eastAsia="en-US"/>
        </w:rPr>
        <w:t xml:space="preserve">information in </w:t>
      </w:r>
      <w:r w:rsidR="00E25EFA" w:rsidRPr="003E10BD">
        <w:rPr>
          <w:color w:val="000000" w:themeColor="text1"/>
          <w:lang w:eastAsia="en-US"/>
        </w:rPr>
        <w:t>the Public R</w:t>
      </w:r>
      <w:r w:rsidRPr="003E10BD">
        <w:rPr>
          <w:color w:val="000000" w:themeColor="text1"/>
          <w:lang w:eastAsia="en-US"/>
        </w:rPr>
        <w:t xml:space="preserve">egistry </w:t>
      </w:r>
      <w:r w:rsidR="00E25EFA" w:rsidRPr="003E10BD">
        <w:rPr>
          <w:color w:val="000000" w:themeColor="text1"/>
          <w:lang w:eastAsia="en-US"/>
        </w:rPr>
        <w:t xml:space="preserve">has </w:t>
      </w:r>
      <w:r w:rsidRPr="003E10BD">
        <w:rPr>
          <w:color w:val="000000" w:themeColor="text1"/>
          <w:lang w:eastAsia="en-US"/>
        </w:rPr>
        <w:t xml:space="preserve">changed </w:t>
      </w:r>
      <w:r w:rsidR="00E25EFA" w:rsidRPr="003E10BD">
        <w:rPr>
          <w:color w:val="000000" w:themeColor="text1"/>
          <w:lang w:eastAsia="en-US"/>
        </w:rPr>
        <w:t>to substantially affect:</w:t>
      </w:r>
    </w:p>
    <w:p w14:paraId="56D69693" w14:textId="1A2B74FD" w:rsidR="00E25EFA" w:rsidRPr="003E10BD" w:rsidRDefault="00E25EFA" w:rsidP="003E10BD">
      <w:pPr>
        <w:pStyle w:val="ListParagraph"/>
        <w:numPr>
          <w:ilvl w:val="0"/>
          <w:numId w:val="29"/>
        </w:numPr>
        <w:rPr>
          <w:color w:val="000000" w:themeColor="text1"/>
        </w:rPr>
      </w:pPr>
      <w:r w:rsidRPr="003E10BD">
        <w:rPr>
          <w:color w:val="000000" w:themeColor="text1"/>
          <w:lang w:eastAsia="en-US"/>
        </w:rPr>
        <w:t xml:space="preserve">The Authorisation Status granted by that </w:t>
      </w:r>
      <w:r w:rsidR="00425365" w:rsidRPr="003E10BD">
        <w:rPr>
          <w:color w:val="000000" w:themeColor="text1"/>
          <w:lang w:eastAsia="en-US"/>
        </w:rPr>
        <w:t>NCA</w:t>
      </w:r>
      <w:r w:rsidRPr="003E10BD">
        <w:rPr>
          <w:color w:val="000000" w:themeColor="text1"/>
          <w:lang w:eastAsia="en-US"/>
        </w:rPr>
        <w:t xml:space="preserve"> (e.g. that PSP is no longer Authorised).</w:t>
      </w:r>
    </w:p>
    <w:p w14:paraId="524C38EC" w14:textId="7501882B" w:rsidR="008B51ED" w:rsidRPr="003E10BD" w:rsidRDefault="00E25EFA" w:rsidP="008B51ED">
      <w:pPr>
        <w:rPr>
          <w:color w:val="000000" w:themeColor="text1"/>
          <w:lang w:eastAsia="en-US"/>
        </w:rPr>
      </w:pPr>
      <w:r w:rsidRPr="003E10BD">
        <w:rPr>
          <w:color w:val="000000" w:themeColor="text1"/>
          <w:lang w:eastAsia="en-US"/>
        </w:rPr>
        <w:t xml:space="preserve">The Role(s) and/or Services that a PSP is Authorised to do (including additions or removals of Role/Service) </w:t>
      </w:r>
    </w:p>
    <w:p w14:paraId="79507299" w14:textId="0A84E06A" w:rsidR="008B51ED" w:rsidRPr="003E10BD" w:rsidRDefault="008B51ED" w:rsidP="008B51ED">
      <w:pPr>
        <w:rPr>
          <w:color w:val="000000" w:themeColor="text1"/>
          <w:lang w:eastAsia="en-US"/>
        </w:rPr>
      </w:pPr>
      <w:r w:rsidRPr="003E10BD">
        <w:rPr>
          <w:color w:val="000000" w:themeColor="text1"/>
          <w:lang w:eastAsia="en-US"/>
        </w:rPr>
        <w:t>In any case, a revocation request from the NCA does not require a reason to be stated and the SLA upon receipt of any NCA request shall be XX hrs, with the QTSPs providing confirmation of the action.</w:t>
      </w:r>
    </w:p>
    <w:p w14:paraId="26A1E86C" w14:textId="723011D2" w:rsidR="008B51ED" w:rsidRDefault="008B51ED" w:rsidP="008B51ED">
      <w:pPr>
        <w:rPr>
          <w:color w:val="000000" w:themeColor="text1"/>
          <w:highlight w:val="yellow"/>
          <w:lang w:eastAsia="en-US"/>
        </w:rPr>
      </w:pPr>
    </w:p>
    <w:p w14:paraId="39288BCB" w14:textId="77777777" w:rsidR="008B51ED" w:rsidRDefault="008B51ED" w:rsidP="008B51ED">
      <w:pPr>
        <w:rPr>
          <w:color w:val="000000" w:themeColor="text1"/>
          <w:highlight w:val="yellow"/>
          <w:lang w:eastAsia="en-US"/>
        </w:rPr>
      </w:pPr>
    </w:p>
    <w:p w14:paraId="700A5D86" w14:textId="21ABD3A7" w:rsidR="008B51ED" w:rsidRDefault="008B51ED" w:rsidP="008B51ED">
      <w:pPr>
        <w:rPr>
          <w:color w:val="000000" w:themeColor="text1"/>
          <w:highlight w:val="yellow"/>
          <w:lang w:eastAsia="en-US"/>
        </w:rPr>
      </w:pPr>
    </w:p>
    <w:p w14:paraId="57E36C15" w14:textId="77777777" w:rsidR="008B51ED" w:rsidRPr="003E10BD" w:rsidRDefault="008B51ED" w:rsidP="008B51ED">
      <w:pPr>
        <w:rPr>
          <w:color w:val="000000" w:themeColor="text1"/>
          <w:highlight w:val="yellow"/>
          <w:lang w:eastAsia="en-US"/>
        </w:rPr>
      </w:pPr>
    </w:p>
    <w:p w14:paraId="101A0FF7" w14:textId="77777777" w:rsidR="007D0123" w:rsidRPr="00E25EFA" w:rsidRDefault="007D0123" w:rsidP="003E10BD">
      <w:pPr>
        <w:pStyle w:val="ListParagraph"/>
        <w:numPr>
          <w:ilvl w:val="0"/>
          <w:numId w:val="29"/>
        </w:numPr>
        <w:rPr>
          <w:color w:val="000000" w:themeColor="text1"/>
        </w:rPr>
      </w:pPr>
    </w:p>
    <w:p w14:paraId="3A4EB2A7" w14:textId="3D646B51" w:rsidR="00D7428E" w:rsidRPr="00E46DEE" w:rsidRDefault="00D7428E" w:rsidP="00D7428E"/>
    <w:sectPr w:rsidR="00D7428E" w:rsidRPr="00E46DEE">
      <w:headerReference w:type="default" r:id="rId10"/>
      <w:footerReference w:type="default" r:id="rId11"/>
      <w:footnotePr>
        <w:numRestart w:val="eachSect"/>
      </w:footnotePr>
      <w:pgSz w:w="11907" w:h="16840"/>
      <w:pgMar w:top="1418" w:right="1134" w:bottom="1134" w:left="1134" w:header="680" w:footer="34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F76C51" w15:done="0"/>
  <w15:commentEx w15:paraId="48546CA5" w15:done="0"/>
  <w15:commentEx w15:paraId="66AF6BC4" w15:done="0"/>
  <w15:commentEx w15:paraId="15536ED7" w15:done="0"/>
  <w15:commentEx w15:paraId="5B0BCFE2" w15:done="0"/>
  <w15:commentEx w15:paraId="7EA3E728" w15:done="0"/>
  <w15:commentEx w15:paraId="37EBC63D" w15:done="0"/>
  <w15:commentEx w15:paraId="088114CB" w15:done="0"/>
  <w15:commentEx w15:paraId="74CAFBDC" w15:done="0"/>
  <w15:commentEx w15:paraId="39EE0E8C" w15:done="0"/>
  <w15:commentEx w15:paraId="27670EAA" w15:done="0"/>
  <w15:commentEx w15:paraId="6E86BF5E" w15:done="0"/>
  <w15:commentEx w15:paraId="5470A0AD" w15:done="0"/>
  <w15:commentEx w15:paraId="0D656780" w15:done="0"/>
  <w15:commentEx w15:paraId="1AEAFC37" w15:done="0"/>
  <w15:commentEx w15:paraId="1EA261E0" w15:done="0"/>
  <w15:commentEx w15:paraId="10C5B03D" w15:done="0"/>
  <w15:commentEx w15:paraId="1E1BE9F0" w15:done="0"/>
  <w15:commentEx w15:paraId="4D5B67F3" w15:done="0"/>
  <w15:commentEx w15:paraId="45C4298F" w15:done="0"/>
  <w15:commentEx w15:paraId="537DF752" w15:paraIdParent="45C4298F" w15:done="0"/>
  <w15:commentEx w15:paraId="5D1D62F5" w15:done="0"/>
  <w15:commentEx w15:paraId="3D28E9D0" w15:done="0"/>
  <w15:commentEx w15:paraId="37C623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76C51" w16cid:durableId="1DBE7D03"/>
  <w16cid:commentId w16cid:paraId="48546CA5" w16cid:durableId="1DBE7D04"/>
  <w16cid:commentId w16cid:paraId="66AF6BC4" w16cid:durableId="1DBE7D05"/>
  <w16cid:commentId w16cid:paraId="15536ED7" w16cid:durableId="1DBE7D06"/>
  <w16cid:commentId w16cid:paraId="5B0BCFE2" w16cid:durableId="1DBE7D07"/>
  <w16cid:commentId w16cid:paraId="7EA3E728" w16cid:durableId="1DBE7D08"/>
  <w16cid:commentId w16cid:paraId="37EBC63D" w16cid:durableId="1DBE82AC"/>
  <w16cid:commentId w16cid:paraId="088114CB" w16cid:durableId="1DBE7D09"/>
  <w16cid:commentId w16cid:paraId="74CAFBDC" w16cid:durableId="1DBE7D0A"/>
  <w16cid:commentId w16cid:paraId="39EE0E8C" w16cid:durableId="1DBE7D0B"/>
  <w16cid:commentId w16cid:paraId="27670EAA" w16cid:durableId="1DBE7D0C"/>
  <w16cid:commentId w16cid:paraId="6E86BF5E" w16cid:durableId="1DBE7D0D"/>
  <w16cid:commentId w16cid:paraId="5470A0AD" w16cid:durableId="1DBE7D0E"/>
  <w16cid:commentId w16cid:paraId="0D656780" w16cid:durableId="1DBE7D0F"/>
  <w16cid:commentId w16cid:paraId="1AEAFC37" w16cid:durableId="1DBE7D10"/>
  <w16cid:commentId w16cid:paraId="1EA261E0" w16cid:durableId="1DBE7D11"/>
  <w16cid:commentId w16cid:paraId="10C5B03D" w16cid:durableId="1DBE7D12"/>
  <w16cid:commentId w16cid:paraId="1E1BE9F0" w16cid:durableId="1DBE7D13"/>
  <w16cid:commentId w16cid:paraId="4D5B67F3" w16cid:durableId="1DBE7D14"/>
  <w16cid:commentId w16cid:paraId="45C4298F" w16cid:durableId="1DBE7D15"/>
  <w16cid:commentId w16cid:paraId="537DF752" w16cid:durableId="1DBE8044"/>
  <w16cid:commentId w16cid:paraId="5D1D62F5" w16cid:durableId="1DBE7D16"/>
  <w16cid:commentId w16cid:paraId="3D28E9D0" w16cid:durableId="1DBE7D17"/>
  <w16cid:commentId w16cid:paraId="37C6231C" w16cid:durableId="1DBE7E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B7C8E" w14:textId="77777777" w:rsidR="00476A63" w:rsidRDefault="00476A63">
      <w:r>
        <w:separator/>
      </w:r>
    </w:p>
  </w:endnote>
  <w:endnote w:type="continuationSeparator" w:id="0">
    <w:p w14:paraId="1ADD22FD" w14:textId="77777777" w:rsidR="00476A63" w:rsidRDefault="0047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C2F9" w14:textId="77777777" w:rsidR="00E25EFA" w:rsidRDefault="00E25EFA">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621ED" w14:textId="77777777" w:rsidR="00476A63" w:rsidRDefault="00476A63">
      <w:r>
        <w:separator/>
      </w:r>
    </w:p>
  </w:footnote>
  <w:footnote w:type="continuationSeparator" w:id="0">
    <w:p w14:paraId="68D3BD21" w14:textId="77777777" w:rsidR="00476A63" w:rsidRDefault="00476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067D" w14:textId="323A1740" w:rsidR="00E25EFA" w:rsidRDefault="00E25EFA">
    <w:pPr>
      <w:pStyle w:val="Header"/>
      <w:framePr w:wrap="auto" w:vAnchor="text" w:hAnchor="margin" w:xAlign="right" w:y="1"/>
    </w:pPr>
    <w:r>
      <w:fldChar w:fldCharType="begin"/>
    </w:r>
    <w:r>
      <w:instrText xml:space="preserve">styleref ZA </w:instrText>
    </w:r>
    <w:r>
      <w:fldChar w:fldCharType="separate"/>
    </w:r>
    <w:r w:rsidR="003E10BD">
      <w:rPr>
        <w:b w:val="0"/>
        <w:bCs/>
        <w:lang w:val="en-US"/>
      </w:rPr>
      <w:t>Error! No text of specified style in document.</w:t>
    </w:r>
    <w:r>
      <w:fldChar w:fldCharType="end"/>
    </w:r>
  </w:p>
  <w:p w14:paraId="5387BFCD" w14:textId="3F4D05CA" w:rsidR="00E25EFA" w:rsidRDefault="00E25EFA">
    <w:pPr>
      <w:pStyle w:val="Header"/>
      <w:framePr w:wrap="auto" w:vAnchor="text" w:hAnchor="margin" w:xAlign="center" w:y="1"/>
    </w:pPr>
    <w:r>
      <w:fldChar w:fldCharType="begin"/>
    </w:r>
    <w:r>
      <w:instrText xml:space="preserve">page </w:instrText>
    </w:r>
    <w:r>
      <w:fldChar w:fldCharType="separate"/>
    </w:r>
    <w:r w:rsidR="003E10BD">
      <w:t>3</w:t>
    </w:r>
    <w:r>
      <w:fldChar w:fldCharType="end"/>
    </w:r>
  </w:p>
  <w:p w14:paraId="19D605E0" w14:textId="2D947496" w:rsidR="00E25EFA" w:rsidRDefault="00E25EFA" w:rsidP="00A301A6">
    <w:pPr>
      <w:pStyle w:val="Header"/>
      <w:framePr w:wrap="auto" w:vAnchor="text" w:hAnchor="margin" w:y="1"/>
    </w:pPr>
    <w:r>
      <w:fldChar w:fldCharType="begin"/>
    </w:r>
    <w:r>
      <w:instrText xml:space="preserve">styleref ZGSM </w:instrText>
    </w:r>
    <w:r w:rsidR="003E10BD">
      <w:fldChar w:fldCharType="separate"/>
    </w:r>
    <w:r w:rsidR="003E10BD">
      <w:rPr>
        <w:b w:val="0"/>
        <w:bCs/>
        <w:lang w:val="en-US"/>
      </w:rPr>
      <w:t>Error! No text of specified style in document.</w:t>
    </w:r>
    <w:r>
      <w:fldChar w:fldCharType="end"/>
    </w:r>
  </w:p>
  <w:p w14:paraId="42AC1327" w14:textId="77777777" w:rsidR="00E25EFA" w:rsidRDefault="00E25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2C5685"/>
    <w:multiLevelType w:val="hybridMultilevel"/>
    <w:tmpl w:val="77DCC15C"/>
    <w:lvl w:ilvl="0" w:tplc="195C4B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A96E83"/>
    <w:multiLevelType w:val="hybridMultilevel"/>
    <w:tmpl w:val="BF78DD8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4B92972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8000B"/>
    <w:multiLevelType w:val="hybridMultilevel"/>
    <w:tmpl w:val="04C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D5D4B"/>
    <w:multiLevelType w:val="hybridMultilevel"/>
    <w:tmpl w:val="A65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109FF"/>
    <w:multiLevelType w:val="multilevel"/>
    <w:tmpl w:val="537E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F1D14"/>
    <w:multiLevelType w:val="hybridMultilevel"/>
    <w:tmpl w:val="621408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0">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C36F7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2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D2F11C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A4456D"/>
    <w:multiLevelType w:val="hybridMultilevel"/>
    <w:tmpl w:val="46E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80964"/>
    <w:multiLevelType w:val="hybridMultilevel"/>
    <w:tmpl w:val="7312D8DC"/>
    <w:lvl w:ilvl="0" w:tplc="0F42B4E8">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8D1CE8"/>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A0716A"/>
    <w:multiLevelType w:val="hybridMultilevel"/>
    <w:tmpl w:val="809C8016"/>
    <w:lvl w:ilvl="0" w:tplc="D1FC5F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3F4A8A"/>
    <w:multiLevelType w:val="hybridMultilevel"/>
    <w:tmpl w:val="A8C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017958"/>
    <w:multiLevelType w:val="hybridMultilevel"/>
    <w:tmpl w:val="E9BC530A"/>
    <w:lvl w:ilvl="0" w:tplc="DF22B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A542DA"/>
    <w:multiLevelType w:val="hybridMultilevel"/>
    <w:tmpl w:val="BEBA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1014E8"/>
    <w:multiLevelType w:val="hybridMultilevel"/>
    <w:tmpl w:val="2DBCF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780988"/>
    <w:multiLevelType w:val="hybridMultilevel"/>
    <w:tmpl w:val="B9FA3D84"/>
    <w:lvl w:ilvl="0" w:tplc="14FEBA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6D3637"/>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0950DF"/>
    <w:multiLevelType w:val="hybridMultilevel"/>
    <w:tmpl w:val="09DC9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916F0A"/>
    <w:multiLevelType w:val="hybridMultilevel"/>
    <w:tmpl w:val="40D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230CB3"/>
    <w:multiLevelType w:val="hybridMultilevel"/>
    <w:tmpl w:val="93023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AA37C7"/>
    <w:multiLevelType w:val="hybridMultilevel"/>
    <w:tmpl w:val="11C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nsid w:val="7B7C14AE"/>
    <w:multiLevelType w:val="hybridMultilevel"/>
    <w:tmpl w:val="1C12456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7F2E5EC9"/>
    <w:multiLevelType w:val="hybridMultilevel"/>
    <w:tmpl w:val="F6D880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0"/>
  </w:num>
  <w:num w:numId="3">
    <w:abstractNumId w:val="6"/>
  </w:num>
  <w:num w:numId="4">
    <w:abstractNumId w:val="15"/>
  </w:num>
  <w:num w:numId="5">
    <w:abstractNumId w:val="19"/>
  </w:num>
  <w:num w:numId="6">
    <w:abstractNumId w:val="2"/>
  </w:num>
  <w:num w:numId="7">
    <w:abstractNumId w:val="1"/>
  </w:num>
  <w:num w:numId="8">
    <w:abstractNumId w:val="0"/>
  </w:num>
  <w:num w:numId="9">
    <w:abstractNumId w:val="27"/>
  </w:num>
  <w:num w:numId="10">
    <w:abstractNumId w:val="31"/>
  </w:num>
  <w:num w:numId="11">
    <w:abstractNumId w:val="10"/>
  </w:num>
  <w:num w:numId="12">
    <w:abstractNumId w:val="8"/>
  </w:num>
  <w:num w:numId="13">
    <w:abstractNumId w:val="3"/>
  </w:num>
  <w:num w:numId="14">
    <w:abstractNumId w:val="12"/>
  </w:num>
  <w:num w:numId="15">
    <w:abstractNumId w:val="25"/>
  </w:num>
  <w:num w:numId="16">
    <w:abstractNumId w:val="15"/>
    <w:lvlOverride w:ilvl="0">
      <w:startOverride w:val="1"/>
    </w:lvlOverride>
  </w:num>
  <w:num w:numId="17">
    <w:abstractNumId w:val="4"/>
  </w:num>
  <w:num w:numId="18">
    <w:abstractNumId w:val="7"/>
  </w:num>
  <w:num w:numId="19">
    <w:abstractNumId w:val="9"/>
  </w:num>
  <w:num w:numId="20">
    <w:abstractNumId w:val="14"/>
  </w:num>
  <w:num w:numId="21">
    <w:abstractNumId w:val="21"/>
  </w:num>
  <w:num w:numId="22">
    <w:abstractNumId w:val="18"/>
  </w:num>
  <w:num w:numId="23">
    <w:abstractNumId w:val="19"/>
  </w:num>
  <w:num w:numId="24">
    <w:abstractNumId w:val="24"/>
  </w:num>
  <w:num w:numId="25">
    <w:abstractNumId w:val="22"/>
  </w:num>
  <w:num w:numId="26">
    <w:abstractNumId w:val="28"/>
  </w:num>
  <w:num w:numId="27">
    <w:abstractNumId w:val="16"/>
  </w:num>
  <w:num w:numId="28">
    <w:abstractNumId w:val="20"/>
  </w:num>
  <w:num w:numId="29">
    <w:abstractNumId w:val="23"/>
  </w:num>
  <w:num w:numId="30">
    <w:abstractNumId w:val="17"/>
  </w:num>
  <w:num w:numId="31">
    <w:abstractNumId w:val="5"/>
  </w:num>
  <w:num w:numId="32">
    <w:abstractNumId w:val="29"/>
  </w:num>
  <w:num w:numId="33">
    <w:abstractNumId w:val="26"/>
  </w:num>
  <w:num w:numId="34">
    <w:abstractNumId w:val="32"/>
  </w:num>
  <w:num w:numId="35">
    <w:abstractNumId w:val="13"/>
  </w:num>
  <w:num w:numId="36">
    <w:abstractNumId w:val="3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Tabor">
    <w15:presenceInfo w15:providerId="Windows Live" w15:userId="d2438d31caadf864"/>
  </w15:person>
  <w15:person w15:author="Chris Kong">
    <w15:presenceInfo w15:providerId="Windows Live" w15:userId="e4cdecf8b6cf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F"/>
    <w:rsid w:val="0000196F"/>
    <w:rsid w:val="00017E9D"/>
    <w:rsid w:val="00025D9D"/>
    <w:rsid w:val="00040A33"/>
    <w:rsid w:val="00041796"/>
    <w:rsid w:val="00042246"/>
    <w:rsid w:val="00044FCE"/>
    <w:rsid w:val="000463DE"/>
    <w:rsid w:val="00046CDC"/>
    <w:rsid w:val="0005112F"/>
    <w:rsid w:val="00051AAD"/>
    <w:rsid w:val="00053179"/>
    <w:rsid w:val="0007054D"/>
    <w:rsid w:val="00071320"/>
    <w:rsid w:val="0007784C"/>
    <w:rsid w:val="000831CB"/>
    <w:rsid w:val="000843A2"/>
    <w:rsid w:val="00090C7D"/>
    <w:rsid w:val="00091A11"/>
    <w:rsid w:val="000A46FE"/>
    <w:rsid w:val="000A7D27"/>
    <w:rsid w:val="000B5A14"/>
    <w:rsid w:val="000B62FD"/>
    <w:rsid w:val="000C535A"/>
    <w:rsid w:val="000E1255"/>
    <w:rsid w:val="000E19C9"/>
    <w:rsid w:val="000E2572"/>
    <w:rsid w:val="000F2A36"/>
    <w:rsid w:val="000F784E"/>
    <w:rsid w:val="00102FAB"/>
    <w:rsid w:val="00106CA4"/>
    <w:rsid w:val="00107A14"/>
    <w:rsid w:val="001106CD"/>
    <w:rsid w:val="0011139D"/>
    <w:rsid w:val="001209D6"/>
    <w:rsid w:val="00120C53"/>
    <w:rsid w:val="00126328"/>
    <w:rsid w:val="00130EBB"/>
    <w:rsid w:val="001337DF"/>
    <w:rsid w:val="0013779F"/>
    <w:rsid w:val="00147E0F"/>
    <w:rsid w:val="00150EEE"/>
    <w:rsid w:val="00165A6B"/>
    <w:rsid w:val="001750A4"/>
    <w:rsid w:val="0017668C"/>
    <w:rsid w:val="00181D9F"/>
    <w:rsid w:val="00183F67"/>
    <w:rsid w:val="001907AE"/>
    <w:rsid w:val="00190A9F"/>
    <w:rsid w:val="001937AF"/>
    <w:rsid w:val="001C0050"/>
    <w:rsid w:val="001C5E5A"/>
    <w:rsid w:val="001D00EB"/>
    <w:rsid w:val="001E4028"/>
    <w:rsid w:val="001F1968"/>
    <w:rsid w:val="001F2032"/>
    <w:rsid w:val="00203CAF"/>
    <w:rsid w:val="0021103A"/>
    <w:rsid w:val="002221C6"/>
    <w:rsid w:val="00223527"/>
    <w:rsid w:val="00235B22"/>
    <w:rsid w:val="00257FFB"/>
    <w:rsid w:val="0026012A"/>
    <w:rsid w:val="00263189"/>
    <w:rsid w:val="002766F0"/>
    <w:rsid w:val="0028034A"/>
    <w:rsid w:val="0028068A"/>
    <w:rsid w:val="00284AEB"/>
    <w:rsid w:val="00286025"/>
    <w:rsid w:val="002937C1"/>
    <w:rsid w:val="002962B0"/>
    <w:rsid w:val="002A12D0"/>
    <w:rsid w:val="002A2766"/>
    <w:rsid w:val="002C38D5"/>
    <w:rsid w:val="002F5A5F"/>
    <w:rsid w:val="003020CC"/>
    <w:rsid w:val="00307807"/>
    <w:rsid w:val="00322091"/>
    <w:rsid w:val="00322596"/>
    <w:rsid w:val="0032268C"/>
    <w:rsid w:val="0032323A"/>
    <w:rsid w:val="00341F9E"/>
    <w:rsid w:val="003462D6"/>
    <w:rsid w:val="003464CF"/>
    <w:rsid w:val="00362062"/>
    <w:rsid w:val="003656EB"/>
    <w:rsid w:val="00370125"/>
    <w:rsid w:val="003823F7"/>
    <w:rsid w:val="00384551"/>
    <w:rsid w:val="00394BE4"/>
    <w:rsid w:val="003950B2"/>
    <w:rsid w:val="003A7139"/>
    <w:rsid w:val="003B4A00"/>
    <w:rsid w:val="003B6BC5"/>
    <w:rsid w:val="003C541A"/>
    <w:rsid w:val="003C755E"/>
    <w:rsid w:val="003E10BD"/>
    <w:rsid w:val="003E16E9"/>
    <w:rsid w:val="003F5F27"/>
    <w:rsid w:val="003F63F5"/>
    <w:rsid w:val="003F672B"/>
    <w:rsid w:val="0041517D"/>
    <w:rsid w:val="00415A26"/>
    <w:rsid w:val="00425365"/>
    <w:rsid w:val="004316BC"/>
    <w:rsid w:val="0043217D"/>
    <w:rsid w:val="00433DB3"/>
    <w:rsid w:val="00441076"/>
    <w:rsid w:val="004418DE"/>
    <w:rsid w:val="00441F82"/>
    <w:rsid w:val="004426E8"/>
    <w:rsid w:val="00444843"/>
    <w:rsid w:val="00444CA1"/>
    <w:rsid w:val="00451167"/>
    <w:rsid w:val="00452F1B"/>
    <w:rsid w:val="0046262A"/>
    <w:rsid w:val="00470D4B"/>
    <w:rsid w:val="00476A63"/>
    <w:rsid w:val="00490FBF"/>
    <w:rsid w:val="00491EBF"/>
    <w:rsid w:val="004961D6"/>
    <w:rsid w:val="004A57E5"/>
    <w:rsid w:val="004A715A"/>
    <w:rsid w:val="004B0C59"/>
    <w:rsid w:val="004B1A91"/>
    <w:rsid w:val="004B2D78"/>
    <w:rsid w:val="004C3200"/>
    <w:rsid w:val="004C33E7"/>
    <w:rsid w:val="004C76AA"/>
    <w:rsid w:val="004D0A11"/>
    <w:rsid w:val="004D6CC6"/>
    <w:rsid w:val="004E2EA5"/>
    <w:rsid w:val="004E3F62"/>
    <w:rsid w:val="004F0B13"/>
    <w:rsid w:val="00507D21"/>
    <w:rsid w:val="00516444"/>
    <w:rsid w:val="00527306"/>
    <w:rsid w:val="00536A7E"/>
    <w:rsid w:val="0053756A"/>
    <w:rsid w:val="00537C78"/>
    <w:rsid w:val="005424E9"/>
    <w:rsid w:val="005578DD"/>
    <w:rsid w:val="00566F1E"/>
    <w:rsid w:val="00567DDE"/>
    <w:rsid w:val="0057277A"/>
    <w:rsid w:val="005733E5"/>
    <w:rsid w:val="00580080"/>
    <w:rsid w:val="00581017"/>
    <w:rsid w:val="00585BC1"/>
    <w:rsid w:val="00596CD2"/>
    <w:rsid w:val="005A18BC"/>
    <w:rsid w:val="005A3F78"/>
    <w:rsid w:val="005B0314"/>
    <w:rsid w:val="005B147C"/>
    <w:rsid w:val="005B1BAE"/>
    <w:rsid w:val="005B57C5"/>
    <w:rsid w:val="005D19B2"/>
    <w:rsid w:val="005E2CB9"/>
    <w:rsid w:val="005E49CC"/>
    <w:rsid w:val="00605096"/>
    <w:rsid w:val="006072CA"/>
    <w:rsid w:val="00615E93"/>
    <w:rsid w:val="00620C0A"/>
    <w:rsid w:val="006220C3"/>
    <w:rsid w:val="00622FD2"/>
    <w:rsid w:val="00636606"/>
    <w:rsid w:val="00637087"/>
    <w:rsid w:val="00640F92"/>
    <w:rsid w:val="006516F1"/>
    <w:rsid w:val="006535B6"/>
    <w:rsid w:val="00661A53"/>
    <w:rsid w:val="006629CC"/>
    <w:rsid w:val="0068313E"/>
    <w:rsid w:val="006910A8"/>
    <w:rsid w:val="00692637"/>
    <w:rsid w:val="00696A8A"/>
    <w:rsid w:val="006A1A07"/>
    <w:rsid w:val="006A3977"/>
    <w:rsid w:val="006B5094"/>
    <w:rsid w:val="006B6299"/>
    <w:rsid w:val="006C2005"/>
    <w:rsid w:val="006E1AA2"/>
    <w:rsid w:val="006E51F3"/>
    <w:rsid w:val="006E5952"/>
    <w:rsid w:val="006F0D57"/>
    <w:rsid w:val="006F2AFA"/>
    <w:rsid w:val="007062FE"/>
    <w:rsid w:val="007253AA"/>
    <w:rsid w:val="007254BD"/>
    <w:rsid w:val="00727CAD"/>
    <w:rsid w:val="007319BC"/>
    <w:rsid w:val="00732E91"/>
    <w:rsid w:val="00740826"/>
    <w:rsid w:val="0074118F"/>
    <w:rsid w:val="00741CD0"/>
    <w:rsid w:val="007462FA"/>
    <w:rsid w:val="007554C7"/>
    <w:rsid w:val="00755F86"/>
    <w:rsid w:val="007668D4"/>
    <w:rsid w:val="00770E2F"/>
    <w:rsid w:val="00773C32"/>
    <w:rsid w:val="0078128B"/>
    <w:rsid w:val="007835DE"/>
    <w:rsid w:val="00787FE6"/>
    <w:rsid w:val="0079191A"/>
    <w:rsid w:val="0079276A"/>
    <w:rsid w:val="007A37AF"/>
    <w:rsid w:val="007A45B7"/>
    <w:rsid w:val="007C19AF"/>
    <w:rsid w:val="007C3087"/>
    <w:rsid w:val="007C4718"/>
    <w:rsid w:val="007C732A"/>
    <w:rsid w:val="007D0123"/>
    <w:rsid w:val="007D7A97"/>
    <w:rsid w:val="007E2A29"/>
    <w:rsid w:val="007E3A89"/>
    <w:rsid w:val="007E50F0"/>
    <w:rsid w:val="007F66B3"/>
    <w:rsid w:val="00802162"/>
    <w:rsid w:val="00804A52"/>
    <w:rsid w:val="00814905"/>
    <w:rsid w:val="00824F11"/>
    <w:rsid w:val="0083781A"/>
    <w:rsid w:val="00840FD6"/>
    <w:rsid w:val="00844723"/>
    <w:rsid w:val="0084503B"/>
    <w:rsid w:val="0084736C"/>
    <w:rsid w:val="008529AE"/>
    <w:rsid w:val="00854198"/>
    <w:rsid w:val="00857649"/>
    <w:rsid w:val="00863E63"/>
    <w:rsid w:val="00870E02"/>
    <w:rsid w:val="00877A07"/>
    <w:rsid w:val="0088330B"/>
    <w:rsid w:val="00884BBD"/>
    <w:rsid w:val="008931A5"/>
    <w:rsid w:val="0089787C"/>
    <w:rsid w:val="008A54E2"/>
    <w:rsid w:val="008B235E"/>
    <w:rsid w:val="008B51ED"/>
    <w:rsid w:val="008D3229"/>
    <w:rsid w:val="008E143D"/>
    <w:rsid w:val="008F275B"/>
    <w:rsid w:val="00900FAE"/>
    <w:rsid w:val="00904CB6"/>
    <w:rsid w:val="0091015B"/>
    <w:rsid w:val="009115E6"/>
    <w:rsid w:val="00916845"/>
    <w:rsid w:val="00937242"/>
    <w:rsid w:val="00947393"/>
    <w:rsid w:val="0095073F"/>
    <w:rsid w:val="00951A22"/>
    <w:rsid w:val="00954681"/>
    <w:rsid w:val="00971E42"/>
    <w:rsid w:val="00972AEE"/>
    <w:rsid w:val="00975CBA"/>
    <w:rsid w:val="00977561"/>
    <w:rsid w:val="0098185F"/>
    <w:rsid w:val="0098411D"/>
    <w:rsid w:val="00985330"/>
    <w:rsid w:val="009938DD"/>
    <w:rsid w:val="0099507D"/>
    <w:rsid w:val="00997CC9"/>
    <w:rsid w:val="009A2D05"/>
    <w:rsid w:val="009A2DDF"/>
    <w:rsid w:val="009B3573"/>
    <w:rsid w:val="009B4C6D"/>
    <w:rsid w:val="009C0D52"/>
    <w:rsid w:val="009C273D"/>
    <w:rsid w:val="009C4E7B"/>
    <w:rsid w:val="009D6435"/>
    <w:rsid w:val="009E0D53"/>
    <w:rsid w:val="009E1681"/>
    <w:rsid w:val="009F1864"/>
    <w:rsid w:val="009F4E5E"/>
    <w:rsid w:val="009F7746"/>
    <w:rsid w:val="00A0001F"/>
    <w:rsid w:val="00A05712"/>
    <w:rsid w:val="00A05D16"/>
    <w:rsid w:val="00A079A8"/>
    <w:rsid w:val="00A11A73"/>
    <w:rsid w:val="00A14692"/>
    <w:rsid w:val="00A1770B"/>
    <w:rsid w:val="00A301A6"/>
    <w:rsid w:val="00A32038"/>
    <w:rsid w:val="00A349C8"/>
    <w:rsid w:val="00A40F41"/>
    <w:rsid w:val="00A56393"/>
    <w:rsid w:val="00A57102"/>
    <w:rsid w:val="00A615F0"/>
    <w:rsid w:val="00A80DBD"/>
    <w:rsid w:val="00A92BF3"/>
    <w:rsid w:val="00A93012"/>
    <w:rsid w:val="00A95A9E"/>
    <w:rsid w:val="00AB065B"/>
    <w:rsid w:val="00AB2FE0"/>
    <w:rsid w:val="00AC0B01"/>
    <w:rsid w:val="00AC5266"/>
    <w:rsid w:val="00AC63C5"/>
    <w:rsid w:val="00AD0338"/>
    <w:rsid w:val="00AE4B09"/>
    <w:rsid w:val="00AF4761"/>
    <w:rsid w:val="00B00854"/>
    <w:rsid w:val="00B05CF6"/>
    <w:rsid w:val="00B262F7"/>
    <w:rsid w:val="00B2675F"/>
    <w:rsid w:val="00B30264"/>
    <w:rsid w:val="00B501F4"/>
    <w:rsid w:val="00B613A1"/>
    <w:rsid w:val="00B6318A"/>
    <w:rsid w:val="00B65E5B"/>
    <w:rsid w:val="00B661B5"/>
    <w:rsid w:val="00B67902"/>
    <w:rsid w:val="00B835EC"/>
    <w:rsid w:val="00B83A8E"/>
    <w:rsid w:val="00B85DE3"/>
    <w:rsid w:val="00B8609C"/>
    <w:rsid w:val="00B92F68"/>
    <w:rsid w:val="00BA0738"/>
    <w:rsid w:val="00BA5F91"/>
    <w:rsid w:val="00BB12D2"/>
    <w:rsid w:val="00BC04BC"/>
    <w:rsid w:val="00BC1B92"/>
    <w:rsid w:val="00BC7ECE"/>
    <w:rsid w:val="00BD31F5"/>
    <w:rsid w:val="00BD44F2"/>
    <w:rsid w:val="00BE30B8"/>
    <w:rsid w:val="00BF1EE4"/>
    <w:rsid w:val="00C07F01"/>
    <w:rsid w:val="00C10090"/>
    <w:rsid w:val="00C21239"/>
    <w:rsid w:val="00C300FD"/>
    <w:rsid w:val="00C32174"/>
    <w:rsid w:val="00C34DE9"/>
    <w:rsid w:val="00C36A88"/>
    <w:rsid w:val="00C4060E"/>
    <w:rsid w:val="00C42965"/>
    <w:rsid w:val="00C464EB"/>
    <w:rsid w:val="00C53CFF"/>
    <w:rsid w:val="00C54516"/>
    <w:rsid w:val="00C56385"/>
    <w:rsid w:val="00C711FA"/>
    <w:rsid w:val="00C71E1F"/>
    <w:rsid w:val="00C8344F"/>
    <w:rsid w:val="00C84D8B"/>
    <w:rsid w:val="00C8526D"/>
    <w:rsid w:val="00CA0CA2"/>
    <w:rsid w:val="00CA0CDC"/>
    <w:rsid w:val="00CA5F3D"/>
    <w:rsid w:val="00CB08E5"/>
    <w:rsid w:val="00CC2184"/>
    <w:rsid w:val="00CC49E4"/>
    <w:rsid w:val="00CC6F63"/>
    <w:rsid w:val="00CD0C97"/>
    <w:rsid w:val="00CF4DD6"/>
    <w:rsid w:val="00D072C2"/>
    <w:rsid w:val="00D07FF5"/>
    <w:rsid w:val="00D14386"/>
    <w:rsid w:val="00D302BD"/>
    <w:rsid w:val="00D31EC8"/>
    <w:rsid w:val="00D31F13"/>
    <w:rsid w:val="00D334AB"/>
    <w:rsid w:val="00D41CF0"/>
    <w:rsid w:val="00D523C6"/>
    <w:rsid w:val="00D626BF"/>
    <w:rsid w:val="00D703AF"/>
    <w:rsid w:val="00D7428E"/>
    <w:rsid w:val="00D96EC5"/>
    <w:rsid w:val="00DA2ED5"/>
    <w:rsid w:val="00DB16E6"/>
    <w:rsid w:val="00DB4DD9"/>
    <w:rsid w:val="00DC3F36"/>
    <w:rsid w:val="00DC4FA5"/>
    <w:rsid w:val="00DC6FD5"/>
    <w:rsid w:val="00DD1C3E"/>
    <w:rsid w:val="00DD3507"/>
    <w:rsid w:val="00DD5E70"/>
    <w:rsid w:val="00DD69E1"/>
    <w:rsid w:val="00DE096D"/>
    <w:rsid w:val="00DE170C"/>
    <w:rsid w:val="00DF4D53"/>
    <w:rsid w:val="00E25EFA"/>
    <w:rsid w:val="00E33688"/>
    <w:rsid w:val="00E369D3"/>
    <w:rsid w:val="00E4365D"/>
    <w:rsid w:val="00E460F8"/>
    <w:rsid w:val="00E53279"/>
    <w:rsid w:val="00E71784"/>
    <w:rsid w:val="00E71867"/>
    <w:rsid w:val="00E71A42"/>
    <w:rsid w:val="00E74EAB"/>
    <w:rsid w:val="00EA2224"/>
    <w:rsid w:val="00EA300E"/>
    <w:rsid w:val="00EA3A0A"/>
    <w:rsid w:val="00EB170F"/>
    <w:rsid w:val="00EC702F"/>
    <w:rsid w:val="00EC7D4E"/>
    <w:rsid w:val="00EE26BD"/>
    <w:rsid w:val="00EE384C"/>
    <w:rsid w:val="00EE54D0"/>
    <w:rsid w:val="00EF15B5"/>
    <w:rsid w:val="00EF19D6"/>
    <w:rsid w:val="00EF2101"/>
    <w:rsid w:val="00EF39DF"/>
    <w:rsid w:val="00F000A3"/>
    <w:rsid w:val="00F03CF4"/>
    <w:rsid w:val="00F115DD"/>
    <w:rsid w:val="00F12869"/>
    <w:rsid w:val="00F15909"/>
    <w:rsid w:val="00F22B90"/>
    <w:rsid w:val="00F24FC5"/>
    <w:rsid w:val="00F33BDA"/>
    <w:rsid w:val="00F356D2"/>
    <w:rsid w:val="00F37419"/>
    <w:rsid w:val="00F47446"/>
    <w:rsid w:val="00F51E95"/>
    <w:rsid w:val="00F57B11"/>
    <w:rsid w:val="00F613A6"/>
    <w:rsid w:val="00F67373"/>
    <w:rsid w:val="00F71860"/>
    <w:rsid w:val="00F81719"/>
    <w:rsid w:val="00F82B8F"/>
    <w:rsid w:val="00F97DE7"/>
    <w:rsid w:val="00FA0DFC"/>
    <w:rsid w:val="00FB7C3A"/>
    <w:rsid w:val="00FC2ED3"/>
    <w:rsid w:val="00FC3488"/>
    <w:rsid w:val="00FC41E1"/>
    <w:rsid w:val="00FD1BB0"/>
    <w:rsid w:val="00FD3A64"/>
    <w:rsid w:val="00FD49A2"/>
    <w:rsid w:val="00FD7EA9"/>
    <w:rsid w:val="00FE5468"/>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 w:type="character" w:customStyle="1" w:styleId="UnresolvedMention">
    <w:name w:val="Unresolved Mention"/>
    <w:basedOn w:val="DefaultParagraphFont"/>
    <w:uiPriority w:val="99"/>
    <w:semiHidden/>
    <w:unhideWhenUsed/>
    <w:rsid w:val="00BB12D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 w:type="character" w:customStyle="1" w:styleId="UnresolvedMention">
    <w:name w:val="Unresolved Mention"/>
    <w:basedOn w:val="DefaultParagraphFont"/>
    <w:uiPriority w:val="99"/>
    <w:semiHidden/>
    <w:unhideWhenUsed/>
    <w:rsid w:val="00BB12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41609644">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user\AppData\Local\Packages\microsoft.windowscommunicationsapps_8wekyb3d8bbwe\LocalState\Files\S0\12310\link%3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0BA8-944D-4BB3-A2CD-AF42EE35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5782</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Nick Pope</cp:lastModifiedBy>
  <cp:revision>3</cp:revision>
  <cp:lastPrinted>2010-05-07T16:38:00Z</cp:lastPrinted>
  <dcterms:created xsi:type="dcterms:W3CDTF">2017-11-21T11:51:00Z</dcterms:created>
  <dcterms:modified xsi:type="dcterms:W3CDTF">2017-11-21T17:17:00Z</dcterms:modified>
</cp:coreProperties>
</file>