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75D6A" w14:textId="0F41789F" w:rsidR="00313582" w:rsidRPr="00823559" w:rsidRDefault="00313582" w:rsidP="00313582">
      <w:pPr>
        <w:pStyle w:val="ZA"/>
        <w:framePr w:w="10563" w:h="782" w:hRule="exact" w:wrap="notBeside" w:hAnchor="page" w:x="661" w:y="646" w:anchorLock="1"/>
        <w:pBdr>
          <w:bottom w:val="none" w:sz="0" w:space="0" w:color="auto"/>
        </w:pBdr>
        <w:jc w:val="center"/>
        <w:rPr>
          <w:noProof w:val="0"/>
        </w:rPr>
      </w:pPr>
      <w:r w:rsidRPr="00823559">
        <w:rPr>
          <w:noProof w:val="0"/>
          <w:sz w:val="64"/>
        </w:rPr>
        <w:t>ETSI TS 103 410-</w:t>
      </w:r>
      <w:r w:rsidR="00AE40DF" w:rsidRPr="00823559">
        <w:rPr>
          <w:noProof w:val="0"/>
          <w:sz w:val="64"/>
        </w:rPr>
        <w:t>4</w:t>
      </w:r>
      <w:r w:rsidRPr="00823559">
        <w:rPr>
          <w:noProof w:val="0"/>
          <w:sz w:val="64"/>
        </w:rPr>
        <w:t xml:space="preserve"> </w:t>
      </w:r>
      <w:r w:rsidRPr="00823559">
        <w:rPr>
          <w:noProof w:val="0"/>
        </w:rPr>
        <w:t>V</w:t>
      </w:r>
      <w:r w:rsidR="00CB67BB" w:rsidRPr="00823559">
        <w:rPr>
          <w:noProof w:val="0"/>
        </w:rPr>
        <w:t>0</w:t>
      </w:r>
      <w:r w:rsidRPr="00823559">
        <w:rPr>
          <w:noProof w:val="0"/>
        </w:rPr>
        <w:t>.</w:t>
      </w:r>
      <w:r w:rsidR="00CB67BB" w:rsidRPr="00823559">
        <w:rPr>
          <w:noProof w:val="0"/>
        </w:rPr>
        <w:t>0</w:t>
      </w:r>
      <w:r w:rsidRPr="00823559">
        <w:rPr>
          <w:noProof w:val="0"/>
        </w:rPr>
        <w:t>.</w:t>
      </w:r>
      <w:r w:rsidR="00A542EB">
        <w:rPr>
          <w:noProof w:val="0"/>
        </w:rPr>
        <w:t>3</w:t>
      </w:r>
      <w:r w:rsidRPr="00823559">
        <w:rPr>
          <w:rStyle w:val="ZGSM"/>
          <w:noProof w:val="0"/>
        </w:rPr>
        <w:t xml:space="preserve"> </w:t>
      </w:r>
      <w:r w:rsidRPr="00823559">
        <w:rPr>
          <w:noProof w:val="0"/>
          <w:sz w:val="32"/>
        </w:rPr>
        <w:t>(201</w:t>
      </w:r>
      <w:r w:rsidR="00CB67BB" w:rsidRPr="00823559">
        <w:rPr>
          <w:noProof w:val="0"/>
          <w:sz w:val="32"/>
        </w:rPr>
        <w:t>8</w:t>
      </w:r>
      <w:r w:rsidRPr="00823559">
        <w:rPr>
          <w:noProof w:val="0"/>
          <w:sz w:val="32"/>
        </w:rPr>
        <w:t>-</w:t>
      </w:r>
      <w:r w:rsidR="00317092">
        <w:rPr>
          <w:noProof w:val="0"/>
          <w:sz w:val="32"/>
        </w:rPr>
        <w:t>11</w:t>
      </w:r>
      <w:r w:rsidRPr="00823559">
        <w:rPr>
          <w:noProof w:val="0"/>
          <w:sz w:val="32"/>
          <w:szCs w:val="32"/>
        </w:rPr>
        <w:t>)</w:t>
      </w:r>
    </w:p>
    <w:p w14:paraId="13A78B92" w14:textId="77777777" w:rsidR="00313582" w:rsidRPr="00823559" w:rsidRDefault="00313582" w:rsidP="00C54864">
      <w:pPr>
        <w:pStyle w:val="ZT"/>
        <w:framePr w:w="10206" w:h="3701" w:hRule="exact" w:wrap="notBeside" w:hAnchor="page" w:x="880" w:y="7094"/>
        <w:spacing w:line="240" w:lineRule="auto"/>
      </w:pPr>
      <w:bookmarkStart w:id="0" w:name="Title1"/>
      <w:r w:rsidRPr="00823559">
        <w:t>SmartM2M</w:t>
      </w:r>
      <w:bookmarkEnd w:id="0"/>
      <w:r w:rsidRPr="00823559">
        <w:t>;</w:t>
      </w:r>
    </w:p>
    <w:p w14:paraId="1DA20E46" w14:textId="77777777" w:rsidR="00313582" w:rsidRPr="00823559" w:rsidRDefault="00313582" w:rsidP="00C54864">
      <w:pPr>
        <w:pStyle w:val="ZT"/>
        <w:framePr w:w="10206" w:h="3701" w:hRule="exact" w:wrap="notBeside" w:hAnchor="page" w:x="880" w:y="7094"/>
        <w:spacing w:line="240" w:lineRule="auto"/>
      </w:pPr>
      <w:r w:rsidRPr="00823559">
        <w:t>Extension to SAREF;</w:t>
      </w:r>
    </w:p>
    <w:p w14:paraId="6D0A49AD" w14:textId="77777777" w:rsidR="00313582" w:rsidRPr="00823559" w:rsidRDefault="00313582" w:rsidP="00CB67BB">
      <w:pPr>
        <w:pStyle w:val="ZT"/>
        <w:framePr w:w="10206" w:h="3701" w:hRule="exact" w:wrap="notBeside" w:hAnchor="page" w:x="880" w:y="7094"/>
        <w:spacing w:line="240" w:lineRule="auto"/>
      </w:pPr>
      <w:r w:rsidRPr="00823559">
        <w:t xml:space="preserve">Part </w:t>
      </w:r>
      <w:r w:rsidR="00AE40DF" w:rsidRPr="00823559">
        <w:t>4</w:t>
      </w:r>
      <w:r w:rsidRPr="00823559">
        <w:t xml:space="preserve">: </w:t>
      </w:r>
      <w:r w:rsidR="00AE40DF" w:rsidRPr="00823559">
        <w:t>Smart Cities</w:t>
      </w:r>
      <w:r w:rsidR="00CB67BB" w:rsidRPr="00823559">
        <w:t xml:space="preserve"> Domain</w:t>
      </w:r>
    </w:p>
    <w:p w14:paraId="3EB95F2B" w14:textId="77777777" w:rsidR="00313582" w:rsidRPr="00823559" w:rsidRDefault="00313582" w:rsidP="00313582">
      <w:pPr>
        <w:pStyle w:val="ZD"/>
        <w:framePr w:wrap="notBeside"/>
        <w:rPr>
          <w:noProof w:val="0"/>
        </w:rPr>
      </w:pPr>
    </w:p>
    <w:p w14:paraId="6884CF0F" w14:textId="77777777" w:rsidR="00313582" w:rsidRPr="00823559" w:rsidRDefault="00313582" w:rsidP="00313582">
      <w:pPr>
        <w:pStyle w:val="ZB"/>
        <w:framePr w:wrap="notBeside" w:hAnchor="page" w:x="901" w:y="1421"/>
        <w:rPr>
          <w:noProof w:val="0"/>
        </w:rPr>
      </w:pPr>
    </w:p>
    <w:p w14:paraId="4A085581" w14:textId="77777777" w:rsidR="00313582" w:rsidRPr="00823559" w:rsidRDefault="00313582" w:rsidP="00313582"/>
    <w:p w14:paraId="3CC514A6" w14:textId="77777777" w:rsidR="00313582" w:rsidRPr="00823559" w:rsidRDefault="00313582" w:rsidP="00313582"/>
    <w:p w14:paraId="6FB5F586" w14:textId="77777777" w:rsidR="00313582" w:rsidRPr="00823559" w:rsidRDefault="00313582" w:rsidP="00313582"/>
    <w:p w14:paraId="329911FD" w14:textId="77777777" w:rsidR="00313582" w:rsidRPr="00823559" w:rsidRDefault="00313582" w:rsidP="00313582"/>
    <w:p w14:paraId="3553D793" w14:textId="77777777" w:rsidR="00313582" w:rsidRPr="00823559" w:rsidRDefault="00313582" w:rsidP="00313582"/>
    <w:p w14:paraId="6C81F2DF" w14:textId="77777777" w:rsidR="00313582" w:rsidRPr="00823559" w:rsidRDefault="00313582" w:rsidP="00313582">
      <w:pPr>
        <w:pStyle w:val="ZB"/>
        <w:framePr w:wrap="notBeside" w:hAnchor="page" w:x="901" w:y="1421"/>
        <w:rPr>
          <w:noProof w:val="0"/>
        </w:rPr>
      </w:pPr>
    </w:p>
    <w:p w14:paraId="504F585C" w14:textId="77777777" w:rsidR="00313582" w:rsidRPr="00823559" w:rsidRDefault="00313582" w:rsidP="00313582">
      <w:pPr>
        <w:pStyle w:val="FP"/>
        <w:framePr w:h="1625" w:hRule="exact" w:wrap="notBeside" w:vAnchor="page" w:hAnchor="page" w:x="871" w:y="11581"/>
        <w:spacing w:after="240"/>
        <w:jc w:val="center"/>
        <w:rPr>
          <w:rFonts w:ascii="Arial" w:hAnsi="Arial" w:cs="Arial"/>
          <w:sz w:val="18"/>
          <w:szCs w:val="18"/>
        </w:rPr>
      </w:pPr>
    </w:p>
    <w:p w14:paraId="0EFDAB4D" w14:textId="77777777" w:rsidR="00313582" w:rsidRPr="00823559" w:rsidRDefault="00313582" w:rsidP="00313582">
      <w:pPr>
        <w:pStyle w:val="ZB"/>
        <w:framePr w:w="6341" w:h="450" w:hRule="exact" w:wrap="notBeside" w:hAnchor="page" w:x="811" w:y="5401"/>
        <w:jc w:val="left"/>
        <w:rPr>
          <w:rFonts w:ascii="Century Gothic" w:hAnsi="Century Gothic"/>
          <w:b/>
          <w:i w:val="0"/>
          <w:caps/>
          <w:noProof w:val="0"/>
          <w:color w:val="FFFFFF"/>
          <w:sz w:val="32"/>
          <w:szCs w:val="32"/>
        </w:rPr>
      </w:pPr>
      <w:r w:rsidRPr="00823559">
        <w:rPr>
          <w:rFonts w:ascii="Century Gothic" w:hAnsi="Century Gothic"/>
          <w:b/>
          <w:i w:val="0"/>
          <w:caps/>
          <w:noProof w:val="0"/>
          <w:color w:val="FFFFFF"/>
          <w:sz w:val="32"/>
          <w:szCs w:val="32"/>
        </w:rPr>
        <w:t>Technical Specification</w:t>
      </w:r>
    </w:p>
    <w:p w14:paraId="34A14F56" w14:textId="77777777" w:rsidR="00313582" w:rsidRPr="00823559" w:rsidRDefault="00313582" w:rsidP="00313582">
      <w:pPr>
        <w:rPr>
          <w:rFonts w:ascii="Arial" w:hAnsi="Arial" w:cs="Arial"/>
          <w:sz w:val="18"/>
          <w:szCs w:val="18"/>
        </w:rPr>
        <w:sectPr w:rsidR="00313582" w:rsidRPr="00823559" w:rsidSect="00E43D9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B6D7015" w14:textId="77777777" w:rsidR="00313582" w:rsidRPr="00823559" w:rsidRDefault="00313582" w:rsidP="00313582">
      <w:pPr>
        <w:pStyle w:val="FP"/>
        <w:framePr w:wrap="notBeside" w:vAnchor="page" w:hAnchor="page" w:x="1141" w:y="2836"/>
        <w:pBdr>
          <w:bottom w:val="single" w:sz="6" w:space="1" w:color="auto"/>
        </w:pBdr>
        <w:ind w:left="2835" w:right="2835"/>
        <w:jc w:val="center"/>
      </w:pPr>
      <w:r w:rsidRPr="00823559">
        <w:lastRenderedPageBreak/>
        <w:t>Reference</w:t>
      </w:r>
    </w:p>
    <w:p w14:paraId="2071A74E" w14:textId="77777777" w:rsidR="00313582" w:rsidRPr="00823559" w:rsidRDefault="00313582" w:rsidP="00313582">
      <w:pPr>
        <w:pStyle w:val="FP"/>
        <w:framePr w:wrap="notBeside" w:vAnchor="page" w:hAnchor="page" w:x="1141" w:y="2836"/>
        <w:ind w:left="2268" w:right="2268"/>
        <w:jc w:val="center"/>
        <w:rPr>
          <w:rFonts w:ascii="Arial" w:hAnsi="Arial"/>
          <w:sz w:val="18"/>
        </w:rPr>
      </w:pPr>
      <w:r w:rsidRPr="00823559">
        <w:rPr>
          <w:rFonts w:ascii="Arial" w:hAnsi="Arial"/>
          <w:sz w:val="18"/>
        </w:rPr>
        <w:t>DTS/S</w:t>
      </w:r>
      <w:r w:rsidR="00C0483C" w:rsidRPr="00823559">
        <w:rPr>
          <w:rFonts w:ascii="Arial" w:hAnsi="Arial"/>
          <w:sz w:val="18"/>
        </w:rPr>
        <w:t>mart</w:t>
      </w:r>
      <w:r w:rsidRPr="00823559">
        <w:rPr>
          <w:rFonts w:ascii="Arial" w:hAnsi="Arial"/>
          <w:sz w:val="18"/>
        </w:rPr>
        <w:t>M2M-103410-</w:t>
      </w:r>
      <w:r w:rsidR="00B54F44" w:rsidRPr="00823559">
        <w:rPr>
          <w:rFonts w:ascii="Arial" w:hAnsi="Arial"/>
          <w:sz w:val="18"/>
        </w:rPr>
        <w:t>4</w:t>
      </w:r>
      <w:r w:rsidRPr="00823559">
        <w:rPr>
          <w:rFonts w:ascii="Arial" w:hAnsi="Arial"/>
          <w:sz w:val="18"/>
        </w:rPr>
        <w:t>-SRF4</w:t>
      </w:r>
      <w:r w:rsidR="00B54F44" w:rsidRPr="00823559">
        <w:rPr>
          <w:rFonts w:ascii="Arial" w:hAnsi="Arial"/>
          <w:sz w:val="18"/>
        </w:rPr>
        <w:t>CITY</w:t>
      </w:r>
    </w:p>
    <w:p w14:paraId="432C0E5D" w14:textId="77777777" w:rsidR="00313582" w:rsidRPr="00823559" w:rsidRDefault="00313582" w:rsidP="00313582">
      <w:pPr>
        <w:pStyle w:val="FP"/>
        <w:framePr w:wrap="notBeside" w:vAnchor="page" w:hAnchor="page" w:x="1141" w:y="2836"/>
        <w:pBdr>
          <w:bottom w:val="single" w:sz="6" w:space="1" w:color="auto"/>
        </w:pBdr>
        <w:spacing w:before="240"/>
        <w:ind w:left="2835" w:right="2835"/>
        <w:jc w:val="center"/>
      </w:pPr>
      <w:r w:rsidRPr="00823559">
        <w:t>Keywords</w:t>
      </w:r>
    </w:p>
    <w:p w14:paraId="0C2FD404" w14:textId="77777777" w:rsidR="00313582" w:rsidRPr="00823559" w:rsidRDefault="00313582" w:rsidP="00313582">
      <w:pPr>
        <w:pStyle w:val="FP"/>
        <w:framePr w:wrap="notBeside" w:vAnchor="page" w:hAnchor="page" w:x="1141" w:y="2836"/>
        <w:ind w:left="2835" w:right="2835"/>
        <w:jc w:val="center"/>
        <w:rPr>
          <w:rFonts w:ascii="Arial" w:hAnsi="Arial"/>
          <w:sz w:val="18"/>
        </w:rPr>
      </w:pPr>
      <w:r w:rsidRPr="00823559">
        <w:rPr>
          <w:rFonts w:ascii="Arial" w:hAnsi="Arial"/>
          <w:sz w:val="18"/>
        </w:rPr>
        <w:t xml:space="preserve">IoT, </w:t>
      </w:r>
      <w:r w:rsidR="007C58AC" w:rsidRPr="00823559">
        <w:rPr>
          <w:rFonts w:ascii="Arial" w:hAnsi="Arial"/>
          <w:sz w:val="18"/>
        </w:rPr>
        <w:t>one</w:t>
      </w:r>
      <w:r w:rsidRPr="00823559">
        <w:rPr>
          <w:rFonts w:ascii="Arial" w:hAnsi="Arial"/>
          <w:sz w:val="18"/>
        </w:rPr>
        <w:t>M2M, ontology, SAREF, s</w:t>
      </w:r>
      <w:r w:rsidR="007C58AC" w:rsidRPr="00823559">
        <w:rPr>
          <w:rFonts w:ascii="Arial" w:hAnsi="Arial"/>
          <w:sz w:val="18"/>
        </w:rPr>
        <w:t>emantic</w:t>
      </w:r>
      <w:r w:rsidR="00B54F44" w:rsidRPr="00823559">
        <w:rPr>
          <w:rFonts w:ascii="Arial" w:hAnsi="Arial"/>
          <w:sz w:val="18"/>
        </w:rPr>
        <w:t>, smart city</w:t>
      </w:r>
    </w:p>
    <w:p w14:paraId="21E542D8" w14:textId="77777777" w:rsidR="00313582" w:rsidRPr="00823559" w:rsidRDefault="00313582" w:rsidP="00313582"/>
    <w:p w14:paraId="73422471" w14:textId="77777777" w:rsidR="00313582" w:rsidRPr="00823559" w:rsidRDefault="00313582" w:rsidP="00313582">
      <w:pPr>
        <w:pStyle w:val="FP"/>
        <w:framePr w:wrap="notBeside" w:vAnchor="page" w:hAnchor="page" w:x="1156" w:y="5581"/>
        <w:spacing w:after="240"/>
        <w:ind w:left="2835" w:right="2835"/>
        <w:jc w:val="center"/>
        <w:rPr>
          <w:rFonts w:ascii="Arial" w:hAnsi="Arial"/>
          <w:b/>
          <w:i/>
        </w:rPr>
      </w:pPr>
      <w:r w:rsidRPr="00823559">
        <w:rPr>
          <w:rFonts w:ascii="Arial" w:hAnsi="Arial"/>
          <w:b/>
          <w:i/>
        </w:rPr>
        <w:t>ETSI</w:t>
      </w:r>
    </w:p>
    <w:p w14:paraId="4B7D0A4C" w14:textId="77777777" w:rsidR="00313582" w:rsidRPr="00823559" w:rsidRDefault="00313582" w:rsidP="00313582">
      <w:pPr>
        <w:pStyle w:val="FP"/>
        <w:framePr w:wrap="notBeside" w:vAnchor="page" w:hAnchor="page" w:x="1156" w:y="5581"/>
        <w:pBdr>
          <w:bottom w:val="single" w:sz="6" w:space="1" w:color="auto"/>
        </w:pBdr>
        <w:ind w:left="2835" w:right="2835"/>
        <w:jc w:val="center"/>
        <w:rPr>
          <w:rFonts w:ascii="Arial" w:hAnsi="Arial"/>
          <w:sz w:val="18"/>
        </w:rPr>
      </w:pPr>
      <w:r w:rsidRPr="00823559">
        <w:rPr>
          <w:rFonts w:ascii="Arial" w:hAnsi="Arial"/>
          <w:sz w:val="18"/>
        </w:rPr>
        <w:t xml:space="preserve">650 Route des </w:t>
      </w:r>
      <w:proofErr w:type="spellStart"/>
      <w:r w:rsidRPr="00823559">
        <w:rPr>
          <w:rFonts w:ascii="Arial" w:hAnsi="Arial"/>
          <w:sz w:val="18"/>
        </w:rPr>
        <w:t>Lucioles</w:t>
      </w:r>
      <w:proofErr w:type="spellEnd"/>
    </w:p>
    <w:p w14:paraId="1700DA35" w14:textId="77777777" w:rsidR="00313582" w:rsidRPr="00823559" w:rsidRDefault="00313582" w:rsidP="00313582">
      <w:pPr>
        <w:pStyle w:val="FP"/>
        <w:framePr w:wrap="notBeside" w:vAnchor="page" w:hAnchor="page" w:x="1156" w:y="5581"/>
        <w:pBdr>
          <w:bottom w:val="single" w:sz="6" w:space="1" w:color="auto"/>
        </w:pBdr>
        <w:ind w:left="2835" w:right="2835"/>
        <w:jc w:val="center"/>
      </w:pPr>
      <w:r w:rsidRPr="00823559">
        <w:rPr>
          <w:rFonts w:ascii="Arial" w:hAnsi="Arial"/>
          <w:sz w:val="18"/>
        </w:rPr>
        <w:t>F-06921 Sophia Antipolis Cedex - FRANCE</w:t>
      </w:r>
    </w:p>
    <w:p w14:paraId="16BFD981" w14:textId="77777777" w:rsidR="00313582" w:rsidRPr="00823559" w:rsidRDefault="00313582" w:rsidP="00313582">
      <w:pPr>
        <w:pStyle w:val="FP"/>
        <w:framePr w:wrap="notBeside" w:vAnchor="page" w:hAnchor="page" w:x="1156" w:y="5581"/>
        <w:ind w:left="2835" w:right="2835"/>
        <w:jc w:val="center"/>
        <w:rPr>
          <w:rFonts w:ascii="Arial" w:hAnsi="Arial"/>
          <w:sz w:val="18"/>
        </w:rPr>
      </w:pPr>
    </w:p>
    <w:p w14:paraId="5907F0D2" w14:textId="77777777" w:rsidR="00313582" w:rsidRPr="00823559" w:rsidRDefault="00313582" w:rsidP="00313582">
      <w:pPr>
        <w:pStyle w:val="FP"/>
        <w:framePr w:wrap="notBeside" w:vAnchor="page" w:hAnchor="page" w:x="1156" w:y="5581"/>
        <w:spacing w:after="20"/>
        <w:ind w:left="2835" w:right="2835"/>
        <w:jc w:val="center"/>
        <w:rPr>
          <w:rFonts w:ascii="Arial" w:hAnsi="Arial"/>
          <w:sz w:val="18"/>
        </w:rPr>
      </w:pPr>
      <w:r w:rsidRPr="00823559">
        <w:rPr>
          <w:rFonts w:ascii="Arial" w:hAnsi="Arial"/>
          <w:sz w:val="18"/>
        </w:rPr>
        <w:t>Tel.: +33 4 92 94 42 00</w:t>
      </w:r>
      <w:r w:rsidR="0065277B" w:rsidRPr="00823559">
        <w:rPr>
          <w:rFonts w:ascii="Arial" w:hAnsi="Arial"/>
          <w:sz w:val="18"/>
        </w:rPr>
        <w:t xml:space="preserve">  </w:t>
      </w:r>
      <w:r w:rsidRPr="00823559">
        <w:rPr>
          <w:rFonts w:ascii="Arial" w:hAnsi="Arial"/>
          <w:sz w:val="18"/>
        </w:rPr>
        <w:t xml:space="preserve"> Fax: +33 4 93 65 47 16</w:t>
      </w:r>
    </w:p>
    <w:p w14:paraId="20AE82A8" w14:textId="77777777" w:rsidR="00313582" w:rsidRPr="00823559" w:rsidRDefault="00313582" w:rsidP="00313582">
      <w:pPr>
        <w:pStyle w:val="FP"/>
        <w:framePr w:wrap="notBeside" w:vAnchor="page" w:hAnchor="page" w:x="1156" w:y="5581"/>
        <w:ind w:left="2835" w:right="2835"/>
        <w:jc w:val="center"/>
        <w:rPr>
          <w:rFonts w:ascii="Arial" w:hAnsi="Arial"/>
          <w:sz w:val="15"/>
        </w:rPr>
      </w:pPr>
    </w:p>
    <w:p w14:paraId="61D71CC1" w14:textId="77777777" w:rsidR="00313582" w:rsidRPr="00823559" w:rsidRDefault="00313582" w:rsidP="00313582">
      <w:pPr>
        <w:pStyle w:val="FP"/>
        <w:framePr w:wrap="notBeside" w:vAnchor="page" w:hAnchor="page" w:x="1156" w:y="5581"/>
        <w:ind w:left="2835" w:right="2835"/>
        <w:jc w:val="center"/>
        <w:rPr>
          <w:rFonts w:ascii="Arial" w:hAnsi="Arial"/>
          <w:sz w:val="15"/>
        </w:rPr>
      </w:pPr>
      <w:r w:rsidRPr="00823559">
        <w:rPr>
          <w:rFonts w:ascii="Arial" w:hAnsi="Arial"/>
          <w:sz w:val="15"/>
        </w:rPr>
        <w:t>Siret N° 348 623 562 00017 - NAF 742 C</w:t>
      </w:r>
    </w:p>
    <w:p w14:paraId="1476FB06" w14:textId="77777777" w:rsidR="00313582" w:rsidRPr="00823559" w:rsidRDefault="00313582" w:rsidP="00313582">
      <w:pPr>
        <w:pStyle w:val="FP"/>
        <w:framePr w:wrap="notBeside" w:vAnchor="page" w:hAnchor="page" w:x="1156" w:y="5581"/>
        <w:ind w:left="2835" w:right="2835"/>
        <w:jc w:val="center"/>
        <w:rPr>
          <w:rFonts w:ascii="Arial" w:hAnsi="Arial"/>
          <w:sz w:val="15"/>
        </w:rPr>
      </w:pPr>
      <w:r w:rsidRPr="00823559">
        <w:rPr>
          <w:rFonts w:ascii="Arial" w:hAnsi="Arial"/>
          <w:sz w:val="15"/>
        </w:rPr>
        <w:t xml:space="preserve">Association à but non </w:t>
      </w:r>
      <w:proofErr w:type="spellStart"/>
      <w:r w:rsidRPr="00823559">
        <w:rPr>
          <w:rFonts w:ascii="Arial" w:hAnsi="Arial"/>
          <w:sz w:val="15"/>
        </w:rPr>
        <w:t>lucratif</w:t>
      </w:r>
      <w:proofErr w:type="spellEnd"/>
      <w:r w:rsidRPr="00823559">
        <w:rPr>
          <w:rFonts w:ascii="Arial" w:hAnsi="Arial"/>
          <w:sz w:val="15"/>
        </w:rPr>
        <w:t xml:space="preserve"> </w:t>
      </w:r>
      <w:proofErr w:type="spellStart"/>
      <w:r w:rsidRPr="00823559">
        <w:rPr>
          <w:rFonts w:ascii="Arial" w:hAnsi="Arial"/>
          <w:sz w:val="15"/>
        </w:rPr>
        <w:t>enregistrée</w:t>
      </w:r>
      <w:proofErr w:type="spellEnd"/>
      <w:r w:rsidRPr="00823559">
        <w:rPr>
          <w:rFonts w:ascii="Arial" w:hAnsi="Arial"/>
          <w:sz w:val="15"/>
        </w:rPr>
        <w:t xml:space="preserve"> à la</w:t>
      </w:r>
    </w:p>
    <w:p w14:paraId="3388BFAA" w14:textId="77777777" w:rsidR="00313582" w:rsidRPr="00823559" w:rsidRDefault="00313582" w:rsidP="00313582">
      <w:pPr>
        <w:pStyle w:val="FP"/>
        <w:framePr w:wrap="notBeside" w:vAnchor="page" w:hAnchor="page" w:x="1156" w:y="5581"/>
        <w:ind w:left="2835" w:right="2835"/>
        <w:jc w:val="center"/>
        <w:rPr>
          <w:rFonts w:ascii="Arial" w:hAnsi="Arial"/>
          <w:sz w:val="15"/>
        </w:rPr>
      </w:pPr>
      <w:r w:rsidRPr="00823559">
        <w:rPr>
          <w:rFonts w:ascii="Arial" w:hAnsi="Arial"/>
          <w:sz w:val="15"/>
        </w:rPr>
        <w:t>Sous-</w:t>
      </w:r>
      <w:proofErr w:type="spellStart"/>
      <w:r w:rsidRPr="00823559">
        <w:rPr>
          <w:rFonts w:ascii="Arial" w:hAnsi="Arial"/>
          <w:sz w:val="15"/>
        </w:rPr>
        <w:t>Préfecture</w:t>
      </w:r>
      <w:proofErr w:type="spellEnd"/>
      <w:r w:rsidRPr="00823559">
        <w:rPr>
          <w:rFonts w:ascii="Arial" w:hAnsi="Arial"/>
          <w:sz w:val="15"/>
        </w:rPr>
        <w:t xml:space="preserve"> de Grasse (06) N° 7803/88</w:t>
      </w:r>
    </w:p>
    <w:p w14:paraId="202DB639" w14:textId="77777777" w:rsidR="00313582" w:rsidRPr="00823559" w:rsidRDefault="00313582" w:rsidP="00313582">
      <w:pPr>
        <w:pStyle w:val="FP"/>
        <w:framePr w:wrap="notBeside" w:vAnchor="page" w:hAnchor="page" w:x="1156" w:y="5581"/>
        <w:ind w:left="2835" w:right="2835"/>
        <w:jc w:val="center"/>
        <w:rPr>
          <w:rFonts w:ascii="Arial" w:hAnsi="Arial"/>
          <w:sz w:val="18"/>
        </w:rPr>
      </w:pPr>
    </w:p>
    <w:p w14:paraId="14B47DE7" w14:textId="77777777" w:rsidR="00313582" w:rsidRPr="00823559" w:rsidRDefault="00313582" w:rsidP="00313582"/>
    <w:p w14:paraId="6B4ECE8C" w14:textId="77777777" w:rsidR="00313582" w:rsidRPr="00823559" w:rsidRDefault="00313582" w:rsidP="00313582"/>
    <w:p w14:paraId="4956C393" w14:textId="77777777" w:rsidR="00313582" w:rsidRPr="00823559" w:rsidRDefault="00313582" w:rsidP="00313582">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823559">
        <w:rPr>
          <w:rFonts w:ascii="Arial" w:hAnsi="Arial"/>
          <w:b/>
          <w:i/>
        </w:rPr>
        <w:t>Important notice</w:t>
      </w:r>
    </w:p>
    <w:p w14:paraId="2099BBD7" w14:textId="77777777" w:rsidR="00313582" w:rsidRPr="00823559" w:rsidRDefault="00313582" w:rsidP="00313582">
      <w:pPr>
        <w:pStyle w:val="FP"/>
        <w:framePr w:h="6890" w:hRule="exact" w:wrap="notBeside" w:vAnchor="page" w:hAnchor="page" w:x="1036" w:y="8926"/>
        <w:spacing w:after="240"/>
        <w:jc w:val="center"/>
        <w:rPr>
          <w:rFonts w:ascii="Arial" w:hAnsi="Arial" w:cs="Arial"/>
          <w:sz w:val="18"/>
        </w:rPr>
      </w:pPr>
      <w:r w:rsidRPr="00823559">
        <w:rPr>
          <w:rFonts w:ascii="Arial" w:hAnsi="Arial" w:cs="Arial"/>
          <w:sz w:val="18"/>
        </w:rPr>
        <w:t>The present document can be downloaded from:</w:t>
      </w:r>
      <w:r w:rsidRPr="00823559">
        <w:rPr>
          <w:rFonts w:ascii="Arial" w:hAnsi="Arial" w:cs="Arial"/>
          <w:sz w:val="18"/>
        </w:rPr>
        <w:br/>
      </w:r>
      <w:hyperlink r:id="rId10" w:history="1">
        <w:r w:rsidRPr="00823559">
          <w:rPr>
            <w:rStyle w:val="Hyperlink"/>
            <w:rFonts w:ascii="Arial" w:hAnsi="Arial"/>
            <w:sz w:val="18"/>
          </w:rPr>
          <w:t>http://www.etsi.org/standards-search</w:t>
        </w:r>
      </w:hyperlink>
    </w:p>
    <w:p w14:paraId="44C7EDFD" w14:textId="77777777" w:rsidR="00313582" w:rsidRPr="00823559" w:rsidRDefault="00313582" w:rsidP="00313582">
      <w:pPr>
        <w:pStyle w:val="FP"/>
        <w:framePr w:h="6890" w:hRule="exact" w:wrap="notBeside" w:vAnchor="page" w:hAnchor="page" w:x="1036" w:y="8926"/>
        <w:spacing w:after="240"/>
        <w:jc w:val="center"/>
        <w:rPr>
          <w:rFonts w:ascii="Arial" w:hAnsi="Arial" w:cs="Arial"/>
          <w:sz w:val="18"/>
        </w:rPr>
      </w:pPr>
      <w:r w:rsidRPr="00823559">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823559">
        <w:rPr>
          <w:rFonts w:ascii="Arial" w:hAnsi="Arial" w:cs="Arial"/>
          <w:color w:val="000000"/>
          <w:sz w:val="18"/>
        </w:rPr>
        <w:t xml:space="preserve"> print of the Portable Document Format (PDF) version kept on a specific network drive within </w:t>
      </w:r>
      <w:r w:rsidRPr="00823559">
        <w:rPr>
          <w:rFonts w:ascii="Arial" w:hAnsi="Arial" w:cs="Arial"/>
          <w:sz w:val="18"/>
        </w:rPr>
        <w:t>ETSI Secretariat.</w:t>
      </w:r>
    </w:p>
    <w:p w14:paraId="4501D64E" w14:textId="77777777" w:rsidR="00313582" w:rsidRPr="00823559" w:rsidRDefault="00313582" w:rsidP="00313582">
      <w:pPr>
        <w:pStyle w:val="FP"/>
        <w:framePr w:h="6890" w:hRule="exact" w:wrap="notBeside" w:vAnchor="page" w:hAnchor="page" w:x="1036" w:y="8926"/>
        <w:spacing w:after="240"/>
        <w:jc w:val="center"/>
        <w:rPr>
          <w:rFonts w:ascii="Arial" w:hAnsi="Arial" w:cs="Arial"/>
          <w:sz w:val="18"/>
        </w:rPr>
      </w:pPr>
      <w:r w:rsidRPr="00823559">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823559">
          <w:rPr>
            <w:rStyle w:val="Hyperlink"/>
            <w:rFonts w:ascii="Arial" w:hAnsi="Arial" w:cs="Arial"/>
            <w:sz w:val="18"/>
          </w:rPr>
          <w:t>https://portal.etsi.org/TB/ETSIDeliverableStatus.aspx</w:t>
        </w:r>
      </w:hyperlink>
    </w:p>
    <w:p w14:paraId="72874E8B" w14:textId="77777777" w:rsidR="00313582" w:rsidRPr="00823559" w:rsidRDefault="00313582" w:rsidP="00313582">
      <w:pPr>
        <w:pStyle w:val="FP"/>
        <w:framePr w:h="6890" w:hRule="exact" w:wrap="notBeside" w:vAnchor="page" w:hAnchor="page" w:x="1036" w:y="8926"/>
        <w:pBdr>
          <w:bottom w:val="single" w:sz="6" w:space="1" w:color="auto"/>
        </w:pBdr>
        <w:spacing w:after="240"/>
        <w:jc w:val="center"/>
        <w:rPr>
          <w:rFonts w:ascii="Arial" w:hAnsi="Arial" w:cs="Arial"/>
          <w:sz w:val="18"/>
        </w:rPr>
      </w:pPr>
      <w:r w:rsidRPr="00823559">
        <w:rPr>
          <w:rFonts w:ascii="Arial" w:hAnsi="Arial" w:cs="Arial"/>
          <w:sz w:val="18"/>
        </w:rPr>
        <w:t>If you find errors in the present document, please send your comment to one of the following services:</w:t>
      </w:r>
      <w:r w:rsidRPr="00823559">
        <w:rPr>
          <w:rFonts w:ascii="Arial" w:hAnsi="Arial" w:cs="Arial"/>
          <w:sz w:val="18"/>
        </w:rPr>
        <w:br/>
      </w:r>
      <w:hyperlink r:id="rId12" w:history="1">
        <w:r w:rsidRPr="00823559">
          <w:rPr>
            <w:rStyle w:val="Hyperlink"/>
            <w:rFonts w:ascii="Arial" w:hAnsi="Arial" w:cs="Arial"/>
            <w:sz w:val="18"/>
            <w:szCs w:val="18"/>
          </w:rPr>
          <w:t>https://portal.etsi.org/People/CommiteeSupportStaff.aspx</w:t>
        </w:r>
      </w:hyperlink>
    </w:p>
    <w:p w14:paraId="4BDD0D07" w14:textId="77777777" w:rsidR="00313582" w:rsidRPr="00823559" w:rsidRDefault="00313582" w:rsidP="00313582">
      <w:pPr>
        <w:pStyle w:val="FP"/>
        <w:framePr w:h="6890" w:hRule="exact" w:wrap="notBeside" w:vAnchor="page" w:hAnchor="page" w:x="1036" w:y="8926"/>
        <w:pBdr>
          <w:bottom w:val="single" w:sz="6" w:space="1" w:color="auto"/>
        </w:pBdr>
        <w:spacing w:after="240"/>
        <w:jc w:val="center"/>
        <w:rPr>
          <w:rFonts w:ascii="Arial" w:hAnsi="Arial"/>
          <w:b/>
          <w:i/>
        </w:rPr>
      </w:pPr>
      <w:r w:rsidRPr="00823559">
        <w:rPr>
          <w:rFonts w:ascii="Arial" w:hAnsi="Arial"/>
          <w:b/>
          <w:i/>
        </w:rPr>
        <w:t>Copyright Notification</w:t>
      </w:r>
    </w:p>
    <w:p w14:paraId="7A4999FC" w14:textId="77777777" w:rsidR="00313582" w:rsidRPr="00823559" w:rsidRDefault="00313582" w:rsidP="00313582">
      <w:pPr>
        <w:pStyle w:val="FP"/>
        <w:framePr w:h="6890" w:hRule="exact" w:wrap="notBeside" w:vAnchor="page" w:hAnchor="page" w:x="1036" w:y="8926"/>
        <w:jc w:val="center"/>
        <w:rPr>
          <w:rFonts w:ascii="Arial" w:hAnsi="Arial" w:cs="Arial"/>
          <w:sz w:val="18"/>
        </w:rPr>
      </w:pPr>
      <w:r w:rsidRPr="00823559">
        <w:rPr>
          <w:rFonts w:ascii="Arial" w:hAnsi="Arial" w:cs="Arial"/>
          <w:sz w:val="18"/>
        </w:rPr>
        <w:t>No part may be reproduced or utilized in any form or by any means, electronic or mechanical, including photocopying and microfilm except as authorized by written permission of ETSI.</w:t>
      </w:r>
      <w:r w:rsidRPr="00823559">
        <w:rPr>
          <w:rFonts w:ascii="Arial" w:hAnsi="Arial" w:cs="Arial"/>
          <w:sz w:val="18"/>
        </w:rPr>
        <w:br/>
        <w:t>The content of the PDF version shall not be modified without the written authorization of ETSI.</w:t>
      </w:r>
      <w:r w:rsidRPr="00823559">
        <w:rPr>
          <w:rFonts w:ascii="Arial" w:hAnsi="Arial" w:cs="Arial"/>
          <w:sz w:val="18"/>
        </w:rPr>
        <w:br/>
        <w:t>The copyright and the foregoing restriction extend to reproduction in all media.</w:t>
      </w:r>
    </w:p>
    <w:p w14:paraId="74A54D95" w14:textId="77777777" w:rsidR="00313582" w:rsidRPr="00823559" w:rsidRDefault="00313582" w:rsidP="00313582">
      <w:pPr>
        <w:pStyle w:val="FP"/>
        <w:framePr w:h="6890" w:hRule="exact" w:wrap="notBeside" w:vAnchor="page" w:hAnchor="page" w:x="1036" w:y="8926"/>
        <w:jc w:val="center"/>
        <w:rPr>
          <w:rFonts w:ascii="Arial" w:hAnsi="Arial" w:cs="Arial"/>
          <w:sz w:val="18"/>
        </w:rPr>
      </w:pPr>
    </w:p>
    <w:p w14:paraId="049E42D8" w14:textId="77777777" w:rsidR="00313582" w:rsidRPr="00823559" w:rsidRDefault="00313582" w:rsidP="00313582">
      <w:pPr>
        <w:pStyle w:val="FP"/>
        <w:framePr w:h="6890" w:hRule="exact" w:wrap="notBeside" w:vAnchor="page" w:hAnchor="page" w:x="1036" w:y="8926"/>
        <w:jc w:val="center"/>
        <w:rPr>
          <w:rFonts w:ascii="Arial" w:hAnsi="Arial" w:cs="Arial"/>
          <w:sz w:val="18"/>
        </w:rPr>
      </w:pPr>
      <w:r w:rsidRPr="00823559">
        <w:rPr>
          <w:rFonts w:ascii="Arial" w:hAnsi="Arial" w:cs="Arial"/>
          <w:sz w:val="18"/>
        </w:rPr>
        <w:t>© European Telecommunications Standards Institute 2017.</w:t>
      </w:r>
    </w:p>
    <w:p w14:paraId="467719BB" w14:textId="77777777" w:rsidR="00313582" w:rsidRPr="00823559" w:rsidRDefault="00313582" w:rsidP="00313582">
      <w:pPr>
        <w:pStyle w:val="FP"/>
        <w:framePr w:h="6890" w:hRule="exact" w:wrap="notBeside" w:vAnchor="page" w:hAnchor="page" w:x="1036" w:y="8926"/>
        <w:jc w:val="center"/>
        <w:rPr>
          <w:rFonts w:ascii="Arial" w:hAnsi="Arial" w:cs="Arial"/>
          <w:sz w:val="18"/>
        </w:rPr>
      </w:pPr>
      <w:r w:rsidRPr="00823559">
        <w:rPr>
          <w:rFonts w:ascii="Arial" w:hAnsi="Arial" w:cs="Arial"/>
          <w:sz w:val="18"/>
        </w:rPr>
        <w:t>All rights reserved.</w:t>
      </w:r>
      <w:r w:rsidRPr="00823559">
        <w:rPr>
          <w:rFonts w:ascii="Arial" w:hAnsi="Arial" w:cs="Arial"/>
          <w:sz w:val="18"/>
        </w:rPr>
        <w:br/>
      </w:r>
    </w:p>
    <w:p w14:paraId="6222FCCA" w14:textId="77777777" w:rsidR="00313582" w:rsidRPr="00823559" w:rsidRDefault="00313582" w:rsidP="00313582">
      <w:pPr>
        <w:framePr w:h="6890" w:hRule="exact" w:wrap="notBeside" w:vAnchor="page" w:hAnchor="page" w:x="1036" w:y="8926"/>
        <w:jc w:val="center"/>
        <w:rPr>
          <w:rFonts w:ascii="Arial" w:hAnsi="Arial" w:cs="Arial"/>
          <w:sz w:val="18"/>
          <w:szCs w:val="18"/>
        </w:rPr>
      </w:pPr>
      <w:r w:rsidRPr="00823559">
        <w:rPr>
          <w:rFonts w:ascii="Arial" w:hAnsi="Arial" w:cs="Arial"/>
          <w:b/>
          <w:bCs/>
          <w:sz w:val="18"/>
          <w:szCs w:val="18"/>
        </w:rPr>
        <w:t>DECT</w:t>
      </w:r>
      <w:r w:rsidRPr="00823559">
        <w:rPr>
          <w:rFonts w:ascii="Arial" w:hAnsi="Arial" w:cs="Arial"/>
          <w:sz w:val="18"/>
          <w:szCs w:val="18"/>
          <w:vertAlign w:val="superscript"/>
        </w:rPr>
        <w:t>TM</w:t>
      </w:r>
      <w:r w:rsidRPr="00823559">
        <w:rPr>
          <w:rFonts w:ascii="Arial" w:hAnsi="Arial" w:cs="Arial"/>
          <w:sz w:val="18"/>
          <w:szCs w:val="18"/>
        </w:rPr>
        <w:t xml:space="preserve">, </w:t>
      </w:r>
      <w:r w:rsidRPr="00823559">
        <w:rPr>
          <w:rFonts w:ascii="Arial" w:hAnsi="Arial" w:cs="Arial"/>
          <w:b/>
          <w:bCs/>
          <w:sz w:val="18"/>
          <w:szCs w:val="18"/>
        </w:rPr>
        <w:t>PLUGTESTS</w:t>
      </w:r>
      <w:r w:rsidRPr="00823559">
        <w:rPr>
          <w:rFonts w:ascii="Arial" w:hAnsi="Arial" w:cs="Arial"/>
          <w:sz w:val="18"/>
          <w:szCs w:val="18"/>
          <w:vertAlign w:val="superscript"/>
        </w:rPr>
        <w:t>TM</w:t>
      </w:r>
      <w:r w:rsidRPr="00823559">
        <w:rPr>
          <w:rFonts w:ascii="Arial" w:hAnsi="Arial" w:cs="Arial"/>
          <w:sz w:val="18"/>
          <w:szCs w:val="18"/>
        </w:rPr>
        <w:t xml:space="preserve">, </w:t>
      </w:r>
      <w:r w:rsidRPr="00823559">
        <w:rPr>
          <w:rFonts w:ascii="Arial" w:hAnsi="Arial" w:cs="Arial"/>
          <w:b/>
          <w:bCs/>
          <w:sz w:val="18"/>
          <w:szCs w:val="18"/>
        </w:rPr>
        <w:t>UMTS</w:t>
      </w:r>
      <w:r w:rsidRPr="00823559">
        <w:rPr>
          <w:rFonts w:ascii="Arial" w:hAnsi="Arial" w:cs="Arial"/>
          <w:sz w:val="18"/>
          <w:szCs w:val="18"/>
          <w:vertAlign w:val="superscript"/>
        </w:rPr>
        <w:t>TM</w:t>
      </w:r>
      <w:r w:rsidRPr="00823559">
        <w:rPr>
          <w:rFonts w:ascii="Arial" w:hAnsi="Arial" w:cs="Arial"/>
          <w:sz w:val="18"/>
          <w:szCs w:val="18"/>
        </w:rPr>
        <w:t xml:space="preserve"> and the ETSI logo are Trade Marks of ETSI registered for the benefit of its Members.</w:t>
      </w:r>
      <w:r w:rsidRPr="00823559">
        <w:rPr>
          <w:rFonts w:ascii="Arial" w:hAnsi="Arial" w:cs="Arial"/>
          <w:sz w:val="18"/>
          <w:szCs w:val="18"/>
        </w:rPr>
        <w:br/>
      </w:r>
      <w:r w:rsidRPr="00823559">
        <w:rPr>
          <w:rFonts w:ascii="Arial" w:hAnsi="Arial" w:cs="Arial"/>
          <w:b/>
          <w:bCs/>
          <w:sz w:val="18"/>
          <w:szCs w:val="18"/>
        </w:rPr>
        <w:t>3GPP</w:t>
      </w:r>
      <w:r w:rsidRPr="00823559">
        <w:rPr>
          <w:rFonts w:ascii="Arial" w:hAnsi="Arial" w:cs="Arial"/>
          <w:sz w:val="18"/>
          <w:szCs w:val="18"/>
          <w:vertAlign w:val="superscript"/>
        </w:rPr>
        <w:t xml:space="preserve">TM </w:t>
      </w:r>
      <w:r w:rsidRPr="00823559">
        <w:rPr>
          <w:rFonts w:ascii="Arial" w:hAnsi="Arial" w:cs="Arial"/>
          <w:sz w:val="18"/>
          <w:szCs w:val="18"/>
        </w:rPr>
        <w:t xml:space="preserve">and </w:t>
      </w:r>
      <w:r w:rsidRPr="00823559">
        <w:rPr>
          <w:rFonts w:ascii="Arial" w:hAnsi="Arial" w:cs="Arial"/>
          <w:b/>
          <w:bCs/>
          <w:sz w:val="18"/>
          <w:szCs w:val="18"/>
        </w:rPr>
        <w:t>LTE</w:t>
      </w:r>
      <w:r w:rsidRPr="00823559">
        <w:rPr>
          <w:rFonts w:ascii="Arial" w:hAnsi="Arial" w:cs="Arial"/>
          <w:sz w:val="18"/>
          <w:szCs w:val="18"/>
        </w:rPr>
        <w:t>™ are Trade Marks of ETSI registered for the benefit of its Members and</w:t>
      </w:r>
      <w:r w:rsidRPr="00823559">
        <w:rPr>
          <w:rFonts w:ascii="Arial" w:hAnsi="Arial" w:cs="Arial"/>
          <w:sz w:val="18"/>
          <w:szCs w:val="18"/>
        </w:rPr>
        <w:br/>
        <w:t>of the 3GPP Organizational Partners.</w:t>
      </w:r>
      <w:r w:rsidRPr="00823559">
        <w:rPr>
          <w:rFonts w:ascii="Arial" w:hAnsi="Arial" w:cs="Arial"/>
          <w:sz w:val="18"/>
          <w:szCs w:val="18"/>
        </w:rPr>
        <w:br/>
      </w:r>
      <w:r w:rsidRPr="00823559">
        <w:rPr>
          <w:rFonts w:ascii="Arial" w:hAnsi="Arial" w:cs="Arial"/>
          <w:b/>
          <w:bCs/>
          <w:sz w:val="18"/>
          <w:szCs w:val="18"/>
        </w:rPr>
        <w:t>GSM</w:t>
      </w:r>
      <w:r w:rsidRPr="00823559">
        <w:rPr>
          <w:rFonts w:ascii="Arial" w:hAnsi="Arial" w:cs="Arial"/>
          <w:sz w:val="18"/>
          <w:szCs w:val="18"/>
        </w:rPr>
        <w:t>® and the GSM logo are Trade Marks registered and owned by the GSM Association.</w:t>
      </w:r>
    </w:p>
    <w:p w14:paraId="7348B3C3" w14:textId="77777777" w:rsidR="00104366" w:rsidRPr="00823559" w:rsidRDefault="00313582" w:rsidP="00313582">
      <w:pPr>
        <w:pStyle w:val="FP"/>
        <w:jc w:val="center"/>
      </w:pPr>
      <w:r w:rsidRPr="00823559">
        <w:br w:type="page"/>
      </w:r>
    </w:p>
    <w:p w14:paraId="47252CA3" w14:textId="77777777" w:rsidR="00A32976" w:rsidRPr="00823559" w:rsidRDefault="00A32976" w:rsidP="00366045">
      <w:pPr>
        <w:pStyle w:val="TT"/>
      </w:pPr>
      <w:r w:rsidRPr="00823559">
        <w:lastRenderedPageBreak/>
        <w:t>Contents</w:t>
      </w:r>
    </w:p>
    <w:p w14:paraId="65AC2437" w14:textId="162080F3" w:rsidR="002D7B81" w:rsidRPr="002D7B81" w:rsidRDefault="00E7509B">
      <w:pPr>
        <w:pStyle w:val="TOC1"/>
        <w:rPr>
          <w:rFonts w:asciiTheme="minorHAnsi" w:eastAsiaTheme="minorEastAsia" w:hAnsiTheme="minorHAnsi" w:cstheme="minorBidi"/>
          <w:sz w:val="24"/>
          <w:szCs w:val="24"/>
          <w:lang w:val="en-US" w:eastAsia="es-ES_tradnl"/>
        </w:rPr>
      </w:pPr>
      <w:r w:rsidRPr="00823559">
        <w:rPr>
          <w:noProof w:val="0"/>
        </w:rPr>
        <w:fldChar w:fldCharType="begin"/>
      </w:r>
      <w:r w:rsidRPr="00823559">
        <w:rPr>
          <w:noProof w:val="0"/>
        </w:rPr>
        <w:instrText xml:space="preserve"> TOC \o \w "1-9"</w:instrText>
      </w:r>
      <w:r w:rsidRPr="00823559">
        <w:rPr>
          <w:noProof w:val="0"/>
        </w:rPr>
        <w:fldChar w:fldCharType="separate"/>
      </w:r>
      <w:r w:rsidR="002D7B81">
        <w:t>Intellectual Property Rights</w:t>
      </w:r>
      <w:r w:rsidR="002D7B81">
        <w:tab/>
      </w:r>
      <w:r w:rsidR="002D7B81">
        <w:fldChar w:fldCharType="begin"/>
      </w:r>
      <w:r w:rsidR="002D7B81">
        <w:instrText xml:space="preserve"> PAGEREF _Toc531332987 \h </w:instrText>
      </w:r>
      <w:r w:rsidR="002D7B81">
        <w:fldChar w:fldCharType="separate"/>
      </w:r>
      <w:r w:rsidR="002D7B81">
        <w:t>4</w:t>
      </w:r>
      <w:r w:rsidR="002D7B81">
        <w:fldChar w:fldCharType="end"/>
      </w:r>
    </w:p>
    <w:p w14:paraId="17F62F32" w14:textId="0979CE02" w:rsidR="002D7B81" w:rsidRPr="002D7B81" w:rsidRDefault="002D7B81">
      <w:pPr>
        <w:pStyle w:val="TOC1"/>
        <w:rPr>
          <w:rFonts w:asciiTheme="minorHAnsi" w:eastAsiaTheme="minorEastAsia" w:hAnsiTheme="minorHAnsi" w:cstheme="minorBidi"/>
          <w:sz w:val="24"/>
          <w:szCs w:val="24"/>
          <w:lang w:val="en-US" w:eastAsia="es-ES_tradnl"/>
        </w:rPr>
      </w:pPr>
      <w:r>
        <w:t>Foreword</w:t>
      </w:r>
      <w:r>
        <w:tab/>
      </w:r>
      <w:r>
        <w:fldChar w:fldCharType="begin"/>
      </w:r>
      <w:r>
        <w:instrText xml:space="preserve"> PAGEREF _Toc531332988 \h </w:instrText>
      </w:r>
      <w:r>
        <w:fldChar w:fldCharType="separate"/>
      </w:r>
      <w:r>
        <w:t>4</w:t>
      </w:r>
      <w:r>
        <w:fldChar w:fldCharType="end"/>
      </w:r>
    </w:p>
    <w:p w14:paraId="5A7D4324" w14:textId="35D73813" w:rsidR="002D7B81" w:rsidRPr="002D7B81" w:rsidRDefault="002D7B81">
      <w:pPr>
        <w:pStyle w:val="TOC1"/>
        <w:rPr>
          <w:rFonts w:asciiTheme="minorHAnsi" w:eastAsiaTheme="minorEastAsia" w:hAnsiTheme="minorHAnsi" w:cstheme="minorBidi"/>
          <w:sz w:val="24"/>
          <w:szCs w:val="24"/>
          <w:lang w:val="en-US" w:eastAsia="es-ES_tradnl"/>
        </w:rPr>
      </w:pPr>
      <w:r>
        <w:t>Modal verbs terminology</w:t>
      </w:r>
      <w:r>
        <w:tab/>
      </w:r>
      <w:r>
        <w:fldChar w:fldCharType="begin"/>
      </w:r>
      <w:r>
        <w:instrText xml:space="preserve"> PAGEREF _Toc531332989 \h </w:instrText>
      </w:r>
      <w:r>
        <w:fldChar w:fldCharType="separate"/>
      </w:r>
      <w:r>
        <w:t>4</w:t>
      </w:r>
      <w:r>
        <w:fldChar w:fldCharType="end"/>
      </w:r>
    </w:p>
    <w:p w14:paraId="12859BD7" w14:textId="5A6946CA" w:rsidR="002D7B81" w:rsidRPr="002D7B81" w:rsidRDefault="002D7B81">
      <w:pPr>
        <w:pStyle w:val="TOC1"/>
        <w:rPr>
          <w:rFonts w:asciiTheme="minorHAnsi" w:eastAsiaTheme="minorEastAsia" w:hAnsiTheme="minorHAnsi" w:cstheme="minorBidi"/>
          <w:sz w:val="24"/>
          <w:szCs w:val="24"/>
          <w:lang w:val="en-US" w:eastAsia="es-ES_tradnl"/>
        </w:rPr>
      </w:pPr>
      <w:r>
        <w:t>1</w:t>
      </w:r>
      <w:r>
        <w:tab/>
        <w:t>Scope</w:t>
      </w:r>
      <w:r>
        <w:tab/>
      </w:r>
      <w:r>
        <w:fldChar w:fldCharType="begin"/>
      </w:r>
      <w:r>
        <w:instrText xml:space="preserve"> PAGEREF _Toc531332990 \h </w:instrText>
      </w:r>
      <w:r>
        <w:fldChar w:fldCharType="separate"/>
      </w:r>
      <w:r>
        <w:t>5</w:t>
      </w:r>
      <w:r>
        <w:fldChar w:fldCharType="end"/>
      </w:r>
    </w:p>
    <w:p w14:paraId="2AB83FD4" w14:textId="5E989E56" w:rsidR="002D7B81" w:rsidRPr="002D7B81" w:rsidRDefault="002D7B81">
      <w:pPr>
        <w:pStyle w:val="TOC1"/>
        <w:rPr>
          <w:rFonts w:asciiTheme="minorHAnsi" w:eastAsiaTheme="minorEastAsia" w:hAnsiTheme="minorHAnsi" w:cstheme="minorBidi"/>
          <w:sz w:val="24"/>
          <w:szCs w:val="24"/>
          <w:lang w:val="en-US" w:eastAsia="es-ES_tradnl"/>
        </w:rPr>
      </w:pPr>
      <w:r>
        <w:t>2</w:t>
      </w:r>
      <w:r>
        <w:tab/>
        <w:t>References</w:t>
      </w:r>
      <w:r>
        <w:tab/>
      </w:r>
      <w:r>
        <w:fldChar w:fldCharType="begin"/>
      </w:r>
      <w:r>
        <w:instrText xml:space="preserve"> PAGEREF _Toc531332991 \h </w:instrText>
      </w:r>
      <w:r>
        <w:fldChar w:fldCharType="separate"/>
      </w:r>
      <w:r>
        <w:t>5</w:t>
      </w:r>
      <w:r>
        <w:fldChar w:fldCharType="end"/>
      </w:r>
    </w:p>
    <w:p w14:paraId="79756EBF" w14:textId="593139D8" w:rsidR="002D7B81" w:rsidRPr="002D7B81" w:rsidRDefault="002D7B81">
      <w:pPr>
        <w:pStyle w:val="TOC2"/>
        <w:rPr>
          <w:rFonts w:asciiTheme="minorHAnsi" w:eastAsiaTheme="minorEastAsia" w:hAnsiTheme="minorHAnsi" w:cstheme="minorBidi"/>
          <w:sz w:val="24"/>
          <w:szCs w:val="24"/>
          <w:lang w:val="en-US" w:eastAsia="es-ES_tradnl"/>
        </w:rPr>
      </w:pPr>
      <w:r>
        <w:t>2.1</w:t>
      </w:r>
      <w:r>
        <w:tab/>
        <w:t>Normative references</w:t>
      </w:r>
      <w:r>
        <w:tab/>
      </w:r>
      <w:r>
        <w:fldChar w:fldCharType="begin"/>
      </w:r>
      <w:r>
        <w:instrText xml:space="preserve"> PAGEREF _Toc531332992 \h </w:instrText>
      </w:r>
      <w:r>
        <w:fldChar w:fldCharType="separate"/>
      </w:r>
      <w:r>
        <w:t>5</w:t>
      </w:r>
      <w:r>
        <w:fldChar w:fldCharType="end"/>
      </w:r>
    </w:p>
    <w:p w14:paraId="29268136" w14:textId="1694E036" w:rsidR="002D7B81" w:rsidRPr="002D7B81" w:rsidRDefault="002D7B81">
      <w:pPr>
        <w:pStyle w:val="TOC2"/>
        <w:rPr>
          <w:rFonts w:asciiTheme="minorHAnsi" w:eastAsiaTheme="minorEastAsia" w:hAnsiTheme="minorHAnsi" w:cstheme="minorBidi"/>
          <w:sz w:val="24"/>
          <w:szCs w:val="24"/>
          <w:lang w:val="en-US" w:eastAsia="es-ES_tradnl"/>
        </w:rPr>
      </w:pPr>
      <w:r>
        <w:t>2.2</w:t>
      </w:r>
      <w:r>
        <w:tab/>
        <w:t>Informative references</w:t>
      </w:r>
      <w:r>
        <w:tab/>
      </w:r>
      <w:r>
        <w:fldChar w:fldCharType="begin"/>
      </w:r>
      <w:r>
        <w:instrText xml:space="preserve"> PAGEREF _Toc531332993 \h </w:instrText>
      </w:r>
      <w:r>
        <w:fldChar w:fldCharType="separate"/>
      </w:r>
      <w:r>
        <w:t>5</w:t>
      </w:r>
      <w:r>
        <w:fldChar w:fldCharType="end"/>
      </w:r>
    </w:p>
    <w:p w14:paraId="4537B6C7" w14:textId="70D3D02A" w:rsidR="002D7B81" w:rsidRPr="002D7B81" w:rsidRDefault="002D7B81">
      <w:pPr>
        <w:pStyle w:val="TOC1"/>
        <w:rPr>
          <w:rFonts w:asciiTheme="minorHAnsi" w:eastAsiaTheme="minorEastAsia" w:hAnsiTheme="minorHAnsi" w:cstheme="minorBidi"/>
          <w:sz w:val="24"/>
          <w:szCs w:val="24"/>
          <w:lang w:val="en-US" w:eastAsia="es-ES_tradnl"/>
        </w:rPr>
      </w:pPr>
      <w:r>
        <w:t>3</w:t>
      </w:r>
      <w:r>
        <w:tab/>
        <w:t>Definitions and abbreviations</w:t>
      </w:r>
      <w:r>
        <w:tab/>
      </w:r>
      <w:r>
        <w:fldChar w:fldCharType="begin"/>
      </w:r>
      <w:r>
        <w:instrText xml:space="preserve"> PAGEREF _Toc531332994 \h </w:instrText>
      </w:r>
      <w:r>
        <w:fldChar w:fldCharType="separate"/>
      </w:r>
      <w:r>
        <w:t>5</w:t>
      </w:r>
      <w:r>
        <w:fldChar w:fldCharType="end"/>
      </w:r>
    </w:p>
    <w:p w14:paraId="056BD90C" w14:textId="3FD610A9" w:rsidR="002D7B81" w:rsidRPr="002D7B81" w:rsidRDefault="002D7B81">
      <w:pPr>
        <w:pStyle w:val="TOC2"/>
        <w:rPr>
          <w:rFonts w:asciiTheme="minorHAnsi" w:eastAsiaTheme="minorEastAsia" w:hAnsiTheme="minorHAnsi" w:cstheme="minorBidi"/>
          <w:sz w:val="24"/>
          <w:szCs w:val="24"/>
          <w:lang w:val="en-US" w:eastAsia="es-ES_tradnl"/>
        </w:rPr>
      </w:pPr>
      <w:r>
        <w:t>3.1</w:t>
      </w:r>
      <w:r>
        <w:tab/>
        <w:t>Definitions</w:t>
      </w:r>
      <w:r>
        <w:tab/>
      </w:r>
      <w:r>
        <w:fldChar w:fldCharType="begin"/>
      </w:r>
      <w:r>
        <w:instrText xml:space="preserve"> PAGEREF _Toc531332995 \h </w:instrText>
      </w:r>
      <w:r>
        <w:fldChar w:fldCharType="separate"/>
      </w:r>
      <w:r>
        <w:t>5</w:t>
      </w:r>
      <w:r>
        <w:fldChar w:fldCharType="end"/>
      </w:r>
    </w:p>
    <w:p w14:paraId="1572524A" w14:textId="7FBC9A69" w:rsidR="002D7B81" w:rsidRPr="002D7B81" w:rsidRDefault="002D7B81">
      <w:pPr>
        <w:pStyle w:val="TOC2"/>
        <w:rPr>
          <w:rFonts w:asciiTheme="minorHAnsi" w:eastAsiaTheme="minorEastAsia" w:hAnsiTheme="minorHAnsi" w:cstheme="minorBidi"/>
          <w:sz w:val="24"/>
          <w:szCs w:val="24"/>
          <w:lang w:val="en-US" w:eastAsia="es-ES_tradnl"/>
        </w:rPr>
      </w:pPr>
      <w:r>
        <w:t>3.2</w:t>
      </w:r>
      <w:r>
        <w:tab/>
        <w:t>Abbreviations</w:t>
      </w:r>
      <w:r>
        <w:tab/>
      </w:r>
      <w:r>
        <w:fldChar w:fldCharType="begin"/>
      </w:r>
      <w:r>
        <w:instrText xml:space="preserve"> PAGEREF _Toc531332996 \h </w:instrText>
      </w:r>
      <w:r>
        <w:fldChar w:fldCharType="separate"/>
      </w:r>
      <w:r>
        <w:t>5</w:t>
      </w:r>
      <w:r>
        <w:fldChar w:fldCharType="end"/>
      </w:r>
    </w:p>
    <w:p w14:paraId="5DCBABCF" w14:textId="0E503BE5" w:rsidR="002D7B81" w:rsidRPr="002D7B81" w:rsidRDefault="002D7B81">
      <w:pPr>
        <w:pStyle w:val="TOC1"/>
        <w:rPr>
          <w:rFonts w:asciiTheme="minorHAnsi" w:eastAsiaTheme="minorEastAsia" w:hAnsiTheme="minorHAnsi" w:cstheme="minorBidi"/>
          <w:sz w:val="24"/>
          <w:szCs w:val="24"/>
          <w:lang w:val="en-US" w:eastAsia="es-ES_tradnl"/>
        </w:rPr>
      </w:pPr>
      <w:r>
        <w:t>4</w:t>
      </w:r>
      <w:r>
        <w:tab/>
        <w:t>SAREF4CITY ontology and semantics</w:t>
      </w:r>
      <w:r>
        <w:tab/>
      </w:r>
      <w:r>
        <w:fldChar w:fldCharType="begin"/>
      </w:r>
      <w:r>
        <w:instrText xml:space="preserve"> PAGEREF _Toc531332997 \h </w:instrText>
      </w:r>
      <w:r>
        <w:fldChar w:fldCharType="separate"/>
      </w:r>
      <w:r>
        <w:t>6</w:t>
      </w:r>
      <w:r>
        <w:fldChar w:fldCharType="end"/>
      </w:r>
    </w:p>
    <w:p w14:paraId="698B169D" w14:textId="223234F7" w:rsidR="002D7B81" w:rsidRPr="002D7B81" w:rsidRDefault="002D7B81">
      <w:pPr>
        <w:pStyle w:val="TOC2"/>
        <w:rPr>
          <w:rFonts w:asciiTheme="minorHAnsi" w:eastAsiaTheme="minorEastAsia" w:hAnsiTheme="minorHAnsi" w:cstheme="minorBidi"/>
          <w:sz w:val="24"/>
          <w:szCs w:val="24"/>
          <w:lang w:val="en-US" w:eastAsia="es-ES_tradnl"/>
        </w:rPr>
      </w:pPr>
      <w:r>
        <w:t>4.1</w:t>
      </w:r>
      <w:r>
        <w:tab/>
        <w:t>Introduction and overview</w:t>
      </w:r>
      <w:r>
        <w:tab/>
      </w:r>
      <w:r>
        <w:fldChar w:fldCharType="begin"/>
      </w:r>
      <w:r>
        <w:instrText xml:space="preserve"> PAGEREF _Toc531332998 \h </w:instrText>
      </w:r>
      <w:r>
        <w:fldChar w:fldCharType="separate"/>
      </w:r>
      <w:r>
        <w:t>6</w:t>
      </w:r>
      <w:r>
        <w:fldChar w:fldCharType="end"/>
      </w:r>
    </w:p>
    <w:p w14:paraId="17EF6CE3" w14:textId="0BE3D507" w:rsidR="002D7B81" w:rsidRPr="002D7B81" w:rsidRDefault="002D7B81">
      <w:pPr>
        <w:pStyle w:val="TOC2"/>
        <w:rPr>
          <w:rFonts w:asciiTheme="minorHAnsi" w:eastAsiaTheme="minorEastAsia" w:hAnsiTheme="minorHAnsi" w:cstheme="minorBidi"/>
          <w:sz w:val="24"/>
          <w:szCs w:val="24"/>
          <w:lang w:val="en-US" w:eastAsia="es-ES_tradnl"/>
        </w:rPr>
      </w:pPr>
      <w:r>
        <w:t>4.2</w:t>
      </w:r>
      <w:r>
        <w:tab/>
        <w:t>SAREF4CITY</w:t>
      </w:r>
      <w:r>
        <w:tab/>
      </w:r>
      <w:r>
        <w:fldChar w:fldCharType="begin"/>
      </w:r>
      <w:r>
        <w:instrText xml:space="preserve"> PAGEREF _Toc531332999 \h </w:instrText>
      </w:r>
      <w:r>
        <w:fldChar w:fldCharType="separate"/>
      </w:r>
      <w:r>
        <w:t>7</w:t>
      </w:r>
      <w:r>
        <w:fldChar w:fldCharType="end"/>
      </w:r>
    </w:p>
    <w:p w14:paraId="573110DD" w14:textId="7D1D194A" w:rsidR="002D7B81" w:rsidRPr="002D7B81" w:rsidRDefault="002D7B81">
      <w:pPr>
        <w:pStyle w:val="TOC3"/>
        <w:rPr>
          <w:rFonts w:asciiTheme="minorHAnsi" w:eastAsiaTheme="minorEastAsia" w:hAnsiTheme="minorHAnsi" w:cstheme="minorBidi"/>
          <w:sz w:val="24"/>
          <w:szCs w:val="24"/>
          <w:lang w:val="en-US" w:eastAsia="es-ES_tradnl"/>
        </w:rPr>
      </w:pPr>
      <w:r>
        <w:t xml:space="preserve">4.2.1 </w:t>
      </w:r>
      <w:r>
        <w:tab/>
        <w:t>General Overview</w:t>
      </w:r>
      <w:r>
        <w:tab/>
      </w:r>
      <w:r>
        <w:fldChar w:fldCharType="begin"/>
      </w:r>
      <w:r>
        <w:instrText xml:space="preserve"> PAGEREF _Toc531333000 \h </w:instrText>
      </w:r>
      <w:r>
        <w:fldChar w:fldCharType="separate"/>
      </w:r>
      <w:r>
        <w:t>7</w:t>
      </w:r>
      <w:r>
        <w:fldChar w:fldCharType="end"/>
      </w:r>
    </w:p>
    <w:p w14:paraId="1060C44E" w14:textId="07B54365" w:rsidR="002D7B81" w:rsidRPr="002D7B81" w:rsidRDefault="002D7B81">
      <w:pPr>
        <w:pStyle w:val="TOC3"/>
        <w:rPr>
          <w:rFonts w:asciiTheme="minorHAnsi" w:eastAsiaTheme="minorEastAsia" w:hAnsiTheme="minorHAnsi" w:cstheme="minorBidi"/>
          <w:sz w:val="24"/>
          <w:szCs w:val="24"/>
          <w:lang w:val="en-US" w:eastAsia="es-ES_tradnl"/>
        </w:rPr>
      </w:pPr>
      <w:r>
        <w:t xml:space="preserve">4.2.2 </w:t>
      </w:r>
      <w:r>
        <w:tab/>
        <w:t>Topology</w:t>
      </w:r>
      <w:r>
        <w:tab/>
      </w:r>
      <w:r>
        <w:fldChar w:fldCharType="begin"/>
      </w:r>
      <w:r>
        <w:instrText xml:space="preserve"> PAGEREF _Toc531333001 \h </w:instrText>
      </w:r>
      <w:r>
        <w:fldChar w:fldCharType="separate"/>
      </w:r>
      <w:r>
        <w:t>9</w:t>
      </w:r>
      <w:r>
        <w:fldChar w:fldCharType="end"/>
      </w:r>
    </w:p>
    <w:p w14:paraId="6B57ABE4" w14:textId="60CE9678" w:rsidR="002D7B81" w:rsidRPr="002D7B81" w:rsidRDefault="002D7B81">
      <w:pPr>
        <w:pStyle w:val="TOC3"/>
        <w:rPr>
          <w:rFonts w:asciiTheme="minorHAnsi" w:eastAsiaTheme="minorEastAsia" w:hAnsiTheme="minorHAnsi" w:cstheme="minorBidi"/>
          <w:sz w:val="24"/>
          <w:szCs w:val="24"/>
          <w:lang w:val="en-US" w:eastAsia="es-ES_tradnl"/>
        </w:rPr>
      </w:pPr>
      <w:r>
        <w:t xml:space="preserve">4.2.3 </w:t>
      </w:r>
      <w:r>
        <w:tab/>
        <w:t>Administrative Area</w:t>
      </w:r>
      <w:r>
        <w:tab/>
      </w:r>
      <w:r>
        <w:fldChar w:fldCharType="begin"/>
      </w:r>
      <w:r>
        <w:instrText xml:space="preserve"> PAGEREF _Toc531333002 \h </w:instrText>
      </w:r>
      <w:r>
        <w:fldChar w:fldCharType="separate"/>
      </w:r>
      <w:r>
        <w:t>9</w:t>
      </w:r>
      <w:r>
        <w:fldChar w:fldCharType="end"/>
      </w:r>
    </w:p>
    <w:p w14:paraId="1D6A3594" w14:textId="00F7CA41" w:rsidR="002D7B81" w:rsidRPr="002D7B81" w:rsidRDefault="002D7B81">
      <w:pPr>
        <w:pStyle w:val="TOC3"/>
        <w:rPr>
          <w:rFonts w:asciiTheme="minorHAnsi" w:eastAsiaTheme="minorEastAsia" w:hAnsiTheme="minorHAnsi" w:cstheme="minorBidi"/>
          <w:sz w:val="24"/>
          <w:szCs w:val="24"/>
          <w:lang w:val="en-US" w:eastAsia="es-ES_tradnl"/>
        </w:rPr>
      </w:pPr>
      <w:r>
        <w:t xml:space="preserve">4.2.4 </w:t>
      </w:r>
      <w:r>
        <w:tab/>
        <w:t>City Object</w:t>
      </w:r>
      <w:r>
        <w:tab/>
      </w:r>
      <w:r>
        <w:fldChar w:fldCharType="begin"/>
      </w:r>
      <w:r>
        <w:instrText xml:space="preserve"> PAGEREF _Toc531333003 \h </w:instrText>
      </w:r>
      <w:r>
        <w:fldChar w:fldCharType="separate"/>
      </w:r>
      <w:r>
        <w:t>10</w:t>
      </w:r>
      <w:r>
        <w:fldChar w:fldCharType="end"/>
      </w:r>
    </w:p>
    <w:p w14:paraId="0E962A0A" w14:textId="23A71D36" w:rsidR="002D7B81" w:rsidRPr="002D7B81" w:rsidRDefault="002D7B81">
      <w:pPr>
        <w:pStyle w:val="TOC3"/>
        <w:rPr>
          <w:rFonts w:asciiTheme="minorHAnsi" w:eastAsiaTheme="minorEastAsia" w:hAnsiTheme="minorHAnsi" w:cstheme="minorBidi"/>
          <w:sz w:val="24"/>
          <w:szCs w:val="24"/>
          <w:lang w:val="en-US" w:eastAsia="es-ES_tradnl"/>
        </w:rPr>
      </w:pPr>
      <w:r>
        <w:t xml:space="preserve">4.2.5 </w:t>
      </w:r>
      <w:r>
        <w:tab/>
        <w:t>Event</w:t>
      </w:r>
      <w:r>
        <w:tab/>
      </w:r>
      <w:r>
        <w:fldChar w:fldCharType="begin"/>
      </w:r>
      <w:r>
        <w:instrText xml:space="preserve"> PAGEREF _Toc531333004 \h </w:instrText>
      </w:r>
      <w:r>
        <w:fldChar w:fldCharType="separate"/>
      </w:r>
      <w:r>
        <w:t>11</w:t>
      </w:r>
      <w:r>
        <w:fldChar w:fldCharType="end"/>
      </w:r>
    </w:p>
    <w:p w14:paraId="31D768BF" w14:textId="062CB471" w:rsidR="002D7B81" w:rsidRPr="002D7B81" w:rsidRDefault="002D7B81">
      <w:pPr>
        <w:pStyle w:val="TOC3"/>
        <w:rPr>
          <w:rFonts w:asciiTheme="minorHAnsi" w:eastAsiaTheme="minorEastAsia" w:hAnsiTheme="minorHAnsi" w:cstheme="minorBidi"/>
          <w:sz w:val="24"/>
          <w:szCs w:val="24"/>
          <w:lang w:val="en-US" w:eastAsia="es-ES_tradnl"/>
        </w:rPr>
      </w:pPr>
      <w:r>
        <w:t xml:space="preserve">4.2.6 </w:t>
      </w:r>
      <w:r>
        <w:tab/>
        <w:t>Measurement</w:t>
      </w:r>
      <w:r>
        <w:tab/>
      </w:r>
      <w:r>
        <w:fldChar w:fldCharType="begin"/>
      </w:r>
      <w:r>
        <w:instrText xml:space="preserve"> PAGEREF _Toc531333005 \h </w:instrText>
      </w:r>
      <w:r>
        <w:fldChar w:fldCharType="separate"/>
      </w:r>
      <w:r>
        <w:t>12</w:t>
      </w:r>
      <w:r>
        <w:fldChar w:fldCharType="end"/>
      </w:r>
    </w:p>
    <w:p w14:paraId="2FDA3A2F" w14:textId="26EF467E" w:rsidR="002D7B81" w:rsidRPr="002D7B81" w:rsidRDefault="002D7B81">
      <w:pPr>
        <w:pStyle w:val="TOC3"/>
        <w:rPr>
          <w:rFonts w:asciiTheme="minorHAnsi" w:eastAsiaTheme="minorEastAsia" w:hAnsiTheme="minorHAnsi" w:cstheme="minorBidi"/>
          <w:sz w:val="24"/>
          <w:szCs w:val="24"/>
          <w:lang w:val="en-US" w:eastAsia="es-ES_tradnl"/>
        </w:rPr>
      </w:pPr>
      <w:r>
        <w:t xml:space="preserve">4.2.7 </w:t>
      </w:r>
      <w:r>
        <w:tab/>
        <w:t>Key Performance Indicator</w:t>
      </w:r>
      <w:r>
        <w:tab/>
      </w:r>
      <w:r>
        <w:fldChar w:fldCharType="begin"/>
      </w:r>
      <w:r>
        <w:instrText xml:space="preserve"> PAGEREF _Toc531333006 \h </w:instrText>
      </w:r>
      <w:r>
        <w:fldChar w:fldCharType="separate"/>
      </w:r>
      <w:r>
        <w:t>12</w:t>
      </w:r>
      <w:r>
        <w:fldChar w:fldCharType="end"/>
      </w:r>
    </w:p>
    <w:p w14:paraId="61F6EBE6" w14:textId="058C61D8" w:rsidR="002D7B81" w:rsidRPr="002D7B81" w:rsidRDefault="002D7B81">
      <w:pPr>
        <w:pStyle w:val="TOC3"/>
        <w:rPr>
          <w:rFonts w:asciiTheme="minorHAnsi" w:eastAsiaTheme="minorEastAsia" w:hAnsiTheme="minorHAnsi" w:cstheme="minorBidi"/>
          <w:sz w:val="24"/>
          <w:szCs w:val="24"/>
          <w:lang w:val="en-US" w:eastAsia="es-ES_tradnl"/>
        </w:rPr>
      </w:pPr>
      <w:r>
        <w:t xml:space="preserve">4.2.8 </w:t>
      </w:r>
      <w:r>
        <w:tab/>
        <w:t>Public Service</w:t>
      </w:r>
      <w:r>
        <w:tab/>
      </w:r>
      <w:r>
        <w:fldChar w:fldCharType="begin"/>
      </w:r>
      <w:r>
        <w:instrText xml:space="preserve"> PAGEREF _Toc531333007 \h </w:instrText>
      </w:r>
      <w:r>
        <w:fldChar w:fldCharType="separate"/>
      </w:r>
      <w:r>
        <w:t>14</w:t>
      </w:r>
      <w:r>
        <w:fldChar w:fldCharType="end"/>
      </w:r>
    </w:p>
    <w:p w14:paraId="58C4B3B0" w14:textId="5DCE55BC" w:rsidR="002D7B81" w:rsidRPr="002D7B81" w:rsidRDefault="002D7B81">
      <w:pPr>
        <w:pStyle w:val="TOC2"/>
        <w:rPr>
          <w:rFonts w:asciiTheme="minorHAnsi" w:eastAsiaTheme="minorEastAsia" w:hAnsiTheme="minorHAnsi" w:cstheme="minorBidi"/>
          <w:sz w:val="24"/>
          <w:szCs w:val="24"/>
          <w:lang w:val="en-US" w:eastAsia="es-ES_tradnl"/>
        </w:rPr>
      </w:pPr>
      <w:r>
        <w:t>4.3</w:t>
      </w:r>
      <w:r>
        <w:tab/>
        <w:t>Instantiating SAREF4CITY</w:t>
      </w:r>
      <w:r>
        <w:tab/>
      </w:r>
      <w:r>
        <w:fldChar w:fldCharType="begin"/>
      </w:r>
      <w:r>
        <w:instrText xml:space="preserve"> PAGEREF _Toc531333008 \h </w:instrText>
      </w:r>
      <w:r>
        <w:fldChar w:fldCharType="separate"/>
      </w:r>
      <w:r>
        <w:t>15</w:t>
      </w:r>
      <w:r>
        <w:fldChar w:fldCharType="end"/>
      </w:r>
    </w:p>
    <w:p w14:paraId="0D2E5EAD" w14:textId="4E24DF86" w:rsidR="002D7B81" w:rsidRPr="002D7B81" w:rsidRDefault="002D7B81">
      <w:pPr>
        <w:pStyle w:val="TOC2"/>
        <w:rPr>
          <w:rFonts w:asciiTheme="minorHAnsi" w:eastAsiaTheme="minorEastAsia" w:hAnsiTheme="minorHAnsi" w:cstheme="minorBidi"/>
          <w:sz w:val="24"/>
          <w:szCs w:val="24"/>
          <w:lang w:val="en-US" w:eastAsia="es-ES_tradnl"/>
        </w:rPr>
      </w:pPr>
      <w:r>
        <w:t>4.4</w:t>
      </w:r>
      <w:r>
        <w:tab/>
        <w:t>Observations about SAREF4CITY</w:t>
      </w:r>
      <w:r>
        <w:tab/>
      </w:r>
      <w:r>
        <w:fldChar w:fldCharType="begin"/>
      </w:r>
      <w:r>
        <w:instrText xml:space="preserve"> PAGEREF _Toc531333009 \h </w:instrText>
      </w:r>
      <w:r>
        <w:fldChar w:fldCharType="separate"/>
      </w:r>
      <w:r>
        <w:t>15</w:t>
      </w:r>
      <w:r>
        <w:fldChar w:fldCharType="end"/>
      </w:r>
    </w:p>
    <w:p w14:paraId="46F2D05D" w14:textId="75431044" w:rsidR="002D7B81" w:rsidRPr="002D7B81" w:rsidRDefault="002D7B81">
      <w:pPr>
        <w:pStyle w:val="TOC9"/>
        <w:rPr>
          <w:rFonts w:asciiTheme="minorHAnsi" w:eastAsiaTheme="minorEastAsia" w:hAnsiTheme="minorHAnsi" w:cstheme="minorBidi"/>
          <w:b w:val="0"/>
          <w:sz w:val="24"/>
          <w:szCs w:val="24"/>
          <w:lang w:val="en-US" w:eastAsia="es-ES_tradnl"/>
        </w:rPr>
      </w:pPr>
      <w:r>
        <w:t>Annex A (informative): Approach</w:t>
      </w:r>
      <w:r>
        <w:tab/>
      </w:r>
      <w:r>
        <w:fldChar w:fldCharType="begin"/>
      </w:r>
      <w:r>
        <w:instrText xml:space="preserve"> PAGEREF _Toc531333010 \h </w:instrText>
      </w:r>
      <w:r>
        <w:fldChar w:fldCharType="separate"/>
      </w:r>
      <w:r>
        <w:t>16</w:t>
      </w:r>
      <w:r>
        <w:fldChar w:fldCharType="end"/>
      </w:r>
    </w:p>
    <w:p w14:paraId="6C305E7E" w14:textId="7A800171" w:rsidR="002D7B81" w:rsidRPr="002D7B81" w:rsidRDefault="002D7B81">
      <w:pPr>
        <w:pStyle w:val="TOC8"/>
        <w:rPr>
          <w:rFonts w:asciiTheme="minorHAnsi" w:eastAsiaTheme="minorEastAsia" w:hAnsiTheme="minorHAnsi" w:cstheme="minorBidi"/>
          <w:b w:val="0"/>
          <w:sz w:val="24"/>
          <w:szCs w:val="24"/>
          <w:lang w:val="en-US" w:eastAsia="es-ES_tradnl"/>
        </w:rPr>
      </w:pPr>
      <w:r>
        <w:t>Annex B (informative): Bibliography</w:t>
      </w:r>
      <w:r>
        <w:tab/>
      </w:r>
      <w:r>
        <w:fldChar w:fldCharType="begin"/>
      </w:r>
      <w:r>
        <w:instrText xml:space="preserve"> PAGEREF _Toc531333011 \h </w:instrText>
      </w:r>
      <w:r>
        <w:fldChar w:fldCharType="separate"/>
      </w:r>
      <w:r>
        <w:t>16</w:t>
      </w:r>
      <w:r>
        <w:fldChar w:fldCharType="end"/>
      </w:r>
    </w:p>
    <w:p w14:paraId="16A5F865" w14:textId="60033D20" w:rsidR="002D7B81" w:rsidRDefault="002D7B81">
      <w:pPr>
        <w:pStyle w:val="TOC1"/>
        <w:rPr>
          <w:rFonts w:asciiTheme="minorHAnsi" w:eastAsiaTheme="minorEastAsia" w:hAnsiTheme="minorHAnsi" w:cstheme="minorBidi"/>
          <w:sz w:val="24"/>
          <w:szCs w:val="24"/>
          <w:lang w:val="es-ES" w:eastAsia="es-ES_tradnl"/>
        </w:rPr>
      </w:pPr>
      <w:r>
        <w:t>History</w:t>
      </w:r>
      <w:r>
        <w:tab/>
      </w:r>
      <w:r>
        <w:fldChar w:fldCharType="begin"/>
      </w:r>
      <w:r>
        <w:instrText xml:space="preserve"> PAGEREF _Toc531333012 \h </w:instrText>
      </w:r>
      <w:r>
        <w:fldChar w:fldCharType="separate"/>
      </w:r>
      <w:r>
        <w:t>17</w:t>
      </w:r>
      <w:r>
        <w:fldChar w:fldCharType="end"/>
      </w:r>
    </w:p>
    <w:p w14:paraId="35480D2A" w14:textId="1341FDA3" w:rsidR="00A32976" w:rsidRPr="00823559" w:rsidRDefault="00E7509B" w:rsidP="00A32976">
      <w:r w:rsidRPr="00823559">
        <w:fldChar w:fldCharType="end"/>
      </w:r>
    </w:p>
    <w:p w14:paraId="282DE075" w14:textId="77777777" w:rsidR="00A32976" w:rsidRPr="00823559" w:rsidRDefault="00A32976" w:rsidP="00A32976">
      <w:pPr>
        <w:rPr>
          <w:rFonts w:ascii="Arial" w:hAnsi="Arial" w:cs="Arial"/>
          <w:sz w:val="18"/>
          <w:szCs w:val="18"/>
        </w:rPr>
      </w:pPr>
      <w:r w:rsidRPr="00823559">
        <w:br w:type="page"/>
      </w:r>
    </w:p>
    <w:p w14:paraId="0308C2AF" w14:textId="77777777" w:rsidR="00A32976" w:rsidRPr="00823559" w:rsidRDefault="00A32976" w:rsidP="00A32976">
      <w:pPr>
        <w:pStyle w:val="Heading1"/>
        <w:spacing w:before="0" w:after="0"/>
      </w:pPr>
      <w:bookmarkStart w:id="1" w:name="_Toc471456672"/>
      <w:bookmarkStart w:id="2" w:name="_Toc471461356"/>
      <w:bookmarkStart w:id="3" w:name="_Toc531332987"/>
      <w:r w:rsidRPr="00823559">
        <w:lastRenderedPageBreak/>
        <w:t>Intellectual Property Rights</w:t>
      </w:r>
      <w:bookmarkEnd w:id="1"/>
      <w:bookmarkEnd w:id="2"/>
      <w:bookmarkEnd w:id="3"/>
    </w:p>
    <w:p w14:paraId="02216B10" w14:textId="77777777" w:rsidR="00313582" w:rsidRPr="00823559" w:rsidRDefault="00313582" w:rsidP="00313582">
      <w:r w:rsidRPr="00823559">
        <w:t xml:space="preserve">IPRs essential or potentially essential to the present document may have been declared to ETSI. The information pertaining to these essential IPRs, if any, is publicly available for </w:t>
      </w:r>
      <w:r w:rsidRPr="00823559">
        <w:rPr>
          <w:b/>
        </w:rPr>
        <w:t>ETSI members and non-members</w:t>
      </w:r>
      <w:r w:rsidRPr="00823559">
        <w:t xml:space="preserve">, and can be found in ETSI SR 000 314: </w:t>
      </w:r>
      <w:r w:rsidRPr="00823559">
        <w:rPr>
          <w:i/>
        </w:rPr>
        <w:t>"Intellectual Property Rights (IPRs); Essential, or potentially Essential, IPRs notified to ETSI in respect of ETSI standards"</w:t>
      </w:r>
      <w:r w:rsidRPr="00823559">
        <w:t>, which is available from the ETSI Secretariat. Latest updates are available on the ETSI Web server (</w:t>
      </w:r>
      <w:hyperlink r:id="rId13" w:history="1">
        <w:r w:rsidRPr="00823559">
          <w:rPr>
            <w:rStyle w:val="Hyperlink"/>
          </w:rPr>
          <w:t>https://ipr.etsi.org/</w:t>
        </w:r>
      </w:hyperlink>
      <w:r w:rsidRPr="00823559">
        <w:t>).</w:t>
      </w:r>
    </w:p>
    <w:p w14:paraId="5714F87A" w14:textId="77777777" w:rsidR="00A32976" w:rsidRPr="00823559" w:rsidRDefault="00A32976" w:rsidP="00A32976">
      <w:r w:rsidRPr="00823559">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A8D473A" w14:textId="77777777" w:rsidR="00A32976" w:rsidRPr="00823559" w:rsidRDefault="00A32976" w:rsidP="00A32976">
      <w:pPr>
        <w:pStyle w:val="Heading1"/>
      </w:pPr>
      <w:bookmarkStart w:id="4" w:name="_Toc471456673"/>
      <w:bookmarkStart w:id="5" w:name="_Toc471461357"/>
      <w:bookmarkStart w:id="6" w:name="_Toc531332988"/>
      <w:r w:rsidRPr="00823559">
        <w:t>Foreword</w:t>
      </w:r>
      <w:bookmarkEnd w:id="4"/>
      <w:bookmarkEnd w:id="5"/>
      <w:bookmarkEnd w:id="6"/>
    </w:p>
    <w:p w14:paraId="78F27407" w14:textId="77777777" w:rsidR="00313582" w:rsidRPr="00823559" w:rsidRDefault="00313582" w:rsidP="00313582">
      <w:bookmarkStart w:id="7" w:name="_Toc471456674"/>
      <w:r w:rsidRPr="00823559">
        <w:t>This Technical Specification (TS) has been produced by ETSI Technical Committee Smart Machine-to-Machine communications (SmartM2M).</w:t>
      </w:r>
    </w:p>
    <w:p w14:paraId="085A2955" w14:textId="77777777" w:rsidR="00A6606E" w:rsidRPr="00823559" w:rsidRDefault="00A6606E" w:rsidP="00A6606E">
      <w:pPr>
        <w:keepNext/>
      </w:pPr>
      <w:r w:rsidRPr="00823559">
        <w:t>The present document is part 1 of a multi-part deliverable covering SmartM2M</w:t>
      </w:r>
      <w:r w:rsidR="0082107F" w:rsidRPr="00823559">
        <w:t>;</w:t>
      </w:r>
      <w:r w:rsidRPr="00823559">
        <w:t xml:space="preserve"> Extension to SAREF, as identified below:</w:t>
      </w:r>
    </w:p>
    <w:p w14:paraId="05F04DDE" w14:textId="77777777" w:rsidR="00A6606E" w:rsidRPr="00823559" w:rsidRDefault="00A6606E" w:rsidP="00A6606E">
      <w:pPr>
        <w:pStyle w:val="NO"/>
        <w:keepNext/>
      </w:pPr>
      <w:r w:rsidRPr="00823559">
        <w:t>Part 1:</w:t>
      </w:r>
      <w:r w:rsidRPr="00823559">
        <w:tab/>
        <w:t>"Energy Domain";</w:t>
      </w:r>
    </w:p>
    <w:p w14:paraId="6EE7E2A9" w14:textId="77777777" w:rsidR="00A6606E" w:rsidRPr="00823559" w:rsidRDefault="00A6606E" w:rsidP="00A6606E">
      <w:pPr>
        <w:pStyle w:val="NO"/>
      </w:pPr>
      <w:r w:rsidRPr="00823559">
        <w:t>Part 2:</w:t>
      </w:r>
      <w:r w:rsidRPr="00823559">
        <w:tab/>
        <w:t>"Environment Domain";</w:t>
      </w:r>
    </w:p>
    <w:p w14:paraId="50EF6342" w14:textId="77777777" w:rsidR="00A6606E" w:rsidRPr="00823559" w:rsidRDefault="00A6606E" w:rsidP="00A6606E">
      <w:pPr>
        <w:pStyle w:val="NO"/>
      </w:pPr>
      <w:r w:rsidRPr="00823559">
        <w:t>Part 3:</w:t>
      </w:r>
      <w:r w:rsidRPr="00823559">
        <w:tab/>
        <w:t>"Building Domain".</w:t>
      </w:r>
    </w:p>
    <w:p w14:paraId="0ABFAA2E" w14:textId="77777777" w:rsidR="00F17230" w:rsidRPr="00823559" w:rsidRDefault="00F17230" w:rsidP="00A6606E">
      <w:pPr>
        <w:pStyle w:val="NO"/>
        <w:rPr>
          <w:b/>
        </w:rPr>
      </w:pPr>
      <w:r w:rsidRPr="00823559">
        <w:rPr>
          <w:b/>
        </w:rPr>
        <w:t xml:space="preserve">Part 4: </w:t>
      </w:r>
      <w:r w:rsidRPr="00823559">
        <w:rPr>
          <w:b/>
        </w:rPr>
        <w:tab/>
        <w:t>"Smart Cities Domain".</w:t>
      </w:r>
    </w:p>
    <w:p w14:paraId="75F059F5" w14:textId="77777777" w:rsidR="00F17230" w:rsidRPr="00823559" w:rsidRDefault="00F17230" w:rsidP="00F17230">
      <w:pPr>
        <w:pStyle w:val="NO"/>
      </w:pPr>
      <w:r w:rsidRPr="00823559">
        <w:t xml:space="preserve">Part 5: </w:t>
      </w:r>
      <w:r w:rsidRPr="00823559">
        <w:tab/>
        <w:t>"Industry and Manufacturing Domains Domains".</w:t>
      </w:r>
    </w:p>
    <w:p w14:paraId="20B81580" w14:textId="77777777" w:rsidR="00F17230" w:rsidRPr="00823559" w:rsidRDefault="00F17230" w:rsidP="00F17230">
      <w:pPr>
        <w:pStyle w:val="NO"/>
      </w:pPr>
      <w:r w:rsidRPr="00823559">
        <w:t xml:space="preserve">Part 6: </w:t>
      </w:r>
      <w:r w:rsidRPr="00823559">
        <w:tab/>
        <w:t>"Smart Agriculture and Food Chain Domain".</w:t>
      </w:r>
    </w:p>
    <w:p w14:paraId="511D8EF7" w14:textId="77777777" w:rsidR="00313582" w:rsidRPr="00823559" w:rsidRDefault="00313582" w:rsidP="00313582">
      <w:pPr>
        <w:pStyle w:val="Heading1"/>
      </w:pPr>
      <w:bookmarkStart w:id="8" w:name="_Toc441580672"/>
      <w:bookmarkStart w:id="9" w:name="_Toc471461358"/>
      <w:bookmarkStart w:id="10" w:name="_Toc531332989"/>
      <w:bookmarkStart w:id="11" w:name="_Toc471456675"/>
      <w:bookmarkEnd w:id="7"/>
      <w:r w:rsidRPr="00823559">
        <w:t>Modal verbs terminology</w:t>
      </w:r>
      <w:bookmarkEnd w:id="8"/>
      <w:bookmarkEnd w:id="9"/>
      <w:bookmarkEnd w:id="10"/>
    </w:p>
    <w:p w14:paraId="76026DCC" w14:textId="77777777" w:rsidR="00313582" w:rsidRPr="00823559" w:rsidRDefault="00313582" w:rsidP="00313582">
      <w:r w:rsidRPr="00823559">
        <w:t>In the present document "</w:t>
      </w:r>
      <w:r w:rsidR="00C23A28" w:rsidRPr="00823559">
        <w:rPr>
          <w:b/>
          <w:bCs/>
        </w:rPr>
        <w:t>shall</w:t>
      </w:r>
      <w:r w:rsidRPr="00823559">
        <w:t>", "</w:t>
      </w:r>
      <w:r w:rsidR="00C23A28" w:rsidRPr="00823559">
        <w:rPr>
          <w:b/>
          <w:bCs/>
        </w:rPr>
        <w:t>shall</w:t>
      </w:r>
      <w:r w:rsidRPr="00823559">
        <w:rPr>
          <w:b/>
          <w:bCs/>
        </w:rPr>
        <w:t xml:space="preserve"> not</w:t>
      </w:r>
      <w:r w:rsidRPr="00823559">
        <w:t>", "</w:t>
      </w:r>
      <w:r w:rsidRPr="00823559">
        <w:rPr>
          <w:b/>
          <w:bCs/>
        </w:rPr>
        <w:t>should</w:t>
      </w:r>
      <w:r w:rsidRPr="00823559">
        <w:t>", "</w:t>
      </w:r>
      <w:r w:rsidRPr="00823559">
        <w:rPr>
          <w:b/>
          <w:bCs/>
        </w:rPr>
        <w:t>should not</w:t>
      </w:r>
      <w:r w:rsidRPr="00823559">
        <w:t>", "</w:t>
      </w:r>
      <w:r w:rsidRPr="00823559">
        <w:rPr>
          <w:b/>
          <w:bCs/>
        </w:rPr>
        <w:t>may</w:t>
      </w:r>
      <w:r w:rsidRPr="00823559">
        <w:t>", "</w:t>
      </w:r>
      <w:r w:rsidRPr="00823559">
        <w:rPr>
          <w:b/>
          <w:bCs/>
        </w:rPr>
        <w:t>need not</w:t>
      </w:r>
      <w:r w:rsidRPr="00823559">
        <w:t>", "</w:t>
      </w:r>
      <w:r w:rsidRPr="00823559">
        <w:rPr>
          <w:b/>
          <w:bCs/>
        </w:rPr>
        <w:t>will</w:t>
      </w:r>
      <w:r w:rsidRPr="00823559">
        <w:rPr>
          <w:bCs/>
        </w:rPr>
        <w:t>"</w:t>
      </w:r>
      <w:r w:rsidRPr="00823559">
        <w:t xml:space="preserve">, </w:t>
      </w:r>
      <w:r w:rsidRPr="00823559">
        <w:rPr>
          <w:bCs/>
        </w:rPr>
        <w:t>"</w:t>
      </w:r>
      <w:r w:rsidRPr="00823559">
        <w:rPr>
          <w:b/>
          <w:bCs/>
        </w:rPr>
        <w:t>will not</w:t>
      </w:r>
      <w:r w:rsidRPr="00823559">
        <w:rPr>
          <w:bCs/>
        </w:rPr>
        <w:t>"</w:t>
      </w:r>
      <w:r w:rsidRPr="00823559">
        <w:t>, "</w:t>
      </w:r>
      <w:r w:rsidRPr="00823559">
        <w:rPr>
          <w:b/>
          <w:bCs/>
        </w:rPr>
        <w:t>can</w:t>
      </w:r>
      <w:r w:rsidRPr="00823559">
        <w:t>" and "</w:t>
      </w:r>
      <w:r w:rsidRPr="00823559">
        <w:rPr>
          <w:b/>
          <w:bCs/>
        </w:rPr>
        <w:t>cannot</w:t>
      </w:r>
      <w:r w:rsidRPr="00823559">
        <w:t xml:space="preserve">" are to be interpreted as described in clause 3.2 of the </w:t>
      </w:r>
      <w:hyperlink r:id="rId14" w:history="1">
        <w:r w:rsidRPr="00823559">
          <w:rPr>
            <w:rStyle w:val="Hyperlink"/>
          </w:rPr>
          <w:t>ETSI Drafting Rules</w:t>
        </w:r>
      </w:hyperlink>
      <w:r w:rsidRPr="00823559">
        <w:t xml:space="preserve"> (Verbal forms for the expression of provisions).</w:t>
      </w:r>
    </w:p>
    <w:p w14:paraId="563B23AB" w14:textId="77777777" w:rsidR="00313582" w:rsidRPr="00823559" w:rsidRDefault="00313582" w:rsidP="00313582">
      <w:r w:rsidRPr="00823559">
        <w:t>"</w:t>
      </w:r>
      <w:r w:rsidR="00C23A28" w:rsidRPr="00823559">
        <w:rPr>
          <w:b/>
          <w:bCs/>
        </w:rPr>
        <w:t>must</w:t>
      </w:r>
      <w:r w:rsidRPr="00823559">
        <w:t>" and "</w:t>
      </w:r>
      <w:r w:rsidR="00C23A28" w:rsidRPr="00823559">
        <w:rPr>
          <w:b/>
          <w:bCs/>
        </w:rPr>
        <w:t>must</w:t>
      </w:r>
      <w:r w:rsidRPr="00823559">
        <w:rPr>
          <w:b/>
          <w:bCs/>
        </w:rPr>
        <w:t xml:space="preserve"> not</w:t>
      </w:r>
      <w:r w:rsidRPr="00823559">
        <w:t xml:space="preserve">" are </w:t>
      </w:r>
      <w:r w:rsidRPr="00823559">
        <w:rPr>
          <w:b/>
          <w:bCs/>
        </w:rPr>
        <w:t>NOT</w:t>
      </w:r>
      <w:r w:rsidRPr="00823559">
        <w:t xml:space="preserve"> allowed in ETSI deliverables except when used in direct citation.</w:t>
      </w:r>
    </w:p>
    <w:p w14:paraId="35D43B00" w14:textId="77777777" w:rsidR="00C0483C" w:rsidRPr="00823559" w:rsidRDefault="00C0483C">
      <w:pPr>
        <w:overflowPunct/>
        <w:autoSpaceDE/>
        <w:autoSpaceDN/>
        <w:adjustRightInd/>
        <w:spacing w:after="0"/>
        <w:textAlignment w:val="auto"/>
        <w:rPr>
          <w:rFonts w:ascii="Arial" w:hAnsi="Arial"/>
          <w:sz w:val="36"/>
        </w:rPr>
      </w:pPr>
      <w:bookmarkStart w:id="12" w:name="_Toc471461359"/>
      <w:r w:rsidRPr="00823559">
        <w:br w:type="page"/>
      </w:r>
    </w:p>
    <w:p w14:paraId="29E84DB6" w14:textId="77777777" w:rsidR="00A32976" w:rsidRPr="00823559" w:rsidRDefault="00A32976" w:rsidP="00A32976">
      <w:pPr>
        <w:pStyle w:val="Heading1"/>
      </w:pPr>
      <w:bookmarkStart w:id="13" w:name="_Toc531332990"/>
      <w:r w:rsidRPr="00823559">
        <w:lastRenderedPageBreak/>
        <w:t>1</w:t>
      </w:r>
      <w:r w:rsidRPr="00823559">
        <w:tab/>
        <w:t>Scope</w:t>
      </w:r>
      <w:bookmarkEnd w:id="11"/>
      <w:bookmarkEnd w:id="12"/>
      <w:bookmarkEnd w:id="13"/>
    </w:p>
    <w:p w14:paraId="4FFA095F" w14:textId="77777777" w:rsidR="00A32976" w:rsidRPr="00823559" w:rsidRDefault="00A32976" w:rsidP="00A32976">
      <w:bookmarkStart w:id="14" w:name="ScopeOfWork"/>
      <w:r w:rsidRPr="00823559">
        <w:t xml:space="preserve">The present document presents </w:t>
      </w:r>
      <w:bookmarkStart w:id="15" w:name="_Hlk516838103"/>
      <w:r w:rsidRPr="00823559">
        <w:t>SAREF4</w:t>
      </w:r>
      <w:r w:rsidR="00AD12AB" w:rsidRPr="00823559">
        <w:t>CITY</w:t>
      </w:r>
      <w:bookmarkEnd w:id="15"/>
      <w:r w:rsidRPr="00823559">
        <w:t xml:space="preserve">, the SAREF extension for the </w:t>
      </w:r>
      <w:r w:rsidR="00905585" w:rsidRPr="00823559">
        <w:t xml:space="preserve">Smart </w:t>
      </w:r>
      <w:r w:rsidR="00AD12AB" w:rsidRPr="00823559">
        <w:t>Cities</w:t>
      </w:r>
      <w:r w:rsidR="00905585" w:rsidRPr="00823559">
        <w:t xml:space="preserve"> Domain</w:t>
      </w:r>
      <w:r w:rsidRPr="00823559">
        <w:t>.</w:t>
      </w:r>
    </w:p>
    <w:p w14:paraId="46465B93" w14:textId="77777777" w:rsidR="00A32976" w:rsidRPr="00823559" w:rsidRDefault="00A32976" w:rsidP="00A32976">
      <w:pPr>
        <w:pStyle w:val="Heading1"/>
        <w:rPr>
          <w:i/>
        </w:rPr>
      </w:pPr>
      <w:bookmarkStart w:id="16" w:name="_Toc471456676"/>
      <w:bookmarkStart w:id="17" w:name="_Toc471461360"/>
      <w:bookmarkStart w:id="18" w:name="_Toc531332991"/>
      <w:bookmarkEnd w:id="14"/>
      <w:r w:rsidRPr="00823559">
        <w:t>2</w:t>
      </w:r>
      <w:r w:rsidRPr="00823559">
        <w:tab/>
        <w:t>References</w:t>
      </w:r>
      <w:bookmarkEnd w:id="16"/>
      <w:bookmarkEnd w:id="17"/>
      <w:bookmarkEnd w:id="18"/>
    </w:p>
    <w:p w14:paraId="1433FCFB" w14:textId="77777777" w:rsidR="00A32976" w:rsidRPr="00823559" w:rsidRDefault="00A32976" w:rsidP="00A32976">
      <w:pPr>
        <w:pStyle w:val="Heading2"/>
      </w:pPr>
      <w:bookmarkStart w:id="19" w:name="_Toc471456677"/>
      <w:bookmarkStart w:id="20" w:name="_Toc471461361"/>
      <w:bookmarkStart w:id="21" w:name="_Toc531332992"/>
      <w:r w:rsidRPr="00823559">
        <w:t>2.1</w:t>
      </w:r>
      <w:r w:rsidRPr="00823559">
        <w:tab/>
        <w:t>Normative references</w:t>
      </w:r>
      <w:bookmarkEnd w:id="19"/>
      <w:bookmarkEnd w:id="20"/>
      <w:bookmarkEnd w:id="21"/>
    </w:p>
    <w:p w14:paraId="297CF636" w14:textId="77777777" w:rsidR="009F05F8" w:rsidRPr="00823559" w:rsidRDefault="009F05F8" w:rsidP="009F05F8">
      <w:r w:rsidRPr="00823559">
        <w:t>References are either specific (identified by date of publication and/or edition number or version number) or non</w:t>
      </w:r>
      <w:r w:rsidRPr="00823559">
        <w:noBreakHyphen/>
        <w:t>specific. For specific references, only the cited version applies. For non-specific references, the latest version of the referenced document (including any amendments) applies.</w:t>
      </w:r>
    </w:p>
    <w:p w14:paraId="39FE44F8" w14:textId="77777777" w:rsidR="009F05F8" w:rsidRPr="00823559" w:rsidRDefault="009F05F8" w:rsidP="009F05F8">
      <w:r w:rsidRPr="00823559">
        <w:t xml:space="preserve">Referenced documents which are not found to be publicly available in the expected location might be found at </w:t>
      </w:r>
      <w:hyperlink r:id="rId15" w:history="1">
        <w:r w:rsidRPr="00823559">
          <w:rPr>
            <w:rStyle w:val="Hyperlink"/>
          </w:rPr>
          <w:t>https://docbox.etsi.org/Reference/</w:t>
        </w:r>
      </w:hyperlink>
      <w:r w:rsidRPr="00823559">
        <w:t>.</w:t>
      </w:r>
    </w:p>
    <w:p w14:paraId="6AA89F47" w14:textId="77777777" w:rsidR="009F05F8" w:rsidRPr="00823559" w:rsidRDefault="009F05F8" w:rsidP="009F05F8">
      <w:pPr>
        <w:pStyle w:val="NO"/>
      </w:pPr>
      <w:r w:rsidRPr="00823559">
        <w:t>NOTE:</w:t>
      </w:r>
      <w:r w:rsidRPr="00823559">
        <w:tab/>
        <w:t>While any hyperlinks included in this clause were valid at the time of publication, ETSI cannot guarantee their long term validity.</w:t>
      </w:r>
    </w:p>
    <w:p w14:paraId="61F3680B" w14:textId="77777777" w:rsidR="009F05F8" w:rsidRPr="00823559" w:rsidRDefault="009F05F8" w:rsidP="009F05F8">
      <w:pPr>
        <w:rPr>
          <w:lang w:eastAsia="en-GB"/>
        </w:rPr>
      </w:pPr>
      <w:r w:rsidRPr="00823559">
        <w:rPr>
          <w:lang w:eastAsia="en-GB"/>
        </w:rPr>
        <w:t>The following referenced documents are necessary for the application of the present document.</w:t>
      </w:r>
    </w:p>
    <w:p w14:paraId="683173B7" w14:textId="4E4393CB" w:rsidR="002B5B43" w:rsidRPr="00823559" w:rsidRDefault="006A146A" w:rsidP="00541F15">
      <w:pPr>
        <w:pStyle w:val="EX"/>
      </w:pPr>
      <w:r w:rsidRPr="00823559">
        <w:t>[</w:t>
      </w:r>
      <w:bookmarkStart w:id="22" w:name="REF_EEBUSSPINE"/>
      <w:r w:rsidRPr="00823559">
        <w:fldChar w:fldCharType="begin"/>
      </w:r>
      <w:r w:rsidRPr="00823559">
        <w:instrText>SEQ REF</w:instrText>
      </w:r>
      <w:r w:rsidRPr="00823559">
        <w:fldChar w:fldCharType="separate"/>
      </w:r>
      <w:r w:rsidR="006254C4">
        <w:rPr>
          <w:noProof/>
        </w:rPr>
        <w:t>1</w:t>
      </w:r>
      <w:r w:rsidRPr="00823559">
        <w:fldChar w:fldCharType="end"/>
      </w:r>
      <w:bookmarkEnd w:id="22"/>
      <w:r w:rsidRPr="00823559">
        <w:t>]</w:t>
      </w:r>
      <w:r w:rsidRPr="00823559">
        <w:tab/>
      </w:r>
      <w:r w:rsidR="00DC1EB1" w:rsidRPr="00823559">
        <w:t>Add normative references here, if any</w:t>
      </w:r>
    </w:p>
    <w:p w14:paraId="4C15788F" w14:textId="77777777" w:rsidR="00A32976" w:rsidRPr="00823559" w:rsidRDefault="00A32976" w:rsidP="00867143">
      <w:pPr>
        <w:pStyle w:val="NO"/>
      </w:pPr>
      <w:r w:rsidRPr="00823559" w:rsidDel="00801F6C">
        <w:t>NOTE:</w:t>
      </w:r>
      <w:r w:rsidRPr="00823559" w:rsidDel="00801F6C">
        <w:tab/>
      </w:r>
      <w:r w:rsidRPr="00823559">
        <w:t xml:space="preserve">Available at </w:t>
      </w:r>
      <w:r w:rsidR="00DC1EB1" w:rsidRPr="00823559">
        <w:t>http://....</w:t>
      </w:r>
    </w:p>
    <w:p w14:paraId="6EBED96B" w14:textId="77777777" w:rsidR="00A32976" w:rsidRPr="00823559" w:rsidRDefault="00A32976" w:rsidP="00A32976">
      <w:pPr>
        <w:pStyle w:val="Heading2"/>
        <w:widowControl w:val="0"/>
      </w:pPr>
      <w:bookmarkStart w:id="23" w:name="_Toc471456678"/>
      <w:bookmarkStart w:id="24" w:name="_Toc471461362"/>
      <w:bookmarkStart w:id="25" w:name="_Toc531332993"/>
      <w:r w:rsidRPr="00823559">
        <w:t>2.2</w:t>
      </w:r>
      <w:r w:rsidRPr="00823559">
        <w:tab/>
        <w:t>Informative references</w:t>
      </w:r>
      <w:bookmarkEnd w:id="23"/>
      <w:bookmarkEnd w:id="24"/>
      <w:bookmarkEnd w:id="25"/>
    </w:p>
    <w:p w14:paraId="2AA7C50D" w14:textId="77777777" w:rsidR="009F05F8" w:rsidRPr="00823559" w:rsidRDefault="009F05F8" w:rsidP="009F05F8">
      <w:r w:rsidRPr="00823559">
        <w:t>References are either specific (identified by date of publication and/or edition number or version number) or non</w:t>
      </w:r>
      <w:r w:rsidRPr="00823559">
        <w:noBreakHyphen/>
        <w:t>specific. For specific references, only the cited version applies. For non-specific references, the latest version of the referenced document (including any amendments) applies.</w:t>
      </w:r>
    </w:p>
    <w:p w14:paraId="013F3BD9" w14:textId="77777777" w:rsidR="009F05F8" w:rsidRPr="00823559" w:rsidRDefault="009F05F8" w:rsidP="009F05F8">
      <w:pPr>
        <w:pStyle w:val="NO"/>
      </w:pPr>
      <w:r w:rsidRPr="00823559">
        <w:t>NOTE:</w:t>
      </w:r>
      <w:r w:rsidRPr="00823559">
        <w:tab/>
        <w:t>While any hyperlinks included in this clause were valid at the time of publication, ETSI cannot guarantee their long term validity.</w:t>
      </w:r>
    </w:p>
    <w:p w14:paraId="71E7A92E" w14:textId="77777777" w:rsidR="009F05F8" w:rsidRPr="00823559" w:rsidRDefault="009F05F8" w:rsidP="009F05F8">
      <w:pPr>
        <w:rPr>
          <w:lang w:eastAsia="en-GB"/>
        </w:rPr>
      </w:pPr>
      <w:r w:rsidRPr="00823559">
        <w:rPr>
          <w:lang w:eastAsia="en-GB"/>
        </w:rPr>
        <w:t xml:space="preserve">The following referenced documents are </w:t>
      </w:r>
      <w:r w:rsidRPr="00823559">
        <w:t>not necessary for the application of the present document but they assist the user with regard to a particular subject area</w:t>
      </w:r>
      <w:r w:rsidRPr="00823559">
        <w:rPr>
          <w:lang w:eastAsia="en-GB"/>
        </w:rPr>
        <w:t>.</w:t>
      </w:r>
    </w:p>
    <w:p w14:paraId="5F523023" w14:textId="77777777" w:rsidR="00A32976" w:rsidRPr="00823559" w:rsidRDefault="006A146A" w:rsidP="006A146A">
      <w:pPr>
        <w:pStyle w:val="EX"/>
      </w:pPr>
      <w:r w:rsidRPr="00823559">
        <w:t>[</w:t>
      </w:r>
      <w:bookmarkStart w:id="26" w:name="REF_TR103411"/>
      <w:r w:rsidRPr="00823559">
        <w:t>i.</w:t>
      </w:r>
      <w:bookmarkEnd w:id="26"/>
      <w:r w:rsidR="00905585" w:rsidRPr="00823559">
        <w:t>1</w:t>
      </w:r>
      <w:r w:rsidRPr="00823559">
        <w:t>]</w:t>
      </w:r>
      <w:r w:rsidRPr="00823559">
        <w:tab/>
        <w:t xml:space="preserve">ETSI TR 103 </w:t>
      </w:r>
      <w:r w:rsidR="00905585" w:rsidRPr="00823559">
        <w:t>4</w:t>
      </w:r>
      <w:r w:rsidRPr="00823559">
        <w:t>11: "SmartM2M Smart Appliances SAREF extension investigation".</w:t>
      </w:r>
    </w:p>
    <w:p w14:paraId="6F0D9FC7" w14:textId="77777777" w:rsidR="00905585" w:rsidRPr="00823559" w:rsidRDefault="00905585" w:rsidP="006A146A">
      <w:pPr>
        <w:pStyle w:val="EX"/>
      </w:pPr>
      <w:r w:rsidRPr="00823559">
        <w:t>[i.2]</w:t>
      </w:r>
      <w:r w:rsidRPr="00823559">
        <w:tab/>
        <w:t>ETSI TR 103 5</w:t>
      </w:r>
      <w:r w:rsidR="00875C49" w:rsidRPr="00823559">
        <w:t>06</w:t>
      </w:r>
      <w:r w:rsidRPr="00823559">
        <w:t xml:space="preserve">: "SmartM2M; SAREF extension investigation; Requirements for </w:t>
      </w:r>
      <w:r w:rsidR="00875C49" w:rsidRPr="00823559">
        <w:t>Smart Cities</w:t>
      </w:r>
      <w:r w:rsidRPr="00823559">
        <w:t xml:space="preserve"> domain".</w:t>
      </w:r>
    </w:p>
    <w:p w14:paraId="78B7992A" w14:textId="77777777" w:rsidR="00A32976" w:rsidRPr="00823559" w:rsidRDefault="00A32976" w:rsidP="00A32976">
      <w:pPr>
        <w:pStyle w:val="Heading1"/>
      </w:pPr>
      <w:bookmarkStart w:id="27" w:name="_Toc471456679"/>
      <w:bookmarkStart w:id="28" w:name="_Toc471461363"/>
      <w:bookmarkStart w:id="29" w:name="_Toc531332994"/>
      <w:r w:rsidRPr="00823559">
        <w:t>3</w:t>
      </w:r>
      <w:r w:rsidRPr="00823559">
        <w:tab/>
        <w:t>Definitions and abbreviations</w:t>
      </w:r>
      <w:bookmarkEnd w:id="27"/>
      <w:bookmarkEnd w:id="28"/>
      <w:bookmarkEnd w:id="29"/>
    </w:p>
    <w:p w14:paraId="367BD479" w14:textId="77777777" w:rsidR="00A32976" w:rsidRPr="00823559" w:rsidRDefault="00A32976" w:rsidP="00A32976">
      <w:pPr>
        <w:pStyle w:val="Heading2"/>
      </w:pPr>
      <w:bookmarkStart w:id="30" w:name="_Toc471456680"/>
      <w:bookmarkStart w:id="31" w:name="_Toc471461364"/>
      <w:bookmarkStart w:id="32" w:name="_Toc531332995"/>
      <w:r w:rsidRPr="00823559">
        <w:t>3.1</w:t>
      </w:r>
      <w:r w:rsidRPr="00823559">
        <w:tab/>
        <w:t>Definitions</w:t>
      </w:r>
      <w:bookmarkEnd w:id="30"/>
      <w:bookmarkEnd w:id="31"/>
      <w:bookmarkEnd w:id="32"/>
    </w:p>
    <w:p w14:paraId="4792F54E" w14:textId="77777777" w:rsidR="00A32976" w:rsidRPr="00823559" w:rsidRDefault="00A32976" w:rsidP="00A32976">
      <w:r w:rsidRPr="00823559">
        <w:t>For the purposes of the present document, the following terms and definitions apply:</w:t>
      </w:r>
    </w:p>
    <w:p w14:paraId="6BD998E2" w14:textId="77777777" w:rsidR="00A32976" w:rsidRPr="00823559" w:rsidRDefault="00867143" w:rsidP="00A32976">
      <w:r w:rsidRPr="00823559">
        <w:rPr>
          <w:b/>
        </w:rPr>
        <w:t>o</w:t>
      </w:r>
      <w:r w:rsidR="00A32976" w:rsidRPr="00823559">
        <w:rPr>
          <w:b/>
        </w:rPr>
        <w:t>ntology:</w:t>
      </w:r>
      <w:r w:rsidR="00A32976" w:rsidRPr="00823559">
        <w:t xml:space="preserve"> formal specification of a conceptualization, used to explicit capture the semantics of a certain reality</w:t>
      </w:r>
    </w:p>
    <w:p w14:paraId="15CB175B" w14:textId="77777777" w:rsidR="00A32976" w:rsidRPr="00823559" w:rsidRDefault="00A32976" w:rsidP="00867143">
      <w:pPr>
        <w:pStyle w:val="Heading2"/>
      </w:pPr>
      <w:bookmarkStart w:id="33" w:name="_Toc471456681"/>
      <w:bookmarkStart w:id="34" w:name="_Toc471461365"/>
      <w:bookmarkStart w:id="35" w:name="_Toc531332996"/>
      <w:r w:rsidRPr="00823559">
        <w:t>3.2</w:t>
      </w:r>
      <w:r w:rsidRPr="00823559">
        <w:tab/>
        <w:t>Abbreviations</w:t>
      </w:r>
      <w:bookmarkEnd w:id="33"/>
      <w:bookmarkEnd w:id="34"/>
      <w:bookmarkEnd w:id="35"/>
    </w:p>
    <w:p w14:paraId="2B4BBE46" w14:textId="77777777" w:rsidR="00A32976" w:rsidRPr="00823559" w:rsidRDefault="00A32976" w:rsidP="00A32976">
      <w:pPr>
        <w:keepNext/>
      </w:pPr>
      <w:r w:rsidRPr="00823559">
        <w:t>For the purposes of the present document, the following abbreviations apply:</w:t>
      </w:r>
    </w:p>
    <w:p w14:paraId="16272ACB" w14:textId="06BC66A1" w:rsidR="008E562F" w:rsidRPr="00823559" w:rsidRDefault="008E562F" w:rsidP="00A32976">
      <w:pPr>
        <w:pStyle w:val="EW"/>
      </w:pPr>
      <w:r w:rsidRPr="00823559">
        <w:t>DL</w:t>
      </w:r>
      <w:r w:rsidRPr="00823559">
        <w:tab/>
        <w:t>Description Logic</w:t>
      </w:r>
    </w:p>
    <w:p w14:paraId="13CF5076" w14:textId="77777777" w:rsidR="00A01D27" w:rsidRPr="00823559" w:rsidRDefault="00A01D27" w:rsidP="00A32976">
      <w:pPr>
        <w:pStyle w:val="EW"/>
      </w:pPr>
      <w:r w:rsidRPr="00823559">
        <w:t>OWL</w:t>
      </w:r>
      <w:r w:rsidRPr="00823559">
        <w:tab/>
        <w:t>Web Ontology Language</w:t>
      </w:r>
    </w:p>
    <w:p w14:paraId="134E67DB" w14:textId="77777777" w:rsidR="00A01D27" w:rsidRPr="00823559" w:rsidRDefault="00A01D27" w:rsidP="00A32976">
      <w:pPr>
        <w:pStyle w:val="EW"/>
      </w:pPr>
      <w:r w:rsidRPr="00823559">
        <w:t>SAREF</w:t>
      </w:r>
      <w:r w:rsidRPr="00823559">
        <w:tab/>
        <w:t xml:space="preserve">Smart Appliances </w:t>
      </w:r>
      <w:proofErr w:type="spellStart"/>
      <w:r w:rsidRPr="00823559">
        <w:t>REFerence</w:t>
      </w:r>
      <w:proofErr w:type="spellEnd"/>
      <w:r w:rsidRPr="00823559">
        <w:t xml:space="preserve"> ontology</w:t>
      </w:r>
    </w:p>
    <w:p w14:paraId="41F2FDBF" w14:textId="77777777" w:rsidR="002D78FB" w:rsidRPr="00823559" w:rsidRDefault="002D78FB" w:rsidP="00A32976">
      <w:pPr>
        <w:pStyle w:val="EW"/>
      </w:pPr>
      <w:r w:rsidRPr="00823559">
        <w:t>SAREF4</w:t>
      </w:r>
      <w:r w:rsidR="00D46391" w:rsidRPr="00823559">
        <w:t>CITY</w:t>
      </w:r>
      <w:r w:rsidRPr="00823559">
        <w:tab/>
        <w:t xml:space="preserve">SAREF extension for the </w:t>
      </w:r>
      <w:r w:rsidR="00D46391" w:rsidRPr="00823559">
        <w:t>Smart Cities</w:t>
      </w:r>
      <w:r w:rsidRPr="00823559">
        <w:t xml:space="preserve"> Domain</w:t>
      </w:r>
    </w:p>
    <w:p w14:paraId="21FD6347" w14:textId="77777777" w:rsidR="00A01D27" w:rsidRPr="00823559" w:rsidRDefault="00A01D27" w:rsidP="00A32976">
      <w:pPr>
        <w:pStyle w:val="EW"/>
      </w:pPr>
      <w:r w:rsidRPr="00823559">
        <w:t>TR</w:t>
      </w:r>
      <w:r w:rsidRPr="00823559">
        <w:tab/>
        <w:t>Technical Report</w:t>
      </w:r>
    </w:p>
    <w:p w14:paraId="10D65AEF" w14:textId="77777777" w:rsidR="00A01D27" w:rsidRPr="00823559" w:rsidRDefault="00A01D27" w:rsidP="00A32976">
      <w:pPr>
        <w:pStyle w:val="EW"/>
      </w:pPr>
      <w:r w:rsidRPr="00823559">
        <w:t>TS</w:t>
      </w:r>
      <w:r w:rsidRPr="00823559">
        <w:tab/>
        <w:t>Technical Specification</w:t>
      </w:r>
    </w:p>
    <w:p w14:paraId="0F36EB2A" w14:textId="77777777" w:rsidR="00805E9D" w:rsidRPr="00823559" w:rsidRDefault="00805E9D" w:rsidP="00805E9D">
      <w:pPr>
        <w:pStyle w:val="EW"/>
        <w:rPr>
          <w:color w:val="000000"/>
        </w:rPr>
      </w:pPr>
      <w:r w:rsidRPr="00823559">
        <w:rPr>
          <w:color w:val="000000"/>
        </w:rPr>
        <w:t>URI</w:t>
      </w:r>
      <w:r w:rsidRPr="00823559">
        <w:rPr>
          <w:color w:val="000000"/>
        </w:rPr>
        <w:tab/>
        <w:t>Uniform Resource Identifier</w:t>
      </w:r>
    </w:p>
    <w:p w14:paraId="69AB889A" w14:textId="77777777" w:rsidR="00805E9D" w:rsidRPr="00823559" w:rsidRDefault="00805E9D" w:rsidP="00805E9D">
      <w:pPr>
        <w:pStyle w:val="EW"/>
      </w:pPr>
      <w:r w:rsidRPr="00823559">
        <w:lastRenderedPageBreak/>
        <w:t xml:space="preserve">W3C </w:t>
      </w:r>
      <w:r w:rsidRPr="00823559">
        <w:tab/>
        <w:t>World Wide Web Consortium</w:t>
      </w:r>
    </w:p>
    <w:p w14:paraId="74A46D75" w14:textId="77777777" w:rsidR="00805E9D" w:rsidRPr="00823559" w:rsidRDefault="00805E9D" w:rsidP="00805E9D">
      <w:pPr>
        <w:pStyle w:val="EW"/>
        <w:rPr>
          <w:rStyle w:val="Guidance"/>
        </w:rPr>
      </w:pPr>
      <w:r w:rsidRPr="00823559">
        <w:t>WGS84</w:t>
      </w:r>
      <w:r w:rsidRPr="00823559">
        <w:tab/>
      </w:r>
      <w:r w:rsidRPr="00823559">
        <w:rPr>
          <w:rStyle w:val="st"/>
        </w:rPr>
        <w:t>World Geodetic System 1984</w:t>
      </w:r>
    </w:p>
    <w:p w14:paraId="6DBF945C" w14:textId="77777777" w:rsidR="00805E9D" w:rsidRPr="00823559" w:rsidRDefault="00805E9D" w:rsidP="00805E9D">
      <w:pPr>
        <w:pStyle w:val="EW"/>
        <w:rPr>
          <w:color w:val="000000"/>
        </w:rPr>
      </w:pPr>
    </w:p>
    <w:p w14:paraId="7A790161" w14:textId="77777777" w:rsidR="00805E9D" w:rsidRPr="00823559" w:rsidRDefault="00805E9D" w:rsidP="00A32976">
      <w:pPr>
        <w:pStyle w:val="EW"/>
      </w:pPr>
    </w:p>
    <w:p w14:paraId="0A6B48E3" w14:textId="77777777" w:rsidR="00A32976" w:rsidRPr="00823559" w:rsidRDefault="00A32976" w:rsidP="00A32976">
      <w:pPr>
        <w:pStyle w:val="Heading1"/>
      </w:pPr>
      <w:bookmarkStart w:id="36" w:name="_Toc471456682"/>
      <w:bookmarkStart w:id="37" w:name="_Toc471461366"/>
      <w:bookmarkStart w:id="38" w:name="_Toc531332997"/>
      <w:r w:rsidRPr="00823559">
        <w:t>4</w:t>
      </w:r>
      <w:r w:rsidRPr="00823559">
        <w:tab/>
      </w:r>
      <w:r w:rsidR="00156DC4" w:rsidRPr="00823559">
        <w:t>SAREF4CITY</w:t>
      </w:r>
      <w:r w:rsidRPr="00823559">
        <w:t xml:space="preserve"> ontology and semantics</w:t>
      </w:r>
      <w:bookmarkEnd w:id="36"/>
      <w:bookmarkEnd w:id="37"/>
      <w:bookmarkEnd w:id="38"/>
    </w:p>
    <w:p w14:paraId="50D7D992" w14:textId="77777777" w:rsidR="00A32976" w:rsidRPr="00823559" w:rsidRDefault="00A32976" w:rsidP="00A32976">
      <w:pPr>
        <w:pStyle w:val="Heading2"/>
      </w:pPr>
      <w:bookmarkStart w:id="39" w:name="_Toc471456683"/>
      <w:bookmarkStart w:id="40" w:name="_Toc471461367"/>
      <w:bookmarkStart w:id="41" w:name="_Toc531332998"/>
      <w:r w:rsidRPr="00823559">
        <w:t>4.1</w:t>
      </w:r>
      <w:r w:rsidRPr="00823559">
        <w:tab/>
        <w:t>Introduction and overview</w:t>
      </w:r>
      <w:bookmarkEnd w:id="39"/>
      <w:bookmarkEnd w:id="40"/>
      <w:bookmarkEnd w:id="41"/>
    </w:p>
    <w:p w14:paraId="2A03314F" w14:textId="20BEA156" w:rsidR="00E56FDA" w:rsidRDefault="00A32976" w:rsidP="00E56FDA">
      <w:pPr>
        <w:widowControl w:val="0"/>
        <w:overflowPunct/>
        <w:spacing w:after="0"/>
        <w:textAlignment w:val="auto"/>
        <w:rPr>
          <w:lang w:val="en-US"/>
        </w:rPr>
      </w:pPr>
      <w:r w:rsidRPr="00823559">
        <w:t xml:space="preserve">The present document is a technical specification of </w:t>
      </w:r>
      <w:r w:rsidR="00E56FDA">
        <w:t>SAREF4CITY</w:t>
      </w:r>
      <w:r w:rsidR="00E56FDA">
        <w:rPr>
          <w:lang w:val="en-US"/>
        </w:rPr>
        <w:t xml:space="preserve">, an extension of SAREF for the </w:t>
      </w:r>
      <w:r w:rsidR="00E856C2">
        <w:rPr>
          <w:lang w:val="en-US"/>
        </w:rPr>
        <w:t>Smart Cities</w:t>
      </w:r>
    </w:p>
    <w:p w14:paraId="242E6A1A" w14:textId="77777777" w:rsidR="00F35782" w:rsidRDefault="00E56FDA" w:rsidP="00F35782">
      <w:pPr>
        <w:widowControl w:val="0"/>
        <w:overflowPunct/>
        <w:spacing w:after="0"/>
        <w:textAlignment w:val="auto"/>
        <w:rPr>
          <w:lang w:val="en-US"/>
        </w:rPr>
      </w:pPr>
      <w:r>
        <w:rPr>
          <w:lang w:val="en-US"/>
        </w:rPr>
        <w:t>domain.</w:t>
      </w:r>
      <w:r w:rsidR="00284588">
        <w:rPr>
          <w:lang w:val="en-US"/>
        </w:rPr>
        <w:t xml:space="preserve"> </w:t>
      </w:r>
      <w:r w:rsidR="007D33AD">
        <w:rPr>
          <w:lang w:val="en-US"/>
        </w:rPr>
        <w:t xml:space="preserve">This extension has been </w:t>
      </w:r>
      <w:r w:rsidR="006325B0">
        <w:rPr>
          <w:lang w:val="en-US"/>
        </w:rPr>
        <w:t xml:space="preserve">created </w:t>
      </w:r>
      <w:r w:rsidR="00F35782">
        <w:rPr>
          <w:lang w:val="en-US"/>
        </w:rPr>
        <w:t>by investigating resources from potential stakeholders of the ontology such as standardization bodies (e.g. Open Geospatial Consortium), associations (e.g. Spanish Federation of Municipalities</w:t>
      </w:r>
    </w:p>
    <w:p w14:paraId="03C29D38" w14:textId="3F55BCF1" w:rsidR="00C0483C" w:rsidRDefault="00F35782" w:rsidP="00F35782">
      <w:pPr>
        <w:rPr>
          <w:lang w:val="en-US"/>
        </w:rPr>
      </w:pPr>
      <w:r>
        <w:rPr>
          <w:lang w:val="en-US"/>
        </w:rPr>
        <w:t xml:space="preserve">and Provinces), IoT </w:t>
      </w:r>
      <w:r w:rsidR="00151305">
        <w:rPr>
          <w:lang w:val="en-US"/>
        </w:rPr>
        <w:t>platforms</w:t>
      </w:r>
      <w:r>
        <w:rPr>
          <w:lang w:val="en-US"/>
        </w:rPr>
        <w:t xml:space="preserve"> (e.g. FIWARE) and European projects and </w:t>
      </w:r>
      <w:r w:rsidR="00151305">
        <w:rPr>
          <w:lang w:val="en-US"/>
        </w:rPr>
        <w:t>initiatives</w:t>
      </w:r>
      <w:r>
        <w:rPr>
          <w:lang w:val="en-US"/>
        </w:rPr>
        <w:t xml:space="preserve"> (e.g. ISA</w:t>
      </w:r>
      <w:r w:rsidRPr="002963E9">
        <w:rPr>
          <w:vertAlign w:val="superscript"/>
          <w:lang w:val="en-US"/>
        </w:rPr>
        <w:t>2</w:t>
      </w:r>
      <w:r>
        <w:rPr>
          <w:lang w:val="en-US"/>
        </w:rPr>
        <w:t xml:space="preserve"> </w:t>
      </w:r>
      <w:proofErr w:type="spellStart"/>
      <w:r>
        <w:rPr>
          <w:lang w:val="en-US"/>
        </w:rPr>
        <w:t>programme</w:t>
      </w:r>
      <w:proofErr w:type="spellEnd"/>
      <w:r>
        <w:rPr>
          <w:lang w:val="en-US"/>
        </w:rPr>
        <w:t xml:space="preserve">) as reported in </w:t>
      </w:r>
      <w:r w:rsidR="00F95718">
        <w:rPr>
          <w:lang w:val="en-US"/>
        </w:rPr>
        <w:t>“</w:t>
      </w:r>
      <w:r>
        <w:rPr>
          <w:lang w:val="en-US"/>
        </w:rPr>
        <w:t xml:space="preserve">ETSI TR 103 506 </w:t>
      </w:r>
      <w:r w:rsidRPr="00F95718">
        <w:rPr>
          <w:lang w:val="en-US"/>
        </w:rPr>
        <w:t>v1.1.1</w:t>
      </w:r>
      <w:r w:rsidR="00F95718">
        <w:rPr>
          <w:lang w:val="en-US"/>
        </w:rPr>
        <w:t>”</w:t>
      </w:r>
      <w:r w:rsidR="00D85F0B" w:rsidRPr="00F95718">
        <w:rPr>
          <w:lang w:val="en-US"/>
        </w:rPr>
        <w:t xml:space="preserve"> [i.2]</w:t>
      </w:r>
      <w:r w:rsidRPr="00F95718">
        <w:rPr>
          <w:lang w:val="en-US"/>
        </w:rPr>
        <w:t>.</w:t>
      </w:r>
      <w:r w:rsidR="00CD5B7D">
        <w:rPr>
          <w:lang w:val="en-US"/>
        </w:rPr>
        <w:t xml:space="preserve"> In addition, the use cases defined in </w:t>
      </w:r>
      <w:r w:rsidR="00CD5B7D" w:rsidRPr="00CD5B7D">
        <w:rPr>
          <w:lang w:val="en-US"/>
        </w:rPr>
        <w:t>[i.2]</w:t>
      </w:r>
      <w:r w:rsidR="00CD5B7D">
        <w:rPr>
          <w:lang w:val="en-US"/>
        </w:rPr>
        <w:t xml:space="preserve"> were also taken into account, namely:</w:t>
      </w:r>
    </w:p>
    <w:p w14:paraId="1A5B09FB" w14:textId="77777777" w:rsidR="00CD5B7D" w:rsidRDefault="00CD5B7D" w:rsidP="00CD5B7D">
      <w:pPr>
        <w:pStyle w:val="ListParagraph"/>
        <w:numPr>
          <w:ilvl w:val="0"/>
          <w:numId w:val="46"/>
        </w:numPr>
      </w:pPr>
      <w:r w:rsidRPr="00CD5B7D">
        <w:rPr>
          <w:b/>
        </w:rPr>
        <w:t>Use case 1</w:t>
      </w:r>
      <w:r w:rsidRPr="00CD5B7D">
        <w:t>: eHealth and Smart Parking</w:t>
      </w:r>
    </w:p>
    <w:p w14:paraId="5EFA048C" w14:textId="5BE40455" w:rsidR="00CD5B7D" w:rsidRDefault="00CD5B7D" w:rsidP="00CD5B7D">
      <w:pPr>
        <w:pStyle w:val="ListParagraph"/>
        <w:numPr>
          <w:ilvl w:val="0"/>
          <w:numId w:val="46"/>
        </w:numPr>
      </w:pPr>
      <w:r>
        <w:rPr>
          <w:b/>
        </w:rPr>
        <w:t>Use case 2</w:t>
      </w:r>
      <w:r w:rsidRPr="00CD5B7D">
        <w:t>:</w:t>
      </w:r>
      <w:r>
        <w:t xml:space="preserve"> </w:t>
      </w:r>
      <w:r w:rsidRPr="00CD5B7D">
        <w:t>Air Quality Monitoring and Mobility</w:t>
      </w:r>
    </w:p>
    <w:p w14:paraId="55871342" w14:textId="7301CFD5" w:rsidR="00CD5B7D" w:rsidRDefault="00CD5B7D" w:rsidP="00905FE9">
      <w:pPr>
        <w:pStyle w:val="ListParagraph"/>
        <w:numPr>
          <w:ilvl w:val="0"/>
          <w:numId w:val="46"/>
        </w:numPr>
      </w:pPr>
      <w:r>
        <w:rPr>
          <w:b/>
        </w:rPr>
        <w:t>Use case 3</w:t>
      </w:r>
      <w:r w:rsidRPr="00CD5B7D">
        <w:t>:</w:t>
      </w:r>
      <w:r>
        <w:t xml:space="preserve"> </w:t>
      </w:r>
      <w:r w:rsidR="00905FE9">
        <w:t>Street Lighting, Air Quality Monitoring and Mobility</w:t>
      </w:r>
    </w:p>
    <w:p w14:paraId="1059CF87" w14:textId="3E6F7E87" w:rsidR="00BA3A97" w:rsidRPr="00520CFA" w:rsidRDefault="00CF0EDC" w:rsidP="00BA3A97">
      <w:r>
        <w:t xml:space="preserve">Taking into account ontologies, data models, standards and datasets provided by the identified stakeholders, a set of </w:t>
      </w:r>
      <w:r w:rsidR="00151305">
        <w:t>requirements</w:t>
      </w:r>
      <w:r>
        <w:t xml:space="preserve"> were identified and grouped in the following categories: </w:t>
      </w:r>
      <w:r w:rsidRPr="00CF0EDC">
        <w:t>Topology</w:t>
      </w:r>
      <w:r w:rsidR="00251FA3">
        <w:t xml:space="preserve">, </w:t>
      </w:r>
      <w:r w:rsidR="00D247C3">
        <w:t>Administrative Area</w:t>
      </w:r>
      <w:r>
        <w:t xml:space="preserve">, City Object, Event, Measurement, </w:t>
      </w:r>
      <w:r w:rsidRPr="00CF0EDC">
        <w:t>Key Performance Indicator</w:t>
      </w:r>
      <w:r w:rsidR="002A6BB8">
        <w:t>,</w:t>
      </w:r>
      <w:r>
        <w:t xml:space="preserve"> and </w:t>
      </w:r>
      <w:r w:rsidRPr="00CF0EDC">
        <w:t>Public Servic</w:t>
      </w:r>
      <w:r w:rsidR="00D247C3">
        <w:t xml:space="preserve">e. </w:t>
      </w:r>
      <w:r w:rsidR="00E73862">
        <w:t xml:space="preserve">Such requirements and categories </w:t>
      </w:r>
      <w:r w:rsidR="002A6BB8">
        <w:rPr>
          <w:lang w:val="en-US"/>
        </w:rPr>
        <w:t>were</w:t>
      </w:r>
      <w:r w:rsidR="00BA3A97">
        <w:rPr>
          <w:lang w:val="en-US"/>
        </w:rPr>
        <w:t xml:space="preserve"> validated during the </w:t>
      </w:r>
      <w:r w:rsidR="002A6BB8">
        <w:rPr>
          <w:lang w:val="en-US"/>
        </w:rPr>
        <w:t>“</w:t>
      </w:r>
      <w:r w:rsidR="00BA3A97">
        <w:rPr>
          <w:lang w:val="en-US"/>
        </w:rPr>
        <w:t>SAREF4CITY Validation Workshop</w:t>
      </w:r>
      <w:r w:rsidR="002A6BB8">
        <w:rPr>
          <w:lang w:val="en-US"/>
        </w:rPr>
        <w:t>”</w:t>
      </w:r>
      <w:r w:rsidR="00BA3A97">
        <w:rPr>
          <w:lang w:val="en-US"/>
        </w:rPr>
        <w:t xml:space="preserve"> at</w:t>
      </w:r>
      <w:r w:rsidR="00E73862">
        <w:t xml:space="preserve"> </w:t>
      </w:r>
      <w:r w:rsidR="00BA3A97">
        <w:rPr>
          <w:lang w:val="en-US"/>
        </w:rPr>
        <w:t>the IoT Week in Bilbao on the 4</w:t>
      </w:r>
      <w:r w:rsidR="00151305">
        <w:rPr>
          <w:sz w:val="13"/>
          <w:szCs w:val="13"/>
          <w:lang w:val="en-US"/>
        </w:rPr>
        <w:t xml:space="preserve">th </w:t>
      </w:r>
      <w:r w:rsidR="00151305">
        <w:rPr>
          <w:lang w:val="en-US"/>
        </w:rPr>
        <w:t>of</w:t>
      </w:r>
      <w:r w:rsidR="00BA3A97">
        <w:rPr>
          <w:lang w:val="en-US"/>
        </w:rPr>
        <w:t xml:space="preserve"> June of 2018. During the workshop, attendees </w:t>
      </w:r>
      <w:r w:rsidR="00E73862">
        <w:rPr>
          <w:lang w:val="en-US"/>
        </w:rPr>
        <w:t xml:space="preserve">validated the use cases proposed </w:t>
      </w:r>
      <w:r w:rsidR="00BA3A97">
        <w:rPr>
          <w:lang w:val="en-US"/>
        </w:rPr>
        <w:t>above and the list of requirements for the above-mentioned categories. According to the feedback and outcomes of th</w:t>
      </w:r>
      <w:r w:rsidR="00E73862">
        <w:rPr>
          <w:lang w:val="en-US"/>
        </w:rPr>
        <w:t xml:space="preserve">e </w:t>
      </w:r>
      <w:r w:rsidR="00BA3A97">
        <w:rPr>
          <w:lang w:val="en-US"/>
        </w:rPr>
        <w:t xml:space="preserve">workshop, </w:t>
      </w:r>
      <w:r w:rsidR="00E73862">
        <w:rPr>
          <w:lang w:val="en-US"/>
        </w:rPr>
        <w:t xml:space="preserve">some actions were taken such as </w:t>
      </w:r>
      <w:r w:rsidR="002A6BB8">
        <w:rPr>
          <w:lang w:val="en-US"/>
        </w:rPr>
        <w:t xml:space="preserve">to </w:t>
      </w:r>
      <w:r w:rsidR="00E73862">
        <w:rPr>
          <w:lang w:val="en-US"/>
        </w:rPr>
        <w:t xml:space="preserve">discard some </w:t>
      </w:r>
      <w:r w:rsidR="00151305">
        <w:rPr>
          <w:lang w:val="en-US"/>
        </w:rPr>
        <w:t>requirements</w:t>
      </w:r>
      <w:r w:rsidR="00E73862">
        <w:rPr>
          <w:lang w:val="en-US"/>
        </w:rPr>
        <w:t xml:space="preserve">, </w:t>
      </w:r>
      <w:r w:rsidR="002A6BB8">
        <w:rPr>
          <w:lang w:val="en-US"/>
        </w:rPr>
        <w:t xml:space="preserve">to </w:t>
      </w:r>
      <w:r w:rsidR="00E73862">
        <w:rPr>
          <w:lang w:val="en-US"/>
        </w:rPr>
        <w:t xml:space="preserve">eliminate duplicates, </w:t>
      </w:r>
      <w:r w:rsidR="002A6BB8">
        <w:rPr>
          <w:lang w:val="en-US"/>
        </w:rPr>
        <w:t xml:space="preserve">to </w:t>
      </w:r>
      <w:r w:rsidR="00E73862">
        <w:rPr>
          <w:lang w:val="en-US"/>
        </w:rPr>
        <w:t>clarify requirements</w:t>
      </w:r>
      <w:r w:rsidR="002A6BB8">
        <w:rPr>
          <w:lang w:val="en-US"/>
        </w:rPr>
        <w:t>,</w:t>
      </w:r>
      <w:r w:rsidR="00E73862">
        <w:rPr>
          <w:lang w:val="en-US"/>
        </w:rPr>
        <w:t xml:space="preserve"> or </w:t>
      </w:r>
      <w:r w:rsidR="002A6BB8">
        <w:rPr>
          <w:lang w:val="en-US"/>
        </w:rPr>
        <w:t xml:space="preserve">to </w:t>
      </w:r>
      <w:r w:rsidR="00E73862">
        <w:rPr>
          <w:lang w:val="en-US"/>
        </w:rPr>
        <w:t>add new ones.</w:t>
      </w:r>
      <w:r w:rsidR="00112817">
        <w:rPr>
          <w:lang w:val="en-US"/>
        </w:rPr>
        <w:t xml:space="preserve"> The concrete decisions were reported in “ETSI TR 103 506 </w:t>
      </w:r>
      <w:r w:rsidR="00112817" w:rsidRPr="00F95718">
        <w:rPr>
          <w:lang w:val="en-US"/>
        </w:rPr>
        <w:t>v1.1.1</w:t>
      </w:r>
      <w:r w:rsidR="00112817">
        <w:rPr>
          <w:lang w:val="en-US"/>
        </w:rPr>
        <w:t>”</w:t>
      </w:r>
      <w:r w:rsidR="00112817" w:rsidRPr="00F95718">
        <w:rPr>
          <w:lang w:val="en-US"/>
        </w:rPr>
        <w:t xml:space="preserve"> [i.2].</w:t>
      </w:r>
      <w:r w:rsidR="00DF4D09">
        <w:rPr>
          <w:lang w:val="en-US"/>
        </w:rPr>
        <w:t xml:space="preserve"> </w:t>
      </w:r>
      <w:r w:rsidR="00DD2BD0">
        <w:rPr>
          <w:lang w:val="en-US"/>
        </w:rPr>
        <w:t xml:space="preserve">The </w:t>
      </w:r>
      <w:proofErr w:type="spellStart"/>
      <w:r w:rsidR="00DD2BD0">
        <w:rPr>
          <w:lang w:val="en-US"/>
        </w:rPr>
        <w:t>requriments</w:t>
      </w:r>
      <w:proofErr w:type="spellEnd"/>
      <w:r w:rsidR="00DD2BD0">
        <w:rPr>
          <w:lang w:val="en-US"/>
        </w:rPr>
        <w:t xml:space="preserve"> listed in such document were taken as input for the ontology development. More precisely, the ontology conceptualization was done in a modular way in which one patter</w:t>
      </w:r>
      <w:r w:rsidR="00D71032">
        <w:rPr>
          <w:lang w:val="en-US"/>
        </w:rPr>
        <w:t>n</w:t>
      </w:r>
      <w:r w:rsidR="00DD2BD0">
        <w:rPr>
          <w:lang w:val="en-US"/>
        </w:rPr>
        <w:t xml:space="preserve"> was defined for each of the abovementioned</w:t>
      </w:r>
      <w:r w:rsidR="00DC45EB">
        <w:rPr>
          <w:lang w:val="en-US"/>
        </w:rPr>
        <w:t xml:space="preserve"> categories. </w:t>
      </w:r>
    </w:p>
    <w:p w14:paraId="0C49A9B5" w14:textId="55663FD4" w:rsidR="00F93F02" w:rsidRPr="00A52494" w:rsidRDefault="007D24C8" w:rsidP="00867143">
      <w:pPr>
        <w:rPr>
          <w:lang w:val="en-US"/>
        </w:rPr>
      </w:pPr>
      <w:r>
        <w:rPr>
          <w:lang w:val="en-US"/>
        </w:rPr>
        <w:t>After the first complete implementation of the ontology, a second validation workshop, the “</w:t>
      </w:r>
      <w:r w:rsidR="00E47F10" w:rsidRPr="00E47F10">
        <w:rPr>
          <w:lang w:val="en-US"/>
        </w:rPr>
        <w:t>Towards interoperability and harmonization of Smart City models with SAREF4CITY</w:t>
      </w:r>
      <w:r>
        <w:rPr>
          <w:lang w:val="en-US"/>
        </w:rPr>
        <w:t>”, took place in the 22</w:t>
      </w:r>
      <w:r w:rsidRPr="007D24C8">
        <w:rPr>
          <w:vertAlign w:val="superscript"/>
          <w:lang w:val="en-US"/>
        </w:rPr>
        <w:t>nd</w:t>
      </w:r>
      <w:r>
        <w:rPr>
          <w:lang w:val="en-US"/>
        </w:rPr>
        <w:t xml:space="preserve"> of November at </w:t>
      </w:r>
      <w:r w:rsidR="002A6BB8">
        <w:rPr>
          <w:lang w:val="en-US"/>
        </w:rPr>
        <w:t xml:space="preserve">the </w:t>
      </w:r>
      <w:r>
        <w:rPr>
          <w:lang w:val="en-US"/>
        </w:rPr>
        <w:t xml:space="preserve">European </w:t>
      </w:r>
      <w:proofErr w:type="spellStart"/>
      <w:r>
        <w:rPr>
          <w:lang w:val="en-US"/>
        </w:rPr>
        <w:t>Commision</w:t>
      </w:r>
      <w:proofErr w:type="spellEnd"/>
      <w:r>
        <w:rPr>
          <w:lang w:val="en-US"/>
        </w:rPr>
        <w:t xml:space="preserve"> premises in Brussels. </w:t>
      </w:r>
      <w:r w:rsidR="002B7519">
        <w:rPr>
          <w:lang w:val="en-US"/>
        </w:rPr>
        <w:t xml:space="preserve">During the workshop the ontology was presented to a variety of stakeholders from industry to </w:t>
      </w:r>
      <w:r w:rsidR="000C3B6B">
        <w:rPr>
          <w:lang w:val="en-US"/>
        </w:rPr>
        <w:t>academ</w:t>
      </w:r>
      <w:r w:rsidR="002A6BB8">
        <w:rPr>
          <w:lang w:val="en-US"/>
        </w:rPr>
        <w:t>ia</w:t>
      </w:r>
      <w:r w:rsidR="000C3B6B">
        <w:rPr>
          <w:lang w:val="en-US"/>
        </w:rPr>
        <w:t xml:space="preserve"> and public administration</w:t>
      </w:r>
      <w:r w:rsidR="00BE6EA6">
        <w:rPr>
          <w:lang w:val="en-US"/>
        </w:rPr>
        <w:t>. Apart from observations and comment</w:t>
      </w:r>
      <w:r w:rsidR="002A6BB8">
        <w:rPr>
          <w:lang w:val="en-US"/>
        </w:rPr>
        <w:t>s</w:t>
      </w:r>
      <w:r w:rsidR="00BE6EA6">
        <w:rPr>
          <w:lang w:val="en-US"/>
        </w:rPr>
        <w:t xml:space="preserve"> on the reuse and </w:t>
      </w:r>
      <w:proofErr w:type="spellStart"/>
      <w:r w:rsidR="00BE6EA6">
        <w:rPr>
          <w:lang w:val="en-US"/>
        </w:rPr>
        <w:t>aligment</w:t>
      </w:r>
      <w:proofErr w:type="spellEnd"/>
      <w:r w:rsidR="00BE6EA6">
        <w:rPr>
          <w:lang w:val="en-US"/>
        </w:rPr>
        <w:t xml:space="preserve"> with other ontologies, the discussion addressed more general questions like how to promote the adoption of SAREF or which is the technological and methodological support needed to create a SAREF ecosystem of collaborative ontologies.</w:t>
      </w:r>
    </w:p>
    <w:p w14:paraId="744A768E" w14:textId="03566E86" w:rsidR="007F589C" w:rsidRPr="00DF6A0F" w:rsidRDefault="00156DC4" w:rsidP="001C6994">
      <w:pPr>
        <w:rPr>
          <w:rFonts w:eastAsia="MS Mincho"/>
          <w:szCs w:val="24"/>
          <w:lang w:eastAsia="ja-JP"/>
        </w:rPr>
      </w:pPr>
      <w:r w:rsidRPr="00823559">
        <w:rPr>
          <w:rFonts w:eastAsia="MS Mincho"/>
          <w:szCs w:val="24"/>
          <w:lang w:eastAsia="ja-JP"/>
        </w:rPr>
        <w:t>SAREF4CITY</w:t>
      </w:r>
      <w:r w:rsidR="00A32976" w:rsidRPr="00823559">
        <w:rPr>
          <w:rFonts w:eastAsia="MS Mincho"/>
          <w:szCs w:val="24"/>
          <w:lang w:eastAsia="ja-JP"/>
        </w:rPr>
        <w:t xml:space="preserve"> is an OWL-DL ontology that extends SAREF </w:t>
      </w:r>
      <w:r w:rsidR="009E6F94">
        <w:rPr>
          <w:rFonts w:eastAsia="MS Mincho"/>
          <w:szCs w:val="24"/>
          <w:lang w:eastAsia="ja-JP"/>
        </w:rPr>
        <w:t>and reuses another</w:t>
      </w:r>
      <w:r w:rsidR="00B76795">
        <w:rPr>
          <w:rFonts w:eastAsia="MS Mincho"/>
          <w:szCs w:val="24"/>
          <w:lang w:eastAsia="ja-JP"/>
        </w:rPr>
        <w:t xml:space="preserve"> six ontologies. </w:t>
      </w:r>
      <w:r w:rsidR="00B248D2">
        <w:rPr>
          <w:rFonts w:eastAsia="MS Mincho"/>
          <w:szCs w:val="24"/>
          <w:lang w:eastAsia="ja-JP"/>
        </w:rPr>
        <w:t xml:space="preserve">SAREF4CITY includes </w:t>
      </w:r>
      <w:r w:rsidR="0053548A">
        <w:rPr>
          <w:rFonts w:eastAsia="MS Mincho"/>
          <w:color w:val="0D0D0D" w:themeColor="text1" w:themeTint="F2"/>
          <w:szCs w:val="24"/>
          <w:lang w:eastAsia="ja-JP"/>
        </w:rPr>
        <w:t>31</w:t>
      </w:r>
      <w:r w:rsidR="00B248D2" w:rsidRPr="00B248D2">
        <w:rPr>
          <w:rFonts w:eastAsia="MS Mincho"/>
          <w:color w:val="0D0D0D" w:themeColor="text1" w:themeTint="F2"/>
          <w:szCs w:val="24"/>
          <w:lang w:eastAsia="ja-JP"/>
        </w:rPr>
        <w:t xml:space="preserve"> </w:t>
      </w:r>
      <w:r w:rsidR="00B248D2" w:rsidRPr="00BA3A10">
        <w:rPr>
          <w:rFonts w:eastAsia="MS Mincho"/>
          <w:szCs w:val="24"/>
          <w:lang w:eastAsia="ja-JP"/>
        </w:rPr>
        <w:t xml:space="preserve">classes (13 defined in </w:t>
      </w:r>
      <w:r w:rsidR="00B248D2" w:rsidRPr="00823559">
        <w:rPr>
          <w:rFonts w:eastAsia="MS Mincho"/>
          <w:szCs w:val="24"/>
          <w:lang w:eastAsia="ja-JP"/>
        </w:rPr>
        <w:t xml:space="preserve">SAREF4CITY </w:t>
      </w:r>
      <w:r w:rsidR="00B248D2" w:rsidRPr="00BA3A10">
        <w:rPr>
          <w:rFonts w:eastAsia="MS Mincho"/>
          <w:szCs w:val="24"/>
          <w:lang w:eastAsia="ja-JP"/>
        </w:rPr>
        <w:t xml:space="preserve">and </w:t>
      </w:r>
      <w:r w:rsidR="00BA3A10" w:rsidRPr="00BA3A10">
        <w:rPr>
          <w:rFonts w:eastAsia="MS Mincho"/>
          <w:szCs w:val="24"/>
          <w:lang w:eastAsia="ja-JP"/>
        </w:rPr>
        <w:t>1</w:t>
      </w:r>
      <w:r w:rsidR="0053548A">
        <w:rPr>
          <w:rFonts w:eastAsia="MS Mincho"/>
          <w:szCs w:val="24"/>
          <w:lang w:eastAsia="ja-JP"/>
        </w:rPr>
        <w:t>8</w:t>
      </w:r>
      <w:r w:rsidR="007C55B6">
        <w:rPr>
          <w:rFonts w:eastAsia="MS Mincho"/>
          <w:szCs w:val="24"/>
          <w:lang w:eastAsia="ja-JP"/>
        </w:rPr>
        <w:t xml:space="preserve"> reused from </w:t>
      </w:r>
      <w:r w:rsidR="002A6BB8">
        <w:rPr>
          <w:rFonts w:eastAsia="MS Mincho"/>
          <w:szCs w:val="24"/>
          <w:lang w:eastAsia="ja-JP"/>
        </w:rPr>
        <w:t xml:space="preserve">the SAREF, </w:t>
      </w:r>
      <w:r w:rsidR="007C55B6">
        <w:rPr>
          <w:rFonts w:eastAsia="MS Mincho"/>
          <w:szCs w:val="24"/>
          <w:lang w:eastAsia="ja-JP"/>
        </w:rPr>
        <w:t xml:space="preserve">time, </w:t>
      </w:r>
      <w:proofErr w:type="spellStart"/>
      <w:r w:rsidR="007C55B6">
        <w:rPr>
          <w:rFonts w:eastAsia="MS Mincho"/>
          <w:szCs w:val="24"/>
          <w:lang w:eastAsia="ja-JP"/>
        </w:rPr>
        <w:t>geosp</w:t>
      </w:r>
      <w:proofErr w:type="spellEnd"/>
      <w:r w:rsidR="007C55B6">
        <w:rPr>
          <w:rFonts w:eastAsia="MS Mincho"/>
          <w:szCs w:val="24"/>
          <w:lang w:eastAsia="ja-JP"/>
        </w:rPr>
        <w:t xml:space="preserve">, geo, </w:t>
      </w:r>
      <w:proofErr w:type="spellStart"/>
      <w:r w:rsidR="007C55B6">
        <w:rPr>
          <w:rFonts w:eastAsia="MS Mincho"/>
          <w:szCs w:val="24"/>
          <w:lang w:eastAsia="ja-JP"/>
        </w:rPr>
        <w:t>foaf</w:t>
      </w:r>
      <w:proofErr w:type="spellEnd"/>
      <w:r w:rsidR="007C55B6">
        <w:rPr>
          <w:rFonts w:eastAsia="MS Mincho"/>
          <w:szCs w:val="24"/>
          <w:lang w:eastAsia="ja-JP"/>
        </w:rPr>
        <w:t xml:space="preserve">, </w:t>
      </w:r>
      <w:proofErr w:type="spellStart"/>
      <w:r w:rsidR="007C55B6">
        <w:rPr>
          <w:rFonts w:eastAsia="MS Mincho"/>
          <w:szCs w:val="24"/>
          <w:lang w:eastAsia="ja-JP"/>
        </w:rPr>
        <w:t>dcterms</w:t>
      </w:r>
      <w:proofErr w:type="spellEnd"/>
      <w:r w:rsidR="007C55B6">
        <w:rPr>
          <w:rFonts w:eastAsia="MS Mincho"/>
          <w:szCs w:val="24"/>
          <w:lang w:eastAsia="ja-JP"/>
        </w:rPr>
        <w:t xml:space="preserve">, org, </w:t>
      </w:r>
      <w:proofErr w:type="spellStart"/>
      <w:r w:rsidR="007C55B6">
        <w:rPr>
          <w:rFonts w:eastAsia="MS Mincho"/>
          <w:szCs w:val="24"/>
          <w:lang w:eastAsia="ja-JP"/>
        </w:rPr>
        <w:t>cpsv</w:t>
      </w:r>
      <w:proofErr w:type="spellEnd"/>
      <w:r w:rsidR="007C55B6">
        <w:rPr>
          <w:rFonts w:eastAsia="MS Mincho"/>
          <w:szCs w:val="24"/>
          <w:lang w:eastAsia="ja-JP"/>
        </w:rPr>
        <w:t xml:space="preserve"> and time ontologies</w:t>
      </w:r>
      <w:r w:rsidR="00B248D2" w:rsidRPr="00BA3A10">
        <w:rPr>
          <w:rFonts w:eastAsia="MS Mincho"/>
          <w:szCs w:val="24"/>
          <w:lang w:eastAsia="ja-JP"/>
        </w:rPr>
        <w:t>),</w:t>
      </w:r>
      <w:r w:rsidR="000E00CD" w:rsidRPr="002D3049">
        <w:rPr>
          <w:rFonts w:eastAsia="MS Mincho"/>
          <w:szCs w:val="24"/>
          <w:lang w:eastAsia="ja-JP"/>
        </w:rPr>
        <w:t xml:space="preserve"> </w:t>
      </w:r>
      <w:r w:rsidR="00993131" w:rsidRPr="002D3049">
        <w:rPr>
          <w:rFonts w:eastAsia="MS Mincho"/>
          <w:szCs w:val="24"/>
          <w:lang w:eastAsia="ja-JP"/>
        </w:rPr>
        <w:t>36</w:t>
      </w:r>
      <w:r w:rsidR="000E00CD" w:rsidRPr="002D3049">
        <w:rPr>
          <w:rFonts w:eastAsia="MS Mincho"/>
          <w:szCs w:val="24"/>
          <w:lang w:eastAsia="ja-JP"/>
        </w:rPr>
        <w:t xml:space="preserve"> object properties (20</w:t>
      </w:r>
      <w:r w:rsidR="00B248D2" w:rsidRPr="002D3049">
        <w:rPr>
          <w:rFonts w:eastAsia="MS Mincho"/>
          <w:szCs w:val="24"/>
          <w:lang w:eastAsia="ja-JP"/>
        </w:rPr>
        <w:t xml:space="preserve"> defined in </w:t>
      </w:r>
      <w:r w:rsidR="00B248D2" w:rsidRPr="00823559">
        <w:rPr>
          <w:rFonts w:eastAsia="MS Mincho"/>
          <w:szCs w:val="24"/>
          <w:lang w:eastAsia="ja-JP"/>
        </w:rPr>
        <w:t xml:space="preserve">SAREF4CITY </w:t>
      </w:r>
      <w:r w:rsidR="002D3049" w:rsidRPr="0072516E">
        <w:rPr>
          <w:rFonts w:eastAsia="MS Mincho"/>
          <w:szCs w:val="24"/>
          <w:lang w:eastAsia="ja-JP"/>
        </w:rPr>
        <w:t>and 16</w:t>
      </w:r>
      <w:r w:rsidR="00B248D2" w:rsidRPr="0072516E">
        <w:rPr>
          <w:rFonts w:eastAsia="MS Mincho"/>
          <w:szCs w:val="24"/>
          <w:lang w:eastAsia="ja-JP"/>
        </w:rPr>
        <w:t xml:space="preserve"> reused</w:t>
      </w:r>
      <w:r w:rsidR="000E00CD" w:rsidRPr="0072516E">
        <w:rPr>
          <w:rFonts w:eastAsia="MS Mincho"/>
          <w:szCs w:val="24"/>
          <w:lang w:eastAsia="ja-JP"/>
        </w:rPr>
        <w:t xml:space="preserve"> from </w:t>
      </w:r>
      <w:r w:rsidR="002A6BB8">
        <w:rPr>
          <w:rFonts w:eastAsia="MS Mincho"/>
          <w:szCs w:val="24"/>
          <w:lang w:eastAsia="ja-JP"/>
        </w:rPr>
        <w:t xml:space="preserve">the </w:t>
      </w:r>
      <w:r w:rsidR="000E00CD" w:rsidRPr="0072516E">
        <w:rPr>
          <w:rFonts w:eastAsia="MS Mincho"/>
          <w:szCs w:val="24"/>
          <w:lang w:eastAsia="ja-JP"/>
        </w:rPr>
        <w:t>SAREF</w:t>
      </w:r>
      <w:r w:rsidR="002D3049" w:rsidRPr="0072516E">
        <w:rPr>
          <w:rFonts w:eastAsia="MS Mincho"/>
          <w:szCs w:val="24"/>
          <w:lang w:eastAsia="ja-JP"/>
        </w:rPr>
        <w:t>,</w:t>
      </w:r>
      <w:r w:rsidR="000E00CD" w:rsidRPr="0072516E">
        <w:rPr>
          <w:rFonts w:eastAsia="MS Mincho"/>
          <w:szCs w:val="24"/>
          <w:lang w:eastAsia="ja-JP"/>
        </w:rPr>
        <w:t xml:space="preserve"> </w:t>
      </w:r>
      <w:proofErr w:type="spellStart"/>
      <w:r w:rsidR="002D3049">
        <w:rPr>
          <w:rFonts w:eastAsia="MS Mincho"/>
          <w:szCs w:val="24"/>
          <w:lang w:eastAsia="ja-JP"/>
        </w:rPr>
        <w:t>geosp</w:t>
      </w:r>
      <w:proofErr w:type="spellEnd"/>
      <w:r w:rsidR="002D3049">
        <w:rPr>
          <w:rFonts w:eastAsia="MS Mincho"/>
          <w:szCs w:val="24"/>
          <w:lang w:eastAsia="ja-JP"/>
        </w:rPr>
        <w:t xml:space="preserve">, geo, and </w:t>
      </w:r>
      <w:proofErr w:type="spellStart"/>
      <w:r w:rsidR="002D3049">
        <w:rPr>
          <w:rFonts w:eastAsia="MS Mincho"/>
          <w:szCs w:val="24"/>
          <w:lang w:eastAsia="ja-JP"/>
        </w:rPr>
        <w:t>cpsv</w:t>
      </w:r>
      <w:proofErr w:type="spellEnd"/>
      <w:r w:rsidR="002D3049">
        <w:rPr>
          <w:rFonts w:eastAsia="MS Mincho"/>
          <w:szCs w:val="24"/>
          <w:lang w:eastAsia="ja-JP"/>
        </w:rPr>
        <w:t xml:space="preserve"> </w:t>
      </w:r>
      <w:r w:rsidR="000E00CD" w:rsidRPr="001A1544">
        <w:rPr>
          <w:rFonts w:eastAsia="MS Mincho"/>
          <w:szCs w:val="24"/>
          <w:lang w:eastAsia="ja-JP"/>
        </w:rPr>
        <w:t>ontologies) and</w:t>
      </w:r>
      <w:r w:rsidR="00B248D2" w:rsidRPr="0054289A">
        <w:rPr>
          <w:rFonts w:eastAsia="MS Mincho"/>
          <w:szCs w:val="24"/>
          <w:lang w:eastAsia="ja-JP"/>
        </w:rPr>
        <w:t xml:space="preserve"> </w:t>
      </w:r>
      <w:r w:rsidR="002D3049" w:rsidRPr="0054289A">
        <w:rPr>
          <w:rFonts w:eastAsia="MS Mincho"/>
          <w:szCs w:val="24"/>
          <w:lang w:eastAsia="ja-JP"/>
        </w:rPr>
        <w:t>7</w:t>
      </w:r>
      <w:r w:rsidR="00B248D2" w:rsidRPr="0054289A">
        <w:rPr>
          <w:rFonts w:eastAsia="MS Mincho"/>
          <w:szCs w:val="24"/>
          <w:lang w:eastAsia="ja-JP"/>
        </w:rPr>
        <w:t xml:space="preserve"> data type properties (</w:t>
      </w:r>
      <w:r w:rsidR="000E00CD" w:rsidRPr="0054289A">
        <w:rPr>
          <w:rFonts w:eastAsia="MS Mincho"/>
          <w:szCs w:val="24"/>
          <w:lang w:eastAsia="ja-JP"/>
        </w:rPr>
        <w:t>3</w:t>
      </w:r>
      <w:r w:rsidR="00B248D2" w:rsidRPr="0054289A">
        <w:rPr>
          <w:rFonts w:eastAsia="MS Mincho"/>
          <w:szCs w:val="24"/>
          <w:lang w:eastAsia="ja-JP"/>
        </w:rPr>
        <w:t xml:space="preserve"> defined in </w:t>
      </w:r>
      <w:r w:rsidR="000E00CD" w:rsidRPr="00823559">
        <w:rPr>
          <w:rFonts w:eastAsia="MS Mincho"/>
          <w:szCs w:val="24"/>
          <w:lang w:eastAsia="ja-JP"/>
        </w:rPr>
        <w:t xml:space="preserve">SAREF4CITY </w:t>
      </w:r>
      <w:r w:rsidR="00B248D2" w:rsidRPr="0054289A">
        <w:rPr>
          <w:rFonts w:eastAsia="MS Mincho"/>
          <w:szCs w:val="24"/>
          <w:lang w:eastAsia="ja-JP"/>
        </w:rPr>
        <w:t xml:space="preserve">and 4 reused from </w:t>
      </w:r>
      <w:r w:rsidR="002A6BB8">
        <w:rPr>
          <w:rFonts w:eastAsia="MS Mincho"/>
          <w:szCs w:val="24"/>
          <w:lang w:eastAsia="ja-JP"/>
        </w:rPr>
        <w:t xml:space="preserve">the </w:t>
      </w:r>
      <w:r w:rsidR="00B248D2" w:rsidRPr="0054289A">
        <w:rPr>
          <w:rFonts w:eastAsia="MS Mincho"/>
          <w:szCs w:val="24"/>
          <w:lang w:eastAsia="ja-JP"/>
        </w:rPr>
        <w:t xml:space="preserve">SAREF ontology). </w:t>
      </w:r>
      <w:r w:rsidR="00B248D2" w:rsidRPr="00823559">
        <w:rPr>
          <w:rFonts w:eastAsia="MS Mincho"/>
          <w:szCs w:val="24"/>
          <w:lang w:eastAsia="ja-JP"/>
        </w:rPr>
        <w:t xml:space="preserve">SAREF4CITY </w:t>
      </w:r>
      <w:r w:rsidR="00B248D2" w:rsidRPr="0054289A">
        <w:rPr>
          <w:rFonts w:eastAsia="MS Mincho"/>
          <w:szCs w:val="24"/>
          <w:lang w:eastAsia="ja-JP"/>
        </w:rPr>
        <w:t>focuses on extending SAREF</w:t>
      </w:r>
      <w:r w:rsidR="00F027AA">
        <w:rPr>
          <w:rFonts w:eastAsia="MS Mincho"/>
          <w:szCs w:val="24"/>
          <w:lang w:eastAsia="ja-JP"/>
        </w:rPr>
        <w:t xml:space="preserve"> in order to create a common core of general concepts for </w:t>
      </w:r>
      <w:r w:rsidR="002A6BB8">
        <w:rPr>
          <w:rFonts w:eastAsia="MS Mincho"/>
          <w:szCs w:val="24"/>
          <w:lang w:eastAsia="ja-JP"/>
        </w:rPr>
        <w:t>s</w:t>
      </w:r>
      <w:r w:rsidR="00C0444B">
        <w:rPr>
          <w:rFonts w:eastAsia="MS Mincho"/>
          <w:szCs w:val="24"/>
          <w:lang w:eastAsia="ja-JP"/>
        </w:rPr>
        <w:t xml:space="preserve">mart </w:t>
      </w:r>
      <w:r w:rsidR="002A6BB8">
        <w:rPr>
          <w:rFonts w:eastAsia="MS Mincho"/>
          <w:szCs w:val="24"/>
          <w:lang w:eastAsia="ja-JP"/>
        </w:rPr>
        <w:t>c</w:t>
      </w:r>
      <w:r w:rsidR="00C0444B">
        <w:rPr>
          <w:rFonts w:eastAsia="MS Mincho"/>
          <w:szCs w:val="24"/>
          <w:lang w:eastAsia="ja-JP"/>
        </w:rPr>
        <w:t xml:space="preserve">ity data oriented </w:t>
      </w:r>
      <w:r w:rsidR="002A6BB8">
        <w:rPr>
          <w:rFonts w:eastAsia="MS Mincho"/>
          <w:szCs w:val="24"/>
          <w:lang w:eastAsia="ja-JP"/>
        </w:rPr>
        <w:t>to</w:t>
      </w:r>
      <w:r w:rsidR="00C0444B">
        <w:rPr>
          <w:rFonts w:eastAsia="MS Mincho"/>
          <w:szCs w:val="24"/>
          <w:lang w:eastAsia="ja-JP"/>
        </w:rPr>
        <w:t xml:space="preserve"> the IoT </w:t>
      </w:r>
      <w:r w:rsidR="002A6BB8">
        <w:rPr>
          <w:rFonts w:eastAsia="MS Mincho"/>
          <w:szCs w:val="24"/>
          <w:lang w:eastAsia="ja-JP"/>
        </w:rPr>
        <w:t>field</w:t>
      </w:r>
      <w:r w:rsidR="00C0444B">
        <w:rPr>
          <w:rFonts w:eastAsia="MS Mincho"/>
          <w:szCs w:val="24"/>
          <w:lang w:eastAsia="ja-JP"/>
        </w:rPr>
        <w:t>.</w:t>
      </w:r>
      <w:r w:rsidR="00D52710">
        <w:rPr>
          <w:rFonts w:eastAsia="MS Mincho"/>
          <w:szCs w:val="24"/>
          <w:lang w:eastAsia="ja-JP"/>
        </w:rPr>
        <w:t xml:space="preserve"> The main idea is to </w:t>
      </w:r>
      <w:proofErr w:type="spellStart"/>
      <w:r w:rsidR="00D52710">
        <w:rPr>
          <w:rFonts w:eastAsia="MS Mincho"/>
          <w:szCs w:val="24"/>
          <w:lang w:eastAsia="ja-JP"/>
        </w:rPr>
        <w:t>identifiy</w:t>
      </w:r>
      <w:proofErr w:type="spellEnd"/>
      <w:r w:rsidR="00D52710">
        <w:rPr>
          <w:rFonts w:eastAsia="MS Mincho"/>
          <w:szCs w:val="24"/>
          <w:lang w:eastAsia="ja-JP"/>
        </w:rPr>
        <w:t xml:space="preserve"> the core components, as mentioned, that could be extended for particular </w:t>
      </w:r>
      <w:r w:rsidR="002A6BB8">
        <w:rPr>
          <w:rFonts w:eastAsia="MS Mincho"/>
          <w:szCs w:val="24"/>
          <w:lang w:eastAsia="ja-JP"/>
        </w:rPr>
        <w:t>s</w:t>
      </w:r>
      <w:r w:rsidR="00D52710">
        <w:rPr>
          <w:rFonts w:eastAsia="MS Mincho"/>
          <w:szCs w:val="24"/>
          <w:lang w:eastAsia="ja-JP"/>
        </w:rPr>
        <w:t xml:space="preserve">mart </w:t>
      </w:r>
      <w:r w:rsidR="002A6BB8">
        <w:rPr>
          <w:rFonts w:eastAsia="MS Mincho"/>
          <w:szCs w:val="24"/>
          <w:lang w:eastAsia="ja-JP"/>
        </w:rPr>
        <w:t>c</w:t>
      </w:r>
      <w:r w:rsidR="00D52710">
        <w:rPr>
          <w:rFonts w:eastAsia="MS Mincho"/>
          <w:szCs w:val="24"/>
          <w:lang w:eastAsia="ja-JP"/>
        </w:rPr>
        <w:t>it</w:t>
      </w:r>
      <w:r w:rsidR="002A6BB8">
        <w:rPr>
          <w:rFonts w:eastAsia="MS Mincho"/>
          <w:szCs w:val="24"/>
          <w:lang w:eastAsia="ja-JP"/>
        </w:rPr>
        <w:t>y</w:t>
      </w:r>
      <w:r w:rsidR="00D52710">
        <w:rPr>
          <w:rFonts w:eastAsia="MS Mincho"/>
          <w:szCs w:val="24"/>
          <w:lang w:eastAsia="ja-JP"/>
        </w:rPr>
        <w:t xml:space="preserve"> </w:t>
      </w:r>
      <w:proofErr w:type="spellStart"/>
      <w:r w:rsidR="00D52710">
        <w:rPr>
          <w:rFonts w:eastAsia="MS Mincho"/>
          <w:szCs w:val="24"/>
          <w:lang w:eastAsia="ja-JP"/>
        </w:rPr>
        <w:t>subdomais</w:t>
      </w:r>
      <w:proofErr w:type="spellEnd"/>
      <w:r w:rsidR="00D52710">
        <w:rPr>
          <w:rFonts w:eastAsia="MS Mincho"/>
          <w:szCs w:val="24"/>
          <w:lang w:eastAsia="ja-JP"/>
        </w:rPr>
        <w:t>, for example, specific KPI</w:t>
      </w:r>
      <w:r w:rsidR="00DF6A0F">
        <w:rPr>
          <w:rFonts w:eastAsia="MS Mincho"/>
          <w:szCs w:val="24"/>
          <w:lang w:eastAsia="ja-JP"/>
        </w:rPr>
        <w:t>s</w:t>
      </w:r>
      <w:r w:rsidR="00D52710">
        <w:rPr>
          <w:rFonts w:eastAsia="MS Mincho"/>
          <w:szCs w:val="24"/>
          <w:lang w:eastAsia="ja-JP"/>
        </w:rPr>
        <w:t xml:space="preserve"> for publi</w:t>
      </w:r>
      <w:r w:rsidR="005A203D">
        <w:rPr>
          <w:rFonts w:eastAsia="MS Mincho"/>
          <w:szCs w:val="24"/>
          <w:lang w:eastAsia="ja-JP"/>
        </w:rPr>
        <w:t>c transport.</w:t>
      </w:r>
    </w:p>
    <w:p w14:paraId="56E49716" w14:textId="77777777" w:rsidR="00A32976" w:rsidRPr="00823559" w:rsidRDefault="00A32976" w:rsidP="00867143">
      <w:pPr>
        <w:rPr>
          <w:color w:val="000000"/>
        </w:rPr>
      </w:pPr>
      <w:r w:rsidRPr="00823559">
        <w:t xml:space="preserve">The prefixes and namespaces used in </w:t>
      </w:r>
      <w:r w:rsidR="00156DC4" w:rsidRPr="00823559">
        <w:t xml:space="preserve">SAREF4CITY </w:t>
      </w:r>
      <w:r w:rsidRPr="00823559">
        <w:t>and in the present document are listed in</w:t>
      </w:r>
      <w:r w:rsidRPr="00823559">
        <w:rPr>
          <w:color w:val="000000"/>
        </w:rPr>
        <w:t xml:space="preserve"> </w:t>
      </w:r>
      <w:r w:rsidRPr="00823559">
        <w:fldChar w:fldCharType="begin"/>
      </w:r>
      <w:r w:rsidRPr="00823559">
        <w:instrText xml:space="preserve"> REF _Ref465693600 \h  \* MERGEFORMAT </w:instrText>
      </w:r>
      <w:r w:rsidRPr="00823559">
        <w:fldChar w:fldCharType="separate"/>
      </w:r>
      <w:r w:rsidR="006254C4" w:rsidRPr="00823559">
        <w:rPr>
          <w:bCs/>
        </w:rPr>
        <w:t xml:space="preserve">Table </w:t>
      </w:r>
      <w:r w:rsidR="006254C4">
        <w:rPr>
          <w:bCs/>
        </w:rPr>
        <w:t>1</w:t>
      </w:r>
      <w:r w:rsidRPr="00823559">
        <w:fldChar w:fldCharType="end"/>
      </w:r>
      <w:r w:rsidRPr="00823559">
        <w:rPr>
          <w:color w:val="000000"/>
        </w:rPr>
        <w:t>.</w:t>
      </w:r>
    </w:p>
    <w:p w14:paraId="1A850C13" w14:textId="77777777" w:rsidR="00A32976" w:rsidRPr="002A6BB8" w:rsidRDefault="00A32976" w:rsidP="00867143">
      <w:pPr>
        <w:pStyle w:val="TH"/>
        <w:rPr>
          <w:rFonts w:ascii="Times New Roman" w:hAnsi="Times New Roman"/>
        </w:rPr>
      </w:pPr>
      <w:bookmarkStart w:id="42" w:name="_Ref465693600"/>
      <w:r w:rsidRPr="002A6BB8">
        <w:rPr>
          <w:rFonts w:ascii="Times New Roman" w:hAnsi="Times New Roman"/>
          <w:bCs/>
        </w:rPr>
        <w:lastRenderedPageBreak/>
        <w:t xml:space="preserve">Table </w:t>
      </w:r>
      <w:r w:rsidRPr="002A6BB8">
        <w:rPr>
          <w:rFonts w:ascii="Times New Roman" w:hAnsi="Times New Roman"/>
          <w:bCs/>
        </w:rPr>
        <w:fldChar w:fldCharType="begin"/>
      </w:r>
      <w:r w:rsidRPr="002A6BB8">
        <w:rPr>
          <w:rFonts w:ascii="Times New Roman" w:hAnsi="Times New Roman"/>
          <w:bCs/>
        </w:rPr>
        <w:instrText xml:space="preserve"> SEQ Table \* ARABIC </w:instrText>
      </w:r>
      <w:r w:rsidRPr="002A6BB8">
        <w:rPr>
          <w:rFonts w:ascii="Times New Roman" w:hAnsi="Times New Roman"/>
          <w:bCs/>
        </w:rPr>
        <w:fldChar w:fldCharType="separate"/>
      </w:r>
      <w:r w:rsidR="006254C4" w:rsidRPr="002A6BB8">
        <w:rPr>
          <w:rFonts w:ascii="Times New Roman" w:hAnsi="Times New Roman"/>
          <w:bCs/>
          <w:noProof/>
        </w:rPr>
        <w:t>1</w:t>
      </w:r>
      <w:r w:rsidRPr="002A6BB8">
        <w:rPr>
          <w:rFonts w:ascii="Times New Roman" w:hAnsi="Times New Roman"/>
        </w:rPr>
        <w:fldChar w:fldCharType="end"/>
      </w:r>
      <w:bookmarkEnd w:id="42"/>
      <w:r w:rsidR="00D07A45" w:rsidRPr="002A6BB8">
        <w:rPr>
          <w:rFonts w:ascii="Times New Roman" w:hAnsi="Times New Roman"/>
          <w:bCs/>
        </w:rPr>
        <w:t xml:space="preserve">: </w:t>
      </w:r>
      <w:r w:rsidRPr="002A6BB8">
        <w:rPr>
          <w:rFonts w:ascii="Times New Roman" w:hAnsi="Times New Roman"/>
        </w:rPr>
        <w:t>Prefixes and namespaces used within the SAREF4</w:t>
      </w:r>
      <w:r w:rsidR="00BD18D9" w:rsidRPr="002A6BB8">
        <w:rPr>
          <w:rFonts w:ascii="Times New Roman" w:hAnsi="Times New Roman"/>
        </w:rPr>
        <w:t>CITY</w:t>
      </w:r>
      <w:r w:rsidRPr="002A6BB8">
        <w:rPr>
          <w:rFonts w:ascii="Times New Roman" w:hAnsi="Times New Roman"/>
        </w:rPr>
        <w:t xml:space="preserve"> ontology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22"/>
        <w:gridCol w:w="4913"/>
      </w:tblGrid>
      <w:tr w:rsidR="00A32976" w:rsidRPr="002A6BB8" w14:paraId="5DB2A640" w14:textId="77777777" w:rsidTr="00D2581C">
        <w:trPr>
          <w:jc w:val="center"/>
        </w:trPr>
        <w:tc>
          <w:tcPr>
            <w:tcW w:w="1622" w:type="dxa"/>
            <w:shd w:val="clear" w:color="auto" w:fill="auto"/>
          </w:tcPr>
          <w:p w14:paraId="7D2CE9A6" w14:textId="77777777" w:rsidR="00A32976" w:rsidRPr="002A6BB8" w:rsidRDefault="00A32976" w:rsidP="00867143">
            <w:pPr>
              <w:pStyle w:val="TAH"/>
              <w:rPr>
                <w:rFonts w:ascii="Times New Roman" w:eastAsia="Calibri" w:hAnsi="Times New Roman"/>
              </w:rPr>
            </w:pPr>
            <w:r w:rsidRPr="002A6BB8">
              <w:rPr>
                <w:rFonts w:ascii="Times New Roman" w:eastAsia="Calibri" w:hAnsi="Times New Roman"/>
              </w:rPr>
              <w:t>Prefix</w:t>
            </w:r>
          </w:p>
        </w:tc>
        <w:tc>
          <w:tcPr>
            <w:tcW w:w="4913" w:type="dxa"/>
            <w:shd w:val="clear" w:color="auto" w:fill="auto"/>
          </w:tcPr>
          <w:p w14:paraId="3F0C80B6" w14:textId="77777777" w:rsidR="00A32976" w:rsidRPr="002A6BB8" w:rsidRDefault="00A32976" w:rsidP="00867143">
            <w:pPr>
              <w:pStyle w:val="TAH"/>
              <w:rPr>
                <w:rFonts w:ascii="Times New Roman" w:eastAsia="Calibri" w:hAnsi="Times New Roman"/>
              </w:rPr>
            </w:pPr>
            <w:r w:rsidRPr="002A6BB8">
              <w:rPr>
                <w:rFonts w:ascii="Times New Roman" w:eastAsia="Calibri" w:hAnsi="Times New Roman"/>
              </w:rPr>
              <w:t>Namespace</w:t>
            </w:r>
          </w:p>
        </w:tc>
      </w:tr>
      <w:tr w:rsidR="00A32976" w:rsidRPr="002A6BB8" w14:paraId="1F9B146C" w14:textId="77777777" w:rsidTr="00D2581C">
        <w:trPr>
          <w:jc w:val="center"/>
        </w:trPr>
        <w:tc>
          <w:tcPr>
            <w:tcW w:w="1622" w:type="dxa"/>
            <w:shd w:val="clear" w:color="auto" w:fill="auto"/>
          </w:tcPr>
          <w:p w14:paraId="29A0C0D0" w14:textId="77777777" w:rsidR="00A32976" w:rsidRPr="002A6BB8" w:rsidRDefault="00A32976" w:rsidP="00867143">
            <w:pPr>
              <w:pStyle w:val="TAC"/>
              <w:rPr>
                <w:rFonts w:ascii="Times New Roman" w:eastAsia="Calibri" w:hAnsi="Times New Roman"/>
              </w:rPr>
            </w:pPr>
            <w:r w:rsidRPr="002A6BB8">
              <w:rPr>
                <w:rFonts w:ascii="Times New Roman" w:eastAsia="Calibri" w:hAnsi="Times New Roman"/>
              </w:rPr>
              <w:t>s4</w:t>
            </w:r>
            <w:r w:rsidR="00156DC4" w:rsidRPr="002A6BB8">
              <w:rPr>
                <w:rFonts w:ascii="Times New Roman" w:eastAsia="Calibri" w:hAnsi="Times New Roman"/>
              </w:rPr>
              <w:t>city</w:t>
            </w:r>
          </w:p>
        </w:tc>
        <w:tc>
          <w:tcPr>
            <w:tcW w:w="4913" w:type="dxa"/>
            <w:shd w:val="clear" w:color="auto" w:fill="auto"/>
          </w:tcPr>
          <w:p w14:paraId="1711C40E" w14:textId="7781044E" w:rsidR="00A32976" w:rsidRPr="002A6BB8" w:rsidRDefault="00E81797" w:rsidP="00BD05A5">
            <w:pPr>
              <w:pStyle w:val="TAC"/>
              <w:rPr>
                <w:rFonts w:ascii="Times New Roman" w:eastAsia="Calibri" w:hAnsi="Times New Roman"/>
                <w:szCs w:val="18"/>
              </w:rPr>
            </w:pPr>
            <w:hyperlink r:id="rId16" w:history="1">
              <w:r w:rsidR="008E562F" w:rsidRPr="002A6BB8">
                <w:rPr>
                  <w:rStyle w:val="Hyperlink"/>
                  <w:rFonts w:ascii="Times New Roman" w:eastAsia="Calibri" w:hAnsi="Times New Roman"/>
                  <w:szCs w:val="18"/>
                </w:rPr>
                <w:t>https://w3id.org/def/saref4city</w:t>
              </w:r>
            </w:hyperlink>
            <w:r w:rsidR="008E562F" w:rsidRPr="002A6BB8">
              <w:rPr>
                <w:rFonts w:ascii="Times New Roman" w:eastAsia="Calibri" w:hAnsi="Times New Roman"/>
                <w:szCs w:val="18"/>
              </w:rPr>
              <w:t xml:space="preserve"> </w:t>
            </w:r>
          </w:p>
        </w:tc>
      </w:tr>
      <w:tr w:rsidR="00A32976" w:rsidRPr="002A6BB8" w14:paraId="2D53C426" w14:textId="77777777" w:rsidTr="00D2581C">
        <w:trPr>
          <w:jc w:val="center"/>
        </w:trPr>
        <w:tc>
          <w:tcPr>
            <w:tcW w:w="1622" w:type="dxa"/>
            <w:shd w:val="clear" w:color="auto" w:fill="auto"/>
          </w:tcPr>
          <w:p w14:paraId="1B6B23B7" w14:textId="77777777" w:rsidR="00A32976" w:rsidRPr="002A6BB8" w:rsidRDefault="00A32976" w:rsidP="00867143">
            <w:pPr>
              <w:pStyle w:val="TAC"/>
              <w:rPr>
                <w:rFonts w:ascii="Times New Roman" w:eastAsia="Calibri" w:hAnsi="Times New Roman"/>
              </w:rPr>
            </w:pPr>
            <w:proofErr w:type="spellStart"/>
            <w:r w:rsidRPr="002A6BB8">
              <w:rPr>
                <w:rFonts w:ascii="Times New Roman" w:eastAsia="Calibri" w:hAnsi="Times New Roman"/>
              </w:rPr>
              <w:t>saref</w:t>
            </w:r>
            <w:proofErr w:type="spellEnd"/>
          </w:p>
        </w:tc>
        <w:tc>
          <w:tcPr>
            <w:tcW w:w="4913" w:type="dxa"/>
            <w:shd w:val="clear" w:color="auto" w:fill="auto"/>
          </w:tcPr>
          <w:p w14:paraId="7845EAF5" w14:textId="77777777" w:rsidR="00A32976" w:rsidRPr="002A6BB8" w:rsidRDefault="00E81797" w:rsidP="00867143">
            <w:pPr>
              <w:pStyle w:val="TAC"/>
              <w:rPr>
                <w:rFonts w:ascii="Times New Roman" w:eastAsia="Calibri" w:hAnsi="Times New Roman"/>
              </w:rPr>
            </w:pPr>
            <w:hyperlink r:id="rId17" w:history="1">
              <w:r w:rsidR="00F63360" w:rsidRPr="002A6BB8">
                <w:rPr>
                  <w:rStyle w:val="Hyperlink"/>
                  <w:rFonts w:ascii="Times New Roman" w:eastAsia="Calibri" w:hAnsi="Times New Roman"/>
                </w:rPr>
                <w:t>https://w3id.org/saref#</w:t>
              </w:r>
            </w:hyperlink>
            <w:r w:rsidR="00F63360" w:rsidRPr="002A6BB8">
              <w:rPr>
                <w:rFonts w:ascii="Times New Roman" w:eastAsia="Calibri" w:hAnsi="Times New Roman"/>
              </w:rPr>
              <w:t xml:space="preserve"> </w:t>
            </w:r>
          </w:p>
        </w:tc>
      </w:tr>
      <w:tr w:rsidR="003321E9" w:rsidRPr="002A6BB8" w14:paraId="593BDFE8" w14:textId="77777777" w:rsidTr="00D2581C">
        <w:trPr>
          <w:jc w:val="center"/>
        </w:trPr>
        <w:tc>
          <w:tcPr>
            <w:tcW w:w="1622" w:type="dxa"/>
            <w:shd w:val="clear" w:color="auto" w:fill="auto"/>
          </w:tcPr>
          <w:p w14:paraId="17862FF1" w14:textId="016A4628" w:rsidR="003321E9" w:rsidRPr="002A6BB8" w:rsidRDefault="003321E9" w:rsidP="00867143">
            <w:pPr>
              <w:pStyle w:val="TAC"/>
              <w:rPr>
                <w:rFonts w:ascii="Times New Roman" w:eastAsia="Calibri" w:hAnsi="Times New Roman"/>
              </w:rPr>
            </w:pPr>
            <w:proofErr w:type="spellStart"/>
            <w:r w:rsidRPr="002A6BB8">
              <w:rPr>
                <w:rFonts w:ascii="Times New Roman" w:eastAsia="Calibri" w:hAnsi="Times New Roman"/>
              </w:rPr>
              <w:t>cpsv</w:t>
            </w:r>
            <w:proofErr w:type="spellEnd"/>
          </w:p>
        </w:tc>
        <w:tc>
          <w:tcPr>
            <w:tcW w:w="4913" w:type="dxa"/>
            <w:shd w:val="clear" w:color="auto" w:fill="auto"/>
          </w:tcPr>
          <w:p w14:paraId="11EA012D" w14:textId="084CE1ED" w:rsidR="003321E9" w:rsidRPr="002A6BB8" w:rsidRDefault="00E81797" w:rsidP="00867143">
            <w:pPr>
              <w:pStyle w:val="TAC"/>
              <w:rPr>
                <w:rFonts w:ascii="Times New Roman" w:hAnsi="Times New Roman"/>
              </w:rPr>
            </w:pPr>
            <w:hyperlink r:id="rId18" w:history="1">
              <w:r w:rsidR="003321E9" w:rsidRPr="002A6BB8">
                <w:rPr>
                  <w:rStyle w:val="Hyperlink"/>
                  <w:rFonts w:ascii="Times New Roman" w:hAnsi="Times New Roman"/>
                </w:rPr>
                <w:t>http://purl.org/vocab/cpsv#</w:t>
              </w:r>
            </w:hyperlink>
            <w:r w:rsidR="003321E9" w:rsidRPr="002A6BB8">
              <w:rPr>
                <w:rFonts w:ascii="Times New Roman" w:hAnsi="Times New Roman"/>
              </w:rPr>
              <w:t xml:space="preserve"> </w:t>
            </w:r>
          </w:p>
        </w:tc>
      </w:tr>
      <w:tr w:rsidR="00A32976" w:rsidRPr="002A6BB8" w14:paraId="13FC6922" w14:textId="77777777" w:rsidTr="00D2581C">
        <w:trPr>
          <w:jc w:val="center"/>
        </w:trPr>
        <w:tc>
          <w:tcPr>
            <w:tcW w:w="1622" w:type="dxa"/>
            <w:shd w:val="clear" w:color="auto" w:fill="auto"/>
          </w:tcPr>
          <w:p w14:paraId="0198A520" w14:textId="77777777" w:rsidR="00A32976" w:rsidRPr="002A6BB8" w:rsidRDefault="00A32976" w:rsidP="00867143">
            <w:pPr>
              <w:pStyle w:val="TAC"/>
              <w:rPr>
                <w:rFonts w:ascii="Times New Roman" w:eastAsia="Calibri" w:hAnsi="Times New Roman"/>
              </w:rPr>
            </w:pPr>
            <w:proofErr w:type="spellStart"/>
            <w:r w:rsidRPr="002A6BB8">
              <w:rPr>
                <w:rFonts w:ascii="Times New Roman" w:eastAsia="Calibri" w:hAnsi="Times New Roman"/>
              </w:rPr>
              <w:t>dcterms</w:t>
            </w:r>
            <w:proofErr w:type="spellEnd"/>
          </w:p>
        </w:tc>
        <w:tc>
          <w:tcPr>
            <w:tcW w:w="4913" w:type="dxa"/>
            <w:shd w:val="clear" w:color="auto" w:fill="auto"/>
          </w:tcPr>
          <w:p w14:paraId="58035C65" w14:textId="77777777" w:rsidR="00A32976" w:rsidRPr="002A6BB8" w:rsidRDefault="00E81797" w:rsidP="00867143">
            <w:pPr>
              <w:pStyle w:val="TAC"/>
              <w:rPr>
                <w:rFonts w:ascii="Times New Roman" w:eastAsia="Calibri" w:hAnsi="Times New Roman"/>
              </w:rPr>
            </w:pPr>
            <w:hyperlink r:id="rId19" w:history="1">
              <w:r w:rsidR="00F63360" w:rsidRPr="002A6BB8">
                <w:rPr>
                  <w:rStyle w:val="Hyperlink"/>
                  <w:rFonts w:ascii="Times New Roman" w:eastAsia="Calibri" w:hAnsi="Times New Roman"/>
                </w:rPr>
                <w:t>http://purl.org/dc/terms/</w:t>
              </w:r>
            </w:hyperlink>
            <w:r w:rsidR="00F63360" w:rsidRPr="002A6BB8">
              <w:rPr>
                <w:rFonts w:ascii="Times New Roman" w:eastAsia="Calibri" w:hAnsi="Times New Roman"/>
              </w:rPr>
              <w:t xml:space="preserve"> </w:t>
            </w:r>
          </w:p>
        </w:tc>
      </w:tr>
      <w:tr w:rsidR="003321E9" w:rsidRPr="002A6BB8" w14:paraId="14902432" w14:textId="77777777" w:rsidTr="00D2581C">
        <w:trPr>
          <w:jc w:val="center"/>
        </w:trPr>
        <w:tc>
          <w:tcPr>
            <w:tcW w:w="1622" w:type="dxa"/>
            <w:shd w:val="clear" w:color="auto" w:fill="auto"/>
          </w:tcPr>
          <w:p w14:paraId="611B5D97" w14:textId="78C94C3B" w:rsidR="003321E9" w:rsidRPr="002A6BB8" w:rsidRDefault="003321E9" w:rsidP="00867143">
            <w:pPr>
              <w:pStyle w:val="TAC"/>
              <w:rPr>
                <w:rFonts w:ascii="Times New Roman" w:eastAsia="Calibri" w:hAnsi="Times New Roman"/>
              </w:rPr>
            </w:pPr>
            <w:proofErr w:type="spellStart"/>
            <w:r w:rsidRPr="002A6BB8">
              <w:rPr>
                <w:rFonts w:ascii="Times New Roman" w:eastAsia="Calibri" w:hAnsi="Times New Roman"/>
              </w:rPr>
              <w:t>foaf</w:t>
            </w:r>
            <w:proofErr w:type="spellEnd"/>
          </w:p>
        </w:tc>
        <w:tc>
          <w:tcPr>
            <w:tcW w:w="4913" w:type="dxa"/>
            <w:shd w:val="clear" w:color="auto" w:fill="auto"/>
          </w:tcPr>
          <w:p w14:paraId="71E2602A" w14:textId="332F1FCC" w:rsidR="003321E9" w:rsidRPr="002A6BB8" w:rsidRDefault="00E81797" w:rsidP="00867143">
            <w:pPr>
              <w:pStyle w:val="TAC"/>
              <w:rPr>
                <w:rFonts w:ascii="Times New Roman" w:hAnsi="Times New Roman"/>
              </w:rPr>
            </w:pPr>
            <w:hyperlink r:id="rId20" w:history="1">
              <w:r w:rsidR="003321E9" w:rsidRPr="002A6BB8">
                <w:rPr>
                  <w:rStyle w:val="Hyperlink"/>
                  <w:rFonts w:ascii="Times New Roman" w:hAnsi="Times New Roman"/>
                </w:rPr>
                <w:t>http://xmlns.com/foaf/0.1/</w:t>
              </w:r>
            </w:hyperlink>
            <w:r w:rsidR="003321E9" w:rsidRPr="002A6BB8">
              <w:rPr>
                <w:rFonts w:ascii="Times New Roman" w:hAnsi="Times New Roman"/>
              </w:rPr>
              <w:t xml:space="preserve"> </w:t>
            </w:r>
          </w:p>
        </w:tc>
      </w:tr>
      <w:tr w:rsidR="003321E9" w:rsidRPr="002A6BB8" w14:paraId="620D7E01" w14:textId="77777777" w:rsidTr="00D2581C">
        <w:trPr>
          <w:jc w:val="center"/>
        </w:trPr>
        <w:tc>
          <w:tcPr>
            <w:tcW w:w="1622" w:type="dxa"/>
            <w:shd w:val="clear" w:color="auto" w:fill="auto"/>
          </w:tcPr>
          <w:p w14:paraId="28F10964" w14:textId="3AA7D198" w:rsidR="003321E9" w:rsidRPr="002A6BB8" w:rsidRDefault="003321E9" w:rsidP="00867143">
            <w:pPr>
              <w:pStyle w:val="TAC"/>
              <w:rPr>
                <w:rFonts w:ascii="Times New Roman" w:eastAsia="Calibri" w:hAnsi="Times New Roman"/>
              </w:rPr>
            </w:pPr>
            <w:r w:rsidRPr="002A6BB8">
              <w:rPr>
                <w:rFonts w:ascii="Times New Roman" w:eastAsia="Calibri" w:hAnsi="Times New Roman"/>
              </w:rPr>
              <w:t>geo</w:t>
            </w:r>
          </w:p>
        </w:tc>
        <w:tc>
          <w:tcPr>
            <w:tcW w:w="4913" w:type="dxa"/>
            <w:shd w:val="clear" w:color="auto" w:fill="auto"/>
          </w:tcPr>
          <w:p w14:paraId="420201D7" w14:textId="7CD67A11" w:rsidR="003321E9" w:rsidRPr="002A6BB8" w:rsidRDefault="00E81797" w:rsidP="003321E9">
            <w:pPr>
              <w:pStyle w:val="TAC"/>
              <w:rPr>
                <w:rFonts w:ascii="Times New Roman" w:hAnsi="Times New Roman"/>
              </w:rPr>
            </w:pPr>
            <w:hyperlink r:id="rId21" w:history="1">
              <w:r w:rsidR="003321E9" w:rsidRPr="002A6BB8">
                <w:rPr>
                  <w:rStyle w:val="Hyperlink"/>
                  <w:rFonts w:ascii="Times New Roman" w:hAnsi="Times New Roman"/>
                </w:rPr>
                <w:t>http://www.w3.org/2003/01/geo/wgs84_pos#</w:t>
              </w:r>
            </w:hyperlink>
            <w:r w:rsidR="003321E9" w:rsidRPr="002A6BB8">
              <w:rPr>
                <w:rFonts w:ascii="Times New Roman" w:hAnsi="Times New Roman"/>
              </w:rPr>
              <w:t xml:space="preserve">  </w:t>
            </w:r>
          </w:p>
        </w:tc>
      </w:tr>
      <w:tr w:rsidR="003321E9" w:rsidRPr="002A6BB8" w14:paraId="484C5CED" w14:textId="77777777" w:rsidTr="00D2581C">
        <w:trPr>
          <w:jc w:val="center"/>
        </w:trPr>
        <w:tc>
          <w:tcPr>
            <w:tcW w:w="1622" w:type="dxa"/>
            <w:shd w:val="clear" w:color="auto" w:fill="auto"/>
          </w:tcPr>
          <w:p w14:paraId="50785970" w14:textId="3495BACD" w:rsidR="003321E9" w:rsidRPr="002A6BB8" w:rsidRDefault="003321E9" w:rsidP="00867143">
            <w:pPr>
              <w:pStyle w:val="TAC"/>
              <w:rPr>
                <w:rFonts w:ascii="Times New Roman" w:eastAsia="Calibri" w:hAnsi="Times New Roman"/>
              </w:rPr>
            </w:pPr>
            <w:proofErr w:type="spellStart"/>
            <w:r w:rsidRPr="002A6BB8">
              <w:rPr>
                <w:rFonts w:ascii="Times New Roman" w:eastAsia="Calibri" w:hAnsi="Times New Roman"/>
              </w:rPr>
              <w:t>geosp</w:t>
            </w:r>
            <w:proofErr w:type="spellEnd"/>
          </w:p>
        </w:tc>
        <w:tc>
          <w:tcPr>
            <w:tcW w:w="4913" w:type="dxa"/>
            <w:shd w:val="clear" w:color="auto" w:fill="auto"/>
          </w:tcPr>
          <w:p w14:paraId="340BEB3D" w14:textId="5CEE5AF2" w:rsidR="003321E9" w:rsidRPr="002A6BB8" w:rsidRDefault="00E81797" w:rsidP="00867143">
            <w:pPr>
              <w:pStyle w:val="TAC"/>
              <w:rPr>
                <w:rFonts w:ascii="Times New Roman" w:hAnsi="Times New Roman"/>
              </w:rPr>
            </w:pPr>
            <w:hyperlink r:id="rId22" w:history="1">
              <w:r w:rsidR="003321E9" w:rsidRPr="002A6BB8">
                <w:rPr>
                  <w:rStyle w:val="Hyperlink"/>
                  <w:rFonts w:ascii="Times New Roman" w:hAnsi="Times New Roman"/>
                </w:rPr>
                <w:t>http://www.opengis.net/ont/geosparql#</w:t>
              </w:r>
            </w:hyperlink>
            <w:r w:rsidR="003321E9" w:rsidRPr="002A6BB8">
              <w:rPr>
                <w:rFonts w:ascii="Times New Roman" w:hAnsi="Times New Roman"/>
              </w:rPr>
              <w:t xml:space="preserve"> </w:t>
            </w:r>
          </w:p>
        </w:tc>
      </w:tr>
      <w:tr w:rsidR="00A32976" w:rsidRPr="002A6BB8" w14:paraId="76555126" w14:textId="77777777" w:rsidTr="00D2581C">
        <w:trPr>
          <w:jc w:val="center"/>
        </w:trPr>
        <w:tc>
          <w:tcPr>
            <w:tcW w:w="1622" w:type="dxa"/>
            <w:shd w:val="clear" w:color="auto" w:fill="auto"/>
          </w:tcPr>
          <w:p w14:paraId="555A0582" w14:textId="77777777" w:rsidR="00A32976" w:rsidRPr="002A6BB8" w:rsidRDefault="00A32976" w:rsidP="00867143">
            <w:pPr>
              <w:pStyle w:val="TAC"/>
              <w:rPr>
                <w:rFonts w:ascii="Times New Roman" w:eastAsia="Calibri" w:hAnsi="Times New Roman"/>
              </w:rPr>
            </w:pPr>
            <w:r w:rsidRPr="002A6BB8">
              <w:rPr>
                <w:rFonts w:ascii="Times New Roman" w:eastAsia="Calibri" w:hAnsi="Times New Roman"/>
              </w:rPr>
              <w:t>owl</w:t>
            </w:r>
          </w:p>
        </w:tc>
        <w:tc>
          <w:tcPr>
            <w:tcW w:w="4913" w:type="dxa"/>
            <w:shd w:val="clear" w:color="auto" w:fill="auto"/>
          </w:tcPr>
          <w:p w14:paraId="799222FE" w14:textId="77777777" w:rsidR="00A32976" w:rsidRPr="002A6BB8" w:rsidRDefault="00E81797" w:rsidP="00867143">
            <w:pPr>
              <w:pStyle w:val="TAC"/>
              <w:rPr>
                <w:rFonts w:ascii="Times New Roman" w:eastAsia="Calibri" w:hAnsi="Times New Roman"/>
              </w:rPr>
            </w:pPr>
            <w:hyperlink r:id="rId23" w:history="1">
              <w:r w:rsidR="00F63360" w:rsidRPr="002A6BB8">
                <w:rPr>
                  <w:rStyle w:val="Hyperlink"/>
                  <w:rFonts w:ascii="Times New Roman" w:eastAsia="Calibri" w:hAnsi="Times New Roman"/>
                </w:rPr>
                <w:t>http://www.w3.org/2002/07/owl#</w:t>
              </w:r>
            </w:hyperlink>
            <w:r w:rsidR="00F63360" w:rsidRPr="002A6BB8">
              <w:rPr>
                <w:rFonts w:ascii="Times New Roman" w:eastAsia="Calibri" w:hAnsi="Times New Roman"/>
              </w:rPr>
              <w:t xml:space="preserve"> </w:t>
            </w:r>
          </w:p>
        </w:tc>
      </w:tr>
      <w:tr w:rsidR="003321E9" w:rsidRPr="002A6BB8" w14:paraId="7C930489" w14:textId="77777777" w:rsidTr="00D2581C">
        <w:trPr>
          <w:jc w:val="center"/>
        </w:trPr>
        <w:tc>
          <w:tcPr>
            <w:tcW w:w="1622" w:type="dxa"/>
            <w:shd w:val="clear" w:color="auto" w:fill="auto"/>
          </w:tcPr>
          <w:p w14:paraId="334611F4" w14:textId="6937B95C" w:rsidR="003321E9" w:rsidRPr="002A6BB8" w:rsidRDefault="003321E9" w:rsidP="00867143">
            <w:pPr>
              <w:pStyle w:val="TAC"/>
              <w:rPr>
                <w:rFonts w:ascii="Times New Roman" w:eastAsia="Calibri" w:hAnsi="Times New Roman"/>
              </w:rPr>
            </w:pPr>
            <w:r w:rsidRPr="002A6BB8">
              <w:rPr>
                <w:rFonts w:ascii="Times New Roman" w:eastAsia="Calibri" w:hAnsi="Times New Roman"/>
              </w:rPr>
              <w:t>time</w:t>
            </w:r>
          </w:p>
        </w:tc>
        <w:tc>
          <w:tcPr>
            <w:tcW w:w="4913" w:type="dxa"/>
            <w:shd w:val="clear" w:color="auto" w:fill="auto"/>
          </w:tcPr>
          <w:p w14:paraId="222B9229" w14:textId="3F64D74C" w:rsidR="003321E9" w:rsidRPr="002A6BB8" w:rsidRDefault="00E81797" w:rsidP="00867143">
            <w:pPr>
              <w:pStyle w:val="TAC"/>
              <w:rPr>
                <w:rFonts w:ascii="Times New Roman" w:hAnsi="Times New Roman"/>
              </w:rPr>
            </w:pPr>
            <w:hyperlink r:id="rId24" w:history="1">
              <w:r w:rsidR="003321E9" w:rsidRPr="002A6BB8">
                <w:rPr>
                  <w:rStyle w:val="Hyperlink"/>
                  <w:rFonts w:ascii="Times New Roman" w:hAnsi="Times New Roman"/>
                </w:rPr>
                <w:t>http://www.w3.org/2006/time#</w:t>
              </w:r>
            </w:hyperlink>
            <w:r w:rsidR="003321E9" w:rsidRPr="002A6BB8">
              <w:rPr>
                <w:rFonts w:ascii="Times New Roman" w:hAnsi="Times New Roman"/>
              </w:rPr>
              <w:t xml:space="preserve"> </w:t>
            </w:r>
          </w:p>
        </w:tc>
      </w:tr>
      <w:tr w:rsidR="00A32976" w:rsidRPr="002A6BB8" w14:paraId="6F1D0535" w14:textId="77777777" w:rsidTr="00D2581C">
        <w:trPr>
          <w:jc w:val="center"/>
        </w:trPr>
        <w:tc>
          <w:tcPr>
            <w:tcW w:w="1622" w:type="dxa"/>
            <w:shd w:val="clear" w:color="auto" w:fill="auto"/>
          </w:tcPr>
          <w:p w14:paraId="421707C8" w14:textId="77777777" w:rsidR="00A32976" w:rsidRPr="002A6BB8" w:rsidRDefault="00A32976" w:rsidP="00867143">
            <w:pPr>
              <w:pStyle w:val="TAC"/>
              <w:rPr>
                <w:rFonts w:ascii="Times New Roman" w:eastAsia="Calibri" w:hAnsi="Times New Roman"/>
              </w:rPr>
            </w:pPr>
            <w:r w:rsidRPr="002A6BB8">
              <w:rPr>
                <w:rFonts w:ascii="Times New Roman" w:eastAsia="Calibri" w:hAnsi="Times New Roman"/>
              </w:rPr>
              <w:t>rdf</w:t>
            </w:r>
          </w:p>
        </w:tc>
        <w:tc>
          <w:tcPr>
            <w:tcW w:w="4913" w:type="dxa"/>
            <w:shd w:val="clear" w:color="auto" w:fill="auto"/>
          </w:tcPr>
          <w:p w14:paraId="08924991" w14:textId="77777777" w:rsidR="00A32976" w:rsidRPr="002A6BB8" w:rsidRDefault="00E81797" w:rsidP="00867143">
            <w:pPr>
              <w:pStyle w:val="TAC"/>
              <w:rPr>
                <w:rFonts w:ascii="Times New Roman" w:eastAsia="Calibri" w:hAnsi="Times New Roman"/>
              </w:rPr>
            </w:pPr>
            <w:hyperlink r:id="rId25" w:history="1">
              <w:r w:rsidR="00F63360" w:rsidRPr="002A6BB8">
                <w:rPr>
                  <w:rStyle w:val="Hyperlink"/>
                  <w:rFonts w:ascii="Times New Roman" w:eastAsia="Calibri" w:hAnsi="Times New Roman"/>
                </w:rPr>
                <w:t>http://www.w3.org/1999/02/22-rdf-syntax-ns#</w:t>
              </w:r>
            </w:hyperlink>
            <w:r w:rsidR="00F63360" w:rsidRPr="002A6BB8">
              <w:rPr>
                <w:rFonts w:ascii="Times New Roman" w:eastAsia="Calibri" w:hAnsi="Times New Roman"/>
              </w:rPr>
              <w:t xml:space="preserve"> </w:t>
            </w:r>
          </w:p>
        </w:tc>
      </w:tr>
      <w:tr w:rsidR="00A32976" w:rsidRPr="002A6BB8" w14:paraId="77B3D419" w14:textId="77777777" w:rsidTr="00D2581C">
        <w:trPr>
          <w:jc w:val="center"/>
        </w:trPr>
        <w:tc>
          <w:tcPr>
            <w:tcW w:w="1622" w:type="dxa"/>
            <w:shd w:val="clear" w:color="auto" w:fill="auto"/>
          </w:tcPr>
          <w:p w14:paraId="475DB1AC" w14:textId="77777777" w:rsidR="00A32976" w:rsidRPr="002A6BB8" w:rsidRDefault="00A32976" w:rsidP="00867143">
            <w:pPr>
              <w:pStyle w:val="TAC"/>
              <w:rPr>
                <w:rFonts w:ascii="Times New Roman" w:eastAsia="Calibri" w:hAnsi="Times New Roman"/>
              </w:rPr>
            </w:pPr>
            <w:r w:rsidRPr="002A6BB8">
              <w:rPr>
                <w:rFonts w:ascii="Times New Roman" w:eastAsia="Calibri" w:hAnsi="Times New Roman"/>
              </w:rPr>
              <w:t>rdfs</w:t>
            </w:r>
          </w:p>
        </w:tc>
        <w:tc>
          <w:tcPr>
            <w:tcW w:w="4913" w:type="dxa"/>
            <w:shd w:val="clear" w:color="auto" w:fill="auto"/>
          </w:tcPr>
          <w:p w14:paraId="7075F138" w14:textId="77777777" w:rsidR="00A32976" w:rsidRPr="002A6BB8" w:rsidRDefault="00E81797" w:rsidP="00867143">
            <w:pPr>
              <w:pStyle w:val="TAC"/>
              <w:rPr>
                <w:rFonts w:ascii="Times New Roman" w:eastAsia="Calibri" w:hAnsi="Times New Roman"/>
              </w:rPr>
            </w:pPr>
            <w:hyperlink r:id="rId26" w:history="1">
              <w:r w:rsidR="00F63360" w:rsidRPr="002A6BB8">
                <w:rPr>
                  <w:rStyle w:val="Hyperlink"/>
                  <w:rFonts w:ascii="Times New Roman" w:eastAsia="Calibri" w:hAnsi="Times New Roman"/>
                </w:rPr>
                <w:t>http://www.w3.org/2000/01/rdf-schema#</w:t>
              </w:r>
            </w:hyperlink>
            <w:r w:rsidR="00F63360" w:rsidRPr="002A6BB8">
              <w:rPr>
                <w:rFonts w:ascii="Times New Roman" w:eastAsia="Calibri" w:hAnsi="Times New Roman"/>
              </w:rPr>
              <w:t xml:space="preserve"> </w:t>
            </w:r>
          </w:p>
        </w:tc>
      </w:tr>
      <w:tr w:rsidR="00A32976" w:rsidRPr="002A6BB8" w14:paraId="42F5BF66" w14:textId="77777777" w:rsidTr="00D2581C">
        <w:trPr>
          <w:jc w:val="center"/>
        </w:trPr>
        <w:tc>
          <w:tcPr>
            <w:tcW w:w="1622" w:type="dxa"/>
            <w:shd w:val="clear" w:color="auto" w:fill="auto"/>
          </w:tcPr>
          <w:p w14:paraId="1FE04047" w14:textId="77777777" w:rsidR="00A32976" w:rsidRPr="002A6BB8" w:rsidRDefault="00A32976" w:rsidP="00867143">
            <w:pPr>
              <w:pStyle w:val="TAC"/>
              <w:rPr>
                <w:rFonts w:ascii="Times New Roman" w:eastAsia="Calibri" w:hAnsi="Times New Roman"/>
              </w:rPr>
            </w:pPr>
            <w:r w:rsidRPr="002A6BB8">
              <w:rPr>
                <w:rFonts w:ascii="Times New Roman" w:eastAsia="Calibri" w:hAnsi="Times New Roman"/>
              </w:rPr>
              <w:t>xsd</w:t>
            </w:r>
          </w:p>
        </w:tc>
        <w:tc>
          <w:tcPr>
            <w:tcW w:w="4913" w:type="dxa"/>
            <w:shd w:val="clear" w:color="auto" w:fill="auto"/>
          </w:tcPr>
          <w:p w14:paraId="790EAC52" w14:textId="77777777" w:rsidR="00A32976" w:rsidRPr="002A6BB8" w:rsidRDefault="00E81797" w:rsidP="00867143">
            <w:pPr>
              <w:pStyle w:val="TAC"/>
              <w:rPr>
                <w:rFonts w:ascii="Times New Roman" w:eastAsia="Calibri" w:hAnsi="Times New Roman"/>
              </w:rPr>
            </w:pPr>
            <w:hyperlink r:id="rId27" w:history="1">
              <w:r w:rsidR="00F63360" w:rsidRPr="002A6BB8">
                <w:rPr>
                  <w:rStyle w:val="Hyperlink"/>
                  <w:rFonts w:ascii="Times New Roman" w:eastAsia="Calibri" w:hAnsi="Times New Roman"/>
                </w:rPr>
                <w:t>http://www.w3.org/2001/XMLSchema#</w:t>
              </w:r>
            </w:hyperlink>
            <w:r w:rsidR="00F63360" w:rsidRPr="002A6BB8">
              <w:rPr>
                <w:rFonts w:ascii="Times New Roman" w:eastAsia="Calibri" w:hAnsi="Times New Roman"/>
              </w:rPr>
              <w:t xml:space="preserve"> </w:t>
            </w:r>
          </w:p>
        </w:tc>
      </w:tr>
    </w:tbl>
    <w:p w14:paraId="68BC7E66" w14:textId="77777777" w:rsidR="00D07A45" w:rsidRPr="00823559" w:rsidRDefault="00D07A45" w:rsidP="00D07A45">
      <w:bookmarkStart w:id="43" w:name="_Toc471456684"/>
      <w:bookmarkStart w:id="44" w:name="_Toc471461368"/>
    </w:p>
    <w:p w14:paraId="224A00CC" w14:textId="77777777" w:rsidR="00A32976" w:rsidRPr="00823559" w:rsidRDefault="00A32976" w:rsidP="00A32976">
      <w:pPr>
        <w:pStyle w:val="Heading2"/>
      </w:pPr>
      <w:bookmarkStart w:id="45" w:name="_Toc531332999"/>
      <w:r w:rsidRPr="00823559">
        <w:t>4.2</w:t>
      </w:r>
      <w:r w:rsidRPr="00823559">
        <w:tab/>
        <w:t>SAREF4</w:t>
      </w:r>
      <w:bookmarkEnd w:id="43"/>
      <w:bookmarkEnd w:id="44"/>
      <w:r w:rsidR="00156DC4" w:rsidRPr="00823559">
        <w:t>CITY</w:t>
      </w:r>
      <w:bookmarkEnd w:id="45"/>
    </w:p>
    <w:p w14:paraId="0C0D619D" w14:textId="77777777" w:rsidR="00A32976" w:rsidRPr="00823559" w:rsidRDefault="00A32976" w:rsidP="00A32976">
      <w:pPr>
        <w:pStyle w:val="Heading3"/>
      </w:pPr>
      <w:bookmarkStart w:id="46" w:name="_Toc471456685"/>
      <w:bookmarkStart w:id="47" w:name="_Toc471461369"/>
      <w:bookmarkStart w:id="48" w:name="_Toc531333000"/>
      <w:r w:rsidRPr="00823559">
        <w:t xml:space="preserve">4.2.1 </w:t>
      </w:r>
      <w:r w:rsidRPr="00823559">
        <w:tab/>
        <w:t>General Overview</w:t>
      </w:r>
      <w:bookmarkEnd w:id="46"/>
      <w:bookmarkEnd w:id="47"/>
      <w:bookmarkEnd w:id="48"/>
    </w:p>
    <w:p w14:paraId="78666CCB" w14:textId="493A50A9" w:rsidR="00A32976" w:rsidRPr="00823559" w:rsidRDefault="00A32976" w:rsidP="00867143">
      <w:r w:rsidRPr="00823559">
        <w:t xml:space="preserve">An overview of the </w:t>
      </w:r>
      <w:r w:rsidR="00156DC4" w:rsidRPr="00823559">
        <w:t xml:space="preserve">SAREF4CITY </w:t>
      </w:r>
      <w:r w:rsidRPr="00823559">
        <w:t>ontology is provided in Figure 1</w:t>
      </w:r>
      <w:r w:rsidR="00436822" w:rsidRPr="00823559">
        <w:t xml:space="preserve">. </w:t>
      </w:r>
      <w:r w:rsidRPr="00823559">
        <w:t xml:space="preserve">For all the entities described in this document, it is indicated whether they are defined in the </w:t>
      </w:r>
      <w:r w:rsidR="00156DC4" w:rsidRPr="00823559">
        <w:t>SAREF4CITY</w:t>
      </w:r>
      <w:r w:rsidRPr="00823559">
        <w:t xml:space="preserve"> extension or elsewhere by the prefix included before their identifier, </w:t>
      </w:r>
      <w:r w:rsidR="00366045" w:rsidRPr="00823559">
        <w:t>i.e.</w:t>
      </w:r>
      <w:r w:rsidRPr="00823559">
        <w:t xml:space="preserve"> if the element is defined in </w:t>
      </w:r>
      <w:r w:rsidR="00156DC4" w:rsidRPr="00823559">
        <w:t>SAREF4CITY</w:t>
      </w:r>
      <w:r w:rsidRPr="00823559">
        <w:t xml:space="preserve"> the prefix is </w:t>
      </w:r>
      <w:r w:rsidRPr="00823559">
        <w:rPr>
          <w:rFonts w:ascii="Courier New" w:hAnsi="Courier New" w:cs="Courier New"/>
        </w:rPr>
        <w:t>s4</w:t>
      </w:r>
      <w:r w:rsidR="00156DC4" w:rsidRPr="00823559">
        <w:rPr>
          <w:rFonts w:ascii="Courier New" w:hAnsi="Courier New" w:cs="Courier New"/>
        </w:rPr>
        <w:t>city</w:t>
      </w:r>
      <w:r w:rsidRPr="00823559">
        <w:t>, while if the element is reused from another ontology it is indicated by a prefix according to Table 1.</w:t>
      </w:r>
    </w:p>
    <w:p w14:paraId="7FDF8654" w14:textId="1B5DE8B9" w:rsidR="00BE1DD5" w:rsidRPr="00823559" w:rsidRDefault="00BE1DD5" w:rsidP="00BE1DD5">
      <w:r w:rsidRPr="00823559">
        <w:t xml:space="preserve">Arrows are used </w:t>
      </w:r>
      <w:r w:rsidR="002A6BB8">
        <w:t xml:space="preserve">to </w:t>
      </w:r>
      <w:r w:rsidRPr="00823559">
        <w:t>represent properties between classes and to represent some RDF, RDF-S and OWL constructs, more precisely:</w:t>
      </w:r>
    </w:p>
    <w:p w14:paraId="3D312F84" w14:textId="0FA05D44" w:rsidR="00BE1DD5" w:rsidRPr="00823559" w:rsidRDefault="00BE1DD5" w:rsidP="00BE1DD5">
      <w:pPr>
        <w:pStyle w:val="ListParagraph"/>
        <w:numPr>
          <w:ilvl w:val="0"/>
          <w:numId w:val="43"/>
        </w:numPr>
      </w:pPr>
      <w:r w:rsidRPr="00823559">
        <w:t xml:space="preserve">Plain arrows with white triangles represent the </w:t>
      </w:r>
      <w:r w:rsidRPr="002A6BB8">
        <w:rPr>
          <w:rFonts w:ascii="Courier New" w:hAnsi="Courier New" w:cs="Courier New"/>
        </w:rPr>
        <w:t>rdfs:subClassOf</w:t>
      </w:r>
      <w:r w:rsidRPr="00823559">
        <w:t xml:space="preserve"> relation between two classes. The origin of the arrow is the class to be declared as subclass of the class at the destination of the arrow.</w:t>
      </w:r>
    </w:p>
    <w:p w14:paraId="22F89D1E" w14:textId="621AD334" w:rsidR="00BE1DD5" w:rsidRPr="00823559" w:rsidRDefault="00BE1DD5" w:rsidP="00BE1DD5">
      <w:pPr>
        <w:pStyle w:val="ListParagraph"/>
        <w:numPr>
          <w:ilvl w:val="0"/>
          <w:numId w:val="43"/>
        </w:numPr>
      </w:pPr>
      <w:r w:rsidRPr="00823559">
        <w:t>Dashed arrows between two classes indicate a local restriction in the origin class, i.e. that the object property can be instantiated between the classes in the origin and the destination of the arrow. The identifier of the object property is indicated within the arrow.</w:t>
      </w:r>
    </w:p>
    <w:p w14:paraId="36B04A49" w14:textId="4D885F0A" w:rsidR="00BE1DD5" w:rsidRPr="00823559" w:rsidRDefault="00BE1DD5" w:rsidP="00BE1DD5">
      <w:pPr>
        <w:pStyle w:val="ListParagraph"/>
        <w:numPr>
          <w:ilvl w:val="0"/>
          <w:numId w:val="43"/>
        </w:numPr>
      </w:pPr>
      <w:r w:rsidRPr="00823559">
        <w:t>Dashed arrows with identifiers between stereotype signs (i.e. "&lt;&lt; &gt;&gt;") refer to OWL constructs that are applied to some ontology elements, that is, they can be applied to classes or properties depending on the OWL construct being used.</w:t>
      </w:r>
    </w:p>
    <w:p w14:paraId="241EA9D0" w14:textId="00ED5590" w:rsidR="00BE1DD5" w:rsidRPr="00823559" w:rsidRDefault="00BE1DD5" w:rsidP="00BE1DD5">
      <w:pPr>
        <w:pStyle w:val="ListParagraph"/>
        <w:numPr>
          <w:ilvl w:val="0"/>
          <w:numId w:val="43"/>
        </w:numPr>
      </w:pPr>
      <w:r w:rsidRPr="00823559">
        <w:t xml:space="preserve">Dashed arrows with no identifier are used to represent the </w:t>
      </w:r>
      <w:r w:rsidRPr="002A6BB8">
        <w:rPr>
          <w:rFonts w:ascii="Courier New" w:hAnsi="Courier New" w:cs="Courier New"/>
        </w:rPr>
        <w:t>rdf:type</w:t>
      </w:r>
      <w:r w:rsidRPr="00823559">
        <w:t xml:space="preserve"> relation, indicating that the element in the origin of the arrow is an instance of the class in the destination of the arrow.</w:t>
      </w:r>
    </w:p>
    <w:p w14:paraId="47655B7E" w14:textId="4301F5F0" w:rsidR="00BE1DD5" w:rsidRPr="00823559" w:rsidRDefault="00BE1DD5" w:rsidP="00BE1DD5">
      <w:r w:rsidRPr="00823559">
        <w:t xml:space="preserve">Datatype properties are denoted by rectangles attached to the classes, in an UML-oriented way. Dashed boxes represent local restrictions in the class, i.e. datatype properties that can be applied to the class </w:t>
      </w:r>
      <w:r w:rsidR="002A6BB8">
        <w:t>they are</w:t>
      </w:r>
      <w:r w:rsidRPr="00823559">
        <w:t xml:space="preserve"> attached to.</w:t>
      </w:r>
    </w:p>
    <w:p w14:paraId="1673BCD4" w14:textId="13EBC529" w:rsidR="00BE1DD5" w:rsidRPr="00823559" w:rsidRDefault="00BE1DD5" w:rsidP="00BE1DD5">
      <w:r w:rsidRPr="00823559">
        <w:t>Individuals are denoted by rectangles in which the identifier is underlined.</w:t>
      </w:r>
    </w:p>
    <w:p w14:paraId="5A5FB1C5" w14:textId="5EC6018B" w:rsidR="00A32976" w:rsidRPr="00823559" w:rsidRDefault="00A32976" w:rsidP="00A32976">
      <w:r w:rsidRPr="00823559">
        <w:t xml:space="preserve">Note that </w:t>
      </w:r>
      <w:r w:rsidRPr="00823559">
        <w:fldChar w:fldCharType="begin"/>
      </w:r>
      <w:r w:rsidRPr="00823559">
        <w:instrText xml:space="preserve"> REF _Ref468889551 \h  \* MERGEFORMAT </w:instrText>
      </w:r>
      <w:r w:rsidRPr="00823559">
        <w:fldChar w:fldCharType="separate"/>
      </w:r>
      <w:r w:rsidR="006254C4" w:rsidRPr="006254C4">
        <w:rPr>
          <w:bCs/>
        </w:rPr>
        <w:t>Figure 1</w:t>
      </w:r>
      <w:r w:rsidRPr="00823559">
        <w:fldChar w:fldCharType="end"/>
      </w:r>
      <w:r w:rsidRPr="00823559">
        <w:t xml:space="preserve"> aims at showing a global overview of the main classes of </w:t>
      </w:r>
      <w:r w:rsidR="00156DC4" w:rsidRPr="00823559">
        <w:t>SAREF4CITY</w:t>
      </w:r>
      <w:r w:rsidRPr="00823559">
        <w:t xml:space="preserve"> and their mutual relations. More details on the different parts of </w:t>
      </w:r>
      <w:r w:rsidRPr="00823559">
        <w:fldChar w:fldCharType="begin"/>
      </w:r>
      <w:r w:rsidRPr="00823559">
        <w:instrText xml:space="preserve"> REF _Ref468889551 \h  \* MERGEFORMAT </w:instrText>
      </w:r>
      <w:r w:rsidRPr="00823559">
        <w:fldChar w:fldCharType="separate"/>
      </w:r>
      <w:r w:rsidR="006254C4" w:rsidRPr="006254C4">
        <w:rPr>
          <w:bCs/>
        </w:rPr>
        <w:t>Figure 1</w:t>
      </w:r>
      <w:r w:rsidRPr="00823559">
        <w:fldChar w:fldCharType="end"/>
      </w:r>
      <w:r w:rsidRPr="00823559">
        <w:t xml:space="preserve"> are provided in </w:t>
      </w:r>
      <w:r w:rsidR="00CC77C3" w:rsidRPr="00823559">
        <w:t>c</w:t>
      </w:r>
      <w:r w:rsidRPr="00823559">
        <w:t>lause</w:t>
      </w:r>
      <w:r w:rsidR="00CC77C3" w:rsidRPr="00823559">
        <w:t xml:space="preserve"> 4.2.2 to </w:t>
      </w:r>
      <w:r w:rsidR="00CC77C3" w:rsidRPr="006254C4">
        <w:t>clause 4.2.</w:t>
      </w:r>
      <w:r w:rsidR="006254C4" w:rsidRPr="006254C4">
        <w:t>8</w:t>
      </w:r>
      <w:r w:rsidRPr="006254C4">
        <w:t>.</w:t>
      </w:r>
    </w:p>
    <w:p w14:paraId="2433BDDE" w14:textId="25870079" w:rsidR="00A32976" w:rsidRPr="00823559" w:rsidRDefault="00F23CB1" w:rsidP="00867143">
      <w:pPr>
        <w:pStyle w:val="FL"/>
      </w:pPr>
      <w:r w:rsidRPr="00F23CB1">
        <w:rPr>
          <w:noProof/>
          <w:lang w:val="en-US"/>
        </w:rPr>
        <w:lastRenderedPageBreak/>
        <w:drawing>
          <wp:inline distT="0" distB="0" distL="0" distR="0" wp14:anchorId="4729E9D0" wp14:editId="6A81D5A5">
            <wp:extent cx="8300917" cy="5544280"/>
            <wp:effectExtent l="6667" t="0" r="0" b="1174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314822" cy="5553568"/>
                    </a:xfrm>
                    <a:prstGeom prst="rect">
                      <a:avLst/>
                    </a:prstGeom>
                  </pic:spPr>
                </pic:pic>
              </a:graphicData>
            </a:graphic>
          </wp:inline>
        </w:drawing>
      </w:r>
    </w:p>
    <w:p w14:paraId="7007A551" w14:textId="77777777" w:rsidR="00A32976" w:rsidRPr="00823559" w:rsidRDefault="00A32976" w:rsidP="00867143">
      <w:pPr>
        <w:pStyle w:val="TF"/>
      </w:pPr>
      <w:bookmarkStart w:id="49" w:name="_Ref468889551"/>
      <w:r w:rsidRPr="00823559">
        <w:t xml:space="preserve">Figure </w:t>
      </w:r>
      <w:r w:rsidRPr="00823559">
        <w:fldChar w:fldCharType="begin"/>
      </w:r>
      <w:r w:rsidRPr="00823559">
        <w:instrText xml:space="preserve"> SEQ Figure \* ARABIC </w:instrText>
      </w:r>
      <w:r w:rsidRPr="00823559">
        <w:fldChar w:fldCharType="separate"/>
      </w:r>
      <w:r w:rsidR="006254C4">
        <w:rPr>
          <w:noProof/>
        </w:rPr>
        <w:t>1</w:t>
      </w:r>
      <w:r w:rsidRPr="00823559">
        <w:fldChar w:fldCharType="end"/>
      </w:r>
      <w:bookmarkEnd w:id="49"/>
      <w:r w:rsidR="00867143" w:rsidRPr="00823559">
        <w:t>:</w:t>
      </w:r>
      <w:r w:rsidRPr="00823559">
        <w:t xml:space="preserve"> </w:t>
      </w:r>
      <w:r w:rsidR="00156DC4" w:rsidRPr="00823559">
        <w:t>SAREF4CITY</w:t>
      </w:r>
      <w:r w:rsidRPr="00823559">
        <w:t xml:space="preserve"> overview</w:t>
      </w:r>
    </w:p>
    <w:p w14:paraId="705E130D" w14:textId="51EE36B6" w:rsidR="00A32976" w:rsidRPr="00823559" w:rsidRDefault="00A32976" w:rsidP="00A32976">
      <w:pPr>
        <w:pStyle w:val="Heading3"/>
      </w:pPr>
      <w:bookmarkStart w:id="50" w:name="_Toc471461370"/>
      <w:bookmarkStart w:id="51" w:name="_Toc531333001"/>
      <w:bookmarkStart w:id="52" w:name="_Toc471456686"/>
      <w:r w:rsidRPr="00823559">
        <w:lastRenderedPageBreak/>
        <w:t xml:space="preserve">4.2.2 </w:t>
      </w:r>
      <w:r w:rsidRPr="00823559">
        <w:tab/>
      </w:r>
      <w:bookmarkEnd w:id="50"/>
      <w:r w:rsidR="00156743" w:rsidRPr="00823559">
        <w:t>Topology</w:t>
      </w:r>
      <w:bookmarkEnd w:id="51"/>
      <w:r w:rsidRPr="00823559">
        <w:t xml:space="preserve"> </w:t>
      </w:r>
      <w:bookmarkEnd w:id="52"/>
    </w:p>
    <w:p w14:paraId="640DD906" w14:textId="30F401C9" w:rsidR="00436822" w:rsidRPr="00823559" w:rsidRDefault="006105F5" w:rsidP="00436822">
      <w:r w:rsidRPr="00823559">
        <w:t xml:space="preserve">In the </w:t>
      </w:r>
      <w:r w:rsidR="00156DC4" w:rsidRPr="00823559">
        <w:t>SAREF4CITY</w:t>
      </w:r>
      <w:r w:rsidR="00436822" w:rsidRPr="00823559">
        <w:t xml:space="preserve"> </w:t>
      </w:r>
      <w:r w:rsidRPr="00823559">
        <w:t>ontology existing models have been reus</w:t>
      </w:r>
      <w:r w:rsidR="002814AD" w:rsidRPr="00823559">
        <w:t xml:space="preserve">ed when needed in order to increase interoperability and </w:t>
      </w:r>
      <w:r w:rsidR="005D4015">
        <w:t xml:space="preserve">to </w:t>
      </w:r>
      <w:r w:rsidR="002814AD" w:rsidRPr="00823559">
        <w:t>reduce effort in modelling general domains</w:t>
      </w:r>
      <w:r w:rsidR="00E159F1" w:rsidRPr="00823559">
        <w:t>.</w:t>
      </w:r>
      <w:r w:rsidR="002814AD" w:rsidRPr="00823559">
        <w:t xml:space="preserve"> As an example, for modelling the requirements related to the topology domain, standard ontologies already developed have been reused and connect</w:t>
      </w:r>
      <w:r w:rsidR="005D4015">
        <w:t>ed</w:t>
      </w:r>
      <w:r w:rsidR="002814AD" w:rsidRPr="00823559">
        <w:t xml:space="preserve"> to the SARE4CITY elements. As shown in </w:t>
      </w:r>
      <w:r w:rsidR="002814AD" w:rsidRPr="00823559">
        <w:fldChar w:fldCharType="begin"/>
      </w:r>
      <w:r w:rsidR="002814AD" w:rsidRPr="00823559">
        <w:instrText xml:space="preserve"> REF _Ref531007221 \h </w:instrText>
      </w:r>
      <w:r w:rsidR="002814AD" w:rsidRPr="00823559">
        <w:fldChar w:fldCharType="separate"/>
      </w:r>
      <w:r w:rsidR="006254C4" w:rsidRPr="00823559">
        <w:t xml:space="preserve">Figure </w:t>
      </w:r>
      <w:r w:rsidR="006254C4">
        <w:rPr>
          <w:noProof/>
        </w:rPr>
        <w:t>2</w:t>
      </w:r>
      <w:r w:rsidR="002814AD" w:rsidRPr="00823559">
        <w:fldChar w:fldCharType="end"/>
      </w:r>
      <w:r w:rsidR="00806A33" w:rsidRPr="00823559">
        <w:t xml:space="preserve">, for representing spatial objects the </w:t>
      </w:r>
      <w:proofErr w:type="spellStart"/>
      <w:r w:rsidR="00806A33" w:rsidRPr="00202EAE">
        <w:rPr>
          <w:rFonts w:ascii="Courier New" w:hAnsi="Courier New" w:cs="Courier New"/>
        </w:rPr>
        <w:t>geosp:SpatialObject</w:t>
      </w:r>
      <w:proofErr w:type="spellEnd"/>
      <w:r w:rsidR="00806A33" w:rsidRPr="00823559">
        <w:t xml:space="preserve"> class from </w:t>
      </w:r>
      <w:proofErr w:type="spellStart"/>
      <w:r w:rsidR="00806A33" w:rsidRPr="00823559">
        <w:t>G</w:t>
      </w:r>
      <w:r w:rsidR="005D4015">
        <w:t>eo</w:t>
      </w:r>
      <w:r w:rsidR="00806A33" w:rsidRPr="00823559">
        <w:t>SPAR</w:t>
      </w:r>
      <w:r w:rsidR="005D4015">
        <w:t>Q</w:t>
      </w:r>
      <w:r w:rsidR="00806A33" w:rsidRPr="00823559">
        <w:t>L</w:t>
      </w:r>
      <w:proofErr w:type="spellEnd"/>
      <w:r w:rsidR="00806A33" w:rsidRPr="00823559">
        <w:t xml:space="preserve"> has been reused along with its subclasses </w:t>
      </w:r>
      <w:proofErr w:type="spellStart"/>
      <w:r w:rsidR="00806A33" w:rsidRPr="00202EAE">
        <w:rPr>
          <w:rFonts w:ascii="Courier New" w:hAnsi="Courier New" w:cs="Courier New"/>
        </w:rPr>
        <w:t>geosp:Feature</w:t>
      </w:r>
      <w:proofErr w:type="spellEnd"/>
      <w:r w:rsidR="00806A33" w:rsidRPr="00823559">
        <w:t xml:space="preserve">, </w:t>
      </w:r>
      <w:proofErr w:type="spellStart"/>
      <w:r w:rsidR="00806A33" w:rsidRPr="00202EAE">
        <w:rPr>
          <w:rFonts w:ascii="Courier New" w:hAnsi="Courier New" w:cs="Courier New"/>
        </w:rPr>
        <w:t>geosp:Geomety</w:t>
      </w:r>
      <w:proofErr w:type="spellEnd"/>
      <w:r w:rsidR="00806A33" w:rsidRPr="00823559">
        <w:t xml:space="preserve"> and the properties </w:t>
      </w:r>
      <w:proofErr w:type="spellStart"/>
      <w:r w:rsidR="00806A33" w:rsidRPr="00202EAE">
        <w:rPr>
          <w:rFonts w:ascii="Courier New" w:hAnsi="Courier New" w:cs="Courier New"/>
        </w:rPr>
        <w:t>geosp:sfContains</w:t>
      </w:r>
      <w:proofErr w:type="spellEnd"/>
      <w:r w:rsidR="00806A33" w:rsidRPr="00823559">
        <w:t xml:space="preserve">, </w:t>
      </w:r>
      <w:proofErr w:type="spellStart"/>
      <w:r w:rsidR="00806A33" w:rsidRPr="00202EAE">
        <w:rPr>
          <w:rFonts w:ascii="Courier New" w:hAnsi="Courier New" w:cs="Courier New"/>
        </w:rPr>
        <w:t>geosp:sfWithin</w:t>
      </w:r>
      <w:proofErr w:type="spellEnd"/>
      <w:r w:rsidR="00806A33" w:rsidRPr="00823559">
        <w:t xml:space="preserve"> and </w:t>
      </w:r>
      <w:proofErr w:type="spellStart"/>
      <w:r w:rsidR="00806A33" w:rsidRPr="00202EAE">
        <w:rPr>
          <w:rFonts w:ascii="Courier New" w:hAnsi="Courier New" w:cs="Courier New"/>
        </w:rPr>
        <w:t>geosp:hasGeometry</w:t>
      </w:r>
      <w:proofErr w:type="spellEnd"/>
      <w:r w:rsidR="00806A33" w:rsidRPr="00823559">
        <w:t>.</w:t>
      </w:r>
      <w:r w:rsidR="008C5460" w:rsidRPr="00823559">
        <w:t xml:space="preserve"> In addition, the class </w:t>
      </w:r>
      <w:proofErr w:type="spellStart"/>
      <w:r w:rsidR="008C5460" w:rsidRPr="00202EAE">
        <w:rPr>
          <w:rFonts w:ascii="Courier New" w:hAnsi="Courier New" w:cs="Courier New"/>
        </w:rPr>
        <w:t>geo:Point</w:t>
      </w:r>
      <w:proofErr w:type="spellEnd"/>
      <w:r w:rsidR="00AD0DFF" w:rsidRPr="00823559">
        <w:t xml:space="preserve"> and the property </w:t>
      </w:r>
      <w:proofErr w:type="spellStart"/>
      <w:r w:rsidR="00AD0DFF" w:rsidRPr="00202EAE">
        <w:rPr>
          <w:rFonts w:ascii="Courier New" w:hAnsi="Courier New" w:cs="Courier New"/>
        </w:rPr>
        <w:t>geo:location</w:t>
      </w:r>
      <w:proofErr w:type="spellEnd"/>
      <w:r w:rsidR="008C5460" w:rsidRPr="00823559">
        <w:t xml:space="preserve"> ha</w:t>
      </w:r>
      <w:r w:rsidR="005D4015">
        <w:t>ve</w:t>
      </w:r>
      <w:r w:rsidR="008C5460" w:rsidRPr="00823559">
        <w:t xml:space="preserve"> been reused from the W3C de</w:t>
      </w:r>
      <w:r w:rsidR="005D4015">
        <w:t>-</w:t>
      </w:r>
      <w:r w:rsidR="008C5460" w:rsidRPr="00823559">
        <w:t>facto standard for geo</w:t>
      </w:r>
      <w:r w:rsidR="005D4015">
        <w:t>graphical</w:t>
      </w:r>
      <w:r w:rsidR="008C5460" w:rsidRPr="00823559">
        <w:t xml:space="preserve"> information “WGS84 Geo Positioning vocabulary”</w:t>
      </w:r>
      <w:r w:rsidR="002B5B43" w:rsidRPr="00823559">
        <w:t xml:space="preserve"> </w:t>
      </w:r>
      <w:r w:rsidR="00285C92" w:rsidRPr="00823559">
        <w:t>in order to be able to indicate that something is located at certain coordinates.</w:t>
      </w:r>
    </w:p>
    <w:p w14:paraId="024BAC67" w14:textId="1841782E" w:rsidR="00A32976" w:rsidRPr="00823559" w:rsidRDefault="00E230AE" w:rsidP="00867143">
      <w:pPr>
        <w:pStyle w:val="FL"/>
      </w:pPr>
      <w:bookmarkStart w:id="53" w:name="_Ref468890014"/>
      <w:r w:rsidRPr="00823559">
        <w:rPr>
          <w:noProof/>
          <w:lang w:val="en-US"/>
        </w:rPr>
        <w:drawing>
          <wp:inline distT="0" distB="0" distL="0" distR="0" wp14:anchorId="22AC3D87" wp14:editId="7554C5B9">
            <wp:extent cx="3297889" cy="1370250"/>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1467" cy="1421596"/>
                    </a:xfrm>
                    <a:prstGeom prst="rect">
                      <a:avLst/>
                    </a:prstGeom>
                  </pic:spPr>
                </pic:pic>
              </a:graphicData>
            </a:graphic>
          </wp:inline>
        </w:drawing>
      </w:r>
    </w:p>
    <w:p w14:paraId="2C218A24" w14:textId="3D13D5E1" w:rsidR="00A32976" w:rsidRPr="00823559" w:rsidRDefault="00A32976" w:rsidP="00867143">
      <w:pPr>
        <w:pStyle w:val="TF"/>
      </w:pPr>
      <w:bookmarkStart w:id="54" w:name="_Ref531007221"/>
      <w:r w:rsidRPr="00823559">
        <w:t xml:space="preserve">Figure </w:t>
      </w:r>
      <w:r w:rsidRPr="00823559">
        <w:fldChar w:fldCharType="begin"/>
      </w:r>
      <w:r w:rsidRPr="00823559">
        <w:instrText xml:space="preserve"> SEQ Figure \* ARABIC </w:instrText>
      </w:r>
      <w:r w:rsidRPr="00823559">
        <w:fldChar w:fldCharType="separate"/>
      </w:r>
      <w:r w:rsidR="006254C4">
        <w:rPr>
          <w:noProof/>
        </w:rPr>
        <w:t>2</w:t>
      </w:r>
      <w:r w:rsidRPr="00823559">
        <w:fldChar w:fldCharType="end"/>
      </w:r>
      <w:bookmarkEnd w:id="53"/>
      <w:bookmarkEnd w:id="54"/>
      <w:r w:rsidR="00867143" w:rsidRPr="00823559">
        <w:t>:</w:t>
      </w:r>
      <w:r w:rsidRPr="00823559">
        <w:t xml:space="preserve"> </w:t>
      </w:r>
      <w:r w:rsidR="007C1C6C" w:rsidRPr="00823559">
        <w:t>Topology</w:t>
      </w:r>
      <w:r w:rsidRPr="00823559">
        <w:t xml:space="preserve"> </w:t>
      </w:r>
      <w:r w:rsidR="001657F9" w:rsidRPr="00823559">
        <w:t>model</w:t>
      </w:r>
    </w:p>
    <w:p w14:paraId="1DBD4CB1" w14:textId="18C261F4" w:rsidR="00A32976" w:rsidRPr="00823559" w:rsidRDefault="00A32976" w:rsidP="00A32976">
      <w:r w:rsidRPr="00823559">
        <w:fldChar w:fldCharType="begin"/>
      </w:r>
      <w:r w:rsidRPr="00823559">
        <w:instrText xml:space="preserve"> REF _Ref468892326 \h  \* MERGEFORMAT </w:instrText>
      </w:r>
      <w:r w:rsidRPr="00823559">
        <w:fldChar w:fldCharType="separate"/>
      </w:r>
      <w:r w:rsidR="006254C4" w:rsidRPr="006254C4">
        <w:rPr>
          <w:bCs/>
        </w:rPr>
        <w:t>Table 2</w:t>
      </w:r>
      <w:r w:rsidRPr="00823559">
        <w:fldChar w:fldCharType="end"/>
      </w:r>
      <w:r w:rsidRPr="00823559">
        <w:t xml:space="preserve"> summarizes the properties that characterize </w:t>
      </w:r>
      <w:r w:rsidR="00E159F1" w:rsidRPr="00823559">
        <w:t>the</w:t>
      </w:r>
      <w:r w:rsidRPr="00823559">
        <w:t xml:space="preserve"> </w:t>
      </w:r>
      <w:proofErr w:type="spellStart"/>
      <w:r w:rsidR="00F005D5" w:rsidRPr="00823559">
        <w:rPr>
          <w:rFonts w:ascii="Courier New" w:hAnsi="Courier New" w:cs="Courier New"/>
        </w:rPr>
        <w:t>geosp:SpatialObject</w:t>
      </w:r>
      <w:proofErr w:type="spellEnd"/>
      <w:r w:rsidR="00F005D5" w:rsidRPr="00823559">
        <w:t xml:space="preserve"> </w:t>
      </w:r>
      <w:r w:rsidR="005D4015">
        <w:t xml:space="preserve">class </w:t>
      </w:r>
      <w:r w:rsidR="00F005D5" w:rsidRPr="00823559">
        <w:t>in the context of the SAREF4CITY ontology.</w:t>
      </w:r>
      <w:r w:rsidRPr="00823559">
        <w:t xml:space="preserve"> </w:t>
      </w:r>
    </w:p>
    <w:p w14:paraId="0233E2F8" w14:textId="05D0018B" w:rsidR="00A32976" w:rsidRPr="00823559" w:rsidRDefault="00A32976" w:rsidP="00867143">
      <w:pPr>
        <w:pStyle w:val="TH"/>
      </w:pPr>
      <w:bookmarkStart w:id="55" w:name="_Ref468892326"/>
      <w:r w:rsidRPr="00823559">
        <w:t xml:space="preserve">Table </w:t>
      </w:r>
      <w:r w:rsidRPr="00823559">
        <w:fldChar w:fldCharType="begin"/>
      </w:r>
      <w:r w:rsidRPr="00823559">
        <w:instrText xml:space="preserve"> SEQ Table \* ARABIC </w:instrText>
      </w:r>
      <w:r w:rsidRPr="00823559">
        <w:fldChar w:fldCharType="separate"/>
      </w:r>
      <w:r w:rsidR="006254C4">
        <w:rPr>
          <w:noProof/>
        </w:rPr>
        <w:t>2</w:t>
      </w:r>
      <w:r w:rsidRPr="00823559">
        <w:fldChar w:fldCharType="end"/>
      </w:r>
      <w:bookmarkEnd w:id="55"/>
      <w:r w:rsidR="00867143" w:rsidRPr="00823559">
        <w:t>:</w:t>
      </w:r>
      <w:r w:rsidRPr="00823559">
        <w:t xml:space="preserve"> Properties of </w:t>
      </w:r>
      <w:proofErr w:type="spellStart"/>
      <w:r w:rsidR="0034010F" w:rsidRPr="00823559">
        <w:t>geosp:SpatialObject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19"/>
        <w:gridCol w:w="5103"/>
      </w:tblGrid>
      <w:tr w:rsidR="00A32976" w:rsidRPr="00823559" w14:paraId="2BB01B2E" w14:textId="77777777" w:rsidTr="00D2581C">
        <w:trPr>
          <w:jc w:val="center"/>
        </w:trPr>
        <w:tc>
          <w:tcPr>
            <w:tcW w:w="4219" w:type="dxa"/>
            <w:shd w:val="clear" w:color="auto" w:fill="auto"/>
          </w:tcPr>
          <w:p w14:paraId="1B96EE35" w14:textId="77777777" w:rsidR="00A32976" w:rsidRPr="00823559" w:rsidRDefault="00A32976" w:rsidP="00867143">
            <w:pPr>
              <w:pStyle w:val="TAH"/>
            </w:pPr>
            <w:r w:rsidRPr="00823559">
              <w:t>Property</w:t>
            </w:r>
          </w:p>
        </w:tc>
        <w:tc>
          <w:tcPr>
            <w:tcW w:w="5103" w:type="dxa"/>
            <w:shd w:val="clear" w:color="auto" w:fill="auto"/>
          </w:tcPr>
          <w:p w14:paraId="083D1DE2" w14:textId="77777777" w:rsidR="00A32976" w:rsidRPr="00823559" w:rsidRDefault="00A32976" w:rsidP="00867143">
            <w:pPr>
              <w:pStyle w:val="TAH"/>
            </w:pPr>
            <w:r w:rsidRPr="00823559">
              <w:t>Definition</w:t>
            </w:r>
          </w:p>
        </w:tc>
      </w:tr>
      <w:tr w:rsidR="00436822" w:rsidRPr="00823559" w14:paraId="37BFE21D" w14:textId="77777777" w:rsidTr="00D52B7C">
        <w:trPr>
          <w:trHeight w:val="222"/>
          <w:jc w:val="center"/>
        </w:trPr>
        <w:tc>
          <w:tcPr>
            <w:tcW w:w="4219" w:type="dxa"/>
            <w:shd w:val="clear" w:color="auto" w:fill="auto"/>
          </w:tcPr>
          <w:p w14:paraId="1E0F7068" w14:textId="112581EE" w:rsidR="00436822" w:rsidRPr="00823559" w:rsidRDefault="00D52B7C" w:rsidP="00D52B7C">
            <w:pPr>
              <w:pStyle w:val="TAL"/>
            </w:pPr>
            <w:proofErr w:type="spellStart"/>
            <w:r w:rsidRPr="00823559">
              <w:t>g</w:t>
            </w:r>
            <w:r w:rsidR="005F50AB" w:rsidRPr="00823559">
              <w:t>eo</w:t>
            </w:r>
            <w:r w:rsidR="004A558C" w:rsidRPr="00823559">
              <w:t>sp:sfContains</w:t>
            </w:r>
            <w:proofErr w:type="spellEnd"/>
            <w:r w:rsidR="004A558C" w:rsidRPr="00823559">
              <w:t xml:space="preserve"> only </w:t>
            </w:r>
            <w:proofErr w:type="spellStart"/>
            <w:r w:rsidR="004A558C" w:rsidRPr="00823559">
              <w:t>geosp:SpatialObject</w:t>
            </w:r>
            <w:proofErr w:type="spellEnd"/>
          </w:p>
        </w:tc>
        <w:tc>
          <w:tcPr>
            <w:tcW w:w="5103" w:type="dxa"/>
            <w:shd w:val="clear" w:color="auto" w:fill="auto"/>
          </w:tcPr>
          <w:p w14:paraId="5157FE34" w14:textId="77C6ACC0" w:rsidR="00436822" w:rsidRPr="00823559" w:rsidRDefault="004A2176" w:rsidP="00202EAE">
            <w:pPr>
              <w:pStyle w:val="TAL"/>
              <w:rPr>
                <w:lang w:eastAsia="nl-NL"/>
              </w:rPr>
            </w:pPr>
            <w:r w:rsidRPr="00823559">
              <w:rPr>
                <w:lang w:eastAsia="nl-NL"/>
              </w:rPr>
              <w:t xml:space="preserve">The relation between spatial objects </w:t>
            </w:r>
            <w:r w:rsidR="00202EAE">
              <w:rPr>
                <w:lang w:eastAsia="nl-NL"/>
              </w:rPr>
              <w:t>and the spatial objects that it might contain</w:t>
            </w:r>
            <w:r w:rsidRPr="00823559">
              <w:rPr>
                <w:lang w:eastAsia="nl-NL"/>
              </w:rPr>
              <w:t>.</w:t>
            </w:r>
          </w:p>
        </w:tc>
      </w:tr>
      <w:tr w:rsidR="000503B7" w:rsidRPr="00823559" w14:paraId="2E4AAD9D" w14:textId="77777777" w:rsidTr="00D52B7C">
        <w:trPr>
          <w:trHeight w:val="222"/>
          <w:jc w:val="center"/>
        </w:trPr>
        <w:tc>
          <w:tcPr>
            <w:tcW w:w="4219" w:type="dxa"/>
            <w:shd w:val="clear" w:color="auto" w:fill="auto"/>
          </w:tcPr>
          <w:p w14:paraId="62E004C1" w14:textId="44D008EA" w:rsidR="000503B7" w:rsidRPr="00823559" w:rsidRDefault="000503B7" w:rsidP="000503B7">
            <w:pPr>
              <w:pStyle w:val="TAL"/>
            </w:pPr>
            <w:proofErr w:type="spellStart"/>
            <w:r w:rsidRPr="00823559">
              <w:t>geosp:sf</w:t>
            </w:r>
            <w:r>
              <w:t>Within</w:t>
            </w:r>
            <w:proofErr w:type="spellEnd"/>
            <w:r w:rsidRPr="00823559">
              <w:t xml:space="preserve"> only </w:t>
            </w:r>
            <w:proofErr w:type="spellStart"/>
            <w:r w:rsidRPr="00823559">
              <w:t>geosp:SpatialObject</w:t>
            </w:r>
            <w:proofErr w:type="spellEnd"/>
          </w:p>
        </w:tc>
        <w:tc>
          <w:tcPr>
            <w:tcW w:w="5103" w:type="dxa"/>
            <w:shd w:val="clear" w:color="auto" w:fill="auto"/>
          </w:tcPr>
          <w:p w14:paraId="47233F92" w14:textId="61927CD0" w:rsidR="000503B7" w:rsidRPr="00823559" w:rsidRDefault="00202EAE" w:rsidP="00202EAE">
            <w:pPr>
              <w:pStyle w:val="TAL"/>
              <w:rPr>
                <w:lang w:eastAsia="nl-NL"/>
              </w:rPr>
            </w:pPr>
            <w:r w:rsidRPr="00823559">
              <w:rPr>
                <w:lang w:eastAsia="nl-NL"/>
              </w:rPr>
              <w:t xml:space="preserve">The relation between spatial objects </w:t>
            </w:r>
            <w:r>
              <w:rPr>
                <w:lang w:eastAsia="nl-NL"/>
              </w:rPr>
              <w:t>and the general spatial objects in which it is contained</w:t>
            </w:r>
            <w:r w:rsidRPr="00823559">
              <w:rPr>
                <w:lang w:eastAsia="nl-NL"/>
              </w:rPr>
              <w:t>.</w:t>
            </w:r>
          </w:p>
        </w:tc>
      </w:tr>
      <w:tr w:rsidR="00436822" w:rsidRPr="00823559" w14:paraId="1D27E1F0" w14:textId="77777777" w:rsidTr="00D2581C">
        <w:trPr>
          <w:jc w:val="center"/>
        </w:trPr>
        <w:tc>
          <w:tcPr>
            <w:tcW w:w="4219" w:type="dxa"/>
            <w:shd w:val="clear" w:color="auto" w:fill="auto"/>
          </w:tcPr>
          <w:p w14:paraId="5752487A" w14:textId="70709A3C" w:rsidR="00436822" w:rsidRPr="00823559" w:rsidRDefault="00477271" w:rsidP="00D52B7C">
            <w:pPr>
              <w:pStyle w:val="TAL"/>
            </w:pPr>
            <w:proofErr w:type="spellStart"/>
            <w:r w:rsidRPr="00823559">
              <w:t>g</w:t>
            </w:r>
            <w:r w:rsidR="00D52B7C" w:rsidRPr="00823559">
              <w:t>eo</w:t>
            </w:r>
            <w:r w:rsidRPr="00823559">
              <w:t>:</w:t>
            </w:r>
            <w:r w:rsidR="00D52B7C" w:rsidRPr="00823559">
              <w:t>location</w:t>
            </w:r>
            <w:proofErr w:type="spellEnd"/>
            <w:r w:rsidR="00D52B7C" w:rsidRPr="00823559">
              <w:t xml:space="preserve"> only </w:t>
            </w:r>
            <w:proofErr w:type="spellStart"/>
            <w:r w:rsidR="00D52B7C" w:rsidRPr="00823559">
              <w:t>geo:Point</w:t>
            </w:r>
            <w:proofErr w:type="spellEnd"/>
          </w:p>
        </w:tc>
        <w:tc>
          <w:tcPr>
            <w:tcW w:w="5103" w:type="dxa"/>
            <w:shd w:val="clear" w:color="auto" w:fill="auto"/>
          </w:tcPr>
          <w:p w14:paraId="0AB35746" w14:textId="7E464AA7" w:rsidR="00436822" w:rsidRPr="00823559" w:rsidRDefault="00477271" w:rsidP="00867143">
            <w:pPr>
              <w:pStyle w:val="TAL"/>
              <w:rPr>
                <w:lang w:eastAsia="nl-NL"/>
              </w:rPr>
            </w:pPr>
            <w:r w:rsidRPr="00823559">
              <w:rPr>
                <w:lang w:eastAsia="nl-NL"/>
              </w:rPr>
              <w:t>The geographical coordinates in which a spatial object is located.</w:t>
            </w:r>
          </w:p>
        </w:tc>
      </w:tr>
    </w:tbl>
    <w:p w14:paraId="3E937597" w14:textId="77777777" w:rsidR="00867143" w:rsidRPr="00823559" w:rsidRDefault="00867143" w:rsidP="00313582">
      <w:bookmarkStart w:id="56" w:name="_Toc471456687"/>
    </w:p>
    <w:p w14:paraId="381C7621" w14:textId="12A93773" w:rsidR="00160C54" w:rsidRPr="00823559" w:rsidRDefault="00D97D3B" w:rsidP="00160C54">
      <w:r w:rsidRPr="00823559">
        <w:fldChar w:fldCharType="begin"/>
      </w:r>
      <w:r w:rsidRPr="00823559">
        <w:instrText xml:space="preserve"> REF _Ref531014001 \h </w:instrText>
      </w:r>
      <w:r w:rsidRPr="00823559">
        <w:fldChar w:fldCharType="separate"/>
      </w:r>
      <w:r w:rsidR="006254C4" w:rsidRPr="00823559">
        <w:t xml:space="preserve">Table </w:t>
      </w:r>
      <w:r w:rsidR="006254C4">
        <w:rPr>
          <w:noProof/>
        </w:rPr>
        <w:t>3</w:t>
      </w:r>
      <w:r w:rsidRPr="00823559">
        <w:fldChar w:fldCharType="end"/>
      </w:r>
      <w:r w:rsidRPr="00823559">
        <w:t xml:space="preserve"> </w:t>
      </w:r>
      <w:r w:rsidR="00541C5B" w:rsidRPr="00823559">
        <w:t xml:space="preserve"> </w:t>
      </w:r>
      <w:r w:rsidR="00160C54" w:rsidRPr="00823559">
        <w:t xml:space="preserve">summarizes the properties that characterize the </w:t>
      </w:r>
      <w:proofErr w:type="spellStart"/>
      <w:r w:rsidR="00160C54" w:rsidRPr="00823559">
        <w:rPr>
          <w:rFonts w:ascii="Courier New" w:hAnsi="Courier New" w:cs="Courier New"/>
        </w:rPr>
        <w:t>geosp:Feature</w:t>
      </w:r>
      <w:proofErr w:type="spellEnd"/>
      <w:r w:rsidR="00160C54" w:rsidRPr="00823559">
        <w:t xml:space="preserve"> </w:t>
      </w:r>
      <w:r w:rsidR="005D4015">
        <w:t xml:space="preserve">class </w:t>
      </w:r>
      <w:r w:rsidR="00160C54" w:rsidRPr="00823559">
        <w:t>in the con</w:t>
      </w:r>
      <w:r w:rsidR="00012689" w:rsidRPr="00823559">
        <w:t xml:space="preserve">text of the SAREF4CITY ontology that are locally defined in such class, that is, it does not include those inherited from the </w:t>
      </w:r>
      <w:proofErr w:type="spellStart"/>
      <w:r w:rsidR="00012689" w:rsidRPr="00823559">
        <w:t>superclasses</w:t>
      </w:r>
      <w:proofErr w:type="spellEnd"/>
      <w:r w:rsidR="00012689" w:rsidRPr="00823559">
        <w:t>.</w:t>
      </w:r>
      <w:r w:rsidR="002D4424" w:rsidRPr="00823559">
        <w:t xml:space="preserve"> </w:t>
      </w:r>
      <w:r w:rsidR="00151305" w:rsidRPr="00823559">
        <w:t>Through</w:t>
      </w:r>
      <w:r w:rsidR="002D4424" w:rsidRPr="00823559">
        <w:t xml:space="preserve"> the rest of this document the same rule will be applied, that is, describing for each concept the restrictions locally </w:t>
      </w:r>
      <w:r w:rsidR="00151305" w:rsidRPr="00823559">
        <w:t>define</w:t>
      </w:r>
      <w:r w:rsidR="005D4015">
        <w:t>d</w:t>
      </w:r>
      <w:r w:rsidR="002D4424" w:rsidRPr="00823559">
        <w:t xml:space="preserve"> rather than duplicating </w:t>
      </w:r>
      <w:r w:rsidR="008B4946" w:rsidRPr="00823559">
        <w:t>the top level ones</w:t>
      </w:r>
      <w:r w:rsidR="002D4424" w:rsidRPr="00823559">
        <w:t xml:space="preserve"> through the hierarchy concepts.</w:t>
      </w:r>
    </w:p>
    <w:p w14:paraId="36ECB1C5" w14:textId="6A97FB65" w:rsidR="00160C54" w:rsidRPr="00823559" w:rsidRDefault="00160C54" w:rsidP="00160C54">
      <w:pPr>
        <w:pStyle w:val="TH"/>
      </w:pPr>
      <w:bookmarkStart w:id="57" w:name="_Ref531014001"/>
      <w:r w:rsidRPr="00823559">
        <w:t xml:space="preserve">Table </w:t>
      </w:r>
      <w:r w:rsidRPr="00823559">
        <w:fldChar w:fldCharType="begin"/>
      </w:r>
      <w:r w:rsidRPr="00823559">
        <w:instrText xml:space="preserve"> SEQ Table \* ARABIC </w:instrText>
      </w:r>
      <w:r w:rsidRPr="00823559">
        <w:fldChar w:fldCharType="separate"/>
      </w:r>
      <w:r w:rsidR="006254C4">
        <w:rPr>
          <w:noProof/>
        </w:rPr>
        <w:t>3</w:t>
      </w:r>
      <w:r w:rsidRPr="00823559">
        <w:fldChar w:fldCharType="end"/>
      </w:r>
      <w:bookmarkEnd w:id="57"/>
      <w:r w:rsidRPr="00823559">
        <w:t xml:space="preserve">: Properties of </w:t>
      </w:r>
      <w:proofErr w:type="spellStart"/>
      <w:r w:rsidRPr="00823559">
        <w:t>geosp:</w:t>
      </w:r>
      <w:r w:rsidR="00012689" w:rsidRPr="00823559">
        <w:t>Feature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19"/>
        <w:gridCol w:w="5103"/>
      </w:tblGrid>
      <w:tr w:rsidR="00160C54" w:rsidRPr="00823559" w14:paraId="14CF623D" w14:textId="77777777" w:rsidTr="00541190">
        <w:trPr>
          <w:jc w:val="center"/>
        </w:trPr>
        <w:tc>
          <w:tcPr>
            <w:tcW w:w="4219" w:type="dxa"/>
            <w:shd w:val="clear" w:color="auto" w:fill="auto"/>
          </w:tcPr>
          <w:p w14:paraId="316CADFB" w14:textId="77777777" w:rsidR="00160C54" w:rsidRPr="00823559" w:rsidRDefault="00160C54" w:rsidP="00541190">
            <w:pPr>
              <w:pStyle w:val="TAH"/>
            </w:pPr>
            <w:r w:rsidRPr="00823559">
              <w:t>Property</w:t>
            </w:r>
          </w:p>
        </w:tc>
        <w:tc>
          <w:tcPr>
            <w:tcW w:w="5103" w:type="dxa"/>
            <w:shd w:val="clear" w:color="auto" w:fill="auto"/>
          </w:tcPr>
          <w:p w14:paraId="315B40BD" w14:textId="77777777" w:rsidR="00160C54" w:rsidRPr="00823559" w:rsidRDefault="00160C54" w:rsidP="00541190">
            <w:pPr>
              <w:pStyle w:val="TAH"/>
            </w:pPr>
            <w:r w:rsidRPr="00823559">
              <w:t>Definition</w:t>
            </w:r>
          </w:p>
        </w:tc>
      </w:tr>
      <w:tr w:rsidR="00160C54" w:rsidRPr="00823559" w14:paraId="74A76E51" w14:textId="77777777" w:rsidTr="00541190">
        <w:trPr>
          <w:trHeight w:val="222"/>
          <w:jc w:val="center"/>
        </w:trPr>
        <w:tc>
          <w:tcPr>
            <w:tcW w:w="4219" w:type="dxa"/>
            <w:shd w:val="clear" w:color="auto" w:fill="auto"/>
          </w:tcPr>
          <w:p w14:paraId="72F86DE3" w14:textId="3E24A324" w:rsidR="00160C54" w:rsidRPr="00823559" w:rsidRDefault="00160C54" w:rsidP="00160C54">
            <w:pPr>
              <w:pStyle w:val="TAL"/>
            </w:pPr>
            <w:proofErr w:type="spellStart"/>
            <w:r w:rsidRPr="00823559">
              <w:t>geosp:hasGeometry</w:t>
            </w:r>
            <w:proofErr w:type="spellEnd"/>
            <w:r w:rsidRPr="00823559">
              <w:t xml:space="preserve"> only </w:t>
            </w:r>
            <w:proofErr w:type="spellStart"/>
            <w:r w:rsidRPr="00823559">
              <w:t>geosp:Geometry</w:t>
            </w:r>
            <w:proofErr w:type="spellEnd"/>
          </w:p>
        </w:tc>
        <w:tc>
          <w:tcPr>
            <w:tcW w:w="5103" w:type="dxa"/>
            <w:shd w:val="clear" w:color="auto" w:fill="auto"/>
          </w:tcPr>
          <w:p w14:paraId="3F9C925A" w14:textId="0161F80D" w:rsidR="00160C54" w:rsidRPr="00823559" w:rsidRDefault="00541C5B" w:rsidP="00541190">
            <w:pPr>
              <w:pStyle w:val="TAL"/>
              <w:rPr>
                <w:lang w:eastAsia="nl-NL"/>
              </w:rPr>
            </w:pPr>
            <w:r w:rsidRPr="00823559">
              <w:rPr>
                <w:lang w:eastAsia="nl-NL"/>
              </w:rPr>
              <w:t>The geometrical figure that defines the spatial object.</w:t>
            </w:r>
          </w:p>
        </w:tc>
      </w:tr>
    </w:tbl>
    <w:p w14:paraId="1E936150" w14:textId="77777777" w:rsidR="00160C54" w:rsidRPr="00823559" w:rsidRDefault="00160C54" w:rsidP="00313582"/>
    <w:p w14:paraId="3A12F148" w14:textId="6839DDB3" w:rsidR="00A32976" w:rsidRPr="00823559" w:rsidRDefault="00A32976" w:rsidP="00A32976">
      <w:pPr>
        <w:pStyle w:val="Heading3"/>
      </w:pPr>
      <w:bookmarkStart w:id="58" w:name="_Toc471461371"/>
      <w:bookmarkStart w:id="59" w:name="_Toc531333002"/>
      <w:r w:rsidRPr="00823559">
        <w:t xml:space="preserve">4.2.3 </w:t>
      </w:r>
      <w:r w:rsidRPr="00823559">
        <w:tab/>
      </w:r>
      <w:bookmarkEnd w:id="56"/>
      <w:bookmarkEnd w:id="58"/>
      <w:r w:rsidR="00156743" w:rsidRPr="00823559">
        <w:t>Administrative Area</w:t>
      </w:r>
      <w:bookmarkEnd w:id="59"/>
    </w:p>
    <w:p w14:paraId="03BF1F51" w14:textId="0EBDE9C5" w:rsidR="00A32976" w:rsidRPr="00823559" w:rsidRDefault="008D3142" w:rsidP="00A32976">
      <w:r w:rsidRPr="00823559">
        <w:t xml:space="preserve">The model defined to describe </w:t>
      </w:r>
      <w:r w:rsidR="00151305" w:rsidRPr="00823559">
        <w:t>administrative</w:t>
      </w:r>
      <w:r w:rsidRPr="00823559">
        <w:t xml:space="preserve"> areas in depicted in</w:t>
      </w:r>
      <w:r w:rsidR="00A32976" w:rsidRPr="00823559">
        <w:t xml:space="preserve"> </w:t>
      </w:r>
      <w:r w:rsidR="002814AD" w:rsidRPr="00823559">
        <w:fldChar w:fldCharType="begin"/>
      </w:r>
      <w:r w:rsidR="002814AD" w:rsidRPr="00823559">
        <w:instrText xml:space="preserve"> REF _Ref531007229 \h </w:instrText>
      </w:r>
      <w:r w:rsidR="002814AD" w:rsidRPr="00823559">
        <w:fldChar w:fldCharType="separate"/>
      </w:r>
      <w:r w:rsidR="006254C4" w:rsidRPr="00823559">
        <w:t xml:space="preserve">Figure </w:t>
      </w:r>
      <w:r w:rsidR="006254C4">
        <w:rPr>
          <w:noProof/>
        </w:rPr>
        <w:t>3</w:t>
      </w:r>
      <w:r w:rsidR="002814AD" w:rsidRPr="00823559">
        <w:fldChar w:fldCharType="end"/>
      </w:r>
      <w:r w:rsidRPr="00823559">
        <w:t xml:space="preserve">. As it can be observed, this model heavily relies on the topology pattern. </w:t>
      </w:r>
      <w:r w:rsidR="00DC5089" w:rsidRPr="00823559">
        <w:t>In this sense, the ability to connect administrative areas</w:t>
      </w:r>
      <w:r w:rsidR="00E33498" w:rsidRPr="00823559">
        <w:t xml:space="preserve"> (</w:t>
      </w:r>
      <w:r w:rsidR="00151305" w:rsidRPr="00823559">
        <w:t>e.g.</w:t>
      </w:r>
      <w:r w:rsidR="00E33498" w:rsidRPr="00823559">
        <w:t xml:space="preserve"> a city)</w:t>
      </w:r>
      <w:r w:rsidR="00DC5089" w:rsidRPr="00823559">
        <w:t xml:space="preserve"> with their inner areas, </w:t>
      </w:r>
      <w:r w:rsidR="00E33498" w:rsidRPr="00823559">
        <w:t>(e.g.</w:t>
      </w:r>
      <w:r w:rsidR="00DC5089" w:rsidRPr="00823559">
        <w:t xml:space="preserve"> its </w:t>
      </w:r>
      <w:r w:rsidR="00151305" w:rsidRPr="00823559">
        <w:t>neighbourhoods</w:t>
      </w:r>
      <w:r w:rsidR="00E33498" w:rsidRPr="00823559">
        <w:t>)</w:t>
      </w:r>
      <w:r w:rsidR="00DC5089" w:rsidRPr="00823559">
        <w:t xml:space="preserve"> is given by inheritance of the </w:t>
      </w:r>
      <w:proofErr w:type="spellStart"/>
      <w:r w:rsidR="00DC5089" w:rsidRPr="00CC16EC">
        <w:rPr>
          <w:rFonts w:ascii="Courier New" w:hAnsi="Courier New" w:cs="Courier New"/>
        </w:rPr>
        <w:t>geosp:SpatialObject</w:t>
      </w:r>
      <w:proofErr w:type="spellEnd"/>
      <w:r w:rsidR="00DC5089" w:rsidRPr="00823559">
        <w:t xml:space="preserve"> class and through the </w:t>
      </w:r>
      <w:proofErr w:type="spellStart"/>
      <w:r w:rsidR="00DC5089" w:rsidRPr="00CC16EC">
        <w:rPr>
          <w:rFonts w:ascii="Courier New" w:hAnsi="Courier New" w:cs="Courier New"/>
        </w:rPr>
        <w:t>geosp:Feature</w:t>
      </w:r>
      <w:proofErr w:type="spellEnd"/>
      <w:r w:rsidR="00DC5089" w:rsidRPr="00823559">
        <w:t xml:space="preserve"> class. That is, as </w:t>
      </w:r>
      <w:r w:rsidR="00DC5089" w:rsidRPr="00CC16EC">
        <w:rPr>
          <w:rFonts w:ascii="Courier New" w:hAnsi="Courier New" w:cs="Courier New"/>
        </w:rPr>
        <w:t>s4city:AdministrativeArea</w:t>
      </w:r>
      <w:r w:rsidR="00DC5089" w:rsidRPr="00823559">
        <w:t xml:space="preserve"> is subclass of </w:t>
      </w:r>
      <w:proofErr w:type="spellStart"/>
      <w:r w:rsidR="00DC5089" w:rsidRPr="00CC16EC">
        <w:rPr>
          <w:rFonts w:ascii="Courier New" w:hAnsi="Courier New" w:cs="Courier New"/>
        </w:rPr>
        <w:t>geosp:SpatialObject</w:t>
      </w:r>
      <w:proofErr w:type="spellEnd"/>
      <w:r w:rsidR="00DC5089" w:rsidRPr="00823559">
        <w:t xml:space="preserve">, the </w:t>
      </w:r>
      <w:proofErr w:type="spellStart"/>
      <w:r w:rsidR="00DC5089" w:rsidRPr="00CC16EC">
        <w:rPr>
          <w:rFonts w:ascii="Courier New" w:hAnsi="Courier New" w:cs="Courier New"/>
        </w:rPr>
        <w:t>geosp:sfContains</w:t>
      </w:r>
      <w:proofErr w:type="spellEnd"/>
      <w:r w:rsidR="00DC5089" w:rsidRPr="00823559">
        <w:t xml:space="preserve"> and </w:t>
      </w:r>
      <w:proofErr w:type="spellStart"/>
      <w:r w:rsidR="00DC5089" w:rsidRPr="00CC16EC">
        <w:rPr>
          <w:rFonts w:ascii="Courier New" w:hAnsi="Courier New" w:cs="Courier New"/>
        </w:rPr>
        <w:t>geosp:sfWithin</w:t>
      </w:r>
      <w:proofErr w:type="spellEnd"/>
      <w:r w:rsidR="00DC5089" w:rsidRPr="00823559">
        <w:t xml:space="preserve"> properties could be applied also to all the administrative areas defined, namely </w:t>
      </w:r>
      <w:r w:rsidR="00DC5089" w:rsidRPr="00CC16EC">
        <w:rPr>
          <w:rFonts w:ascii="Courier New" w:hAnsi="Courier New" w:cs="Courier New"/>
        </w:rPr>
        <w:t>s4city:City</w:t>
      </w:r>
      <w:r w:rsidR="00DC5089" w:rsidRPr="00823559">
        <w:t xml:space="preserve">, </w:t>
      </w:r>
      <w:r w:rsidR="00DC5089" w:rsidRPr="00CC16EC">
        <w:rPr>
          <w:rFonts w:ascii="Courier New" w:hAnsi="Courier New" w:cs="Courier New"/>
        </w:rPr>
        <w:t>s4city:Country</w:t>
      </w:r>
      <w:r w:rsidR="00DC5089" w:rsidRPr="00823559">
        <w:t xml:space="preserve">, </w:t>
      </w:r>
      <w:r w:rsidR="00DC5089" w:rsidRPr="00CC16EC">
        <w:rPr>
          <w:rFonts w:ascii="Courier New" w:hAnsi="Courier New" w:cs="Courier New"/>
        </w:rPr>
        <w:t>s4city:</w:t>
      </w:r>
      <w:r w:rsidR="00DF458E" w:rsidRPr="00CC16EC">
        <w:rPr>
          <w:rFonts w:ascii="Courier New" w:hAnsi="Courier New" w:cs="Courier New"/>
        </w:rPr>
        <w:t>District</w:t>
      </w:r>
      <w:r w:rsidR="00DF458E" w:rsidRPr="00823559">
        <w:t xml:space="preserve"> and </w:t>
      </w:r>
      <w:r w:rsidR="00DF458E" w:rsidRPr="00CC16EC">
        <w:rPr>
          <w:rFonts w:ascii="Courier New" w:hAnsi="Courier New" w:cs="Courier New"/>
        </w:rPr>
        <w:t>s4city:Neighbourhoo</w:t>
      </w:r>
      <w:r w:rsidR="00DC5089" w:rsidRPr="00CC16EC">
        <w:rPr>
          <w:rFonts w:ascii="Courier New" w:hAnsi="Courier New" w:cs="Courier New"/>
        </w:rPr>
        <w:t>d</w:t>
      </w:r>
      <w:r w:rsidR="00DC5089" w:rsidRPr="00823559">
        <w:t xml:space="preserve">. </w:t>
      </w:r>
    </w:p>
    <w:p w14:paraId="562116D4" w14:textId="12593265" w:rsidR="00A32976" w:rsidRPr="00823559" w:rsidRDefault="004F0333" w:rsidP="00867143">
      <w:pPr>
        <w:pStyle w:val="FL"/>
      </w:pPr>
      <w:bookmarkStart w:id="60" w:name="_Ref438666080"/>
      <w:r w:rsidRPr="00823559">
        <w:rPr>
          <w:noProof/>
          <w:lang w:val="en-US"/>
        </w:rPr>
        <w:lastRenderedPageBreak/>
        <w:drawing>
          <wp:inline distT="0" distB="0" distL="0" distR="0" wp14:anchorId="02EF1321" wp14:editId="48A59E01">
            <wp:extent cx="3293240" cy="2604868"/>
            <wp:effectExtent l="0" t="0" r="889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11049" cy="2618954"/>
                    </a:xfrm>
                    <a:prstGeom prst="rect">
                      <a:avLst/>
                    </a:prstGeom>
                  </pic:spPr>
                </pic:pic>
              </a:graphicData>
            </a:graphic>
          </wp:inline>
        </w:drawing>
      </w:r>
    </w:p>
    <w:p w14:paraId="4E75A9E4" w14:textId="3D00FE0B" w:rsidR="00A32976" w:rsidRPr="00823559" w:rsidRDefault="00A32976" w:rsidP="00867143">
      <w:pPr>
        <w:pStyle w:val="TF"/>
      </w:pPr>
      <w:bookmarkStart w:id="61" w:name="_Ref531007229"/>
      <w:r w:rsidRPr="00823559">
        <w:t xml:space="preserve">Figure </w:t>
      </w:r>
      <w:r w:rsidRPr="00823559">
        <w:fldChar w:fldCharType="begin"/>
      </w:r>
      <w:r w:rsidRPr="00823559">
        <w:instrText xml:space="preserve"> SEQ Figure \* ARABIC </w:instrText>
      </w:r>
      <w:r w:rsidRPr="00823559">
        <w:fldChar w:fldCharType="separate"/>
      </w:r>
      <w:r w:rsidR="006254C4">
        <w:rPr>
          <w:noProof/>
        </w:rPr>
        <w:t>3</w:t>
      </w:r>
      <w:r w:rsidRPr="00823559">
        <w:fldChar w:fldCharType="end"/>
      </w:r>
      <w:bookmarkEnd w:id="60"/>
      <w:bookmarkEnd w:id="61"/>
      <w:r w:rsidR="00867143" w:rsidRPr="00823559">
        <w:t xml:space="preserve">: </w:t>
      </w:r>
      <w:r w:rsidR="005A5E6C" w:rsidRPr="00823559">
        <w:t xml:space="preserve">Administrative Area </w:t>
      </w:r>
      <w:r w:rsidR="001657F9" w:rsidRPr="00823559">
        <w:t>model</w:t>
      </w:r>
    </w:p>
    <w:p w14:paraId="40D039D9" w14:textId="759ED729" w:rsidR="00E33498" w:rsidRPr="00823559" w:rsidRDefault="00D97D3B" w:rsidP="00E33498">
      <w:r w:rsidRPr="00823559">
        <w:fldChar w:fldCharType="begin"/>
      </w:r>
      <w:r w:rsidRPr="00823559">
        <w:instrText xml:space="preserve"> REF _Ref531013843 \h </w:instrText>
      </w:r>
      <w:r w:rsidRPr="00823559">
        <w:fldChar w:fldCharType="separate"/>
      </w:r>
      <w:r w:rsidR="006254C4" w:rsidRPr="00823559">
        <w:t xml:space="preserve">Table </w:t>
      </w:r>
      <w:r w:rsidR="006254C4">
        <w:rPr>
          <w:noProof/>
        </w:rPr>
        <w:t>4</w:t>
      </w:r>
      <w:r w:rsidRPr="00823559">
        <w:fldChar w:fldCharType="end"/>
      </w:r>
      <w:r w:rsidRPr="00823559">
        <w:t xml:space="preserve"> </w:t>
      </w:r>
      <w:r w:rsidR="00E33498" w:rsidRPr="00823559">
        <w:t xml:space="preserve">summarizes the properties that </w:t>
      </w:r>
      <w:r w:rsidR="00CD5520">
        <w:t>are applied to</w:t>
      </w:r>
      <w:r w:rsidR="00E33498" w:rsidRPr="00823559">
        <w:t xml:space="preserve"> the </w:t>
      </w:r>
      <w:r w:rsidR="00F2221D" w:rsidRPr="00823559">
        <w:rPr>
          <w:rFonts w:ascii="Courier New" w:hAnsi="Courier New" w:cs="Courier New"/>
        </w:rPr>
        <w:t>s4city</w:t>
      </w:r>
      <w:r w:rsidR="00E33498" w:rsidRPr="00823559">
        <w:rPr>
          <w:rFonts w:ascii="Courier New" w:hAnsi="Courier New" w:cs="Courier New"/>
        </w:rPr>
        <w:t>:</w:t>
      </w:r>
      <w:r w:rsidR="00F2221D" w:rsidRPr="00823559">
        <w:rPr>
          <w:rFonts w:ascii="Courier New" w:hAnsi="Courier New" w:cs="Courier New"/>
        </w:rPr>
        <w:t>AdministrativeArea</w:t>
      </w:r>
      <w:r w:rsidR="00E33498" w:rsidRPr="00823559">
        <w:t xml:space="preserve"> in the context of the SAREF4CITY ontology. </w:t>
      </w:r>
      <w:r w:rsidR="00F2221D" w:rsidRPr="00823559">
        <w:t xml:space="preserve">It is worth noting that </w:t>
      </w:r>
      <w:r w:rsidR="00151305" w:rsidRPr="00823559">
        <w:t>these properties</w:t>
      </w:r>
      <w:r w:rsidR="00F2221D" w:rsidRPr="00823559">
        <w:t xml:space="preserve"> are applied to</w:t>
      </w:r>
      <w:r w:rsidR="00F2221D" w:rsidRPr="00823559">
        <w:rPr>
          <w:rFonts w:ascii="Courier New" w:hAnsi="Courier New" w:cs="Courier New"/>
        </w:rPr>
        <w:t xml:space="preserve"> s4city:AdministrativeArea</w:t>
      </w:r>
      <w:r w:rsidR="00F2221D" w:rsidRPr="00823559">
        <w:t xml:space="preserve"> and </w:t>
      </w:r>
      <w:r w:rsidR="00CD5520">
        <w:t xml:space="preserve">all </w:t>
      </w:r>
      <w:r w:rsidR="00F2221D" w:rsidRPr="00823559">
        <w:t xml:space="preserve">its subclasses by inheritance mechanisms from the </w:t>
      </w:r>
      <w:proofErr w:type="spellStart"/>
      <w:r w:rsidR="00F85DA7" w:rsidRPr="00823559">
        <w:rPr>
          <w:rFonts w:ascii="Courier New" w:hAnsi="Courier New" w:cs="Courier New"/>
        </w:rPr>
        <w:t>geosp:SpatialObject</w:t>
      </w:r>
      <w:proofErr w:type="spellEnd"/>
      <w:r w:rsidR="00823559">
        <w:t xml:space="preserve"> </w:t>
      </w:r>
      <w:r w:rsidR="005D4015">
        <w:t>class</w:t>
      </w:r>
      <w:r w:rsidR="00F85DA7" w:rsidRPr="00823559">
        <w:t>.</w:t>
      </w:r>
    </w:p>
    <w:p w14:paraId="0F4812B3" w14:textId="1AFDEB42" w:rsidR="00E33498" w:rsidRPr="00823559" w:rsidRDefault="00E33498" w:rsidP="00E33498">
      <w:pPr>
        <w:pStyle w:val="TH"/>
      </w:pPr>
      <w:bookmarkStart w:id="62" w:name="_Ref531013843"/>
      <w:r w:rsidRPr="00823559">
        <w:t xml:space="preserve">Table </w:t>
      </w:r>
      <w:r w:rsidRPr="00823559">
        <w:fldChar w:fldCharType="begin"/>
      </w:r>
      <w:r w:rsidRPr="00823559">
        <w:instrText xml:space="preserve"> SEQ Table \* ARABIC </w:instrText>
      </w:r>
      <w:r w:rsidRPr="00823559">
        <w:fldChar w:fldCharType="separate"/>
      </w:r>
      <w:r w:rsidR="006254C4">
        <w:rPr>
          <w:noProof/>
        </w:rPr>
        <w:t>4</w:t>
      </w:r>
      <w:r w:rsidRPr="00823559">
        <w:fldChar w:fldCharType="end"/>
      </w:r>
      <w:bookmarkEnd w:id="62"/>
      <w:r w:rsidRPr="00823559">
        <w:t xml:space="preserve">: Properties of </w:t>
      </w:r>
      <w:r w:rsidR="006C42F4">
        <w:t>s4city</w:t>
      </w:r>
      <w:r w:rsidRPr="00823559">
        <w:t>:</w:t>
      </w:r>
      <w:r w:rsidR="006C42F4">
        <w:t>AdministrativeArea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19"/>
        <w:gridCol w:w="5103"/>
      </w:tblGrid>
      <w:tr w:rsidR="00202EAE" w:rsidRPr="00823559" w14:paraId="2655E8CC" w14:textId="77777777" w:rsidTr="00541190">
        <w:trPr>
          <w:jc w:val="center"/>
        </w:trPr>
        <w:tc>
          <w:tcPr>
            <w:tcW w:w="4219" w:type="dxa"/>
            <w:shd w:val="clear" w:color="auto" w:fill="auto"/>
          </w:tcPr>
          <w:p w14:paraId="59A198A6" w14:textId="77777777" w:rsidR="00202EAE" w:rsidRPr="00823559" w:rsidRDefault="00202EAE" w:rsidP="00541190">
            <w:pPr>
              <w:pStyle w:val="TAH"/>
            </w:pPr>
            <w:r w:rsidRPr="00823559">
              <w:t>Property</w:t>
            </w:r>
          </w:p>
        </w:tc>
        <w:tc>
          <w:tcPr>
            <w:tcW w:w="5103" w:type="dxa"/>
            <w:shd w:val="clear" w:color="auto" w:fill="auto"/>
          </w:tcPr>
          <w:p w14:paraId="2769F12C" w14:textId="77777777" w:rsidR="00202EAE" w:rsidRPr="00823559" w:rsidRDefault="00202EAE" w:rsidP="00541190">
            <w:pPr>
              <w:pStyle w:val="TAH"/>
            </w:pPr>
            <w:r w:rsidRPr="00823559">
              <w:t>Definition</w:t>
            </w:r>
          </w:p>
        </w:tc>
      </w:tr>
      <w:tr w:rsidR="00202EAE" w:rsidRPr="00823559" w14:paraId="6734F21B" w14:textId="77777777" w:rsidTr="00541190">
        <w:trPr>
          <w:trHeight w:val="222"/>
          <w:jc w:val="center"/>
        </w:trPr>
        <w:tc>
          <w:tcPr>
            <w:tcW w:w="4219" w:type="dxa"/>
            <w:shd w:val="clear" w:color="auto" w:fill="auto"/>
          </w:tcPr>
          <w:p w14:paraId="48D09C59" w14:textId="77777777" w:rsidR="00202EAE" w:rsidRPr="00823559" w:rsidRDefault="00202EAE" w:rsidP="00541190">
            <w:pPr>
              <w:pStyle w:val="TAL"/>
            </w:pPr>
            <w:proofErr w:type="spellStart"/>
            <w:r w:rsidRPr="00823559">
              <w:t>geosp:sfContains</w:t>
            </w:r>
            <w:proofErr w:type="spellEnd"/>
            <w:r w:rsidRPr="00823559">
              <w:t xml:space="preserve"> only </w:t>
            </w:r>
            <w:proofErr w:type="spellStart"/>
            <w:r w:rsidRPr="00823559">
              <w:t>geosp:SpatialObject</w:t>
            </w:r>
            <w:proofErr w:type="spellEnd"/>
          </w:p>
        </w:tc>
        <w:tc>
          <w:tcPr>
            <w:tcW w:w="5103" w:type="dxa"/>
            <w:shd w:val="clear" w:color="auto" w:fill="auto"/>
          </w:tcPr>
          <w:p w14:paraId="060ACBB1" w14:textId="77777777" w:rsidR="00202EAE" w:rsidRPr="00823559" w:rsidRDefault="00202EAE" w:rsidP="00541190">
            <w:pPr>
              <w:pStyle w:val="TAL"/>
              <w:rPr>
                <w:lang w:eastAsia="nl-NL"/>
              </w:rPr>
            </w:pPr>
            <w:r w:rsidRPr="00823559">
              <w:rPr>
                <w:lang w:eastAsia="nl-NL"/>
              </w:rPr>
              <w:t xml:space="preserve">The relation between spatial objects </w:t>
            </w:r>
            <w:r>
              <w:rPr>
                <w:lang w:eastAsia="nl-NL"/>
              </w:rPr>
              <w:t>and the spatial objects that it might contain</w:t>
            </w:r>
            <w:r w:rsidRPr="00823559">
              <w:rPr>
                <w:lang w:eastAsia="nl-NL"/>
              </w:rPr>
              <w:t>.</w:t>
            </w:r>
          </w:p>
        </w:tc>
      </w:tr>
      <w:tr w:rsidR="00202EAE" w:rsidRPr="00823559" w14:paraId="770EAD70" w14:textId="77777777" w:rsidTr="00541190">
        <w:trPr>
          <w:trHeight w:val="222"/>
          <w:jc w:val="center"/>
        </w:trPr>
        <w:tc>
          <w:tcPr>
            <w:tcW w:w="4219" w:type="dxa"/>
            <w:shd w:val="clear" w:color="auto" w:fill="auto"/>
          </w:tcPr>
          <w:p w14:paraId="7538E779" w14:textId="77777777" w:rsidR="00202EAE" w:rsidRPr="00823559" w:rsidRDefault="00202EAE" w:rsidP="00541190">
            <w:pPr>
              <w:pStyle w:val="TAL"/>
            </w:pPr>
            <w:proofErr w:type="spellStart"/>
            <w:r w:rsidRPr="00823559">
              <w:t>geosp:sf</w:t>
            </w:r>
            <w:r>
              <w:t>Within</w:t>
            </w:r>
            <w:proofErr w:type="spellEnd"/>
            <w:r w:rsidRPr="00823559">
              <w:t xml:space="preserve"> only </w:t>
            </w:r>
            <w:proofErr w:type="spellStart"/>
            <w:r w:rsidRPr="00823559">
              <w:t>geosp:SpatialObject</w:t>
            </w:r>
            <w:proofErr w:type="spellEnd"/>
          </w:p>
        </w:tc>
        <w:tc>
          <w:tcPr>
            <w:tcW w:w="5103" w:type="dxa"/>
            <w:shd w:val="clear" w:color="auto" w:fill="auto"/>
          </w:tcPr>
          <w:p w14:paraId="2314FBDA" w14:textId="77777777" w:rsidR="00202EAE" w:rsidRPr="00823559" w:rsidRDefault="00202EAE" w:rsidP="00541190">
            <w:pPr>
              <w:pStyle w:val="TAL"/>
              <w:rPr>
                <w:lang w:eastAsia="nl-NL"/>
              </w:rPr>
            </w:pPr>
            <w:r w:rsidRPr="00823559">
              <w:rPr>
                <w:lang w:eastAsia="nl-NL"/>
              </w:rPr>
              <w:t xml:space="preserve">The relation between spatial objects </w:t>
            </w:r>
            <w:r>
              <w:rPr>
                <w:lang w:eastAsia="nl-NL"/>
              </w:rPr>
              <w:t>and the general spatial objects in which it is contained</w:t>
            </w:r>
            <w:r w:rsidRPr="00823559">
              <w:rPr>
                <w:lang w:eastAsia="nl-NL"/>
              </w:rPr>
              <w:t>.</w:t>
            </w:r>
          </w:p>
        </w:tc>
      </w:tr>
      <w:tr w:rsidR="00202EAE" w:rsidRPr="00823559" w14:paraId="5352F5AC" w14:textId="77777777" w:rsidTr="00541190">
        <w:trPr>
          <w:jc w:val="center"/>
        </w:trPr>
        <w:tc>
          <w:tcPr>
            <w:tcW w:w="4219" w:type="dxa"/>
            <w:shd w:val="clear" w:color="auto" w:fill="auto"/>
          </w:tcPr>
          <w:p w14:paraId="09209A53" w14:textId="77777777" w:rsidR="00202EAE" w:rsidRPr="00823559" w:rsidRDefault="00202EAE" w:rsidP="00541190">
            <w:pPr>
              <w:pStyle w:val="TAL"/>
            </w:pPr>
            <w:proofErr w:type="spellStart"/>
            <w:r w:rsidRPr="00823559">
              <w:t>geo:location</w:t>
            </w:r>
            <w:proofErr w:type="spellEnd"/>
            <w:r w:rsidRPr="00823559">
              <w:t xml:space="preserve"> only </w:t>
            </w:r>
            <w:proofErr w:type="spellStart"/>
            <w:r w:rsidRPr="00823559">
              <w:t>geo:Point</w:t>
            </w:r>
            <w:proofErr w:type="spellEnd"/>
          </w:p>
        </w:tc>
        <w:tc>
          <w:tcPr>
            <w:tcW w:w="5103" w:type="dxa"/>
            <w:shd w:val="clear" w:color="auto" w:fill="auto"/>
          </w:tcPr>
          <w:p w14:paraId="42CD26B6" w14:textId="77777777" w:rsidR="00202EAE" w:rsidRPr="00823559" w:rsidRDefault="00202EAE" w:rsidP="00541190">
            <w:pPr>
              <w:pStyle w:val="TAL"/>
              <w:rPr>
                <w:lang w:eastAsia="nl-NL"/>
              </w:rPr>
            </w:pPr>
            <w:r w:rsidRPr="00823559">
              <w:rPr>
                <w:lang w:eastAsia="nl-NL"/>
              </w:rPr>
              <w:t>The geographical coordinates in which a spatial object is located.</w:t>
            </w:r>
          </w:p>
        </w:tc>
      </w:tr>
    </w:tbl>
    <w:p w14:paraId="360D06C1" w14:textId="77777777" w:rsidR="00A32976" w:rsidRPr="00823559" w:rsidRDefault="00A32976" w:rsidP="00A32976">
      <w:pPr>
        <w:rPr>
          <w:b/>
          <w:bCs/>
        </w:rPr>
      </w:pPr>
    </w:p>
    <w:p w14:paraId="2FB71AFC" w14:textId="22E496A3" w:rsidR="00156743" w:rsidRPr="00823559" w:rsidRDefault="00156743" w:rsidP="00156743">
      <w:pPr>
        <w:pStyle w:val="Heading3"/>
      </w:pPr>
      <w:bookmarkStart w:id="63" w:name="_Toc531333003"/>
      <w:bookmarkStart w:id="64" w:name="_Toc471456688"/>
      <w:bookmarkStart w:id="65" w:name="_Toc471461372"/>
      <w:r w:rsidRPr="00823559">
        <w:t>4.2.</w:t>
      </w:r>
      <w:r w:rsidR="00953462">
        <w:t>4</w:t>
      </w:r>
      <w:r w:rsidRPr="00823559">
        <w:t xml:space="preserve"> </w:t>
      </w:r>
      <w:r w:rsidRPr="00823559">
        <w:tab/>
        <w:t>City Object</w:t>
      </w:r>
      <w:bookmarkEnd w:id="63"/>
    </w:p>
    <w:p w14:paraId="1E930E6A" w14:textId="7F93949A" w:rsidR="00156743" w:rsidRPr="00823559" w:rsidRDefault="00065AEC" w:rsidP="00156743">
      <w:r w:rsidRPr="00823559">
        <w:t>The model developed t</w:t>
      </w:r>
      <w:r w:rsidR="00277FF6">
        <w:t>o represent city objects is show</w:t>
      </w:r>
      <w:r w:rsidRPr="00823559">
        <w:t xml:space="preserve">n in </w:t>
      </w:r>
      <w:r w:rsidRPr="00823559">
        <w:fldChar w:fldCharType="begin"/>
      </w:r>
      <w:r w:rsidRPr="00823559">
        <w:instrText xml:space="preserve"> REF _Ref531007229 \h </w:instrText>
      </w:r>
      <w:r w:rsidRPr="00823559">
        <w:fldChar w:fldCharType="separate"/>
      </w:r>
      <w:r w:rsidR="006254C4" w:rsidRPr="00823559">
        <w:t xml:space="preserve">Figure </w:t>
      </w:r>
      <w:r w:rsidR="006254C4">
        <w:rPr>
          <w:noProof/>
        </w:rPr>
        <w:t>3</w:t>
      </w:r>
      <w:r w:rsidRPr="00823559">
        <w:fldChar w:fldCharType="end"/>
      </w:r>
      <w:r w:rsidRPr="00823559">
        <w:t xml:space="preserve">. As it can be observed, this model </w:t>
      </w:r>
      <w:r w:rsidR="007C4CD8">
        <w:t>also</w:t>
      </w:r>
      <w:r w:rsidRPr="00823559">
        <w:t xml:space="preserve"> relies on the topology pattern</w:t>
      </w:r>
      <w:r w:rsidR="007C4CD8">
        <w:t xml:space="preserve"> as for the administrative area case</w:t>
      </w:r>
      <w:r w:rsidRPr="00823559">
        <w:t xml:space="preserve">. </w:t>
      </w:r>
      <w:r w:rsidR="007C4CD8">
        <w:t>Again</w:t>
      </w:r>
      <w:r w:rsidRPr="00823559">
        <w:t xml:space="preserve">, the ability to connect </w:t>
      </w:r>
      <w:r w:rsidR="007C4CD8">
        <w:t xml:space="preserve">city objects with the city or </w:t>
      </w:r>
      <w:r w:rsidR="005D4015">
        <w:t>with the</w:t>
      </w:r>
      <w:r w:rsidR="007C4CD8">
        <w:t xml:space="preserve"> parts in which they are located is </w:t>
      </w:r>
      <w:r w:rsidR="00151305">
        <w:t>done</w:t>
      </w:r>
      <w:r w:rsidR="007C4CD8">
        <w:t xml:space="preserve"> by means of the properties </w:t>
      </w:r>
      <w:proofErr w:type="spellStart"/>
      <w:r w:rsidR="007C4CD8" w:rsidRPr="00202EAE">
        <w:rPr>
          <w:rFonts w:ascii="Courier New" w:hAnsi="Courier New" w:cs="Courier New"/>
        </w:rPr>
        <w:t>geosp:sfContains</w:t>
      </w:r>
      <w:proofErr w:type="spellEnd"/>
      <w:r w:rsidR="007C4CD8" w:rsidRPr="00823559">
        <w:t xml:space="preserve"> and </w:t>
      </w:r>
      <w:proofErr w:type="spellStart"/>
      <w:r w:rsidR="007C4CD8" w:rsidRPr="00202EAE">
        <w:rPr>
          <w:rFonts w:ascii="Courier New" w:hAnsi="Courier New" w:cs="Courier New"/>
        </w:rPr>
        <w:t>geosp:sfWithin</w:t>
      </w:r>
      <w:proofErr w:type="spellEnd"/>
      <w:r w:rsidR="007C4CD8">
        <w:rPr>
          <w:rFonts w:ascii="Courier" w:hAnsi="Courier"/>
        </w:rPr>
        <w:t xml:space="preserve"> </w:t>
      </w:r>
      <w:r w:rsidR="00151305" w:rsidRPr="00202EAE">
        <w:t>inherited</w:t>
      </w:r>
      <w:r w:rsidR="007C4CD8" w:rsidRPr="00202EAE">
        <w:t xml:space="preserve"> </w:t>
      </w:r>
      <w:r w:rsidR="007C4CD8" w:rsidRPr="007C4CD8">
        <w:t xml:space="preserve">from the </w:t>
      </w:r>
      <w:proofErr w:type="spellStart"/>
      <w:r w:rsidR="007C4CD8" w:rsidRPr="00202EAE">
        <w:rPr>
          <w:rFonts w:ascii="Courier New" w:hAnsi="Courier New" w:cs="Courier New"/>
        </w:rPr>
        <w:t>geosp:SpatialObject</w:t>
      </w:r>
      <w:proofErr w:type="spellEnd"/>
      <w:r w:rsidR="007C4CD8" w:rsidRPr="005D4015">
        <w:t xml:space="preserve"> </w:t>
      </w:r>
      <w:r w:rsidR="005D4015">
        <w:t>class</w:t>
      </w:r>
      <w:r w:rsidR="007C4CD8" w:rsidRPr="007C4CD8">
        <w:t>.</w:t>
      </w:r>
    </w:p>
    <w:p w14:paraId="0A9CBC52" w14:textId="29D2E8AD" w:rsidR="00156743" w:rsidRPr="00823559" w:rsidRDefault="006529DA" w:rsidP="00156743">
      <w:pPr>
        <w:pStyle w:val="FL"/>
      </w:pPr>
      <w:r w:rsidRPr="00823559">
        <w:rPr>
          <w:noProof/>
          <w:lang w:val="en-US"/>
        </w:rPr>
        <w:drawing>
          <wp:inline distT="0" distB="0" distL="0" distR="0" wp14:anchorId="1B35034D" wp14:editId="48A2B82B">
            <wp:extent cx="3086299" cy="2357902"/>
            <wp:effectExtent l="0" t="0" r="1270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9327" cy="2390775"/>
                    </a:xfrm>
                    <a:prstGeom prst="rect">
                      <a:avLst/>
                    </a:prstGeom>
                  </pic:spPr>
                </pic:pic>
              </a:graphicData>
            </a:graphic>
          </wp:inline>
        </w:drawing>
      </w:r>
    </w:p>
    <w:p w14:paraId="39F15807" w14:textId="314E7457" w:rsidR="00156743" w:rsidRPr="00823559" w:rsidRDefault="00156743" w:rsidP="00156743">
      <w:pPr>
        <w:pStyle w:val="TF"/>
      </w:pPr>
      <w:bookmarkStart w:id="66" w:name="_Ref531175095"/>
      <w:r w:rsidRPr="00823559">
        <w:t xml:space="preserve">Figure </w:t>
      </w:r>
      <w:r w:rsidRPr="00823559">
        <w:fldChar w:fldCharType="begin"/>
      </w:r>
      <w:r w:rsidRPr="00823559">
        <w:instrText xml:space="preserve"> SEQ Figure \* ARABIC </w:instrText>
      </w:r>
      <w:r w:rsidRPr="00823559">
        <w:fldChar w:fldCharType="separate"/>
      </w:r>
      <w:r w:rsidR="006254C4">
        <w:rPr>
          <w:noProof/>
        </w:rPr>
        <w:t>4</w:t>
      </w:r>
      <w:r w:rsidRPr="00823559">
        <w:fldChar w:fldCharType="end"/>
      </w:r>
      <w:bookmarkEnd w:id="66"/>
      <w:r w:rsidRPr="00823559">
        <w:t xml:space="preserve">: </w:t>
      </w:r>
      <w:r w:rsidR="00E64A24" w:rsidRPr="00823559">
        <w:t>City Object model</w:t>
      </w:r>
    </w:p>
    <w:p w14:paraId="70E7A1B8" w14:textId="43022DF7" w:rsidR="00202EAE" w:rsidRPr="00823559" w:rsidRDefault="00202EAE" w:rsidP="00202EAE">
      <w:r>
        <w:lastRenderedPageBreak/>
        <w:fldChar w:fldCharType="begin"/>
      </w:r>
      <w:r>
        <w:instrText xml:space="preserve"> REF _Ref531015155 \h </w:instrText>
      </w:r>
      <w:r>
        <w:fldChar w:fldCharType="separate"/>
      </w:r>
      <w:r w:rsidR="006254C4" w:rsidRPr="00823559">
        <w:t xml:space="preserve">Table </w:t>
      </w:r>
      <w:r w:rsidR="006254C4">
        <w:rPr>
          <w:noProof/>
        </w:rPr>
        <w:t>5</w:t>
      </w:r>
      <w:r>
        <w:fldChar w:fldCharType="end"/>
      </w:r>
      <w:r w:rsidRPr="00823559">
        <w:t xml:space="preserve"> </w:t>
      </w:r>
      <w:r>
        <w:t>presents</w:t>
      </w:r>
      <w:r w:rsidRPr="00823559">
        <w:t xml:space="preserve"> the properties that </w:t>
      </w:r>
      <w:r>
        <w:t>are applied to</w:t>
      </w:r>
      <w:r w:rsidRPr="00823559">
        <w:t xml:space="preserve"> the </w:t>
      </w:r>
      <w:r w:rsidRPr="00823559">
        <w:rPr>
          <w:rFonts w:ascii="Courier New" w:hAnsi="Courier New" w:cs="Courier New"/>
        </w:rPr>
        <w:t>s4city:</w:t>
      </w:r>
      <w:r>
        <w:rPr>
          <w:rFonts w:ascii="Courier New" w:hAnsi="Courier New" w:cs="Courier New"/>
        </w:rPr>
        <w:t>SpatialObject</w:t>
      </w:r>
      <w:r w:rsidRPr="00823559">
        <w:t xml:space="preserve"> in the context of the SAREF4CITY ontology. It is worth noting that </w:t>
      </w:r>
      <w:r w:rsidR="00151305" w:rsidRPr="00823559">
        <w:t>these properties</w:t>
      </w:r>
      <w:r w:rsidRPr="00823559">
        <w:t xml:space="preserve"> are applied to</w:t>
      </w:r>
      <w:r w:rsidRPr="005D4015">
        <w:t xml:space="preserve"> </w:t>
      </w:r>
      <w:r w:rsidRPr="00823559">
        <w:rPr>
          <w:rFonts w:ascii="Courier New" w:hAnsi="Courier New" w:cs="Courier New"/>
        </w:rPr>
        <w:t>s4city:AdministrativeArea</w:t>
      </w:r>
      <w:r w:rsidRPr="00823559">
        <w:t xml:space="preserve"> and </w:t>
      </w:r>
      <w:r>
        <w:t xml:space="preserve">all </w:t>
      </w:r>
      <w:r w:rsidRPr="00823559">
        <w:t xml:space="preserve">its subclasses by inheritance mechanisms from the </w:t>
      </w:r>
      <w:proofErr w:type="spellStart"/>
      <w:r w:rsidRPr="00823559">
        <w:rPr>
          <w:rFonts w:ascii="Courier New" w:hAnsi="Courier New" w:cs="Courier New"/>
        </w:rPr>
        <w:t>geosp:SpatialObject</w:t>
      </w:r>
      <w:proofErr w:type="spellEnd"/>
      <w:r>
        <w:t xml:space="preserve"> </w:t>
      </w:r>
      <w:r w:rsidR="005D4015">
        <w:t>class</w:t>
      </w:r>
      <w:r w:rsidRPr="00823559">
        <w:t>.</w:t>
      </w:r>
    </w:p>
    <w:p w14:paraId="0134064F" w14:textId="12072435" w:rsidR="00202EAE" w:rsidRPr="00823559" w:rsidRDefault="00202EAE" w:rsidP="00202EAE">
      <w:pPr>
        <w:pStyle w:val="TH"/>
      </w:pPr>
      <w:bookmarkStart w:id="67" w:name="_Ref531015155"/>
      <w:r w:rsidRPr="00823559">
        <w:t xml:space="preserve">Table </w:t>
      </w:r>
      <w:r w:rsidRPr="00823559">
        <w:fldChar w:fldCharType="begin"/>
      </w:r>
      <w:r w:rsidRPr="00823559">
        <w:instrText xml:space="preserve"> SEQ Table \* ARABIC </w:instrText>
      </w:r>
      <w:r w:rsidRPr="00823559">
        <w:fldChar w:fldCharType="separate"/>
      </w:r>
      <w:r w:rsidR="006254C4">
        <w:rPr>
          <w:noProof/>
        </w:rPr>
        <w:t>5</w:t>
      </w:r>
      <w:r w:rsidRPr="00823559">
        <w:fldChar w:fldCharType="end"/>
      </w:r>
      <w:bookmarkEnd w:id="67"/>
      <w:r w:rsidRPr="00823559">
        <w:t>: Propert</w:t>
      </w:r>
      <w:r w:rsidR="001010B7">
        <w:t>ies of s4city:CityObject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219"/>
        <w:gridCol w:w="5103"/>
      </w:tblGrid>
      <w:tr w:rsidR="00202EAE" w:rsidRPr="00823559" w14:paraId="1424A6D5" w14:textId="77777777" w:rsidTr="00541190">
        <w:trPr>
          <w:jc w:val="center"/>
        </w:trPr>
        <w:tc>
          <w:tcPr>
            <w:tcW w:w="4219" w:type="dxa"/>
            <w:shd w:val="clear" w:color="auto" w:fill="auto"/>
          </w:tcPr>
          <w:p w14:paraId="43E2BEEB" w14:textId="77777777" w:rsidR="00202EAE" w:rsidRPr="00823559" w:rsidRDefault="00202EAE" w:rsidP="00541190">
            <w:pPr>
              <w:pStyle w:val="TAH"/>
            </w:pPr>
            <w:r w:rsidRPr="00823559">
              <w:t>Property</w:t>
            </w:r>
          </w:p>
        </w:tc>
        <w:tc>
          <w:tcPr>
            <w:tcW w:w="5103" w:type="dxa"/>
            <w:shd w:val="clear" w:color="auto" w:fill="auto"/>
          </w:tcPr>
          <w:p w14:paraId="6CC31C61" w14:textId="77777777" w:rsidR="00202EAE" w:rsidRPr="00823559" w:rsidRDefault="00202EAE" w:rsidP="00541190">
            <w:pPr>
              <w:pStyle w:val="TAH"/>
            </w:pPr>
            <w:r w:rsidRPr="00823559">
              <w:t>Definition</w:t>
            </w:r>
          </w:p>
        </w:tc>
      </w:tr>
      <w:tr w:rsidR="00202EAE" w:rsidRPr="00823559" w14:paraId="3DA6F745" w14:textId="77777777" w:rsidTr="00541190">
        <w:trPr>
          <w:trHeight w:val="222"/>
          <w:jc w:val="center"/>
        </w:trPr>
        <w:tc>
          <w:tcPr>
            <w:tcW w:w="4219" w:type="dxa"/>
            <w:shd w:val="clear" w:color="auto" w:fill="auto"/>
          </w:tcPr>
          <w:p w14:paraId="5D20FAF1" w14:textId="77777777" w:rsidR="00202EAE" w:rsidRPr="00823559" w:rsidRDefault="00202EAE" w:rsidP="00541190">
            <w:pPr>
              <w:pStyle w:val="TAL"/>
            </w:pPr>
            <w:proofErr w:type="spellStart"/>
            <w:r w:rsidRPr="00823559">
              <w:t>geosp:sfContains</w:t>
            </w:r>
            <w:proofErr w:type="spellEnd"/>
            <w:r w:rsidRPr="00823559">
              <w:t xml:space="preserve"> only </w:t>
            </w:r>
            <w:proofErr w:type="spellStart"/>
            <w:r w:rsidRPr="00823559">
              <w:t>geosp:SpatialObject</w:t>
            </w:r>
            <w:proofErr w:type="spellEnd"/>
          </w:p>
        </w:tc>
        <w:tc>
          <w:tcPr>
            <w:tcW w:w="5103" w:type="dxa"/>
            <w:shd w:val="clear" w:color="auto" w:fill="auto"/>
          </w:tcPr>
          <w:p w14:paraId="5547C6EB" w14:textId="77777777" w:rsidR="00202EAE" w:rsidRPr="00823559" w:rsidRDefault="00202EAE" w:rsidP="00541190">
            <w:pPr>
              <w:pStyle w:val="TAL"/>
              <w:rPr>
                <w:lang w:eastAsia="nl-NL"/>
              </w:rPr>
            </w:pPr>
            <w:r w:rsidRPr="00823559">
              <w:rPr>
                <w:lang w:eastAsia="nl-NL"/>
              </w:rPr>
              <w:t xml:space="preserve">The relation between spatial objects </w:t>
            </w:r>
            <w:r>
              <w:rPr>
                <w:lang w:eastAsia="nl-NL"/>
              </w:rPr>
              <w:t>and the spatial objects that it might contain</w:t>
            </w:r>
            <w:r w:rsidRPr="00823559">
              <w:rPr>
                <w:lang w:eastAsia="nl-NL"/>
              </w:rPr>
              <w:t>.</w:t>
            </w:r>
          </w:p>
        </w:tc>
      </w:tr>
      <w:tr w:rsidR="00202EAE" w:rsidRPr="00823559" w14:paraId="05BB322A" w14:textId="77777777" w:rsidTr="00541190">
        <w:trPr>
          <w:trHeight w:val="222"/>
          <w:jc w:val="center"/>
        </w:trPr>
        <w:tc>
          <w:tcPr>
            <w:tcW w:w="4219" w:type="dxa"/>
            <w:shd w:val="clear" w:color="auto" w:fill="auto"/>
          </w:tcPr>
          <w:p w14:paraId="4968D9FF" w14:textId="77777777" w:rsidR="00202EAE" w:rsidRPr="00823559" w:rsidRDefault="00202EAE" w:rsidP="00541190">
            <w:pPr>
              <w:pStyle w:val="TAL"/>
            </w:pPr>
            <w:proofErr w:type="spellStart"/>
            <w:r w:rsidRPr="00823559">
              <w:t>geosp:sf</w:t>
            </w:r>
            <w:r>
              <w:t>Within</w:t>
            </w:r>
            <w:proofErr w:type="spellEnd"/>
            <w:r w:rsidRPr="00823559">
              <w:t xml:space="preserve"> only </w:t>
            </w:r>
            <w:proofErr w:type="spellStart"/>
            <w:r w:rsidRPr="00823559">
              <w:t>geosp:SpatialObject</w:t>
            </w:r>
            <w:proofErr w:type="spellEnd"/>
          </w:p>
        </w:tc>
        <w:tc>
          <w:tcPr>
            <w:tcW w:w="5103" w:type="dxa"/>
            <w:shd w:val="clear" w:color="auto" w:fill="auto"/>
          </w:tcPr>
          <w:p w14:paraId="567FF3DC" w14:textId="77777777" w:rsidR="00202EAE" w:rsidRPr="00823559" w:rsidRDefault="00202EAE" w:rsidP="00541190">
            <w:pPr>
              <w:pStyle w:val="TAL"/>
              <w:rPr>
                <w:lang w:eastAsia="nl-NL"/>
              </w:rPr>
            </w:pPr>
            <w:r w:rsidRPr="00823559">
              <w:rPr>
                <w:lang w:eastAsia="nl-NL"/>
              </w:rPr>
              <w:t xml:space="preserve">The relation between spatial objects </w:t>
            </w:r>
            <w:r>
              <w:rPr>
                <w:lang w:eastAsia="nl-NL"/>
              </w:rPr>
              <w:t>and the general spatial objects in which it is contained</w:t>
            </w:r>
            <w:r w:rsidRPr="00823559">
              <w:rPr>
                <w:lang w:eastAsia="nl-NL"/>
              </w:rPr>
              <w:t>.</w:t>
            </w:r>
          </w:p>
        </w:tc>
      </w:tr>
      <w:tr w:rsidR="00202EAE" w:rsidRPr="00823559" w14:paraId="08F44426" w14:textId="77777777" w:rsidTr="00541190">
        <w:trPr>
          <w:jc w:val="center"/>
        </w:trPr>
        <w:tc>
          <w:tcPr>
            <w:tcW w:w="4219" w:type="dxa"/>
            <w:shd w:val="clear" w:color="auto" w:fill="auto"/>
          </w:tcPr>
          <w:p w14:paraId="798036AB" w14:textId="77777777" w:rsidR="00202EAE" w:rsidRPr="00823559" w:rsidRDefault="00202EAE" w:rsidP="00541190">
            <w:pPr>
              <w:pStyle w:val="TAL"/>
            </w:pPr>
            <w:proofErr w:type="spellStart"/>
            <w:r w:rsidRPr="00823559">
              <w:t>geo:location</w:t>
            </w:r>
            <w:proofErr w:type="spellEnd"/>
            <w:r w:rsidRPr="00823559">
              <w:t xml:space="preserve"> only </w:t>
            </w:r>
            <w:proofErr w:type="spellStart"/>
            <w:r w:rsidRPr="00823559">
              <w:t>geo:Point</w:t>
            </w:r>
            <w:proofErr w:type="spellEnd"/>
          </w:p>
        </w:tc>
        <w:tc>
          <w:tcPr>
            <w:tcW w:w="5103" w:type="dxa"/>
            <w:shd w:val="clear" w:color="auto" w:fill="auto"/>
          </w:tcPr>
          <w:p w14:paraId="46BE2DEA" w14:textId="77777777" w:rsidR="00202EAE" w:rsidRPr="00823559" w:rsidRDefault="00202EAE" w:rsidP="00541190">
            <w:pPr>
              <w:pStyle w:val="TAL"/>
              <w:rPr>
                <w:lang w:eastAsia="nl-NL"/>
              </w:rPr>
            </w:pPr>
            <w:r w:rsidRPr="00823559">
              <w:rPr>
                <w:lang w:eastAsia="nl-NL"/>
              </w:rPr>
              <w:t>The geographical coordinates in which a spatial object is located.</w:t>
            </w:r>
          </w:p>
        </w:tc>
      </w:tr>
    </w:tbl>
    <w:p w14:paraId="316CA307" w14:textId="77777777" w:rsidR="00156743" w:rsidRPr="00823559" w:rsidRDefault="00156743" w:rsidP="00156743">
      <w:pPr>
        <w:pStyle w:val="Heading3"/>
        <w:ind w:left="0" w:firstLine="0"/>
      </w:pPr>
    </w:p>
    <w:p w14:paraId="22D57753" w14:textId="3769A930" w:rsidR="00156743" w:rsidRPr="00823559" w:rsidRDefault="00156743" w:rsidP="00156743">
      <w:pPr>
        <w:pStyle w:val="Heading3"/>
      </w:pPr>
      <w:bookmarkStart w:id="68" w:name="_Toc531333004"/>
      <w:r w:rsidRPr="00823559">
        <w:t>4.2.</w:t>
      </w:r>
      <w:r w:rsidR="00821A41">
        <w:t>5</w:t>
      </w:r>
      <w:r w:rsidRPr="00823559">
        <w:t xml:space="preserve"> </w:t>
      </w:r>
      <w:r w:rsidRPr="00823559">
        <w:tab/>
        <w:t>Event</w:t>
      </w:r>
      <w:bookmarkEnd w:id="68"/>
    </w:p>
    <w:p w14:paraId="3E0C7B09" w14:textId="659F4E3A" w:rsidR="00265E63" w:rsidRDefault="00265E63" w:rsidP="00156743">
      <w:r>
        <w:fldChar w:fldCharType="begin"/>
      </w:r>
      <w:r>
        <w:instrText xml:space="preserve"> REF _Ref531164444 \h </w:instrText>
      </w:r>
      <w:r>
        <w:fldChar w:fldCharType="separate"/>
      </w:r>
      <w:r w:rsidR="006254C4" w:rsidRPr="00823559">
        <w:t xml:space="preserve">Figure </w:t>
      </w:r>
      <w:r w:rsidR="006254C4">
        <w:rPr>
          <w:noProof/>
        </w:rPr>
        <w:t>5</w:t>
      </w:r>
      <w:r>
        <w:fldChar w:fldCharType="end"/>
      </w:r>
      <w:r>
        <w:t xml:space="preserve"> presents the model developed to represent tempora</w:t>
      </w:r>
      <w:r w:rsidR="005D4015">
        <w:t>l</w:t>
      </w:r>
      <w:r>
        <w:t xml:space="preserve"> and scheduled events. As it can be observed, the main concept of this pattern is the class </w:t>
      </w:r>
      <w:r w:rsidRPr="00350B3C">
        <w:rPr>
          <w:rFonts w:ascii="Courier New" w:hAnsi="Courier New" w:cs="Courier New"/>
        </w:rPr>
        <w:t>s4city:Event</w:t>
      </w:r>
      <w:r>
        <w:t>.</w:t>
      </w:r>
      <w:r w:rsidR="00156743" w:rsidRPr="00823559">
        <w:t xml:space="preserve"> </w:t>
      </w:r>
      <w:r>
        <w:t xml:space="preserve">Such event is linked to the agent organizing it by means of the property </w:t>
      </w:r>
      <w:r w:rsidRPr="00350B3C">
        <w:rPr>
          <w:rFonts w:ascii="Courier New" w:hAnsi="Courier New" w:cs="Courier New"/>
        </w:rPr>
        <w:t>s4city:organizedBy</w:t>
      </w:r>
      <w:r>
        <w:t>.</w:t>
      </w:r>
      <w:r w:rsidR="00D00716">
        <w:t xml:space="preserve"> </w:t>
      </w:r>
      <w:r w:rsidR="00BD3003">
        <w:t>Note that a public administration is a subclass of agent</w:t>
      </w:r>
      <w:r w:rsidR="005D4015">
        <w:t>;</w:t>
      </w:r>
      <w:r w:rsidR="00BD3003">
        <w:t xml:space="preserve"> therefore</w:t>
      </w:r>
      <w:r w:rsidR="005D4015">
        <w:t>,</w:t>
      </w:r>
      <w:r w:rsidR="00BD3003">
        <w:t xml:space="preserve"> this model includes</w:t>
      </w:r>
      <w:r w:rsidR="004D20D2">
        <w:t xml:space="preserve"> the possibility of events being organized by public administrations as well </w:t>
      </w:r>
      <w:r w:rsidR="005D4015">
        <w:t xml:space="preserve">as </w:t>
      </w:r>
      <w:r w:rsidR="004D20D2">
        <w:t>by other types of agents.</w:t>
      </w:r>
      <w:r w:rsidR="00BD3003">
        <w:t xml:space="preserve"> </w:t>
      </w:r>
      <w:r w:rsidR="00D47B0B">
        <w:t xml:space="preserve">The events can take place at a </w:t>
      </w:r>
      <w:r w:rsidR="00151305">
        <w:t>particular</w:t>
      </w:r>
      <w:r w:rsidR="00D47B0B">
        <w:t xml:space="preserve"> facility (</w:t>
      </w:r>
      <w:r w:rsidR="00D47B0B" w:rsidRPr="00350B3C">
        <w:rPr>
          <w:rFonts w:ascii="Courier New" w:hAnsi="Courier New" w:cs="Courier New"/>
        </w:rPr>
        <w:t>s4city:Facility</w:t>
      </w:r>
      <w:r w:rsidR="00D47B0B">
        <w:t xml:space="preserve">) which is indicated by the property </w:t>
      </w:r>
      <w:r w:rsidR="00D47B0B" w:rsidRPr="00350B3C">
        <w:rPr>
          <w:rFonts w:ascii="Courier New" w:hAnsi="Courier New" w:cs="Courier New"/>
        </w:rPr>
        <w:t>s4city:takesPlaceAtFacility</w:t>
      </w:r>
      <w:r w:rsidR="00D47B0B">
        <w:t xml:space="preserve"> and at a given time, which is represented by the property </w:t>
      </w:r>
      <w:r w:rsidR="00D47B0B" w:rsidRPr="00350B3C">
        <w:rPr>
          <w:rFonts w:ascii="Courier New" w:hAnsi="Courier New" w:cs="Courier New"/>
        </w:rPr>
        <w:t>s4city:takesPlaceAtTime</w:t>
      </w:r>
      <w:r w:rsidR="00D47B0B">
        <w:t xml:space="preserve"> that links the event to temporal entities (</w:t>
      </w:r>
      <w:proofErr w:type="spellStart"/>
      <w:r w:rsidR="00D47B0B" w:rsidRPr="00350B3C">
        <w:rPr>
          <w:rFonts w:ascii="Courier New" w:hAnsi="Courier New" w:cs="Courier New"/>
        </w:rPr>
        <w:t>time:TemporalEntity</w:t>
      </w:r>
      <w:proofErr w:type="spellEnd"/>
      <w:r w:rsidR="00D47B0B">
        <w:t>) defined by the W3C Time ontology.</w:t>
      </w:r>
      <w:r w:rsidR="00853DBD">
        <w:t xml:space="preserve"> Finally, as events can be part of bigger events, this relation has been modell</w:t>
      </w:r>
      <w:r w:rsidR="005D4015">
        <w:t>ed</w:t>
      </w:r>
      <w:r w:rsidR="00853DBD">
        <w:t xml:space="preserve"> by means of the property </w:t>
      </w:r>
      <w:r w:rsidR="00853DBD" w:rsidRPr="00350B3C">
        <w:rPr>
          <w:rFonts w:ascii="Courier New" w:hAnsi="Courier New" w:cs="Courier New"/>
        </w:rPr>
        <w:t>s4city:isSubEventOf</w:t>
      </w:r>
      <w:r w:rsidR="00853DBD">
        <w:t>.</w:t>
      </w:r>
    </w:p>
    <w:p w14:paraId="6ACE4E12" w14:textId="046D92A3" w:rsidR="00156743" w:rsidRPr="00823559" w:rsidRDefault="005613B3" w:rsidP="00156743">
      <w:pPr>
        <w:pStyle w:val="FL"/>
      </w:pPr>
      <w:r w:rsidRPr="00823559">
        <w:rPr>
          <w:noProof/>
          <w:lang w:val="en-US"/>
        </w:rPr>
        <w:drawing>
          <wp:inline distT="0" distB="0" distL="0" distR="0" wp14:anchorId="7A9F1C87" wp14:editId="51B68CB7">
            <wp:extent cx="4309647" cy="249082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4996" cy="2505473"/>
                    </a:xfrm>
                    <a:prstGeom prst="rect">
                      <a:avLst/>
                    </a:prstGeom>
                  </pic:spPr>
                </pic:pic>
              </a:graphicData>
            </a:graphic>
          </wp:inline>
        </w:drawing>
      </w:r>
    </w:p>
    <w:p w14:paraId="0795F9C2" w14:textId="756F6062" w:rsidR="00156743" w:rsidRPr="00823559" w:rsidRDefault="00156743" w:rsidP="00156743">
      <w:pPr>
        <w:pStyle w:val="TF"/>
      </w:pPr>
      <w:bookmarkStart w:id="69" w:name="_Ref531164444"/>
      <w:r w:rsidRPr="00823559">
        <w:t xml:space="preserve">Figure </w:t>
      </w:r>
      <w:r w:rsidRPr="00823559">
        <w:fldChar w:fldCharType="begin"/>
      </w:r>
      <w:r w:rsidRPr="00823559">
        <w:instrText xml:space="preserve"> SEQ Figure \* ARABIC </w:instrText>
      </w:r>
      <w:r w:rsidRPr="00823559">
        <w:fldChar w:fldCharType="separate"/>
      </w:r>
      <w:r w:rsidR="006254C4">
        <w:rPr>
          <w:noProof/>
        </w:rPr>
        <w:t>5</w:t>
      </w:r>
      <w:r w:rsidRPr="00823559">
        <w:fldChar w:fldCharType="end"/>
      </w:r>
      <w:bookmarkEnd w:id="69"/>
      <w:r w:rsidRPr="00823559">
        <w:t xml:space="preserve">: </w:t>
      </w:r>
      <w:r w:rsidR="00E64A24" w:rsidRPr="00823559">
        <w:t>Event model</w:t>
      </w:r>
    </w:p>
    <w:p w14:paraId="1F9B4CA3" w14:textId="7B48B9C5" w:rsidR="00156743" w:rsidRPr="00823559" w:rsidRDefault="003A6138" w:rsidP="00156743">
      <w:r>
        <w:fldChar w:fldCharType="begin"/>
      </w:r>
      <w:r>
        <w:instrText xml:space="preserve"> REF _Ref531015155 \h </w:instrText>
      </w:r>
      <w:r>
        <w:fldChar w:fldCharType="separate"/>
      </w:r>
      <w:r w:rsidR="006254C4" w:rsidRPr="00823559">
        <w:t xml:space="preserve">Table </w:t>
      </w:r>
      <w:r w:rsidR="006254C4">
        <w:rPr>
          <w:noProof/>
        </w:rPr>
        <w:t>5</w:t>
      </w:r>
      <w:r>
        <w:fldChar w:fldCharType="end"/>
      </w:r>
      <w:r>
        <w:t xml:space="preserve"> </w:t>
      </w:r>
      <w:r w:rsidR="00156743" w:rsidRPr="00823559">
        <w:t xml:space="preserve">summarizes the properties that characterize the </w:t>
      </w:r>
      <w:r w:rsidR="00156743" w:rsidRPr="00823559">
        <w:rPr>
          <w:rFonts w:ascii="Courier New" w:hAnsi="Courier New" w:cs="Courier New"/>
        </w:rPr>
        <w:t>s4city:</w:t>
      </w:r>
      <w:r w:rsidR="00B93BAB">
        <w:rPr>
          <w:rFonts w:ascii="Courier New" w:hAnsi="Courier New" w:cs="Courier New"/>
        </w:rPr>
        <w:t>Event</w:t>
      </w:r>
      <w:r w:rsidR="00156743" w:rsidRPr="00823559">
        <w:t xml:space="preserve">. </w:t>
      </w:r>
    </w:p>
    <w:p w14:paraId="23D7D5CB" w14:textId="19AB5824" w:rsidR="00156743" w:rsidRPr="00823559" w:rsidRDefault="00156743" w:rsidP="00156743">
      <w:pPr>
        <w:pStyle w:val="TH"/>
      </w:pPr>
      <w:r w:rsidRPr="00823559">
        <w:t xml:space="preserve">Table </w:t>
      </w:r>
      <w:r w:rsidRPr="00823559">
        <w:fldChar w:fldCharType="begin"/>
      </w:r>
      <w:r w:rsidRPr="00823559">
        <w:instrText xml:space="preserve"> SEQ Table \* ARABIC </w:instrText>
      </w:r>
      <w:r w:rsidRPr="00823559">
        <w:fldChar w:fldCharType="separate"/>
      </w:r>
      <w:r w:rsidR="006254C4">
        <w:rPr>
          <w:noProof/>
        </w:rPr>
        <w:t>6</w:t>
      </w:r>
      <w:r w:rsidRPr="00823559">
        <w:fldChar w:fldCharType="end"/>
      </w:r>
      <w:r w:rsidRPr="00823559">
        <w:t xml:space="preserve">: Properties of </w:t>
      </w:r>
      <w:r w:rsidR="006E1768">
        <w:t>s4city:</w:t>
      </w:r>
      <w:r w:rsidR="00B20C0D">
        <w:t>Event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361"/>
        <w:gridCol w:w="4805"/>
      </w:tblGrid>
      <w:tr w:rsidR="00156743" w:rsidRPr="00823559" w14:paraId="378E26FC" w14:textId="77777777" w:rsidTr="00300F1F">
        <w:trPr>
          <w:jc w:val="center"/>
        </w:trPr>
        <w:tc>
          <w:tcPr>
            <w:tcW w:w="4361" w:type="dxa"/>
            <w:shd w:val="clear" w:color="auto" w:fill="auto"/>
          </w:tcPr>
          <w:p w14:paraId="2A3198A6" w14:textId="77777777" w:rsidR="00156743" w:rsidRPr="00823559" w:rsidRDefault="00156743" w:rsidP="00300F1F">
            <w:pPr>
              <w:pStyle w:val="TAH"/>
            </w:pPr>
            <w:r w:rsidRPr="00823559">
              <w:t>Property</w:t>
            </w:r>
          </w:p>
        </w:tc>
        <w:tc>
          <w:tcPr>
            <w:tcW w:w="4805" w:type="dxa"/>
            <w:shd w:val="clear" w:color="auto" w:fill="auto"/>
          </w:tcPr>
          <w:p w14:paraId="4BB9F238" w14:textId="77777777" w:rsidR="00156743" w:rsidRPr="00823559" w:rsidRDefault="00156743" w:rsidP="00300F1F">
            <w:pPr>
              <w:pStyle w:val="TAH"/>
            </w:pPr>
            <w:r w:rsidRPr="00823559">
              <w:t>Definition</w:t>
            </w:r>
          </w:p>
        </w:tc>
      </w:tr>
      <w:tr w:rsidR="00156743" w:rsidRPr="00823559" w14:paraId="1950B947" w14:textId="77777777" w:rsidTr="00300F1F">
        <w:trPr>
          <w:jc w:val="center"/>
        </w:trPr>
        <w:tc>
          <w:tcPr>
            <w:tcW w:w="4361" w:type="dxa"/>
            <w:shd w:val="clear" w:color="auto" w:fill="auto"/>
          </w:tcPr>
          <w:p w14:paraId="637A66D0" w14:textId="3498B14A" w:rsidR="00156743" w:rsidRPr="00823559" w:rsidRDefault="006B1952" w:rsidP="00300F1F">
            <w:pPr>
              <w:pStyle w:val="TAL"/>
            </w:pPr>
            <w:r>
              <w:t xml:space="preserve">s4city:isOrganizedBy only </w:t>
            </w:r>
            <w:proofErr w:type="spellStart"/>
            <w:r>
              <w:t>foaf:Agent</w:t>
            </w:r>
            <w:proofErr w:type="spellEnd"/>
          </w:p>
        </w:tc>
        <w:tc>
          <w:tcPr>
            <w:tcW w:w="4805" w:type="dxa"/>
            <w:shd w:val="clear" w:color="auto" w:fill="auto"/>
          </w:tcPr>
          <w:p w14:paraId="69C72E86" w14:textId="31AAA185" w:rsidR="00156743" w:rsidRPr="001C362A" w:rsidRDefault="00852971" w:rsidP="001C362A">
            <w:pPr>
              <w:pStyle w:val="TAL"/>
              <w:rPr>
                <w:lang w:eastAsia="nl-NL"/>
              </w:rPr>
            </w:pPr>
            <w:r w:rsidRPr="00823559">
              <w:rPr>
                <w:lang w:eastAsia="nl-NL"/>
              </w:rPr>
              <w:t xml:space="preserve">The relation between </w:t>
            </w:r>
            <w:r w:rsidR="001C362A">
              <w:rPr>
                <w:lang w:eastAsia="nl-NL"/>
              </w:rPr>
              <w:t>events</w:t>
            </w:r>
            <w:r w:rsidRPr="00823559">
              <w:rPr>
                <w:lang w:eastAsia="nl-NL"/>
              </w:rPr>
              <w:t xml:space="preserve"> </w:t>
            </w:r>
            <w:r>
              <w:rPr>
                <w:lang w:eastAsia="nl-NL"/>
              </w:rPr>
              <w:t xml:space="preserve">and </w:t>
            </w:r>
            <w:r w:rsidR="001C362A">
              <w:rPr>
                <w:lang w:eastAsia="nl-NL"/>
              </w:rPr>
              <w:t>agents, that can be persons or organizations, that organizes the event.</w:t>
            </w:r>
          </w:p>
        </w:tc>
      </w:tr>
      <w:tr w:rsidR="006B1952" w:rsidRPr="00823559" w14:paraId="0482CB99" w14:textId="77777777" w:rsidTr="00300F1F">
        <w:trPr>
          <w:jc w:val="center"/>
        </w:trPr>
        <w:tc>
          <w:tcPr>
            <w:tcW w:w="4361" w:type="dxa"/>
            <w:shd w:val="clear" w:color="auto" w:fill="auto"/>
          </w:tcPr>
          <w:p w14:paraId="4316531B" w14:textId="3A44962E" w:rsidR="006B1952" w:rsidRDefault="006B1952" w:rsidP="00300F1F">
            <w:pPr>
              <w:pStyle w:val="TAL"/>
            </w:pPr>
            <w:r>
              <w:t>s4city:isSubEventOf only s4city:Event</w:t>
            </w:r>
          </w:p>
        </w:tc>
        <w:tc>
          <w:tcPr>
            <w:tcW w:w="4805" w:type="dxa"/>
            <w:shd w:val="clear" w:color="auto" w:fill="auto"/>
          </w:tcPr>
          <w:p w14:paraId="4A7EFB7D" w14:textId="23873CCC" w:rsidR="006B1952" w:rsidRPr="00823559" w:rsidRDefault="00465991" w:rsidP="00300F1F">
            <w:pPr>
              <w:pStyle w:val="TAL"/>
              <w:rPr>
                <w:rFonts w:cs="Segoe UI"/>
                <w:szCs w:val="18"/>
                <w:lang w:eastAsia="nl-NL"/>
              </w:rPr>
            </w:pPr>
            <w:r>
              <w:rPr>
                <w:rFonts w:cs="Segoe UI"/>
                <w:szCs w:val="18"/>
                <w:lang w:eastAsia="nl-NL"/>
              </w:rPr>
              <w:t xml:space="preserve">The relation between an event </w:t>
            </w:r>
            <w:r w:rsidR="00151305">
              <w:rPr>
                <w:rFonts w:cs="Segoe UI"/>
                <w:szCs w:val="18"/>
                <w:lang w:eastAsia="nl-NL"/>
              </w:rPr>
              <w:t>and</w:t>
            </w:r>
            <w:r>
              <w:rPr>
                <w:rFonts w:cs="Segoe UI"/>
                <w:szCs w:val="18"/>
                <w:lang w:eastAsia="nl-NL"/>
              </w:rPr>
              <w:t xml:space="preserve"> the general events in which they can be co-located.</w:t>
            </w:r>
          </w:p>
        </w:tc>
      </w:tr>
      <w:tr w:rsidR="006B1952" w:rsidRPr="00823559" w14:paraId="5544520A" w14:textId="77777777" w:rsidTr="001C62F7">
        <w:trPr>
          <w:trHeight w:val="222"/>
          <w:jc w:val="center"/>
        </w:trPr>
        <w:tc>
          <w:tcPr>
            <w:tcW w:w="4361" w:type="dxa"/>
            <w:shd w:val="clear" w:color="auto" w:fill="auto"/>
          </w:tcPr>
          <w:p w14:paraId="50048D31" w14:textId="0FC955C9" w:rsidR="006B1952" w:rsidRDefault="006B1952" w:rsidP="00300F1F">
            <w:pPr>
              <w:pStyle w:val="TAL"/>
            </w:pPr>
            <w:r>
              <w:t>s4city:takesPlaceAtFacility only s4city:Facility</w:t>
            </w:r>
          </w:p>
        </w:tc>
        <w:tc>
          <w:tcPr>
            <w:tcW w:w="4805" w:type="dxa"/>
            <w:shd w:val="clear" w:color="auto" w:fill="auto"/>
          </w:tcPr>
          <w:p w14:paraId="59A976ED" w14:textId="1F1546F9" w:rsidR="006B1952" w:rsidRPr="00823559" w:rsidRDefault="001C62F7" w:rsidP="00300F1F">
            <w:pPr>
              <w:pStyle w:val="TAL"/>
              <w:rPr>
                <w:rFonts w:cs="Segoe UI"/>
                <w:szCs w:val="18"/>
                <w:lang w:eastAsia="nl-NL"/>
              </w:rPr>
            </w:pPr>
            <w:r>
              <w:rPr>
                <w:rFonts w:cs="Segoe UI"/>
                <w:szCs w:val="18"/>
                <w:lang w:eastAsia="nl-NL"/>
              </w:rPr>
              <w:t>The relation between an event and the city facility in which it take place.</w:t>
            </w:r>
          </w:p>
        </w:tc>
      </w:tr>
      <w:tr w:rsidR="006B1952" w:rsidRPr="00823559" w14:paraId="0EA82939" w14:textId="77777777" w:rsidTr="000624B8">
        <w:trPr>
          <w:trHeight w:val="222"/>
          <w:jc w:val="center"/>
        </w:trPr>
        <w:tc>
          <w:tcPr>
            <w:tcW w:w="4361" w:type="dxa"/>
            <w:shd w:val="clear" w:color="auto" w:fill="auto"/>
          </w:tcPr>
          <w:p w14:paraId="0E87C210" w14:textId="498C36DA" w:rsidR="006B1952" w:rsidRDefault="006B1952" w:rsidP="00300F1F">
            <w:pPr>
              <w:pStyle w:val="TAL"/>
            </w:pPr>
            <w:r>
              <w:t xml:space="preserve">s4city:takesPlaceAtTime only </w:t>
            </w:r>
            <w:proofErr w:type="spellStart"/>
            <w:r>
              <w:t>time:TemporalEntity</w:t>
            </w:r>
            <w:proofErr w:type="spellEnd"/>
          </w:p>
        </w:tc>
        <w:tc>
          <w:tcPr>
            <w:tcW w:w="4805" w:type="dxa"/>
            <w:shd w:val="clear" w:color="auto" w:fill="auto"/>
          </w:tcPr>
          <w:p w14:paraId="092C96F7" w14:textId="085A965E" w:rsidR="006B1952" w:rsidRPr="00823559" w:rsidRDefault="000624B8" w:rsidP="000624B8">
            <w:pPr>
              <w:pStyle w:val="TAL"/>
              <w:rPr>
                <w:rFonts w:cs="Segoe UI"/>
                <w:szCs w:val="18"/>
                <w:lang w:eastAsia="nl-NL"/>
              </w:rPr>
            </w:pPr>
            <w:r>
              <w:rPr>
                <w:rFonts w:cs="Segoe UI"/>
                <w:szCs w:val="18"/>
                <w:lang w:eastAsia="nl-NL"/>
              </w:rPr>
              <w:t>The relation between an event and the temporal entity in which it is scheduled.</w:t>
            </w:r>
          </w:p>
        </w:tc>
      </w:tr>
      <w:tr w:rsidR="00541190" w:rsidRPr="00823559" w14:paraId="4CEC1405" w14:textId="77777777" w:rsidTr="00300F1F">
        <w:trPr>
          <w:jc w:val="center"/>
        </w:trPr>
        <w:tc>
          <w:tcPr>
            <w:tcW w:w="4361" w:type="dxa"/>
            <w:shd w:val="clear" w:color="auto" w:fill="auto"/>
          </w:tcPr>
          <w:p w14:paraId="34852B7E" w14:textId="13621279" w:rsidR="00541190" w:rsidRPr="00823559" w:rsidRDefault="00541190" w:rsidP="00300F1F">
            <w:pPr>
              <w:pStyle w:val="TAL"/>
            </w:pPr>
            <w:r>
              <w:t xml:space="preserve">s4city:hasAccesibility only </w:t>
            </w:r>
            <w:proofErr w:type="spellStart"/>
            <w:r>
              <w:t>owl:Thing</w:t>
            </w:r>
            <w:proofErr w:type="spellEnd"/>
          </w:p>
        </w:tc>
        <w:tc>
          <w:tcPr>
            <w:tcW w:w="4805" w:type="dxa"/>
            <w:shd w:val="clear" w:color="auto" w:fill="auto"/>
          </w:tcPr>
          <w:p w14:paraId="73E25537" w14:textId="7B394CC7" w:rsidR="00541190" w:rsidRPr="00823559" w:rsidRDefault="000624B8" w:rsidP="000624B8">
            <w:pPr>
              <w:pStyle w:val="TAL"/>
              <w:rPr>
                <w:rFonts w:cs="Segoe UI"/>
                <w:szCs w:val="18"/>
                <w:lang w:eastAsia="nl-NL"/>
              </w:rPr>
            </w:pPr>
            <w:r>
              <w:rPr>
                <w:rFonts w:cs="Segoe UI"/>
                <w:szCs w:val="18"/>
                <w:lang w:eastAsia="nl-NL"/>
              </w:rPr>
              <w:t xml:space="preserve">The relation between an event </w:t>
            </w:r>
            <w:r w:rsidR="00151305">
              <w:rPr>
                <w:rFonts w:cs="Segoe UI"/>
                <w:szCs w:val="18"/>
                <w:lang w:eastAsia="nl-NL"/>
              </w:rPr>
              <w:t>and</w:t>
            </w:r>
            <w:r>
              <w:rPr>
                <w:rFonts w:cs="Segoe UI"/>
                <w:szCs w:val="18"/>
                <w:lang w:eastAsia="nl-NL"/>
              </w:rPr>
              <w:t xml:space="preserve"> its type of accessibility.</w:t>
            </w:r>
          </w:p>
        </w:tc>
      </w:tr>
    </w:tbl>
    <w:p w14:paraId="7985F358" w14:textId="77777777" w:rsidR="00156743" w:rsidRPr="00823559" w:rsidRDefault="00156743" w:rsidP="00156743"/>
    <w:p w14:paraId="7E00F37E" w14:textId="404AD890" w:rsidR="00156743" w:rsidRPr="00823559" w:rsidRDefault="00156743" w:rsidP="00156743">
      <w:pPr>
        <w:pStyle w:val="Heading3"/>
      </w:pPr>
      <w:bookmarkStart w:id="70" w:name="_Toc531333005"/>
      <w:r w:rsidRPr="00823559">
        <w:lastRenderedPageBreak/>
        <w:t>4.2.</w:t>
      </w:r>
      <w:r w:rsidR="00821A41">
        <w:t>6</w:t>
      </w:r>
      <w:r w:rsidRPr="00823559">
        <w:t xml:space="preserve"> </w:t>
      </w:r>
      <w:r w:rsidRPr="00823559">
        <w:tab/>
        <w:t>Measurement</w:t>
      </w:r>
      <w:bookmarkEnd w:id="70"/>
    </w:p>
    <w:p w14:paraId="058A1533" w14:textId="48B4C228" w:rsidR="00156743" w:rsidRDefault="00821A41" w:rsidP="00156743">
      <w:r>
        <w:t xml:space="preserve">As it can be observed in </w:t>
      </w:r>
      <w:r>
        <w:fldChar w:fldCharType="begin"/>
      </w:r>
      <w:r>
        <w:instrText xml:space="preserve"> REF _Ref531166116 \h </w:instrText>
      </w:r>
      <w:r>
        <w:fldChar w:fldCharType="separate"/>
      </w:r>
      <w:r w:rsidR="006254C4" w:rsidRPr="00823559">
        <w:t xml:space="preserve">Figure </w:t>
      </w:r>
      <w:r w:rsidR="006254C4">
        <w:rPr>
          <w:noProof/>
        </w:rPr>
        <w:t>6</w:t>
      </w:r>
      <w:r>
        <w:fldChar w:fldCharType="end"/>
      </w:r>
      <w:r w:rsidR="00156743" w:rsidRPr="00823559">
        <w:t xml:space="preserve"> </w:t>
      </w:r>
      <w:r w:rsidR="000125D9">
        <w:t xml:space="preserve">the modelling of measurements in the SAREF4CITY ontology </w:t>
      </w:r>
      <w:r w:rsidR="00151305">
        <w:t>heavily</w:t>
      </w:r>
      <w:r w:rsidR="000125D9">
        <w:t xml:space="preserve"> relies on the measurement model proposed in SAREF. The only concept added to such modelling is the </w:t>
      </w:r>
      <w:r w:rsidR="000125D9" w:rsidRPr="00350B3C">
        <w:rPr>
          <w:rFonts w:ascii="Courier New" w:hAnsi="Courier New" w:cs="Courier New"/>
        </w:rPr>
        <w:t>s4</w:t>
      </w:r>
      <w:proofErr w:type="gramStart"/>
      <w:r w:rsidR="000125D9" w:rsidRPr="00350B3C">
        <w:rPr>
          <w:rFonts w:ascii="Courier New" w:hAnsi="Courier New" w:cs="Courier New"/>
        </w:rPr>
        <w:t>city:FeatureOfInterest</w:t>
      </w:r>
      <w:proofErr w:type="gramEnd"/>
      <w:r w:rsidR="000125D9">
        <w:t xml:space="preserve"> </w:t>
      </w:r>
      <w:r w:rsidR="005D4015">
        <w:t xml:space="preserve">one </w:t>
      </w:r>
      <w:r w:rsidR="000125D9">
        <w:t xml:space="preserve">that provides the means to refer to the real world phenomena that is being observed in the given measurement. </w:t>
      </w:r>
      <w:r w:rsidR="00113B8D">
        <w:t xml:space="preserve">In order to reduce duplication with SAREF documentation, we refer </w:t>
      </w:r>
      <w:r w:rsidR="005D4015">
        <w:t xml:space="preserve">the </w:t>
      </w:r>
      <w:r w:rsidR="00113B8D">
        <w:t xml:space="preserve">reader to </w:t>
      </w:r>
      <w:r w:rsidR="005D4015">
        <w:t>the SAREF</w:t>
      </w:r>
      <w:r w:rsidR="00113B8D">
        <w:t xml:space="preserve"> </w:t>
      </w:r>
      <w:r w:rsidR="00151305">
        <w:t>specification</w:t>
      </w:r>
      <w:r w:rsidR="00113B8D">
        <w:t xml:space="preserve"> for details about SAREF modelling including </w:t>
      </w:r>
      <w:r w:rsidR="008574D4">
        <w:t>here</w:t>
      </w:r>
      <w:r w:rsidR="00113B8D">
        <w:t xml:space="preserve"> details only for the new concepts. </w:t>
      </w:r>
      <w:r w:rsidR="00CA3FAC">
        <w:t>The properties added to the model are:</w:t>
      </w:r>
    </w:p>
    <w:p w14:paraId="606BF121" w14:textId="06B686B8" w:rsidR="00CA3FAC" w:rsidRDefault="009B1D07" w:rsidP="00CA3FAC">
      <w:pPr>
        <w:pStyle w:val="ListParagraph"/>
        <w:numPr>
          <w:ilvl w:val="0"/>
          <w:numId w:val="44"/>
        </w:numPr>
      </w:pPr>
      <w:r w:rsidRPr="00350B3C">
        <w:rPr>
          <w:rFonts w:ascii="Courier New" w:hAnsi="Courier New" w:cs="Courier New"/>
        </w:rPr>
        <w:t>s4</w:t>
      </w:r>
      <w:r w:rsidR="00BE0B54" w:rsidRPr="00350B3C">
        <w:rPr>
          <w:rFonts w:ascii="Courier New" w:hAnsi="Courier New" w:cs="Courier New"/>
        </w:rPr>
        <w:t>city:isPropertyOf</w:t>
      </w:r>
      <w:r w:rsidR="00BE0B54">
        <w:t xml:space="preserve"> (and its inverse </w:t>
      </w:r>
      <w:r w:rsidR="00BE0B54" w:rsidRPr="00350B3C">
        <w:rPr>
          <w:rFonts w:ascii="Courier New" w:hAnsi="Courier New" w:cs="Courier New"/>
        </w:rPr>
        <w:t>s4city:hasProperty</w:t>
      </w:r>
      <w:r w:rsidR="00BE0B54">
        <w:rPr>
          <w:rFonts w:ascii="Courier" w:hAnsi="Courier"/>
        </w:rPr>
        <w:t>)</w:t>
      </w:r>
      <w:r w:rsidR="00BE0B54">
        <w:t>: to link the property being observed with the feature of interest.</w:t>
      </w:r>
    </w:p>
    <w:p w14:paraId="5C606670" w14:textId="0F96371A" w:rsidR="00BE0B54" w:rsidRDefault="009B1D07" w:rsidP="00CA3FAC">
      <w:pPr>
        <w:pStyle w:val="ListParagraph"/>
        <w:numPr>
          <w:ilvl w:val="0"/>
          <w:numId w:val="44"/>
        </w:numPr>
      </w:pPr>
      <w:r w:rsidRPr="00350B3C">
        <w:rPr>
          <w:rFonts w:ascii="Courier New" w:hAnsi="Courier New" w:cs="Courier New"/>
        </w:rPr>
        <w:t>s4</w:t>
      </w:r>
      <w:r w:rsidR="00BE0B54" w:rsidRPr="00350B3C">
        <w:rPr>
          <w:rFonts w:ascii="Courier New" w:hAnsi="Courier New" w:cs="Courier New"/>
        </w:rPr>
        <w:t>city:</w:t>
      </w:r>
      <w:r w:rsidR="002505E0" w:rsidRPr="00350B3C">
        <w:rPr>
          <w:rFonts w:ascii="Courier New" w:hAnsi="Courier New" w:cs="Courier New"/>
        </w:rPr>
        <w:t>hasFeatureOfInteres</w:t>
      </w:r>
      <w:r w:rsidR="00350B3C">
        <w:rPr>
          <w:rFonts w:ascii="Courier New" w:hAnsi="Courier New" w:cs="Courier New"/>
        </w:rPr>
        <w:t>t</w:t>
      </w:r>
      <w:r w:rsidR="002505E0">
        <w:t xml:space="preserve"> (and its inverse </w:t>
      </w:r>
      <w:r w:rsidR="002505E0" w:rsidRPr="00350B3C">
        <w:rPr>
          <w:rFonts w:ascii="Courier New" w:hAnsi="Courier New" w:cs="Courier New"/>
        </w:rPr>
        <w:t>s4city:isFeatureOfInterestOf</w:t>
      </w:r>
      <w:r w:rsidR="002505E0">
        <w:t>): that allows linking a given measurement with the feature of interest being observed.</w:t>
      </w:r>
    </w:p>
    <w:p w14:paraId="42891E12" w14:textId="7A2C3660" w:rsidR="009B1D07" w:rsidRPr="00823559" w:rsidRDefault="009B1D07" w:rsidP="00CA3FAC">
      <w:pPr>
        <w:pStyle w:val="ListParagraph"/>
        <w:numPr>
          <w:ilvl w:val="0"/>
          <w:numId w:val="44"/>
        </w:numPr>
      </w:pPr>
      <w:r w:rsidRPr="00350B3C">
        <w:rPr>
          <w:rFonts w:ascii="Courier New" w:hAnsi="Courier New" w:cs="Courier New"/>
        </w:rPr>
        <w:t>s4city:measurementMadeBy</w:t>
      </w:r>
      <w:r>
        <w:t xml:space="preserve">: this property has been included as </w:t>
      </w:r>
      <w:r w:rsidR="00151305">
        <w:t>complement</w:t>
      </w:r>
      <w:r>
        <w:t xml:space="preserve"> of the </w:t>
      </w:r>
      <w:proofErr w:type="spellStart"/>
      <w:r w:rsidRPr="00350B3C">
        <w:rPr>
          <w:rFonts w:ascii="Courier New" w:hAnsi="Courier New" w:cs="Courier New"/>
        </w:rPr>
        <w:t>saref:makesMeasurement</w:t>
      </w:r>
      <w:proofErr w:type="spellEnd"/>
      <w:r>
        <w:t xml:space="preserve">, as its inverse, to link </w:t>
      </w:r>
      <w:r w:rsidR="008574D4">
        <w:t xml:space="preserve">a </w:t>
      </w:r>
      <w:r>
        <w:t xml:space="preserve">measurement and the </w:t>
      </w:r>
      <w:r w:rsidR="00151305">
        <w:t>device</w:t>
      </w:r>
      <w:r>
        <w:t xml:space="preserve"> that produces </w:t>
      </w:r>
      <w:r w:rsidR="008574D4">
        <w:t>it</w:t>
      </w:r>
      <w:r>
        <w:t>.</w:t>
      </w:r>
    </w:p>
    <w:p w14:paraId="1D5BF2B6" w14:textId="1531D0D8" w:rsidR="00156743" w:rsidRPr="00823559" w:rsidRDefault="006C6EB7" w:rsidP="00156743">
      <w:pPr>
        <w:pStyle w:val="FL"/>
      </w:pPr>
      <w:r w:rsidRPr="00823559">
        <w:rPr>
          <w:noProof/>
          <w:lang w:val="en-US"/>
        </w:rPr>
        <w:drawing>
          <wp:inline distT="0" distB="0" distL="0" distR="0" wp14:anchorId="33259D73" wp14:editId="2F5E6801">
            <wp:extent cx="4974751" cy="3062577"/>
            <wp:effectExtent l="0" t="0" r="381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3812" cy="3080468"/>
                    </a:xfrm>
                    <a:prstGeom prst="rect">
                      <a:avLst/>
                    </a:prstGeom>
                  </pic:spPr>
                </pic:pic>
              </a:graphicData>
            </a:graphic>
          </wp:inline>
        </w:drawing>
      </w:r>
    </w:p>
    <w:p w14:paraId="6B7AF7E5" w14:textId="26C4837E" w:rsidR="00156743" w:rsidRPr="00823559" w:rsidRDefault="00156743" w:rsidP="00156743">
      <w:pPr>
        <w:pStyle w:val="TF"/>
      </w:pPr>
      <w:bookmarkStart w:id="71" w:name="_Ref531166116"/>
      <w:r w:rsidRPr="00823559">
        <w:t xml:space="preserve">Figure </w:t>
      </w:r>
      <w:r w:rsidRPr="00823559">
        <w:fldChar w:fldCharType="begin"/>
      </w:r>
      <w:r w:rsidRPr="00823559">
        <w:instrText xml:space="preserve"> SEQ Figure \* ARABIC </w:instrText>
      </w:r>
      <w:r w:rsidRPr="00823559">
        <w:fldChar w:fldCharType="separate"/>
      </w:r>
      <w:r w:rsidR="006254C4">
        <w:rPr>
          <w:noProof/>
        </w:rPr>
        <w:t>6</w:t>
      </w:r>
      <w:r w:rsidRPr="00823559">
        <w:fldChar w:fldCharType="end"/>
      </w:r>
      <w:bookmarkEnd w:id="71"/>
      <w:r w:rsidRPr="00823559">
        <w:t xml:space="preserve">: </w:t>
      </w:r>
      <w:r w:rsidR="00360319" w:rsidRPr="00823559">
        <w:t>Measurement model</w:t>
      </w:r>
    </w:p>
    <w:p w14:paraId="67850CD7" w14:textId="586DE315" w:rsidR="00156743" w:rsidRPr="00823559" w:rsidRDefault="00F04130" w:rsidP="00156743">
      <w:r>
        <w:fldChar w:fldCharType="begin"/>
      </w:r>
      <w:r>
        <w:instrText xml:space="preserve"> REF _Ref531167564 \h </w:instrText>
      </w:r>
      <w:r>
        <w:fldChar w:fldCharType="separate"/>
      </w:r>
      <w:r w:rsidR="006254C4" w:rsidRPr="00823559">
        <w:t xml:space="preserve">Table </w:t>
      </w:r>
      <w:r w:rsidR="006254C4">
        <w:rPr>
          <w:noProof/>
        </w:rPr>
        <w:t>7</w:t>
      </w:r>
      <w:r>
        <w:fldChar w:fldCharType="end"/>
      </w:r>
      <w:r>
        <w:t xml:space="preserve"> </w:t>
      </w:r>
      <w:r w:rsidR="00156743" w:rsidRPr="00823559">
        <w:t xml:space="preserve">summarizes the properties that characterize the </w:t>
      </w:r>
      <w:r w:rsidR="00156743" w:rsidRPr="00823559">
        <w:rPr>
          <w:rFonts w:ascii="Courier New" w:hAnsi="Courier New" w:cs="Courier New"/>
        </w:rPr>
        <w:t>s4city:</w:t>
      </w:r>
      <w:r w:rsidR="00D619EF">
        <w:rPr>
          <w:rFonts w:ascii="Courier New" w:hAnsi="Courier New" w:cs="Courier New"/>
        </w:rPr>
        <w:t>FeatureOfInterest</w:t>
      </w:r>
      <w:r w:rsidR="00156743" w:rsidRPr="00823559">
        <w:t xml:space="preserve">. </w:t>
      </w:r>
    </w:p>
    <w:p w14:paraId="764A8FA9" w14:textId="73AD67BE" w:rsidR="00156743" w:rsidRPr="00823559" w:rsidRDefault="00156743" w:rsidP="00156743">
      <w:pPr>
        <w:pStyle w:val="TH"/>
      </w:pPr>
      <w:bookmarkStart w:id="72" w:name="_Ref531167564"/>
      <w:r w:rsidRPr="00823559">
        <w:t xml:space="preserve">Table </w:t>
      </w:r>
      <w:r w:rsidRPr="00823559">
        <w:fldChar w:fldCharType="begin"/>
      </w:r>
      <w:r w:rsidRPr="00823559">
        <w:instrText xml:space="preserve"> SEQ Table \* ARABIC </w:instrText>
      </w:r>
      <w:r w:rsidRPr="00823559">
        <w:fldChar w:fldCharType="separate"/>
      </w:r>
      <w:r w:rsidR="006254C4">
        <w:rPr>
          <w:noProof/>
        </w:rPr>
        <w:t>7</w:t>
      </w:r>
      <w:r w:rsidRPr="00823559">
        <w:fldChar w:fldCharType="end"/>
      </w:r>
      <w:bookmarkEnd w:id="72"/>
      <w:r w:rsidRPr="00823559">
        <w:t xml:space="preserve">: Properties of </w:t>
      </w:r>
      <w:r w:rsidR="00F7434E">
        <w:t>s4city:FeatureOfInterest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361"/>
        <w:gridCol w:w="4805"/>
      </w:tblGrid>
      <w:tr w:rsidR="00156743" w:rsidRPr="00823559" w14:paraId="0E216C93" w14:textId="77777777" w:rsidTr="00300F1F">
        <w:trPr>
          <w:jc w:val="center"/>
        </w:trPr>
        <w:tc>
          <w:tcPr>
            <w:tcW w:w="4361" w:type="dxa"/>
            <w:shd w:val="clear" w:color="auto" w:fill="auto"/>
          </w:tcPr>
          <w:p w14:paraId="25763464" w14:textId="77777777" w:rsidR="00156743" w:rsidRPr="00823559" w:rsidRDefault="00156743" w:rsidP="00300F1F">
            <w:pPr>
              <w:pStyle w:val="TAH"/>
            </w:pPr>
            <w:r w:rsidRPr="00823559">
              <w:t>Property</w:t>
            </w:r>
          </w:p>
        </w:tc>
        <w:tc>
          <w:tcPr>
            <w:tcW w:w="4805" w:type="dxa"/>
            <w:shd w:val="clear" w:color="auto" w:fill="auto"/>
          </w:tcPr>
          <w:p w14:paraId="42C4ACAE" w14:textId="77777777" w:rsidR="00156743" w:rsidRPr="00823559" w:rsidRDefault="00156743" w:rsidP="00300F1F">
            <w:pPr>
              <w:pStyle w:val="TAH"/>
            </w:pPr>
            <w:r w:rsidRPr="00823559">
              <w:t>Definition</w:t>
            </w:r>
          </w:p>
        </w:tc>
      </w:tr>
      <w:tr w:rsidR="00156743" w:rsidRPr="00823559" w14:paraId="03A02A63" w14:textId="77777777" w:rsidTr="00300F1F">
        <w:trPr>
          <w:jc w:val="center"/>
        </w:trPr>
        <w:tc>
          <w:tcPr>
            <w:tcW w:w="4361" w:type="dxa"/>
            <w:shd w:val="clear" w:color="auto" w:fill="auto"/>
          </w:tcPr>
          <w:p w14:paraId="334F0351" w14:textId="360BFAF4" w:rsidR="00156743" w:rsidRPr="00823559" w:rsidRDefault="001106F2" w:rsidP="00300F1F">
            <w:pPr>
              <w:pStyle w:val="TAL"/>
            </w:pPr>
            <w:r>
              <w:t xml:space="preserve">s4city:hasProperty only </w:t>
            </w:r>
            <w:proofErr w:type="spellStart"/>
            <w:r>
              <w:t>saref:Property</w:t>
            </w:r>
            <w:proofErr w:type="spellEnd"/>
          </w:p>
        </w:tc>
        <w:tc>
          <w:tcPr>
            <w:tcW w:w="4805" w:type="dxa"/>
            <w:shd w:val="clear" w:color="auto" w:fill="auto"/>
          </w:tcPr>
          <w:p w14:paraId="793F11F0" w14:textId="19B402D7" w:rsidR="00156743" w:rsidRPr="00823559" w:rsidRDefault="00C94A67" w:rsidP="00300F1F">
            <w:pPr>
              <w:pStyle w:val="TAL"/>
              <w:rPr>
                <w:rFonts w:cs="Segoe UI"/>
                <w:szCs w:val="18"/>
                <w:lang w:eastAsia="nl-NL"/>
              </w:rPr>
            </w:pPr>
            <w:r>
              <w:rPr>
                <w:rFonts w:cs="Segoe UI"/>
                <w:szCs w:val="18"/>
                <w:lang w:eastAsia="nl-NL"/>
              </w:rPr>
              <w:t>The relation between a feature of interest and the property than can be observed for it.</w:t>
            </w:r>
          </w:p>
        </w:tc>
      </w:tr>
      <w:tr w:rsidR="001106F2" w:rsidRPr="00823559" w14:paraId="29478BAB" w14:textId="77777777" w:rsidTr="00300F1F">
        <w:trPr>
          <w:jc w:val="center"/>
        </w:trPr>
        <w:tc>
          <w:tcPr>
            <w:tcW w:w="4361" w:type="dxa"/>
            <w:shd w:val="clear" w:color="auto" w:fill="auto"/>
          </w:tcPr>
          <w:p w14:paraId="3286D7BB" w14:textId="7E552C4E" w:rsidR="001106F2" w:rsidRPr="00823559" w:rsidRDefault="001106F2" w:rsidP="001106F2">
            <w:pPr>
              <w:pStyle w:val="TAL"/>
            </w:pPr>
            <w:r>
              <w:t xml:space="preserve">s4city:isFeatureOfInterestOf only </w:t>
            </w:r>
            <w:proofErr w:type="spellStart"/>
            <w:r>
              <w:t>saref:Measurement</w:t>
            </w:r>
            <w:proofErr w:type="spellEnd"/>
          </w:p>
        </w:tc>
        <w:tc>
          <w:tcPr>
            <w:tcW w:w="4805" w:type="dxa"/>
            <w:shd w:val="clear" w:color="auto" w:fill="auto"/>
          </w:tcPr>
          <w:p w14:paraId="7A0EEA83" w14:textId="1BE20C5F" w:rsidR="001106F2" w:rsidRPr="00823559" w:rsidRDefault="00C94A67" w:rsidP="00300F1F">
            <w:pPr>
              <w:pStyle w:val="TAL"/>
              <w:rPr>
                <w:rFonts w:cs="Segoe UI"/>
                <w:szCs w:val="18"/>
                <w:lang w:eastAsia="nl-NL"/>
              </w:rPr>
            </w:pPr>
            <w:r>
              <w:rPr>
                <w:rFonts w:cs="Segoe UI"/>
                <w:szCs w:val="18"/>
                <w:lang w:eastAsia="nl-NL"/>
              </w:rPr>
              <w:t>The relation between a feature of interest and the measurements made about it.</w:t>
            </w:r>
          </w:p>
        </w:tc>
      </w:tr>
      <w:tr w:rsidR="00A75E1C" w:rsidRPr="00823559" w14:paraId="69248F2A" w14:textId="77777777" w:rsidTr="00300F1F">
        <w:trPr>
          <w:jc w:val="center"/>
        </w:trPr>
        <w:tc>
          <w:tcPr>
            <w:tcW w:w="4361" w:type="dxa"/>
            <w:shd w:val="clear" w:color="auto" w:fill="auto"/>
          </w:tcPr>
          <w:p w14:paraId="38C5DE23" w14:textId="3DE4377D" w:rsidR="00A75E1C" w:rsidRPr="00823559" w:rsidRDefault="00A75E1C" w:rsidP="00A75E1C">
            <w:pPr>
              <w:pStyle w:val="TAL"/>
            </w:pPr>
            <w:r>
              <w:t xml:space="preserve">s4city:hasKPI only </w:t>
            </w:r>
            <w:proofErr w:type="spellStart"/>
            <w:r>
              <w:t>saref:KeyPerformanceIndicator</w:t>
            </w:r>
            <w:proofErr w:type="spellEnd"/>
          </w:p>
        </w:tc>
        <w:tc>
          <w:tcPr>
            <w:tcW w:w="4805" w:type="dxa"/>
            <w:shd w:val="clear" w:color="auto" w:fill="auto"/>
          </w:tcPr>
          <w:p w14:paraId="19E7B557" w14:textId="5C81E708" w:rsidR="00A75E1C" w:rsidRPr="00823559" w:rsidRDefault="00FC4DAA" w:rsidP="00FE5788">
            <w:pPr>
              <w:pStyle w:val="TAL"/>
              <w:rPr>
                <w:rFonts w:cs="Segoe UI"/>
                <w:szCs w:val="18"/>
                <w:lang w:eastAsia="nl-NL"/>
              </w:rPr>
            </w:pPr>
            <w:r>
              <w:rPr>
                <w:rFonts w:cs="Segoe UI"/>
                <w:szCs w:val="18"/>
                <w:lang w:eastAsia="nl-NL"/>
              </w:rPr>
              <w:t xml:space="preserve">The relation between a feature of interest </w:t>
            </w:r>
            <w:r w:rsidR="00151305">
              <w:rPr>
                <w:rFonts w:cs="Segoe UI"/>
                <w:szCs w:val="18"/>
                <w:lang w:eastAsia="nl-NL"/>
              </w:rPr>
              <w:t>and</w:t>
            </w:r>
            <w:r>
              <w:rPr>
                <w:rFonts w:cs="Segoe UI"/>
                <w:szCs w:val="18"/>
                <w:lang w:eastAsia="nl-NL"/>
              </w:rPr>
              <w:t xml:space="preserve"> </w:t>
            </w:r>
            <w:r w:rsidR="00BD42DC">
              <w:rPr>
                <w:rFonts w:cs="Segoe UI"/>
                <w:szCs w:val="18"/>
                <w:lang w:eastAsia="nl-NL"/>
              </w:rPr>
              <w:t xml:space="preserve">the key performance indicators </w:t>
            </w:r>
            <w:r w:rsidR="00FE5788">
              <w:rPr>
                <w:rFonts w:cs="Segoe UI"/>
                <w:szCs w:val="18"/>
                <w:lang w:eastAsia="nl-NL"/>
              </w:rPr>
              <w:t>that can be used</w:t>
            </w:r>
            <w:r w:rsidR="00BD42DC">
              <w:rPr>
                <w:rFonts w:cs="Segoe UI"/>
                <w:szCs w:val="18"/>
                <w:lang w:eastAsia="nl-NL"/>
              </w:rPr>
              <w:t xml:space="preserve"> to measure some characteristic of the feature of interest.</w:t>
            </w:r>
          </w:p>
        </w:tc>
      </w:tr>
    </w:tbl>
    <w:p w14:paraId="2805B517" w14:textId="77777777" w:rsidR="00156743" w:rsidRPr="00823559" w:rsidRDefault="00156743" w:rsidP="00156743"/>
    <w:p w14:paraId="523980F9" w14:textId="2F3FE946" w:rsidR="00156743" w:rsidRPr="00823559" w:rsidRDefault="00156743" w:rsidP="00156743">
      <w:pPr>
        <w:pStyle w:val="Heading3"/>
      </w:pPr>
      <w:bookmarkStart w:id="73" w:name="_Toc531333006"/>
      <w:r w:rsidRPr="00823559">
        <w:t>4.2.</w:t>
      </w:r>
      <w:r w:rsidR="00011501">
        <w:t>7</w:t>
      </w:r>
      <w:r w:rsidRPr="00823559">
        <w:t xml:space="preserve"> </w:t>
      </w:r>
      <w:r w:rsidRPr="00823559">
        <w:tab/>
        <w:t>Key Performance Indicator</w:t>
      </w:r>
      <w:bookmarkEnd w:id="73"/>
    </w:p>
    <w:p w14:paraId="0F13D812" w14:textId="1960EC4D" w:rsidR="0026071D" w:rsidRDefault="00287F3D" w:rsidP="00156743">
      <w:r>
        <w:fldChar w:fldCharType="begin"/>
      </w:r>
      <w:r>
        <w:instrText xml:space="preserve"> REF _Ref531168535 \h </w:instrText>
      </w:r>
      <w:r>
        <w:fldChar w:fldCharType="separate"/>
      </w:r>
      <w:r w:rsidR="006254C4" w:rsidRPr="00823559">
        <w:t xml:space="preserve">Figure </w:t>
      </w:r>
      <w:r w:rsidR="006254C4">
        <w:rPr>
          <w:noProof/>
        </w:rPr>
        <w:t>7</w:t>
      </w:r>
      <w:r>
        <w:fldChar w:fldCharType="end"/>
      </w:r>
      <w:r>
        <w:t xml:space="preserve"> provides an overview of the modelling of Key Performance Indicators (KPI)</w:t>
      </w:r>
      <w:r w:rsidR="00156743" w:rsidRPr="00823559">
        <w:t>.</w:t>
      </w:r>
      <w:r>
        <w:t xml:space="preserve"> As it can be observed, the KPI</w:t>
      </w:r>
      <w:r w:rsidR="00156743" w:rsidRPr="00823559">
        <w:t xml:space="preserve"> </w:t>
      </w:r>
      <w:r w:rsidR="0073705B">
        <w:t xml:space="preserve">modelling involves two main concepts, namely </w:t>
      </w:r>
      <w:r w:rsidR="0073705B" w:rsidRPr="00113596">
        <w:rPr>
          <w:rFonts w:ascii="Courier New" w:hAnsi="Courier New" w:cs="Courier New"/>
        </w:rPr>
        <w:t>s4city:KeyPerformanceIndicator</w:t>
      </w:r>
      <w:r w:rsidR="0073705B">
        <w:t xml:space="preserve"> and </w:t>
      </w:r>
      <w:r w:rsidR="0073705B" w:rsidRPr="00113596">
        <w:rPr>
          <w:rFonts w:ascii="Courier New" w:hAnsi="Courier New" w:cs="Courier New"/>
        </w:rPr>
        <w:t xml:space="preserve">s4city: </w:t>
      </w:r>
      <w:proofErr w:type="spellStart"/>
      <w:r w:rsidR="0073705B" w:rsidRPr="00113596">
        <w:rPr>
          <w:rFonts w:ascii="Courier New" w:hAnsi="Courier New" w:cs="Courier New"/>
        </w:rPr>
        <w:t>KeyPerformanceIndicatorAs</w:t>
      </w:r>
      <w:r w:rsidR="0073705B" w:rsidRPr="008574D4">
        <w:rPr>
          <w:rFonts w:ascii="Courier New" w:hAnsi="Courier New" w:cs="Courier New"/>
        </w:rPr>
        <w:t>sessment</w:t>
      </w:r>
      <w:proofErr w:type="spellEnd"/>
      <w:r w:rsidR="0073705B" w:rsidRPr="008574D4">
        <w:t>.</w:t>
      </w:r>
      <w:r w:rsidR="001419EE">
        <w:t xml:space="preserve"> </w:t>
      </w:r>
      <w:r w:rsidR="00863594">
        <w:t xml:space="preserve">This </w:t>
      </w:r>
      <w:r w:rsidR="00151305">
        <w:t>distinction</w:t>
      </w:r>
      <w:r w:rsidR="00863594">
        <w:t xml:space="preserve"> is needed to decouple the definition of a KPI in general terms, for example the mean of air pollution per week, and a particular value of such KPI, for example </w:t>
      </w:r>
      <w:r w:rsidR="00151305">
        <w:t>the mean</w:t>
      </w:r>
      <w:r w:rsidR="00863594">
        <w:t xml:space="preserve"> </w:t>
      </w:r>
      <w:r w:rsidR="008574D4">
        <w:t xml:space="preserve">value </w:t>
      </w:r>
      <w:r w:rsidR="00863594">
        <w:t>of air pollution last week in Madrid.</w:t>
      </w:r>
      <w:r w:rsidR="008B2A74">
        <w:t xml:space="preserve"> </w:t>
      </w:r>
    </w:p>
    <w:p w14:paraId="0315B11E" w14:textId="1CE08412" w:rsidR="00156743" w:rsidRDefault="00DA68A3" w:rsidP="00156743">
      <w:r>
        <w:lastRenderedPageBreak/>
        <w:t>A</w:t>
      </w:r>
      <w:r w:rsidR="00107998" w:rsidRPr="00107998">
        <w:rPr>
          <w:rFonts w:ascii="Courier" w:hAnsi="Courier"/>
        </w:rPr>
        <w:t xml:space="preserve"> </w:t>
      </w:r>
      <w:r w:rsidR="00107998" w:rsidRPr="00113596">
        <w:rPr>
          <w:rFonts w:ascii="Courier New" w:hAnsi="Courier New" w:cs="Courier New"/>
        </w:rPr>
        <w:t>s4city:KeyPerformanceIndicator</w:t>
      </w:r>
      <w:r w:rsidR="001B6BBA">
        <w:t xml:space="preserve"> </w:t>
      </w:r>
      <w:r>
        <w:t>is</w:t>
      </w:r>
      <w:r w:rsidR="001B6BBA">
        <w:t xml:space="preserve"> related to </w:t>
      </w:r>
      <w:r w:rsidR="008574D4">
        <w:t>a</w:t>
      </w:r>
      <w:r w:rsidR="001B6BBA">
        <w:t xml:space="preserve"> </w:t>
      </w:r>
      <w:r w:rsidR="00107998" w:rsidRPr="00113596">
        <w:rPr>
          <w:rFonts w:ascii="Courier New" w:hAnsi="Courier New" w:cs="Courier New"/>
        </w:rPr>
        <w:t>s4city:FeatureOfInterest</w:t>
      </w:r>
      <w:r w:rsidR="00107998">
        <w:t xml:space="preserve"> by means of the property </w:t>
      </w:r>
      <w:r w:rsidR="00107998" w:rsidRPr="00113596">
        <w:rPr>
          <w:rFonts w:ascii="Courier New" w:hAnsi="Courier New" w:cs="Courier New"/>
        </w:rPr>
        <w:t>s4city:isKPIOf</w:t>
      </w:r>
      <w:r w:rsidR="00107998" w:rsidRPr="008574D4">
        <w:t xml:space="preserve">. </w:t>
      </w:r>
      <w:r w:rsidR="0026071D" w:rsidRPr="0026071D">
        <w:t xml:space="preserve">The </w:t>
      </w:r>
      <w:r w:rsidR="0026071D">
        <w:t xml:space="preserve">calculation period of a </w:t>
      </w:r>
      <w:r w:rsidR="001B6BBA">
        <w:t xml:space="preserve"> </w:t>
      </w:r>
      <w:r w:rsidR="0026071D" w:rsidRPr="00113596">
        <w:rPr>
          <w:rFonts w:ascii="Courier New" w:hAnsi="Courier New" w:cs="Courier New"/>
        </w:rPr>
        <w:t>s4city:KeyPerformanceIndicator</w:t>
      </w:r>
      <w:r w:rsidR="0026071D" w:rsidRPr="0026071D">
        <w:t xml:space="preserve"> </w:t>
      </w:r>
      <w:r w:rsidR="0026071D">
        <w:t xml:space="preserve">is indicated by the property </w:t>
      </w:r>
      <w:r w:rsidR="0026071D" w:rsidRPr="00113596">
        <w:rPr>
          <w:rFonts w:ascii="Courier New" w:hAnsi="Courier New" w:cs="Courier New"/>
        </w:rPr>
        <w:t>s4city:hasCalculationPeriod</w:t>
      </w:r>
      <w:r w:rsidR="0026071D">
        <w:t>.</w:t>
      </w:r>
      <w:r w:rsidR="008452FF">
        <w:t xml:space="preserve"> </w:t>
      </w:r>
      <w:r w:rsidR="00485935">
        <w:t xml:space="preserve">The name and a natural language description of the </w:t>
      </w:r>
      <w:r w:rsidR="00485935" w:rsidRPr="00113596">
        <w:rPr>
          <w:rFonts w:ascii="Courier New" w:hAnsi="Courier New" w:cs="Courier New"/>
        </w:rPr>
        <w:t>s4city:KeyPerformanceIndicator</w:t>
      </w:r>
      <w:r w:rsidR="00485935">
        <w:t xml:space="preserve"> are indicated by the attributes </w:t>
      </w:r>
      <w:r w:rsidR="00485935" w:rsidRPr="00113596">
        <w:rPr>
          <w:rFonts w:ascii="Courier New" w:hAnsi="Courier New" w:cs="Courier New"/>
        </w:rPr>
        <w:t>s4city:hasName</w:t>
      </w:r>
      <w:r w:rsidR="00485935">
        <w:rPr>
          <w:rFonts w:ascii="Courier" w:hAnsi="Courier"/>
        </w:rPr>
        <w:t xml:space="preserve"> </w:t>
      </w:r>
      <w:r w:rsidR="00485935">
        <w:t>an</w:t>
      </w:r>
      <w:r w:rsidR="00485935" w:rsidRPr="00485935">
        <w:t xml:space="preserve">d </w:t>
      </w:r>
      <w:r w:rsidR="00485935" w:rsidRPr="00113596">
        <w:rPr>
          <w:rFonts w:ascii="Courier New" w:hAnsi="Courier New" w:cs="Courier New"/>
        </w:rPr>
        <w:t>s4city:hasDescription</w:t>
      </w:r>
      <w:r w:rsidR="00485935">
        <w:t>, r</w:t>
      </w:r>
      <w:r w:rsidR="00485935" w:rsidRPr="00485935">
        <w:t>espectively.</w:t>
      </w:r>
    </w:p>
    <w:p w14:paraId="7C7CDA19" w14:textId="2B4D44BE" w:rsidR="00DA68A3" w:rsidRPr="00823559" w:rsidRDefault="00A37074" w:rsidP="00156743">
      <w:r>
        <w:t>The relation between a specific assessment of a KPI (</w:t>
      </w:r>
      <w:r w:rsidRPr="008E1511">
        <w:rPr>
          <w:rFonts w:ascii="Courier New" w:hAnsi="Courier New" w:cs="Courier New"/>
        </w:rPr>
        <w:t>s4city:KeyPerformanceIndicatorAssessment</w:t>
      </w:r>
      <w:r>
        <w:t>) and the general KPI definition (</w:t>
      </w:r>
      <w:r w:rsidRPr="008E1511">
        <w:rPr>
          <w:rFonts w:ascii="Courier New" w:hAnsi="Courier New" w:cs="Courier New"/>
        </w:rPr>
        <w:t>s4city:KeyPerformanceIndicator</w:t>
      </w:r>
      <w:r>
        <w:t xml:space="preserve">)  can be </w:t>
      </w:r>
      <w:r w:rsidR="008574D4">
        <w:t>e</w:t>
      </w:r>
      <w:r>
        <w:t>stablish</w:t>
      </w:r>
      <w:r w:rsidR="008574D4">
        <w:t>ed</w:t>
      </w:r>
      <w:r>
        <w:t xml:space="preserve"> by means of the property </w:t>
      </w:r>
      <w:r w:rsidRPr="008E1511">
        <w:rPr>
          <w:rFonts w:ascii="Courier New" w:hAnsi="Courier New" w:cs="Courier New"/>
        </w:rPr>
        <w:t>s4city:quantifiesKPI</w:t>
      </w:r>
      <w:r>
        <w:t xml:space="preserve">. </w:t>
      </w:r>
      <w:r w:rsidR="00A4345B">
        <w:t xml:space="preserve">A </w:t>
      </w:r>
      <w:r w:rsidR="00DA68A3" w:rsidRPr="008E1511">
        <w:rPr>
          <w:rFonts w:ascii="Courier New" w:hAnsi="Courier New" w:cs="Courier New"/>
        </w:rPr>
        <w:t>s4city:KeyPerformanceIndicatorAssessment</w:t>
      </w:r>
      <w:r w:rsidR="00CE40F1">
        <w:rPr>
          <w:rFonts w:ascii="Courier" w:hAnsi="Courier"/>
        </w:rPr>
        <w:t xml:space="preserve"> </w:t>
      </w:r>
      <w:r w:rsidR="00CE40F1">
        <w:t>i</w:t>
      </w:r>
      <w:r w:rsidR="00DA68A3" w:rsidRPr="008B3BD3">
        <w:t xml:space="preserve">s </w:t>
      </w:r>
      <w:r w:rsidR="00DA68A3">
        <w:t xml:space="preserve">related to the </w:t>
      </w:r>
      <w:r w:rsidR="00DA68A3" w:rsidRPr="008E1511">
        <w:rPr>
          <w:rFonts w:ascii="Courier New" w:hAnsi="Courier New" w:cs="Courier New"/>
        </w:rPr>
        <w:t>s4city:FeatureOfInterest</w:t>
      </w:r>
      <w:r w:rsidR="00DA68A3">
        <w:t xml:space="preserve"> by means of the property </w:t>
      </w:r>
      <w:r w:rsidR="00DA68A3" w:rsidRPr="008E1511">
        <w:rPr>
          <w:rFonts w:ascii="Courier New" w:hAnsi="Courier New" w:cs="Courier New"/>
        </w:rPr>
        <w:t>s4city:assesses</w:t>
      </w:r>
      <w:r w:rsidR="008E1511">
        <w:t>. T</w:t>
      </w:r>
      <w:r w:rsidR="009F34B7">
        <w:t xml:space="preserve">he temporal entity to which the assessment of the KPI refers to is represented by the property </w:t>
      </w:r>
      <w:r w:rsidR="009F34B7" w:rsidRPr="008E1511">
        <w:rPr>
          <w:rFonts w:ascii="Courier New" w:hAnsi="Courier New" w:cs="Courier New"/>
        </w:rPr>
        <w:t>s4city:refersToTime</w:t>
      </w:r>
      <w:r w:rsidR="009F34B7">
        <w:t>.</w:t>
      </w:r>
      <w:r w:rsidR="00506E37">
        <w:t xml:space="preserve"> The </w:t>
      </w:r>
      <w:r w:rsidR="008574D4">
        <w:t>a</w:t>
      </w:r>
      <w:r w:rsidR="00506E37">
        <w:t xml:space="preserve">gent assessing the KPI is linked by means of the property </w:t>
      </w:r>
      <w:r w:rsidR="00506E37" w:rsidRPr="008E1511">
        <w:rPr>
          <w:rFonts w:ascii="Courier New" w:hAnsi="Courier New" w:cs="Courier New"/>
        </w:rPr>
        <w:t>s4city:isAssessedBy</w:t>
      </w:r>
      <w:r w:rsidR="00506E37">
        <w:t xml:space="preserve">. </w:t>
      </w:r>
      <w:r w:rsidR="00CC5240">
        <w:t xml:space="preserve">In order to </w:t>
      </w:r>
      <w:r w:rsidR="00151305">
        <w:t>express</w:t>
      </w:r>
      <w:r w:rsidR="00CC5240">
        <w:t xml:space="preserve"> the administrative area or geographical location assessed by the KPI</w:t>
      </w:r>
      <w:r w:rsidR="008574D4">
        <w:t>,</w:t>
      </w:r>
      <w:r w:rsidR="00CC5240">
        <w:t xml:space="preserve"> the property </w:t>
      </w:r>
      <w:r w:rsidR="00CC5240" w:rsidRPr="008E1511">
        <w:rPr>
          <w:rFonts w:ascii="Courier New" w:hAnsi="Courier New" w:cs="Courier New"/>
        </w:rPr>
        <w:t>s4city:</w:t>
      </w:r>
      <w:r w:rsidR="00CC5240">
        <w:rPr>
          <w:rFonts w:ascii="Courier New" w:hAnsi="Courier New" w:cs="Courier New"/>
        </w:rPr>
        <w:t>refersToSpace</w:t>
      </w:r>
      <w:r w:rsidR="00CC5240">
        <w:t xml:space="preserve"> is included in the model.</w:t>
      </w:r>
      <w:r w:rsidR="00D95E56">
        <w:t xml:space="preserve"> In case the KPI represent</w:t>
      </w:r>
      <w:r w:rsidR="008574D4">
        <w:t>s</w:t>
      </w:r>
      <w:r w:rsidR="00D95E56">
        <w:t xml:space="preserve"> a value extracted from a aggregation of measurements, the property </w:t>
      </w:r>
      <w:r w:rsidR="00D95E56" w:rsidRPr="00D95E56">
        <w:rPr>
          <w:rFonts w:ascii="Courier New" w:hAnsi="Courier New" w:cs="Courier New"/>
        </w:rPr>
        <w:t>s4</w:t>
      </w:r>
      <w:proofErr w:type="gramStart"/>
      <w:r w:rsidR="00D95E56" w:rsidRPr="00D95E56">
        <w:rPr>
          <w:rFonts w:ascii="Courier New" w:hAnsi="Courier New" w:cs="Courier New"/>
        </w:rPr>
        <w:t>city:isDerivedFrom</w:t>
      </w:r>
      <w:proofErr w:type="gramEnd"/>
      <w:r w:rsidR="00D95E56">
        <w:t xml:space="preserve"> can be used to link to such measurements (</w:t>
      </w:r>
      <w:proofErr w:type="spellStart"/>
      <w:r w:rsidR="00D95E56" w:rsidRPr="00D95E56">
        <w:rPr>
          <w:rFonts w:ascii="Courier New" w:hAnsi="Courier New" w:cs="Courier New"/>
        </w:rPr>
        <w:t>saref:Measurement</w:t>
      </w:r>
      <w:proofErr w:type="spellEnd"/>
      <w:r w:rsidR="00D95E56">
        <w:t>).</w:t>
      </w:r>
      <w:r w:rsidR="00477209">
        <w:t xml:space="preserve"> The unit of measure in which a KPI value is expressed is indicated by means of the reused property </w:t>
      </w:r>
      <w:proofErr w:type="spellStart"/>
      <w:r w:rsidR="00477209" w:rsidRPr="00477209">
        <w:rPr>
          <w:rFonts w:ascii="Courier New" w:hAnsi="Courier New" w:cs="Courier New"/>
        </w:rPr>
        <w:t>saref:isMeasuredIn</w:t>
      </w:r>
      <w:proofErr w:type="spellEnd"/>
      <w:r w:rsidR="00BD46B5">
        <w:t xml:space="preserve"> while the value itself is indicated by the attribute </w:t>
      </w:r>
      <w:proofErr w:type="spellStart"/>
      <w:r w:rsidR="00BD46B5" w:rsidRPr="00BD46B5">
        <w:rPr>
          <w:rFonts w:ascii="Courier New" w:hAnsi="Courier New" w:cs="Courier New"/>
        </w:rPr>
        <w:t>saref:hasValue</w:t>
      </w:r>
      <w:proofErr w:type="spellEnd"/>
      <w:r w:rsidR="00E16079">
        <w:t xml:space="preserve">. The name and a natural language description of the </w:t>
      </w:r>
      <w:r w:rsidR="00E16079" w:rsidRPr="00113596">
        <w:rPr>
          <w:rFonts w:ascii="Courier New" w:hAnsi="Courier New" w:cs="Courier New"/>
        </w:rPr>
        <w:t>s4city:KeyPerformanceIndicator</w:t>
      </w:r>
      <w:r w:rsidR="00032394">
        <w:rPr>
          <w:rFonts w:ascii="Courier New" w:hAnsi="Courier New" w:cs="Courier New"/>
        </w:rPr>
        <w:t>Assessment</w:t>
      </w:r>
      <w:r w:rsidR="00E16079">
        <w:t xml:space="preserve"> are indicated by the attributes </w:t>
      </w:r>
      <w:r w:rsidR="00E16079" w:rsidRPr="00113596">
        <w:rPr>
          <w:rFonts w:ascii="Courier New" w:hAnsi="Courier New" w:cs="Courier New"/>
        </w:rPr>
        <w:t>s4city:hasName</w:t>
      </w:r>
      <w:r w:rsidR="00E16079">
        <w:rPr>
          <w:rFonts w:ascii="Courier" w:hAnsi="Courier"/>
        </w:rPr>
        <w:t xml:space="preserve"> </w:t>
      </w:r>
      <w:r w:rsidR="00E16079">
        <w:t>an</w:t>
      </w:r>
      <w:r w:rsidR="00E16079" w:rsidRPr="00485935">
        <w:t xml:space="preserve">d </w:t>
      </w:r>
      <w:r w:rsidR="00E16079" w:rsidRPr="00113596">
        <w:rPr>
          <w:rFonts w:ascii="Courier New" w:hAnsi="Courier New" w:cs="Courier New"/>
        </w:rPr>
        <w:t>s4city:hasDescription</w:t>
      </w:r>
      <w:r w:rsidR="00E16079">
        <w:t>, r</w:t>
      </w:r>
      <w:r w:rsidR="00E16079" w:rsidRPr="00485935">
        <w:t>espectively.</w:t>
      </w:r>
      <w:r w:rsidR="00E16079">
        <w:t xml:space="preserve"> </w:t>
      </w:r>
      <w:r w:rsidR="009E3325">
        <w:t>The creation, expiration and las</w:t>
      </w:r>
      <w:r w:rsidR="008574D4">
        <w:t>t</w:t>
      </w:r>
      <w:r w:rsidR="009E3325">
        <w:t xml:space="preserve"> update dates of the value are represented by the attributes </w:t>
      </w:r>
      <w:r w:rsidR="009E3325" w:rsidRPr="00113596">
        <w:rPr>
          <w:rFonts w:ascii="Courier New" w:hAnsi="Courier New" w:cs="Courier New"/>
        </w:rPr>
        <w:t>s4city:</w:t>
      </w:r>
      <w:r w:rsidR="009E3325">
        <w:rPr>
          <w:rFonts w:ascii="Courier New" w:hAnsi="Courier New" w:cs="Courier New"/>
        </w:rPr>
        <w:t>hasCreationDate</w:t>
      </w:r>
      <w:r w:rsidR="009E3325">
        <w:t>,</w:t>
      </w:r>
      <w:r w:rsidR="009E3325" w:rsidRPr="009E3325">
        <w:t xml:space="preserve"> </w:t>
      </w:r>
      <w:r w:rsidR="009E3325" w:rsidRPr="00113596">
        <w:rPr>
          <w:rFonts w:ascii="Courier New" w:hAnsi="Courier New" w:cs="Courier New"/>
        </w:rPr>
        <w:t>s4city:</w:t>
      </w:r>
      <w:r w:rsidR="009E3325">
        <w:rPr>
          <w:rFonts w:ascii="Courier New" w:hAnsi="Courier New" w:cs="Courier New"/>
        </w:rPr>
        <w:t>hasExpirationDate</w:t>
      </w:r>
      <w:r w:rsidR="009E3325">
        <w:t xml:space="preserve"> and </w:t>
      </w:r>
      <w:r w:rsidR="009E3325" w:rsidRPr="00113596">
        <w:rPr>
          <w:rFonts w:ascii="Courier New" w:hAnsi="Courier New" w:cs="Courier New"/>
        </w:rPr>
        <w:t>s4city:</w:t>
      </w:r>
      <w:r w:rsidR="009E3325">
        <w:rPr>
          <w:rFonts w:ascii="Courier New" w:hAnsi="Courier New" w:cs="Courier New"/>
        </w:rPr>
        <w:t>hasLastUpdateDate</w:t>
      </w:r>
      <w:r w:rsidR="008574D4">
        <w:t xml:space="preserve">, </w:t>
      </w:r>
      <w:r w:rsidR="009E3325">
        <w:t>respectively</w:t>
      </w:r>
      <w:r w:rsidR="008574D4">
        <w:t>.</w:t>
      </w:r>
    </w:p>
    <w:p w14:paraId="72388B83" w14:textId="74D12E82" w:rsidR="00156743" w:rsidRPr="00823559" w:rsidRDefault="0041282C" w:rsidP="00156743">
      <w:pPr>
        <w:pStyle w:val="FL"/>
      </w:pPr>
      <w:r w:rsidRPr="00823559">
        <w:rPr>
          <w:noProof/>
          <w:lang w:val="en-US"/>
        </w:rPr>
        <w:drawing>
          <wp:inline distT="0" distB="0" distL="0" distR="0" wp14:anchorId="17F224EB" wp14:editId="00FCE515">
            <wp:extent cx="6077606" cy="21759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82433" cy="2177661"/>
                    </a:xfrm>
                    <a:prstGeom prst="rect">
                      <a:avLst/>
                    </a:prstGeom>
                  </pic:spPr>
                </pic:pic>
              </a:graphicData>
            </a:graphic>
          </wp:inline>
        </w:drawing>
      </w:r>
    </w:p>
    <w:p w14:paraId="7E4D0298" w14:textId="583C4746" w:rsidR="00156743" w:rsidRPr="00823559" w:rsidRDefault="00156743" w:rsidP="00156743">
      <w:pPr>
        <w:pStyle w:val="TF"/>
      </w:pPr>
      <w:bookmarkStart w:id="74" w:name="_Ref531168535"/>
      <w:r w:rsidRPr="00823559">
        <w:t xml:space="preserve">Figure </w:t>
      </w:r>
      <w:r w:rsidRPr="00823559">
        <w:fldChar w:fldCharType="begin"/>
      </w:r>
      <w:r w:rsidRPr="00823559">
        <w:instrText xml:space="preserve"> SEQ Figure \* ARABIC </w:instrText>
      </w:r>
      <w:r w:rsidRPr="00823559">
        <w:fldChar w:fldCharType="separate"/>
      </w:r>
      <w:r w:rsidR="006254C4">
        <w:rPr>
          <w:noProof/>
        </w:rPr>
        <w:t>7</w:t>
      </w:r>
      <w:r w:rsidRPr="00823559">
        <w:fldChar w:fldCharType="end"/>
      </w:r>
      <w:bookmarkEnd w:id="74"/>
      <w:r w:rsidRPr="00823559">
        <w:t xml:space="preserve">: </w:t>
      </w:r>
      <w:r w:rsidR="004B64A9" w:rsidRPr="00823559">
        <w:t>Key Performance Indicator model</w:t>
      </w:r>
    </w:p>
    <w:p w14:paraId="6B69889D" w14:textId="43AE1D81" w:rsidR="00156743" w:rsidRPr="00823559" w:rsidRDefault="001F22B3" w:rsidP="00156743">
      <w:r>
        <w:fldChar w:fldCharType="begin"/>
      </w:r>
      <w:r>
        <w:instrText xml:space="preserve"> REF _Ref531170968 \h </w:instrText>
      </w:r>
      <w:r>
        <w:fldChar w:fldCharType="separate"/>
      </w:r>
      <w:r w:rsidR="006254C4" w:rsidRPr="00823559">
        <w:t xml:space="preserve">Table </w:t>
      </w:r>
      <w:r w:rsidR="006254C4">
        <w:rPr>
          <w:noProof/>
        </w:rPr>
        <w:t>8</w:t>
      </w:r>
      <w:r>
        <w:fldChar w:fldCharType="end"/>
      </w:r>
      <w:r>
        <w:t xml:space="preserve"> </w:t>
      </w:r>
      <w:r w:rsidR="00156743" w:rsidRPr="00823559">
        <w:t xml:space="preserve">summarizes the properties that characterize the </w:t>
      </w:r>
      <w:r w:rsidR="00156743" w:rsidRPr="00823559">
        <w:rPr>
          <w:rFonts w:ascii="Courier New" w:hAnsi="Courier New" w:cs="Courier New"/>
        </w:rPr>
        <w:t>s4city:</w:t>
      </w:r>
      <w:r w:rsidR="00D37529">
        <w:rPr>
          <w:rFonts w:ascii="Courier New" w:hAnsi="Courier New" w:cs="Courier New"/>
        </w:rPr>
        <w:t>KeyPerformanceIndicator</w:t>
      </w:r>
      <w:r w:rsidR="008574D4" w:rsidRPr="008574D4">
        <w:t xml:space="preserve"> class</w:t>
      </w:r>
      <w:r w:rsidR="00156743" w:rsidRPr="008574D4">
        <w:t>.</w:t>
      </w:r>
      <w:r w:rsidR="00156743" w:rsidRPr="00823559">
        <w:t xml:space="preserve"> </w:t>
      </w:r>
    </w:p>
    <w:p w14:paraId="4AAAD191" w14:textId="02A677B8" w:rsidR="00156743" w:rsidRPr="00823559" w:rsidRDefault="00156743" w:rsidP="00156743">
      <w:pPr>
        <w:pStyle w:val="TH"/>
      </w:pPr>
      <w:bookmarkStart w:id="75" w:name="_Ref531170968"/>
      <w:r w:rsidRPr="00823559">
        <w:t xml:space="preserve">Table </w:t>
      </w:r>
      <w:r w:rsidRPr="00823559">
        <w:fldChar w:fldCharType="begin"/>
      </w:r>
      <w:r w:rsidRPr="00823559">
        <w:instrText xml:space="preserve"> SEQ Table \* ARABIC </w:instrText>
      </w:r>
      <w:r w:rsidRPr="00823559">
        <w:fldChar w:fldCharType="separate"/>
      </w:r>
      <w:r w:rsidR="006254C4">
        <w:rPr>
          <w:noProof/>
        </w:rPr>
        <w:t>8</w:t>
      </w:r>
      <w:r w:rsidRPr="00823559">
        <w:fldChar w:fldCharType="end"/>
      </w:r>
      <w:bookmarkEnd w:id="75"/>
      <w:r w:rsidRPr="00823559">
        <w:t xml:space="preserve">: </w:t>
      </w:r>
      <w:r w:rsidR="00665C18" w:rsidRPr="00823559">
        <w:t>Restrictions</w:t>
      </w:r>
      <w:r w:rsidRPr="00823559">
        <w:t xml:space="preserve"> of </w:t>
      </w:r>
      <w:r w:rsidR="00F87C27" w:rsidRPr="00823559">
        <w:t xml:space="preserve">the </w:t>
      </w:r>
      <w:r w:rsidR="00D37529" w:rsidRPr="00D37529">
        <w:t xml:space="preserve">s4city:KeyPerformanceIndicator </w:t>
      </w:r>
      <w:r w:rsidR="00F87C27" w:rsidRPr="00823559">
        <w:t>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425"/>
        <w:gridCol w:w="4741"/>
      </w:tblGrid>
      <w:tr w:rsidR="00156743" w:rsidRPr="00823559" w14:paraId="35ECE963" w14:textId="77777777" w:rsidTr="009E6F62">
        <w:trPr>
          <w:trHeight w:val="236"/>
          <w:jc w:val="center"/>
        </w:trPr>
        <w:tc>
          <w:tcPr>
            <w:tcW w:w="4425" w:type="dxa"/>
            <w:shd w:val="clear" w:color="auto" w:fill="auto"/>
          </w:tcPr>
          <w:p w14:paraId="16367C1F" w14:textId="77777777" w:rsidR="00156743" w:rsidRPr="00823559" w:rsidRDefault="00156743" w:rsidP="00300F1F">
            <w:pPr>
              <w:pStyle w:val="TAH"/>
            </w:pPr>
            <w:r w:rsidRPr="00823559">
              <w:t>Property</w:t>
            </w:r>
          </w:p>
        </w:tc>
        <w:tc>
          <w:tcPr>
            <w:tcW w:w="4741" w:type="dxa"/>
            <w:shd w:val="clear" w:color="auto" w:fill="auto"/>
          </w:tcPr>
          <w:p w14:paraId="43447FF0" w14:textId="77777777" w:rsidR="00156743" w:rsidRPr="00823559" w:rsidRDefault="00156743" w:rsidP="00300F1F">
            <w:pPr>
              <w:pStyle w:val="TAH"/>
            </w:pPr>
            <w:r w:rsidRPr="00823559">
              <w:t>Definition</w:t>
            </w:r>
          </w:p>
        </w:tc>
      </w:tr>
      <w:tr w:rsidR="00156743" w:rsidRPr="00823559" w14:paraId="23E3FAF2" w14:textId="77777777" w:rsidTr="009E6F62">
        <w:trPr>
          <w:jc w:val="center"/>
        </w:trPr>
        <w:tc>
          <w:tcPr>
            <w:tcW w:w="4425" w:type="dxa"/>
            <w:shd w:val="clear" w:color="auto" w:fill="auto"/>
          </w:tcPr>
          <w:p w14:paraId="5CC25494" w14:textId="61281A2A" w:rsidR="00156743" w:rsidRPr="00823559" w:rsidRDefault="00531555" w:rsidP="00531555">
            <w:pPr>
              <w:pStyle w:val="TAL"/>
            </w:pPr>
            <w:r>
              <w:t>s4city:</w:t>
            </w:r>
            <w:r w:rsidR="00EC2AF3">
              <w:t xml:space="preserve">hasCalculationPeriod only </w:t>
            </w:r>
            <w:proofErr w:type="spellStart"/>
            <w:r w:rsidR="00EC2AF3">
              <w:t>time:TemporalEntity</w:t>
            </w:r>
            <w:proofErr w:type="spellEnd"/>
          </w:p>
        </w:tc>
        <w:tc>
          <w:tcPr>
            <w:tcW w:w="4741" w:type="dxa"/>
            <w:shd w:val="clear" w:color="auto" w:fill="auto"/>
          </w:tcPr>
          <w:p w14:paraId="263394E6" w14:textId="35D27FD9" w:rsidR="00156743" w:rsidRPr="00823559" w:rsidRDefault="00CB5E5B" w:rsidP="00300F1F">
            <w:pPr>
              <w:pStyle w:val="TAL"/>
              <w:rPr>
                <w:rFonts w:cs="Segoe UI"/>
                <w:szCs w:val="18"/>
                <w:lang w:eastAsia="nl-NL"/>
              </w:rPr>
            </w:pPr>
            <w:r>
              <w:rPr>
                <w:rFonts w:cs="Segoe UI"/>
                <w:szCs w:val="18"/>
                <w:lang w:eastAsia="nl-NL"/>
              </w:rPr>
              <w:t xml:space="preserve">The relation between a KPI and </w:t>
            </w:r>
            <w:r w:rsidR="00082FF0">
              <w:rPr>
                <w:rFonts w:cs="Segoe UI"/>
                <w:szCs w:val="18"/>
                <w:lang w:eastAsia="nl-NL"/>
              </w:rPr>
              <w:t>its calculation period.</w:t>
            </w:r>
          </w:p>
        </w:tc>
      </w:tr>
      <w:tr w:rsidR="00156743" w:rsidRPr="00823559" w14:paraId="0C5CF700" w14:textId="77777777" w:rsidTr="009E6F62">
        <w:trPr>
          <w:trHeight w:val="222"/>
          <w:jc w:val="center"/>
        </w:trPr>
        <w:tc>
          <w:tcPr>
            <w:tcW w:w="4425" w:type="dxa"/>
            <w:shd w:val="clear" w:color="auto" w:fill="auto"/>
          </w:tcPr>
          <w:p w14:paraId="7C1EE303" w14:textId="07E93CA7" w:rsidR="00156743" w:rsidRPr="00823559" w:rsidRDefault="00531555" w:rsidP="00300F1F">
            <w:pPr>
              <w:pStyle w:val="TAL"/>
            </w:pPr>
            <w:r>
              <w:t>s4city:</w:t>
            </w:r>
            <w:r w:rsidR="00140E36">
              <w:t>isKPIOf only s4city:FeatureOfInterest</w:t>
            </w:r>
          </w:p>
        </w:tc>
        <w:tc>
          <w:tcPr>
            <w:tcW w:w="4741" w:type="dxa"/>
            <w:shd w:val="clear" w:color="auto" w:fill="auto"/>
          </w:tcPr>
          <w:p w14:paraId="47F7E6C5" w14:textId="204EBF54" w:rsidR="00156743" w:rsidRPr="00823559" w:rsidRDefault="00AA4469" w:rsidP="00300F1F">
            <w:pPr>
              <w:pStyle w:val="TAL"/>
              <w:rPr>
                <w:rFonts w:cs="Segoe UI"/>
                <w:szCs w:val="18"/>
                <w:lang w:eastAsia="nl-NL"/>
              </w:rPr>
            </w:pPr>
            <w:r>
              <w:rPr>
                <w:rFonts w:cs="Segoe UI"/>
                <w:szCs w:val="18"/>
                <w:lang w:eastAsia="nl-NL"/>
              </w:rPr>
              <w:t>The relation between a KPI and the feature of interest it assesses.</w:t>
            </w:r>
          </w:p>
        </w:tc>
      </w:tr>
      <w:tr w:rsidR="00156743" w:rsidRPr="00823559" w14:paraId="60573895" w14:textId="77777777" w:rsidTr="009E6F62">
        <w:trPr>
          <w:jc w:val="center"/>
        </w:trPr>
        <w:tc>
          <w:tcPr>
            <w:tcW w:w="4425" w:type="dxa"/>
            <w:shd w:val="clear" w:color="auto" w:fill="auto"/>
          </w:tcPr>
          <w:p w14:paraId="657C6FE6" w14:textId="20A1CAF7" w:rsidR="00156743" w:rsidRPr="00823559" w:rsidRDefault="00531555" w:rsidP="00300F1F">
            <w:pPr>
              <w:pStyle w:val="TAL"/>
            </w:pPr>
            <w:proofErr w:type="spellStart"/>
            <w:r>
              <w:t>saref:</w:t>
            </w:r>
            <w:r w:rsidR="00EB5564">
              <w:t>hasDescription</w:t>
            </w:r>
            <w:proofErr w:type="spellEnd"/>
            <w:r w:rsidR="00EB5564">
              <w:t xml:space="preserve"> only </w:t>
            </w:r>
            <w:proofErr w:type="spellStart"/>
            <w:r w:rsidR="00EB5564">
              <w:t>rdfs:Literal</w:t>
            </w:r>
            <w:proofErr w:type="spellEnd"/>
          </w:p>
        </w:tc>
        <w:tc>
          <w:tcPr>
            <w:tcW w:w="4741" w:type="dxa"/>
            <w:shd w:val="clear" w:color="auto" w:fill="auto"/>
          </w:tcPr>
          <w:p w14:paraId="71DDAD88" w14:textId="4D1AB63B" w:rsidR="00156743" w:rsidRPr="00823559" w:rsidRDefault="004C297D" w:rsidP="00300F1F">
            <w:pPr>
              <w:pStyle w:val="TAL"/>
              <w:rPr>
                <w:rFonts w:cs="Segoe UI"/>
                <w:szCs w:val="18"/>
                <w:lang w:eastAsia="nl-NL"/>
              </w:rPr>
            </w:pPr>
            <w:r>
              <w:rPr>
                <w:rFonts w:cs="Segoe UI"/>
                <w:szCs w:val="18"/>
                <w:lang w:eastAsia="nl-NL"/>
              </w:rPr>
              <w:t>The description of the KPI.</w:t>
            </w:r>
          </w:p>
        </w:tc>
      </w:tr>
      <w:tr w:rsidR="00531555" w:rsidRPr="00823559" w14:paraId="221A39E3" w14:textId="77777777" w:rsidTr="009E6F62">
        <w:trPr>
          <w:jc w:val="center"/>
        </w:trPr>
        <w:tc>
          <w:tcPr>
            <w:tcW w:w="4425" w:type="dxa"/>
            <w:shd w:val="clear" w:color="auto" w:fill="auto"/>
          </w:tcPr>
          <w:p w14:paraId="3F3C954E" w14:textId="336BDCAF" w:rsidR="00531555" w:rsidRDefault="00531555" w:rsidP="00300F1F">
            <w:pPr>
              <w:pStyle w:val="TAL"/>
            </w:pPr>
            <w:proofErr w:type="spellStart"/>
            <w:r>
              <w:t>saref:</w:t>
            </w:r>
            <w:r w:rsidR="00EB5564">
              <w:t>hasName</w:t>
            </w:r>
            <w:proofErr w:type="spellEnd"/>
            <w:r w:rsidR="00EB5564">
              <w:t xml:space="preserve"> only </w:t>
            </w:r>
            <w:proofErr w:type="spellStart"/>
            <w:r w:rsidR="00EB5564">
              <w:t>rdfs:Literal</w:t>
            </w:r>
            <w:proofErr w:type="spellEnd"/>
          </w:p>
        </w:tc>
        <w:tc>
          <w:tcPr>
            <w:tcW w:w="4741" w:type="dxa"/>
            <w:shd w:val="clear" w:color="auto" w:fill="auto"/>
          </w:tcPr>
          <w:p w14:paraId="1238A4E2" w14:textId="66485C64" w:rsidR="00531555" w:rsidRPr="00823559" w:rsidRDefault="004C297D" w:rsidP="00300F1F">
            <w:pPr>
              <w:pStyle w:val="TAL"/>
              <w:rPr>
                <w:rFonts w:cs="Segoe UI"/>
                <w:szCs w:val="18"/>
                <w:lang w:eastAsia="nl-NL"/>
              </w:rPr>
            </w:pPr>
            <w:r>
              <w:rPr>
                <w:rFonts w:cs="Segoe UI"/>
                <w:szCs w:val="18"/>
                <w:lang w:eastAsia="nl-NL"/>
              </w:rPr>
              <w:t>The name of the KPI.</w:t>
            </w:r>
          </w:p>
        </w:tc>
      </w:tr>
    </w:tbl>
    <w:p w14:paraId="3DAA883E" w14:textId="77777777" w:rsidR="00156743" w:rsidRDefault="00156743" w:rsidP="00156743"/>
    <w:p w14:paraId="038DC7AF" w14:textId="01D833F3" w:rsidR="00A3004C" w:rsidRPr="00823559" w:rsidRDefault="00E624ED" w:rsidP="00A3004C">
      <w:r>
        <w:fldChar w:fldCharType="begin"/>
      </w:r>
      <w:r>
        <w:instrText xml:space="preserve"> REF _Ref531171014 \h </w:instrText>
      </w:r>
      <w:r>
        <w:fldChar w:fldCharType="separate"/>
      </w:r>
      <w:r w:rsidR="006254C4" w:rsidRPr="00823559">
        <w:t xml:space="preserve">Table </w:t>
      </w:r>
      <w:r w:rsidR="006254C4">
        <w:rPr>
          <w:noProof/>
        </w:rPr>
        <w:t>9</w:t>
      </w:r>
      <w:r>
        <w:fldChar w:fldCharType="end"/>
      </w:r>
      <w:r>
        <w:t xml:space="preserve"> </w:t>
      </w:r>
      <w:r w:rsidR="00A3004C" w:rsidRPr="00823559">
        <w:t xml:space="preserve">summarizes the properties that characterize the </w:t>
      </w:r>
      <w:r w:rsidR="00A3004C" w:rsidRPr="00823559">
        <w:rPr>
          <w:rFonts w:ascii="Courier New" w:hAnsi="Courier New" w:cs="Courier New"/>
        </w:rPr>
        <w:t>s4city:</w:t>
      </w:r>
      <w:r w:rsidR="00A3004C">
        <w:rPr>
          <w:rFonts w:ascii="Courier New" w:hAnsi="Courier New" w:cs="Courier New"/>
        </w:rPr>
        <w:t>KeyPerformanceIndicator</w:t>
      </w:r>
      <w:r w:rsidR="003319DE">
        <w:rPr>
          <w:rFonts w:ascii="Courier New" w:hAnsi="Courier New" w:cs="Courier New"/>
        </w:rPr>
        <w:t>Assessment</w:t>
      </w:r>
      <w:r w:rsidR="008574D4" w:rsidRPr="008574D4">
        <w:t xml:space="preserve"> class</w:t>
      </w:r>
      <w:r w:rsidR="00A3004C" w:rsidRPr="008574D4">
        <w:t>.</w:t>
      </w:r>
      <w:r w:rsidR="00A3004C" w:rsidRPr="00823559">
        <w:t xml:space="preserve"> </w:t>
      </w:r>
    </w:p>
    <w:p w14:paraId="713237AC" w14:textId="6C06DD93" w:rsidR="00A3004C" w:rsidRPr="00823559" w:rsidRDefault="00A3004C" w:rsidP="00A3004C">
      <w:pPr>
        <w:pStyle w:val="TH"/>
      </w:pPr>
      <w:bookmarkStart w:id="76" w:name="_Ref531171014"/>
      <w:r w:rsidRPr="00823559">
        <w:lastRenderedPageBreak/>
        <w:t xml:space="preserve">Table </w:t>
      </w:r>
      <w:r w:rsidRPr="00823559">
        <w:fldChar w:fldCharType="begin"/>
      </w:r>
      <w:r w:rsidRPr="00823559">
        <w:instrText xml:space="preserve"> SEQ Table \* ARABIC </w:instrText>
      </w:r>
      <w:r w:rsidRPr="00823559">
        <w:fldChar w:fldCharType="separate"/>
      </w:r>
      <w:r w:rsidR="006254C4">
        <w:rPr>
          <w:noProof/>
        </w:rPr>
        <w:t>9</w:t>
      </w:r>
      <w:r w:rsidRPr="00823559">
        <w:fldChar w:fldCharType="end"/>
      </w:r>
      <w:bookmarkEnd w:id="76"/>
      <w:r w:rsidRPr="00823559">
        <w:t xml:space="preserve">: Restrictions of the </w:t>
      </w:r>
      <w:r w:rsidRPr="00D37529">
        <w:t>s4city:KeyPerformanceIndicator</w:t>
      </w:r>
      <w:r>
        <w:t>Assessment</w:t>
      </w:r>
      <w:r w:rsidRPr="00D37529">
        <w:t xml:space="preserve"> </w:t>
      </w:r>
      <w:r w:rsidRPr="00823559">
        <w:t>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361"/>
        <w:gridCol w:w="4805"/>
      </w:tblGrid>
      <w:tr w:rsidR="00A3004C" w:rsidRPr="00823559" w14:paraId="062ECAB7" w14:textId="77777777" w:rsidTr="00E16079">
        <w:trPr>
          <w:jc w:val="center"/>
        </w:trPr>
        <w:tc>
          <w:tcPr>
            <w:tcW w:w="4361" w:type="dxa"/>
            <w:shd w:val="clear" w:color="auto" w:fill="auto"/>
          </w:tcPr>
          <w:p w14:paraId="2E8EBD0B" w14:textId="77777777" w:rsidR="00A3004C" w:rsidRPr="00823559" w:rsidRDefault="00A3004C" w:rsidP="00E16079">
            <w:pPr>
              <w:pStyle w:val="TAH"/>
            </w:pPr>
            <w:r w:rsidRPr="00823559">
              <w:t>Property</w:t>
            </w:r>
          </w:p>
        </w:tc>
        <w:tc>
          <w:tcPr>
            <w:tcW w:w="4805" w:type="dxa"/>
            <w:shd w:val="clear" w:color="auto" w:fill="auto"/>
          </w:tcPr>
          <w:p w14:paraId="34F716B4" w14:textId="77777777" w:rsidR="00A3004C" w:rsidRPr="00823559" w:rsidRDefault="00A3004C" w:rsidP="00E16079">
            <w:pPr>
              <w:pStyle w:val="TAH"/>
            </w:pPr>
            <w:r w:rsidRPr="00823559">
              <w:t>Definition</w:t>
            </w:r>
          </w:p>
        </w:tc>
      </w:tr>
      <w:tr w:rsidR="00D46582" w:rsidRPr="00823559" w14:paraId="213F281D" w14:textId="77777777" w:rsidTr="00E16079">
        <w:trPr>
          <w:jc w:val="center"/>
        </w:trPr>
        <w:tc>
          <w:tcPr>
            <w:tcW w:w="4361" w:type="dxa"/>
            <w:shd w:val="clear" w:color="auto" w:fill="auto"/>
          </w:tcPr>
          <w:p w14:paraId="4C23815B" w14:textId="5825FD55" w:rsidR="00D46582" w:rsidRPr="00823559" w:rsidRDefault="00D46582" w:rsidP="00E16079">
            <w:pPr>
              <w:pStyle w:val="TAL"/>
            </w:pPr>
            <w:r w:rsidRPr="00F0327C">
              <w:t>s4city:</w:t>
            </w:r>
            <w:r w:rsidR="001A6043">
              <w:t>assesses only</w:t>
            </w:r>
            <w:r w:rsidR="00017D81">
              <w:t xml:space="preserve"> </w:t>
            </w:r>
            <w:r w:rsidR="00017D81" w:rsidRPr="00F0327C">
              <w:t>s4city:</w:t>
            </w:r>
            <w:r w:rsidR="00017D81">
              <w:t>FeatureOfInterest</w:t>
            </w:r>
          </w:p>
        </w:tc>
        <w:tc>
          <w:tcPr>
            <w:tcW w:w="4805" w:type="dxa"/>
            <w:shd w:val="clear" w:color="auto" w:fill="auto"/>
          </w:tcPr>
          <w:p w14:paraId="092666B7" w14:textId="591A2B02" w:rsidR="00D46582" w:rsidRPr="00823559" w:rsidRDefault="009646FC" w:rsidP="00E16079">
            <w:pPr>
              <w:pStyle w:val="TAL"/>
              <w:rPr>
                <w:rFonts w:cs="Segoe UI"/>
                <w:szCs w:val="18"/>
                <w:lang w:eastAsia="nl-NL"/>
              </w:rPr>
            </w:pPr>
            <w:r>
              <w:rPr>
                <w:rFonts w:cs="Segoe UI"/>
                <w:szCs w:val="18"/>
                <w:lang w:eastAsia="nl-NL"/>
              </w:rPr>
              <w:t>The relation between a KPI assessment and the feature of interest it assesses.</w:t>
            </w:r>
          </w:p>
        </w:tc>
      </w:tr>
      <w:tr w:rsidR="00D46582" w:rsidRPr="00823559" w14:paraId="09532EFE" w14:textId="77777777" w:rsidTr="00E16079">
        <w:trPr>
          <w:jc w:val="center"/>
        </w:trPr>
        <w:tc>
          <w:tcPr>
            <w:tcW w:w="4361" w:type="dxa"/>
            <w:shd w:val="clear" w:color="auto" w:fill="auto"/>
          </w:tcPr>
          <w:p w14:paraId="4885E6EC" w14:textId="4B27E9A0" w:rsidR="00D46582" w:rsidRPr="00823559" w:rsidRDefault="00D46582" w:rsidP="00E16079">
            <w:pPr>
              <w:pStyle w:val="TAL"/>
            </w:pPr>
            <w:r w:rsidRPr="00F0327C">
              <w:t>s4city:</w:t>
            </w:r>
            <w:r w:rsidR="001A6043">
              <w:t>hasCreationDate only</w:t>
            </w:r>
            <w:r w:rsidR="0011225C">
              <w:t xml:space="preserve"> </w:t>
            </w:r>
            <w:proofErr w:type="spellStart"/>
            <w:r w:rsidR="0011225C">
              <w:t>xsd:dateTime</w:t>
            </w:r>
            <w:proofErr w:type="spellEnd"/>
          </w:p>
        </w:tc>
        <w:tc>
          <w:tcPr>
            <w:tcW w:w="4805" w:type="dxa"/>
            <w:shd w:val="clear" w:color="auto" w:fill="auto"/>
          </w:tcPr>
          <w:p w14:paraId="53F8C2BA" w14:textId="157BA399" w:rsidR="00D46582" w:rsidRPr="00823559" w:rsidRDefault="009646FC" w:rsidP="00E16079">
            <w:pPr>
              <w:pStyle w:val="TAL"/>
              <w:rPr>
                <w:rFonts w:cs="Segoe UI"/>
                <w:szCs w:val="18"/>
                <w:lang w:eastAsia="nl-NL"/>
              </w:rPr>
            </w:pPr>
            <w:r>
              <w:rPr>
                <w:rFonts w:cs="Segoe UI"/>
                <w:szCs w:val="18"/>
                <w:lang w:eastAsia="nl-NL"/>
              </w:rPr>
              <w:t>The creation date of a KPI assessment</w:t>
            </w:r>
          </w:p>
        </w:tc>
      </w:tr>
      <w:tr w:rsidR="009646FC" w:rsidRPr="00823559" w14:paraId="35853D52" w14:textId="77777777" w:rsidTr="00E16079">
        <w:trPr>
          <w:jc w:val="center"/>
        </w:trPr>
        <w:tc>
          <w:tcPr>
            <w:tcW w:w="4361" w:type="dxa"/>
            <w:shd w:val="clear" w:color="auto" w:fill="auto"/>
          </w:tcPr>
          <w:p w14:paraId="644E7CFB" w14:textId="479AF5AD" w:rsidR="009646FC" w:rsidRPr="00823559" w:rsidRDefault="009646FC" w:rsidP="00E16079">
            <w:pPr>
              <w:pStyle w:val="TAL"/>
            </w:pPr>
            <w:r w:rsidRPr="00F0327C">
              <w:t>s4city:</w:t>
            </w:r>
            <w:r>
              <w:t xml:space="preserve">hasExpirationDate only </w:t>
            </w:r>
            <w:proofErr w:type="spellStart"/>
            <w:r>
              <w:t>xsd:dateTime</w:t>
            </w:r>
            <w:proofErr w:type="spellEnd"/>
          </w:p>
        </w:tc>
        <w:tc>
          <w:tcPr>
            <w:tcW w:w="4805" w:type="dxa"/>
            <w:shd w:val="clear" w:color="auto" w:fill="auto"/>
          </w:tcPr>
          <w:p w14:paraId="321D9FB9" w14:textId="23D803F5" w:rsidR="009646FC" w:rsidRPr="00823559" w:rsidRDefault="009646FC" w:rsidP="009646FC">
            <w:pPr>
              <w:pStyle w:val="TAL"/>
              <w:rPr>
                <w:rFonts w:cs="Segoe UI"/>
                <w:szCs w:val="18"/>
                <w:lang w:eastAsia="nl-NL"/>
              </w:rPr>
            </w:pPr>
            <w:r w:rsidRPr="00EF75FB">
              <w:rPr>
                <w:rFonts w:cs="Segoe UI"/>
                <w:szCs w:val="18"/>
                <w:lang w:eastAsia="nl-NL"/>
              </w:rPr>
              <w:t xml:space="preserve">The </w:t>
            </w:r>
            <w:r>
              <w:rPr>
                <w:rFonts w:cs="Segoe UI"/>
                <w:szCs w:val="18"/>
                <w:lang w:eastAsia="nl-NL"/>
              </w:rPr>
              <w:t>expiration</w:t>
            </w:r>
            <w:r w:rsidRPr="00EF75FB">
              <w:rPr>
                <w:rFonts w:cs="Segoe UI"/>
                <w:szCs w:val="18"/>
                <w:lang w:eastAsia="nl-NL"/>
              </w:rPr>
              <w:t xml:space="preserve"> date of a KPI assessment</w:t>
            </w:r>
          </w:p>
        </w:tc>
      </w:tr>
      <w:tr w:rsidR="009646FC" w:rsidRPr="00823559" w14:paraId="1E73F7A8" w14:textId="77777777" w:rsidTr="00E16079">
        <w:trPr>
          <w:jc w:val="center"/>
        </w:trPr>
        <w:tc>
          <w:tcPr>
            <w:tcW w:w="4361" w:type="dxa"/>
            <w:shd w:val="clear" w:color="auto" w:fill="auto"/>
          </w:tcPr>
          <w:p w14:paraId="18EF9DA4" w14:textId="27097BA2" w:rsidR="009646FC" w:rsidRPr="00823559" w:rsidRDefault="009646FC" w:rsidP="00E16079">
            <w:pPr>
              <w:pStyle w:val="TAL"/>
            </w:pPr>
            <w:r w:rsidRPr="00F0327C">
              <w:t>s4city:</w:t>
            </w:r>
            <w:r>
              <w:t xml:space="preserve">hasLastUpdateDate only </w:t>
            </w:r>
            <w:proofErr w:type="spellStart"/>
            <w:r>
              <w:t>xsd:dateTime</w:t>
            </w:r>
            <w:proofErr w:type="spellEnd"/>
          </w:p>
        </w:tc>
        <w:tc>
          <w:tcPr>
            <w:tcW w:w="4805" w:type="dxa"/>
            <w:shd w:val="clear" w:color="auto" w:fill="auto"/>
          </w:tcPr>
          <w:p w14:paraId="3B7F51DA" w14:textId="01CA25F7" w:rsidR="009646FC" w:rsidRPr="00823559" w:rsidRDefault="009646FC" w:rsidP="009646FC">
            <w:pPr>
              <w:pStyle w:val="TAL"/>
              <w:rPr>
                <w:rFonts w:cs="Segoe UI"/>
                <w:szCs w:val="18"/>
                <w:lang w:eastAsia="nl-NL"/>
              </w:rPr>
            </w:pPr>
            <w:r w:rsidRPr="00EF75FB">
              <w:rPr>
                <w:rFonts w:cs="Segoe UI"/>
                <w:szCs w:val="18"/>
                <w:lang w:eastAsia="nl-NL"/>
              </w:rPr>
              <w:t xml:space="preserve">The </w:t>
            </w:r>
            <w:r>
              <w:rPr>
                <w:rFonts w:cs="Segoe UI"/>
                <w:szCs w:val="18"/>
                <w:lang w:eastAsia="nl-NL"/>
              </w:rPr>
              <w:t>last update</w:t>
            </w:r>
            <w:r w:rsidRPr="00EF75FB">
              <w:rPr>
                <w:rFonts w:cs="Segoe UI"/>
                <w:szCs w:val="18"/>
                <w:lang w:eastAsia="nl-NL"/>
              </w:rPr>
              <w:t xml:space="preserve"> date of a KPI assessment</w:t>
            </w:r>
          </w:p>
        </w:tc>
      </w:tr>
      <w:tr w:rsidR="00D46582" w:rsidRPr="00823559" w14:paraId="36575EED" w14:textId="77777777" w:rsidTr="00E16079">
        <w:trPr>
          <w:jc w:val="center"/>
        </w:trPr>
        <w:tc>
          <w:tcPr>
            <w:tcW w:w="4361" w:type="dxa"/>
            <w:shd w:val="clear" w:color="auto" w:fill="auto"/>
          </w:tcPr>
          <w:p w14:paraId="0A03E4CB" w14:textId="31D8C02E" w:rsidR="00D46582" w:rsidRPr="00823559" w:rsidRDefault="00D46582" w:rsidP="00E16079">
            <w:pPr>
              <w:pStyle w:val="TAL"/>
            </w:pPr>
            <w:r w:rsidRPr="00F0327C">
              <w:t>s4city:</w:t>
            </w:r>
            <w:r w:rsidR="001A6043">
              <w:t>isAssessedBy only</w:t>
            </w:r>
            <w:r w:rsidR="0011225C">
              <w:t xml:space="preserve"> </w:t>
            </w:r>
            <w:proofErr w:type="spellStart"/>
            <w:r w:rsidR="0011225C">
              <w:t>foaf:Agent</w:t>
            </w:r>
            <w:proofErr w:type="spellEnd"/>
          </w:p>
        </w:tc>
        <w:tc>
          <w:tcPr>
            <w:tcW w:w="4805" w:type="dxa"/>
            <w:shd w:val="clear" w:color="auto" w:fill="auto"/>
          </w:tcPr>
          <w:p w14:paraId="526CE343" w14:textId="78ACC2E0" w:rsidR="00D46582" w:rsidRPr="00823559" w:rsidRDefault="00B70AD3" w:rsidP="00B70AD3">
            <w:pPr>
              <w:pStyle w:val="TAL"/>
              <w:rPr>
                <w:rFonts w:cs="Segoe UI"/>
                <w:szCs w:val="18"/>
                <w:lang w:eastAsia="nl-NL"/>
              </w:rPr>
            </w:pPr>
            <w:r>
              <w:rPr>
                <w:rFonts w:cs="Segoe UI"/>
                <w:szCs w:val="18"/>
                <w:lang w:eastAsia="nl-NL"/>
              </w:rPr>
              <w:t>The relation between a KPI assessment and the agent who assesses it.</w:t>
            </w:r>
          </w:p>
        </w:tc>
      </w:tr>
      <w:tr w:rsidR="00D46582" w:rsidRPr="00823559" w14:paraId="455D0554" w14:textId="77777777" w:rsidTr="00E16079">
        <w:trPr>
          <w:jc w:val="center"/>
        </w:trPr>
        <w:tc>
          <w:tcPr>
            <w:tcW w:w="4361" w:type="dxa"/>
            <w:shd w:val="clear" w:color="auto" w:fill="auto"/>
          </w:tcPr>
          <w:p w14:paraId="564586C3" w14:textId="45A92804" w:rsidR="00D46582" w:rsidRPr="00823559" w:rsidRDefault="00D46582" w:rsidP="00E16079">
            <w:pPr>
              <w:pStyle w:val="TAL"/>
            </w:pPr>
            <w:r w:rsidRPr="007149DF">
              <w:t>s4city:</w:t>
            </w:r>
            <w:r w:rsidR="001A6043">
              <w:t>isDerivedFrom only</w:t>
            </w:r>
            <w:r w:rsidR="00A245EC">
              <w:t xml:space="preserve"> </w:t>
            </w:r>
            <w:proofErr w:type="spellStart"/>
            <w:r w:rsidR="00A245EC">
              <w:t>saref:Measurement</w:t>
            </w:r>
            <w:proofErr w:type="spellEnd"/>
          </w:p>
        </w:tc>
        <w:tc>
          <w:tcPr>
            <w:tcW w:w="4805" w:type="dxa"/>
            <w:shd w:val="clear" w:color="auto" w:fill="auto"/>
          </w:tcPr>
          <w:p w14:paraId="444FD2F6" w14:textId="54CB1666" w:rsidR="00D46582" w:rsidRPr="00823559" w:rsidRDefault="00B70AD3" w:rsidP="00B70AD3">
            <w:pPr>
              <w:pStyle w:val="TAL"/>
              <w:rPr>
                <w:rFonts w:cs="Segoe UI"/>
                <w:szCs w:val="18"/>
                <w:lang w:eastAsia="nl-NL"/>
              </w:rPr>
            </w:pPr>
            <w:r>
              <w:rPr>
                <w:rFonts w:cs="Segoe UI"/>
                <w:szCs w:val="18"/>
                <w:lang w:eastAsia="nl-NL"/>
              </w:rPr>
              <w:t xml:space="preserve">The relation between a KPI assessment and measurement it might </w:t>
            </w:r>
            <w:r w:rsidR="00151305">
              <w:rPr>
                <w:rFonts w:cs="Segoe UI"/>
                <w:szCs w:val="18"/>
                <w:lang w:eastAsia="nl-NL"/>
              </w:rPr>
              <w:t>aggregates</w:t>
            </w:r>
            <w:r>
              <w:rPr>
                <w:rFonts w:cs="Segoe UI"/>
                <w:szCs w:val="18"/>
                <w:lang w:eastAsia="nl-NL"/>
              </w:rPr>
              <w:t>.</w:t>
            </w:r>
          </w:p>
        </w:tc>
      </w:tr>
      <w:tr w:rsidR="00D46582" w:rsidRPr="00823559" w14:paraId="69EE6389" w14:textId="77777777" w:rsidTr="00E16079">
        <w:trPr>
          <w:jc w:val="center"/>
        </w:trPr>
        <w:tc>
          <w:tcPr>
            <w:tcW w:w="4361" w:type="dxa"/>
            <w:shd w:val="clear" w:color="auto" w:fill="auto"/>
          </w:tcPr>
          <w:p w14:paraId="6F19ACB4" w14:textId="0916CCDB" w:rsidR="00D46582" w:rsidRPr="00823559" w:rsidRDefault="00D46582" w:rsidP="00E16079">
            <w:pPr>
              <w:pStyle w:val="TAL"/>
            </w:pPr>
            <w:r w:rsidRPr="007149DF">
              <w:t>s4city:</w:t>
            </w:r>
            <w:r w:rsidR="00017D81">
              <w:t xml:space="preserve">quatifiesKPI only </w:t>
            </w:r>
            <w:r w:rsidR="00017D81" w:rsidRPr="00F0327C">
              <w:t>s4city:</w:t>
            </w:r>
            <w:r w:rsidR="00017D81">
              <w:t>KeyPerformanceIndicator</w:t>
            </w:r>
          </w:p>
        </w:tc>
        <w:tc>
          <w:tcPr>
            <w:tcW w:w="4805" w:type="dxa"/>
            <w:shd w:val="clear" w:color="auto" w:fill="auto"/>
          </w:tcPr>
          <w:p w14:paraId="4703700C" w14:textId="1C3937F4" w:rsidR="00D46582" w:rsidRPr="00823559" w:rsidRDefault="00FA4300" w:rsidP="00FA4300">
            <w:pPr>
              <w:pStyle w:val="TAL"/>
              <w:rPr>
                <w:rFonts w:cs="Segoe UI"/>
                <w:szCs w:val="18"/>
                <w:lang w:eastAsia="nl-NL"/>
              </w:rPr>
            </w:pPr>
            <w:r>
              <w:rPr>
                <w:rFonts w:cs="Segoe UI"/>
                <w:szCs w:val="18"/>
                <w:lang w:eastAsia="nl-NL"/>
              </w:rPr>
              <w:t>The relation between a KPI assessment and the general description of KPI it quantifies.</w:t>
            </w:r>
          </w:p>
        </w:tc>
      </w:tr>
      <w:tr w:rsidR="00D46582" w:rsidRPr="00823559" w14:paraId="33FF1992" w14:textId="77777777" w:rsidTr="00E16079">
        <w:trPr>
          <w:trHeight w:val="222"/>
          <w:jc w:val="center"/>
        </w:trPr>
        <w:tc>
          <w:tcPr>
            <w:tcW w:w="4361" w:type="dxa"/>
            <w:shd w:val="clear" w:color="auto" w:fill="auto"/>
          </w:tcPr>
          <w:p w14:paraId="0EF2ABC4" w14:textId="05710DA7" w:rsidR="00D46582" w:rsidRPr="00823559" w:rsidRDefault="00D46582" w:rsidP="00E16079">
            <w:pPr>
              <w:pStyle w:val="TAL"/>
            </w:pPr>
            <w:r w:rsidRPr="007149DF">
              <w:t>s4city:</w:t>
            </w:r>
            <w:r w:rsidR="00017D81">
              <w:t>refersToTime only</w:t>
            </w:r>
            <w:r w:rsidR="00A245EC">
              <w:t xml:space="preserve"> </w:t>
            </w:r>
            <w:proofErr w:type="spellStart"/>
            <w:r w:rsidR="00A245EC">
              <w:t>time:TemporalEntity</w:t>
            </w:r>
            <w:proofErr w:type="spellEnd"/>
          </w:p>
        </w:tc>
        <w:tc>
          <w:tcPr>
            <w:tcW w:w="4805" w:type="dxa"/>
            <w:shd w:val="clear" w:color="auto" w:fill="auto"/>
          </w:tcPr>
          <w:p w14:paraId="0EB43FC5" w14:textId="35F71308" w:rsidR="00D46582" w:rsidRPr="00823559" w:rsidRDefault="00347D36" w:rsidP="00347D36">
            <w:pPr>
              <w:pStyle w:val="TAL"/>
              <w:rPr>
                <w:rFonts w:cs="Segoe UI"/>
                <w:szCs w:val="18"/>
                <w:lang w:eastAsia="nl-NL"/>
              </w:rPr>
            </w:pPr>
            <w:r>
              <w:rPr>
                <w:rFonts w:cs="Segoe UI"/>
                <w:szCs w:val="18"/>
                <w:lang w:eastAsia="nl-NL"/>
              </w:rPr>
              <w:t>The relation between a KPI assessment and the temporal point or interval it refers to.</w:t>
            </w:r>
          </w:p>
        </w:tc>
      </w:tr>
      <w:tr w:rsidR="00D46582" w:rsidRPr="00823559" w14:paraId="542C5596" w14:textId="77777777" w:rsidTr="00E16079">
        <w:trPr>
          <w:trHeight w:val="222"/>
          <w:jc w:val="center"/>
        </w:trPr>
        <w:tc>
          <w:tcPr>
            <w:tcW w:w="4361" w:type="dxa"/>
            <w:shd w:val="clear" w:color="auto" w:fill="auto"/>
          </w:tcPr>
          <w:p w14:paraId="2C8F89C1" w14:textId="538C7FBF" w:rsidR="00D46582" w:rsidRPr="007149DF" w:rsidRDefault="00D46582" w:rsidP="00E16079">
            <w:pPr>
              <w:pStyle w:val="TAL"/>
            </w:pPr>
            <w:proofErr w:type="spellStart"/>
            <w:r>
              <w:t>saref:hasDescription</w:t>
            </w:r>
            <w:proofErr w:type="spellEnd"/>
            <w:r>
              <w:t xml:space="preserve"> only </w:t>
            </w:r>
            <w:proofErr w:type="spellStart"/>
            <w:r>
              <w:t>rdfs:Literal</w:t>
            </w:r>
            <w:proofErr w:type="spellEnd"/>
          </w:p>
        </w:tc>
        <w:tc>
          <w:tcPr>
            <w:tcW w:w="4805" w:type="dxa"/>
            <w:shd w:val="clear" w:color="auto" w:fill="auto"/>
          </w:tcPr>
          <w:p w14:paraId="19A46E68" w14:textId="11B38CDD" w:rsidR="00D46582" w:rsidRPr="00823559" w:rsidRDefault="00D46582" w:rsidP="00E16079">
            <w:pPr>
              <w:pStyle w:val="TAL"/>
              <w:rPr>
                <w:rFonts w:cs="Segoe UI"/>
                <w:szCs w:val="18"/>
                <w:lang w:eastAsia="nl-NL"/>
              </w:rPr>
            </w:pPr>
            <w:r>
              <w:rPr>
                <w:rFonts w:cs="Segoe UI"/>
                <w:szCs w:val="18"/>
                <w:lang w:eastAsia="nl-NL"/>
              </w:rPr>
              <w:t xml:space="preserve">The description of the </w:t>
            </w:r>
            <w:r w:rsidR="00347D36">
              <w:rPr>
                <w:rFonts w:cs="Segoe UI"/>
                <w:szCs w:val="18"/>
                <w:lang w:eastAsia="nl-NL"/>
              </w:rPr>
              <w:t>KPI assessment</w:t>
            </w:r>
            <w:r>
              <w:rPr>
                <w:rFonts w:cs="Segoe UI"/>
                <w:szCs w:val="18"/>
                <w:lang w:eastAsia="nl-NL"/>
              </w:rPr>
              <w:t>.</w:t>
            </w:r>
          </w:p>
        </w:tc>
      </w:tr>
      <w:tr w:rsidR="00D46582" w:rsidRPr="00823559" w14:paraId="30A2B7F5" w14:textId="77777777" w:rsidTr="00E16079">
        <w:trPr>
          <w:trHeight w:val="222"/>
          <w:jc w:val="center"/>
        </w:trPr>
        <w:tc>
          <w:tcPr>
            <w:tcW w:w="4361" w:type="dxa"/>
            <w:shd w:val="clear" w:color="auto" w:fill="auto"/>
          </w:tcPr>
          <w:p w14:paraId="2FF5C3EB" w14:textId="390082C6" w:rsidR="00D46582" w:rsidRPr="007149DF" w:rsidRDefault="00D46582" w:rsidP="00E16079">
            <w:pPr>
              <w:pStyle w:val="TAL"/>
            </w:pPr>
            <w:proofErr w:type="spellStart"/>
            <w:r>
              <w:t>saref:hasName</w:t>
            </w:r>
            <w:proofErr w:type="spellEnd"/>
            <w:r>
              <w:t xml:space="preserve"> only </w:t>
            </w:r>
            <w:proofErr w:type="spellStart"/>
            <w:r>
              <w:t>rdfs:Literal</w:t>
            </w:r>
            <w:proofErr w:type="spellEnd"/>
          </w:p>
        </w:tc>
        <w:tc>
          <w:tcPr>
            <w:tcW w:w="4805" w:type="dxa"/>
            <w:shd w:val="clear" w:color="auto" w:fill="auto"/>
          </w:tcPr>
          <w:p w14:paraId="0269D1D0" w14:textId="318893BC" w:rsidR="00D46582" w:rsidRPr="00823559" w:rsidRDefault="00D46582" w:rsidP="00E16079">
            <w:pPr>
              <w:pStyle w:val="TAL"/>
              <w:rPr>
                <w:rFonts w:cs="Segoe UI"/>
                <w:szCs w:val="18"/>
                <w:lang w:eastAsia="nl-NL"/>
              </w:rPr>
            </w:pPr>
            <w:r>
              <w:rPr>
                <w:rFonts w:cs="Segoe UI"/>
                <w:szCs w:val="18"/>
                <w:lang w:eastAsia="nl-NL"/>
              </w:rPr>
              <w:t xml:space="preserve">The name of the </w:t>
            </w:r>
            <w:r w:rsidR="00347D36">
              <w:rPr>
                <w:rFonts w:cs="Segoe UI"/>
                <w:szCs w:val="18"/>
                <w:lang w:eastAsia="nl-NL"/>
              </w:rPr>
              <w:t>KPI assessment</w:t>
            </w:r>
            <w:r>
              <w:rPr>
                <w:rFonts w:cs="Segoe UI"/>
                <w:szCs w:val="18"/>
                <w:lang w:eastAsia="nl-NL"/>
              </w:rPr>
              <w:t>.</w:t>
            </w:r>
          </w:p>
        </w:tc>
      </w:tr>
      <w:tr w:rsidR="00D46582" w:rsidRPr="00823559" w14:paraId="0C43EAB3" w14:textId="77777777" w:rsidTr="00E16079">
        <w:trPr>
          <w:trHeight w:val="222"/>
          <w:jc w:val="center"/>
        </w:trPr>
        <w:tc>
          <w:tcPr>
            <w:tcW w:w="4361" w:type="dxa"/>
            <w:shd w:val="clear" w:color="auto" w:fill="auto"/>
          </w:tcPr>
          <w:p w14:paraId="332CD822" w14:textId="29C729C0" w:rsidR="00D46582" w:rsidRPr="007149DF" w:rsidRDefault="009E6F62" w:rsidP="00E16079">
            <w:pPr>
              <w:pStyle w:val="TAL"/>
            </w:pPr>
            <w:proofErr w:type="spellStart"/>
            <w:r>
              <w:t>saref:hasValue</w:t>
            </w:r>
            <w:proofErr w:type="spellEnd"/>
            <w:r w:rsidR="00B526A4">
              <w:t xml:space="preserve"> exactly 1 </w:t>
            </w:r>
            <w:proofErr w:type="spellStart"/>
            <w:r w:rsidR="00B526A4">
              <w:t>rdfs:Literal</w:t>
            </w:r>
            <w:proofErr w:type="spellEnd"/>
          </w:p>
        </w:tc>
        <w:tc>
          <w:tcPr>
            <w:tcW w:w="4805" w:type="dxa"/>
            <w:shd w:val="clear" w:color="auto" w:fill="auto"/>
          </w:tcPr>
          <w:p w14:paraId="5A6C6AA4" w14:textId="577C5C07" w:rsidR="00D46582" w:rsidRPr="00823559" w:rsidRDefault="00347D36" w:rsidP="00347D36">
            <w:pPr>
              <w:pStyle w:val="TAL"/>
              <w:rPr>
                <w:rFonts w:cs="Segoe UI"/>
                <w:szCs w:val="18"/>
                <w:lang w:eastAsia="nl-NL"/>
              </w:rPr>
            </w:pPr>
            <w:r>
              <w:rPr>
                <w:rFonts w:cs="Segoe UI"/>
                <w:szCs w:val="18"/>
                <w:lang w:eastAsia="nl-NL"/>
              </w:rPr>
              <w:t>The value of the KPI assessment.</w:t>
            </w:r>
          </w:p>
        </w:tc>
      </w:tr>
      <w:tr w:rsidR="00347D36" w:rsidRPr="00823559" w14:paraId="5C4C091F" w14:textId="77777777" w:rsidTr="00512E5A">
        <w:trPr>
          <w:trHeight w:val="194"/>
          <w:jc w:val="center"/>
        </w:trPr>
        <w:tc>
          <w:tcPr>
            <w:tcW w:w="4361" w:type="dxa"/>
            <w:shd w:val="clear" w:color="auto" w:fill="auto"/>
          </w:tcPr>
          <w:p w14:paraId="5C84C7EF" w14:textId="02023566" w:rsidR="00347D36" w:rsidRPr="00823559" w:rsidRDefault="00347D36" w:rsidP="00E16079">
            <w:pPr>
              <w:pStyle w:val="TAL"/>
            </w:pPr>
            <w:proofErr w:type="spellStart"/>
            <w:r>
              <w:t>saref:isMeasuredIn</w:t>
            </w:r>
            <w:proofErr w:type="spellEnd"/>
            <w:r>
              <w:t xml:space="preserve"> only </w:t>
            </w:r>
            <w:proofErr w:type="spellStart"/>
            <w:r>
              <w:t>saref:UnitOfMeasure</w:t>
            </w:r>
            <w:proofErr w:type="spellEnd"/>
          </w:p>
        </w:tc>
        <w:tc>
          <w:tcPr>
            <w:tcW w:w="4805" w:type="dxa"/>
            <w:shd w:val="clear" w:color="auto" w:fill="auto"/>
          </w:tcPr>
          <w:p w14:paraId="6CF70A1E" w14:textId="39922392" w:rsidR="00347D36" w:rsidRPr="00823559" w:rsidRDefault="00347D36" w:rsidP="00994D9C">
            <w:pPr>
              <w:pStyle w:val="TAL"/>
              <w:rPr>
                <w:rFonts w:cs="Segoe UI"/>
                <w:szCs w:val="18"/>
                <w:lang w:eastAsia="nl-NL"/>
              </w:rPr>
            </w:pPr>
            <w:r>
              <w:rPr>
                <w:rFonts w:cs="Segoe UI"/>
                <w:szCs w:val="18"/>
                <w:lang w:eastAsia="nl-NL"/>
              </w:rPr>
              <w:t xml:space="preserve">The relation between a KPI assessment and the units of measure the </w:t>
            </w:r>
            <w:r w:rsidR="00994D9C">
              <w:rPr>
                <w:rFonts w:cs="Segoe UI"/>
                <w:szCs w:val="18"/>
                <w:lang w:eastAsia="nl-NL"/>
              </w:rPr>
              <w:t xml:space="preserve">KPI </w:t>
            </w:r>
            <w:r>
              <w:rPr>
                <w:rFonts w:cs="Segoe UI"/>
                <w:szCs w:val="18"/>
                <w:lang w:eastAsia="nl-NL"/>
              </w:rPr>
              <w:t>value is expressed</w:t>
            </w:r>
            <w:r w:rsidR="00994D9C">
              <w:rPr>
                <w:rFonts w:cs="Segoe UI"/>
                <w:szCs w:val="18"/>
                <w:lang w:eastAsia="nl-NL"/>
              </w:rPr>
              <w:t xml:space="preserve"> on.</w:t>
            </w:r>
          </w:p>
        </w:tc>
      </w:tr>
    </w:tbl>
    <w:p w14:paraId="69610F40" w14:textId="77777777" w:rsidR="00A3004C" w:rsidRPr="00823559" w:rsidRDefault="00A3004C" w:rsidP="00156743"/>
    <w:p w14:paraId="2CC8DBD4" w14:textId="086F7796" w:rsidR="00A32976" w:rsidRPr="00823559" w:rsidRDefault="00A32976" w:rsidP="00A32976">
      <w:pPr>
        <w:pStyle w:val="Heading3"/>
      </w:pPr>
      <w:bookmarkStart w:id="77" w:name="_Toc531333007"/>
      <w:r w:rsidRPr="00823559">
        <w:t>4.2.</w:t>
      </w:r>
      <w:r w:rsidR="00011501">
        <w:t>8</w:t>
      </w:r>
      <w:r w:rsidRPr="00823559">
        <w:t xml:space="preserve"> </w:t>
      </w:r>
      <w:r w:rsidRPr="00823559">
        <w:tab/>
      </w:r>
      <w:bookmarkEnd w:id="64"/>
      <w:bookmarkEnd w:id="65"/>
      <w:r w:rsidR="00156743" w:rsidRPr="00823559">
        <w:t>Public Service</w:t>
      </w:r>
      <w:bookmarkEnd w:id="77"/>
    </w:p>
    <w:p w14:paraId="30A612F5" w14:textId="729B946B" w:rsidR="00E159F1" w:rsidRPr="00823559" w:rsidRDefault="00E54663" w:rsidP="00E159F1">
      <w:r>
        <w:t xml:space="preserve">The model developed to describe public services within the SAREF4CITY ontology is depicted in </w:t>
      </w:r>
      <w:r>
        <w:fldChar w:fldCharType="begin"/>
      </w:r>
      <w:r>
        <w:instrText xml:space="preserve"> REF _Ref531175095 \h </w:instrText>
      </w:r>
      <w:r>
        <w:fldChar w:fldCharType="separate"/>
      </w:r>
      <w:r w:rsidR="006254C4" w:rsidRPr="00823559">
        <w:t xml:space="preserve">Figure </w:t>
      </w:r>
      <w:r w:rsidR="006254C4">
        <w:rPr>
          <w:noProof/>
        </w:rPr>
        <w:t>4</w:t>
      </w:r>
      <w:r>
        <w:fldChar w:fldCharType="end"/>
      </w:r>
      <w:r w:rsidR="00E159F1" w:rsidRPr="00823559">
        <w:t xml:space="preserve">. </w:t>
      </w:r>
      <w:r w:rsidR="00B26D2C">
        <w:t xml:space="preserve">The main entity included is the </w:t>
      </w:r>
      <w:r w:rsidR="00B26D2C" w:rsidRPr="006545E3">
        <w:rPr>
          <w:rFonts w:ascii="Courier New" w:hAnsi="Courier New" w:cs="Courier New"/>
        </w:rPr>
        <w:t>s4city:PublicService</w:t>
      </w:r>
      <w:r w:rsidR="00A56E61">
        <w:t xml:space="preserve"> </w:t>
      </w:r>
      <w:r w:rsidR="008574D4">
        <w:t xml:space="preserve">class </w:t>
      </w:r>
      <w:r w:rsidR="00A56E61">
        <w:t xml:space="preserve">which is a specialization of the </w:t>
      </w:r>
      <w:r w:rsidR="00151305">
        <w:t>reused</w:t>
      </w:r>
      <w:r w:rsidR="00A56E61">
        <w:t xml:space="preserve"> concept </w:t>
      </w:r>
      <w:proofErr w:type="spellStart"/>
      <w:r w:rsidR="00A56E61" w:rsidRPr="006545E3">
        <w:rPr>
          <w:rFonts w:ascii="Courier New" w:hAnsi="Courier New" w:cs="Courier New"/>
        </w:rPr>
        <w:t>cpsv:PublicSer</w:t>
      </w:r>
      <w:r w:rsidR="006545E3">
        <w:rPr>
          <w:rFonts w:ascii="Courier New" w:hAnsi="Courier New" w:cs="Courier New"/>
        </w:rPr>
        <w:t>v</w:t>
      </w:r>
      <w:r w:rsidR="00A56E61" w:rsidRPr="006545E3">
        <w:rPr>
          <w:rFonts w:ascii="Courier New" w:hAnsi="Courier New" w:cs="Courier New"/>
        </w:rPr>
        <w:t>ice</w:t>
      </w:r>
      <w:proofErr w:type="spellEnd"/>
      <w:r w:rsidR="00A56E61">
        <w:t xml:space="preserve"> class defined in the Public Service vocabulary provided by the ISA </w:t>
      </w:r>
      <w:r w:rsidR="00151305">
        <w:t>vocabularies</w:t>
      </w:r>
      <w:r w:rsidR="00A56E61">
        <w:t xml:space="preserve"> European </w:t>
      </w:r>
      <w:r w:rsidR="00151305">
        <w:t>initiative</w:t>
      </w:r>
      <w:r w:rsidR="00B26D2C">
        <w:t xml:space="preserve">. The relation facility in which the service is provided is indicated by the </w:t>
      </w:r>
      <w:r w:rsidR="00B26D2C" w:rsidRPr="00BE546B">
        <w:rPr>
          <w:rFonts w:ascii="Courier New" w:hAnsi="Courier New" w:cs="Courier New"/>
        </w:rPr>
        <w:t>s4city:involvesFacility</w:t>
      </w:r>
      <w:r w:rsidR="00B26D2C">
        <w:t xml:space="preserve">. It can be also be possible to indicate in which administrative area it is provided, for example a neighbourhood, by means of the property </w:t>
      </w:r>
      <w:proofErr w:type="spellStart"/>
      <w:r w:rsidR="00B26D2C" w:rsidRPr="00A56E61">
        <w:rPr>
          <w:rFonts w:ascii="Courier New" w:hAnsi="Courier New" w:cs="Courier New"/>
        </w:rPr>
        <w:t>cpsv:physicallyAvailableAt</w:t>
      </w:r>
      <w:proofErr w:type="spellEnd"/>
      <w:r w:rsidR="00B26D2C">
        <w:t>.</w:t>
      </w:r>
      <w:r w:rsidR="009D1E5A">
        <w:t xml:space="preserve"> </w:t>
      </w:r>
      <w:r w:rsidR="009D00D2">
        <w:t>The public services that an agent (</w:t>
      </w:r>
      <w:proofErr w:type="spellStart"/>
      <w:r w:rsidR="009D00D2" w:rsidRPr="00FE6565">
        <w:rPr>
          <w:rFonts w:ascii="Courier New" w:hAnsi="Courier New" w:cs="Courier New"/>
        </w:rPr>
        <w:t>foaf:Agent</w:t>
      </w:r>
      <w:proofErr w:type="spellEnd"/>
      <w:r w:rsidR="009D00D2">
        <w:t xml:space="preserve">) provides or uses are indicated by means of the properties </w:t>
      </w:r>
      <w:proofErr w:type="spellStart"/>
      <w:r w:rsidR="009D00D2" w:rsidRPr="00FE6565">
        <w:rPr>
          <w:rFonts w:ascii="Courier New" w:hAnsi="Courier New" w:cs="Courier New"/>
        </w:rPr>
        <w:t>cpsv:provides</w:t>
      </w:r>
      <w:proofErr w:type="spellEnd"/>
      <w:r w:rsidR="009D00D2">
        <w:t xml:space="preserve"> and </w:t>
      </w:r>
      <w:proofErr w:type="spellStart"/>
      <w:r w:rsidR="009D00D2" w:rsidRPr="002E6DE8">
        <w:rPr>
          <w:rFonts w:ascii="Courier New" w:hAnsi="Courier New" w:cs="Courier New"/>
        </w:rPr>
        <w:t>cpsv:</w:t>
      </w:r>
      <w:r w:rsidR="009D00D2" w:rsidRPr="00FE6565">
        <w:rPr>
          <w:rFonts w:ascii="Courier New" w:hAnsi="Courier New" w:cs="Courier New"/>
        </w:rPr>
        <w:t>uses</w:t>
      </w:r>
      <w:proofErr w:type="spellEnd"/>
      <w:r w:rsidR="008574D4">
        <w:t xml:space="preserve">, </w:t>
      </w:r>
      <w:r w:rsidR="002E6DE8">
        <w:t>r</w:t>
      </w:r>
      <w:r w:rsidR="009D00D2" w:rsidRPr="002E6DE8">
        <w:t>espectively</w:t>
      </w:r>
      <w:r w:rsidR="009D00D2">
        <w:t>.</w:t>
      </w:r>
      <w:r w:rsidR="008E47B9">
        <w:t xml:space="preserve"> </w:t>
      </w:r>
      <w:r w:rsidR="00BC7660">
        <w:t>The languages in which a service is prov</w:t>
      </w:r>
      <w:r w:rsidR="008574D4">
        <w:t>id</w:t>
      </w:r>
      <w:r w:rsidR="00BC7660">
        <w:t xml:space="preserve">ed </w:t>
      </w:r>
      <w:r w:rsidR="008574D4">
        <w:t>are</w:t>
      </w:r>
      <w:r w:rsidR="00BC7660">
        <w:t xml:space="preserve"> indicated by the property </w:t>
      </w:r>
      <w:r w:rsidR="00BC7660" w:rsidRPr="006A5475">
        <w:rPr>
          <w:rFonts w:ascii="Courier New" w:hAnsi="Courier New" w:cs="Courier New"/>
        </w:rPr>
        <w:t>s4city:isAvailableInLanguage</w:t>
      </w:r>
      <w:r w:rsidR="004B3924">
        <w:t>.</w:t>
      </w:r>
      <w:r w:rsidR="00F0201F" w:rsidRPr="00F0201F">
        <w:t xml:space="preserve"> </w:t>
      </w:r>
      <w:r w:rsidR="00F0201F">
        <w:t xml:space="preserve">The name and a natural language description of the </w:t>
      </w:r>
      <w:r w:rsidR="00F0201F" w:rsidRPr="006545E3">
        <w:rPr>
          <w:rFonts w:ascii="Courier New" w:hAnsi="Courier New" w:cs="Courier New"/>
        </w:rPr>
        <w:t>s4city:PublicService</w:t>
      </w:r>
      <w:r w:rsidR="00F0201F">
        <w:t xml:space="preserve"> are indicated by the attributes </w:t>
      </w:r>
      <w:r w:rsidR="00F0201F" w:rsidRPr="00113596">
        <w:rPr>
          <w:rFonts w:ascii="Courier New" w:hAnsi="Courier New" w:cs="Courier New"/>
        </w:rPr>
        <w:t>s4city:hasName</w:t>
      </w:r>
      <w:r w:rsidR="00F0201F">
        <w:rPr>
          <w:rFonts w:ascii="Courier" w:hAnsi="Courier"/>
        </w:rPr>
        <w:t xml:space="preserve"> </w:t>
      </w:r>
      <w:r w:rsidR="00F0201F">
        <w:t>an</w:t>
      </w:r>
      <w:r w:rsidR="00F0201F" w:rsidRPr="00485935">
        <w:t xml:space="preserve">d </w:t>
      </w:r>
      <w:r w:rsidR="00F0201F" w:rsidRPr="00113596">
        <w:rPr>
          <w:rFonts w:ascii="Courier New" w:hAnsi="Courier New" w:cs="Courier New"/>
        </w:rPr>
        <w:t>s4city:hasDescription</w:t>
      </w:r>
      <w:r w:rsidR="00F0201F">
        <w:t>, r</w:t>
      </w:r>
      <w:r w:rsidR="00F0201F" w:rsidRPr="00485935">
        <w:t>espectively.</w:t>
      </w:r>
    </w:p>
    <w:p w14:paraId="6E320AA8" w14:textId="7914DE5F" w:rsidR="00E159F1" w:rsidRPr="00823559" w:rsidRDefault="008C3410" w:rsidP="00E159F1">
      <w:pPr>
        <w:pStyle w:val="FL"/>
      </w:pPr>
      <w:r w:rsidRPr="00823559">
        <w:rPr>
          <w:noProof/>
          <w:lang w:val="en-US"/>
        </w:rPr>
        <w:drawing>
          <wp:inline distT="0" distB="0" distL="0" distR="0" wp14:anchorId="30A3ED5B" wp14:editId="1A9BCC69">
            <wp:extent cx="4876159" cy="197494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0057" cy="1996778"/>
                    </a:xfrm>
                    <a:prstGeom prst="rect">
                      <a:avLst/>
                    </a:prstGeom>
                  </pic:spPr>
                </pic:pic>
              </a:graphicData>
            </a:graphic>
          </wp:inline>
        </w:drawing>
      </w:r>
    </w:p>
    <w:p w14:paraId="10CFBE14" w14:textId="2B14F8E9" w:rsidR="00E159F1" w:rsidRPr="00823559" w:rsidRDefault="00E159F1" w:rsidP="00E159F1">
      <w:pPr>
        <w:pStyle w:val="TF"/>
      </w:pPr>
      <w:bookmarkStart w:id="78" w:name="_Ref468891374"/>
      <w:r w:rsidRPr="00823559">
        <w:t xml:space="preserve">Figure </w:t>
      </w:r>
      <w:r w:rsidRPr="00823559">
        <w:fldChar w:fldCharType="begin"/>
      </w:r>
      <w:r w:rsidRPr="00823559">
        <w:instrText xml:space="preserve"> SEQ Figure \* ARABIC </w:instrText>
      </w:r>
      <w:r w:rsidRPr="00823559">
        <w:fldChar w:fldCharType="separate"/>
      </w:r>
      <w:r w:rsidR="006254C4">
        <w:rPr>
          <w:noProof/>
        </w:rPr>
        <w:t>8</w:t>
      </w:r>
      <w:r w:rsidRPr="00823559">
        <w:fldChar w:fldCharType="end"/>
      </w:r>
      <w:bookmarkEnd w:id="78"/>
      <w:r w:rsidRPr="00823559">
        <w:t xml:space="preserve">: </w:t>
      </w:r>
      <w:r w:rsidR="004B64A9" w:rsidRPr="00823559">
        <w:t>Public Service model</w:t>
      </w:r>
    </w:p>
    <w:p w14:paraId="0CBBC03D" w14:textId="4EAD3824" w:rsidR="00E159F1" w:rsidRPr="00823559" w:rsidRDefault="00011501" w:rsidP="00E159F1">
      <w:r>
        <w:fldChar w:fldCharType="begin"/>
      </w:r>
      <w:r>
        <w:instrText xml:space="preserve"> REF _Ref531176703 \h </w:instrText>
      </w:r>
      <w:r>
        <w:fldChar w:fldCharType="separate"/>
      </w:r>
      <w:r w:rsidR="006254C4" w:rsidRPr="00823559">
        <w:t xml:space="preserve">Table </w:t>
      </w:r>
      <w:r w:rsidR="006254C4">
        <w:rPr>
          <w:noProof/>
        </w:rPr>
        <w:t>10</w:t>
      </w:r>
      <w:r>
        <w:fldChar w:fldCharType="end"/>
      </w:r>
      <w:r>
        <w:t xml:space="preserve"> </w:t>
      </w:r>
      <w:r w:rsidR="00E159F1" w:rsidRPr="00823559">
        <w:t xml:space="preserve">summarizes the properties that characterize the </w:t>
      </w:r>
      <w:r w:rsidR="00E159F1" w:rsidRPr="00823559">
        <w:rPr>
          <w:rFonts w:ascii="Courier New" w:hAnsi="Courier New" w:cs="Courier New"/>
        </w:rPr>
        <w:t>s4</w:t>
      </w:r>
      <w:r w:rsidR="005856EB" w:rsidRPr="00823559">
        <w:rPr>
          <w:rFonts w:ascii="Courier New" w:hAnsi="Courier New" w:cs="Courier New"/>
        </w:rPr>
        <w:t>city</w:t>
      </w:r>
      <w:r w:rsidR="00E159F1" w:rsidRPr="00823559">
        <w:rPr>
          <w:rFonts w:ascii="Courier New" w:hAnsi="Courier New" w:cs="Courier New"/>
        </w:rPr>
        <w:t>:</w:t>
      </w:r>
      <w:r w:rsidR="00734EE2">
        <w:rPr>
          <w:rFonts w:ascii="Courier New" w:hAnsi="Courier New" w:cs="Courier New"/>
        </w:rPr>
        <w:t>PublicService</w:t>
      </w:r>
      <w:r w:rsidR="008574D4" w:rsidRPr="008574D4">
        <w:t xml:space="preserve"> class</w:t>
      </w:r>
      <w:r w:rsidR="00E159F1" w:rsidRPr="008574D4">
        <w:t>.</w:t>
      </w:r>
      <w:r w:rsidR="00E159F1" w:rsidRPr="00823559">
        <w:t xml:space="preserve"> </w:t>
      </w:r>
    </w:p>
    <w:p w14:paraId="19CA95C4" w14:textId="24F08DE1" w:rsidR="00E159F1" w:rsidRPr="00823559" w:rsidRDefault="00E159F1" w:rsidP="00E159F1">
      <w:pPr>
        <w:pStyle w:val="TH"/>
      </w:pPr>
      <w:bookmarkStart w:id="79" w:name="_Ref531176703"/>
      <w:r w:rsidRPr="00823559">
        <w:lastRenderedPageBreak/>
        <w:t xml:space="preserve">Table </w:t>
      </w:r>
      <w:r w:rsidRPr="00823559">
        <w:fldChar w:fldCharType="begin"/>
      </w:r>
      <w:r w:rsidRPr="00823559">
        <w:instrText xml:space="preserve"> SEQ Table \* ARABIC </w:instrText>
      </w:r>
      <w:r w:rsidRPr="00823559">
        <w:fldChar w:fldCharType="separate"/>
      </w:r>
      <w:r w:rsidR="006254C4">
        <w:rPr>
          <w:noProof/>
        </w:rPr>
        <w:t>10</w:t>
      </w:r>
      <w:r w:rsidRPr="00823559">
        <w:fldChar w:fldCharType="end"/>
      </w:r>
      <w:bookmarkEnd w:id="79"/>
      <w:r w:rsidRPr="00823559">
        <w:t xml:space="preserve">: Properties of </w:t>
      </w:r>
      <w:r w:rsidR="00F87C27" w:rsidRPr="00823559">
        <w:t>Public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361"/>
        <w:gridCol w:w="4805"/>
      </w:tblGrid>
      <w:tr w:rsidR="00E159F1" w:rsidRPr="00823559" w14:paraId="6A7EB4B6" w14:textId="77777777" w:rsidTr="00300F1F">
        <w:trPr>
          <w:jc w:val="center"/>
        </w:trPr>
        <w:tc>
          <w:tcPr>
            <w:tcW w:w="4361" w:type="dxa"/>
            <w:shd w:val="clear" w:color="auto" w:fill="auto"/>
          </w:tcPr>
          <w:p w14:paraId="0BE03D20" w14:textId="77777777" w:rsidR="00E159F1" w:rsidRPr="00823559" w:rsidRDefault="00E159F1" w:rsidP="00300F1F">
            <w:pPr>
              <w:pStyle w:val="TAH"/>
            </w:pPr>
            <w:r w:rsidRPr="00823559">
              <w:t>Property</w:t>
            </w:r>
          </w:p>
        </w:tc>
        <w:tc>
          <w:tcPr>
            <w:tcW w:w="4805" w:type="dxa"/>
            <w:shd w:val="clear" w:color="auto" w:fill="auto"/>
          </w:tcPr>
          <w:p w14:paraId="34959B97" w14:textId="77777777" w:rsidR="00E159F1" w:rsidRPr="00823559" w:rsidRDefault="00E159F1" w:rsidP="00300F1F">
            <w:pPr>
              <w:pStyle w:val="TAH"/>
            </w:pPr>
            <w:r w:rsidRPr="00823559">
              <w:t>Definition</w:t>
            </w:r>
          </w:p>
        </w:tc>
      </w:tr>
      <w:tr w:rsidR="00E159F1" w:rsidRPr="00823559" w14:paraId="7278834D" w14:textId="77777777" w:rsidTr="00300F1F">
        <w:trPr>
          <w:jc w:val="center"/>
        </w:trPr>
        <w:tc>
          <w:tcPr>
            <w:tcW w:w="4361" w:type="dxa"/>
            <w:shd w:val="clear" w:color="auto" w:fill="auto"/>
          </w:tcPr>
          <w:p w14:paraId="19E7A78D" w14:textId="57C92283" w:rsidR="00E159F1" w:rsidRPr="00823559" w:rsidRDefault="00A0389F" w:rsidP="00300F1F">
            <w:pPr>
              <w:pStyle w:val="TAL"/>
            </w:pPr>
            <w:proofErr w:type="spellStart"/>
            <w:r w:rsidRPr="00A0389F">
              <w:t>cpsv:physicallyAvailableAt</w:t>
            </w:r>
            <w:proofErr w:type="spellEnd"/>
            <w:r w:rsidRPr="00A0389F">
              <w:t xml:space="preserve"> only s4city:AdministrativeArea</w:t>
            </w:r>
          </w:p>
        </w:tc>
        <w:tc>
          <w:tcPr>
            <w:tcW w:w="4805" w:type="dxa"/>
            <w:shd w:val="clear" w:color="auto" w:fill="auto"/>
          </w:tcPr>
          <w:p w14:paraId="6713823E" w14:textId="1768000F" w:rsidR="00E159F1" w:rsidRPr="00823559" w:rsidRDefault="003D3974" w:rsidP="00300F1F">
            <w:pPr>
              <w:pStyle w:val="TAL"/>
              <w:rPr>
                <w:rFonts w:cs="Segoe UI"/>
                <w:szCs w:val="18"/>
                <w:lang w:eastAsia="nl-NL"/>
              </w:rPr>
            </w:pPr>
            <w:r>
              <w:rPr>
                <w:rFonts w:cs="Segoe UI"/>
                <w:szCs w:val="18"/>
                <w:lang w:eastAsia="nl-NL"/>
              </w:rPr>
              <w:t xml:space="preserve">The relation between a public event </w:t>
            </w:r>
            <w:r w:rsidR="00151305">
              <w:rPr>
                <w:rFonts w:cs="Segoe UI"/>
                <w:szCs w:val="18"/>
                <w:lang w:eastAsia="nl-NL"/>
              </w:rPr>
              <w:t>and</w:t>
            </w:r>
            <w:r>
              <w:rPr>
                <w:rFonts w:cs="Segoe UI"/>
                <w:szCs w:val="18"/>
                <w:lang w:eastAsia="nl-NL"/>
              </w:rPr>
              <w:t xml:space="preserve"> the administrative area in which it is available.</w:t>
            </w:r>
          </w:p>
        </w:tc>
      </w:tr>
      <w:tr w:rsidR="00E159F1" w:rsidRPr="00823559" w14:paraId="18E00F41" w14:textId="77777777" w:rsidTr="00300F1F">
        <w:trPr>
          <w:jc w:val="center"/>
        </w:trPr>
        <w:tc>
          <w:tcPr>
            <w:tcW w:w="4361" w:type="dxa"/>
            <w:shd w:val="clear" w:color="auto" w:fill="auto"/>
          </w:tcPr>
          <w:p w14:paraId="145207B4" w14:textId="2A51C14E" w:rsidR="00E159F1" w:rsidRPr="00823559" w:rsidRDefault="00A0389F" w:rsidP="00300F1F">
            <w:pPr>
              <w:pStyle w:val="TAL"/>
            </w:pPr>
            <w:r w:rsidRPr="00A0389F">
              <w:t>s4city:involvesFacility only s4city:Facility</w:t>
            </w:r>
          </w:p>
        </w:tc>
        <w:tc>
          <w:tcPr>
            <w:tcW w:w="4805" w:type="dxa"/>
            <w:shd w:val="clear" w:color="auto" w:fill="auto"/>
          </w:tcPr>
          <w:p w14:paraId="29FE3911" w14:textId="00E9D355" w:rsidR="00E159F1" w:rsidRPr="00823559" w:rsidRDefault="003D3974" w:rsidP="00661397">
            <w:pPr>
              <w:pStyle w:val="TAL"/>
              <w:rPr>
                <w:rFonts w:cs="Segoe UI"/>
                <w:szCs w:val="18"/>
                <w:lang w:eastAsia="nl-NL"/>
              </w:rPr>
            </w:pPr>
            <w:r>
              <w:rPr>
                <w:rFonts w:cs="Segoe UI"/>
                <w:szCs w:val="18"/>
                <w:lang w:eastAsia="nl-NL"/>
              </w:rPr>
              <w:t xml:space="preserve">The relation between a public event </w:t>
            </w:r>
            <w:r w:rsidR="00151305">
              <w:rPr>
                <w:rFonts w:cs="Segoe UI"/>
                <w:szCs w:val="18"/>
                <w:lang w:eastAsia="nl-NL"/>
              </w:rPr>
              <w:t>and</w:t>
            </w:r>
            <w:r>
              <w:rPr>
                <w:rFonts w:cs="Segoe UI"/>
                <w:szCs w:val="18"/>
                <w:lang w:eastAsia="nl-NL"/>
              </w:rPr>
              <w:t xml:space="preserve"> the </w:t>
            </w:r>
            <w:r w:rsidR="00661397">
              <w:rPr>
                <w:rFonts w:cs="Segoe UI"/>
                <w:szCs w:val="18"/>
                <w:lang w:eastAsia="nl-NL"/>
              </w:rPr>
              <w:t>city facility</w:t>
            </w:r>
            <w:r>
              <w:rPr>
                <w:rFonts w:cs="Segoe UI"/>
                <w:szCs w:val="18"/>
                <w:lang w:eastAsia="nl-NL"/>
              </w:rPr>
              <w:t xml:space="preserve"> in which it is </w:t>
            </w:r>
            <w:r w:rsidR="00661397">
              <w:rPr>
                <w:rFonts w:cs="Segoe UI"/>
                <w:szCs w:val="18"/>
                <w:lang w:eastAsia="nl-NL"/>
              </w:rPr>
              <w:t>provided</w:t>
            </w:r>
            <w:r>
              <w:rPr>
                <w:rFonts w:cs="Segoe UI"/>
                <w:szCs w:val="18"/>
                <w:lang w:eastAsia="nl-NL"/>
              </w:rPr>
              <w:t>.</w:t>
            </w:r>
          </w:p>
        </w:tc>
      </w:tr>
      <w:tr w:rsidR="00E159F1" w:rsidRPr="00823559" w14:paraId="5627B2D8" w14:textId="77777777" w:rsidTr="00300F1F">
        <w:trPr>
          <w:jc w:val="center"/>
        </w:trPr>
        <w:tc>
          <w:tcPr>
            <w:tcW w:w="4361" w:type="dxa"/>
            <w:shd w:val="clear" w:color="auto" w:fill="auto"/>
          </w:tcPr>
          <w:p w14:paraId="66B5EE6D" w14:textId="64EC0275" w:rsidR="00E159F1" w:rsidRPr="00823559" w:rsidRDefault="00A0389F" w:rsidP="00300F1F">
            <w:pPr>
              <w:pStyle w:val="TAL"/>
            </w:pPr>
            <w:r w:rsidRPr="00A0389F">
              <w:t xml:space="preserve">s4city:isAvailableInLanguage only </w:t>
            </w:r>
            <w:proofErr w:type="spellStart"/>
            <w:r w:rsidRPr="00A0389F">
              <w:t>dcterms:LinguisticSystem</w:t>
            </w:r>
            <w:proofErr w:type="spellEnd"/>
          </w:p>
        </w:tc>
        <w:tc>
          <w:tcPr>
            <w:tcW w:w="4805" w:type="dxa"/>
            <w:shd w:val="clear" w:color="auto" w:fill="auto"/>
          </w:tcPr>
          <w:p w14:paraId="6C88C62E" w14:textId="35A87F93" w:rsidR="00E159F1" w:rsidRPr="00823559" w:rsidRDefault="00661397" w:rsidP="00661397">
            <w:pPr>
              <w:pStyle w:val="TAL"/>
              <w:rPr>
                <w:rFonts w:cs="Segoe UI"/>
                <w:szCs w:val="18"/>
                <w:lang w:eastAsia="nl-NL"/>
              </w:rPr>
            </w:pPr>
            <w:r>
              <w:rPr>
                <w:rFonts w:cs="Segoe UI"/>
                <w:szCs w:val="18"/>
                <w:lang w:eastAsia="nl-NL"/>
              </w:rPr>
              <w:t xml:space="preserve">The relation between a public event </w:t>
            </w:r>
            <w:r w:rsidR="00151305">
              <w:rPr>
                <w:rFonts w:cs="Segoe UI"/>
                <w:szCs w:val="18"/>
                <w:lang w:eastAsia="nl-NL"/>
              </w:rPr>
              <w:t>and</w:t>
            </w:r>
            <w:r>
              <w:rPr>
                <w:rFonts w:cs="Segoe UI"/>
                <w:szCs w:val="18"/>
                <w:lang w:eastAsia="nl-NL"/>
              </w:rPr>
              <w:t xml:space="preserve"> the language in which it is available.</w:t>
            </w:r>
          </w:p>
        </w:tc>
      </w:tr>
      <w:tr w:rsidR="00A0389F" w:rsidRPr="00823559" w14:paraId="77F052FA" w14:textId="77777777" w:rsidTr="00300F1F">
        <w:trPr>
          <w:jc w:val="center"/>
        </w:trPr>
        <w:tc>
          <w:tcPr>
            <w:tcW w:w="4361" w:type="dxa"/>
            <w:shd w:val="clear" w:color="auto" w:fill="auto"/>
          </w:tcPr>
          <w:p w14:paraId="7DAA194C" w14:textId="59AC4A17" w:rsidR="00A0389F" w:rsidRPr="00A0389F" w:rsidRDefault="00A0389F" w:rsidP="00300F1F">
            <w:pPr>
              <w:pStyle w:val="TAL"/>
            </w:pPr>
            <w:proofErr w:type="spellStart"/>
            <w:r>
              <w:t>saref:hasDescription</w:t>
            </w:r>
            <w:proofErr w:type="spellEnd"/>
            <w:r>
              <w:t xml:space="preserve"> only </w:t>
            </w:r>
            <w:proofErr w:type="spellStart"/>
            <w:r>
              <w:t>rdfs:Literal</w:t>
            </w:r>
            <w:proofErr w:type="spellEnd"/>
          </w:p>
        </w:tc>
        <w:tc>
          <w:tcPr>
            <w:tcW w:w="4805" w:type="dxa"/>
            <w:shd w:val="clear" w:color="auto" w:fill="auto"/>
          </w:tcPr>
          <w:p w14:paraId="01997A2A" w14:textId="3C312AC1" w:rsidR="00A0389F" w:rsidRPr="00823559" w:rsidRDefault="00A0389F" w:rsidP="00A0389F">
            <w:pPr>
              <w:pStyle w:val="TAL"/>
              <w:rPr>
                <w:rFonts w:cs="Segoe UI"/>
                <w:szCs w:val="18"/>
                <w:lang w:eastAsia="nl-NL"/>
              </w:rPr>
            </w:pPr>
            <w:r>
              <w:rPr>
                <w:rFonts w:cs="Segoe UI"/>
                <w:szCs w:val="18"/>
                <w:lang w:eastAsia="nl-NL"/>
              </w:rPr>
              <w:t>The description of the public service.</w:t>
            </w:r>
          </w:p>
        </w:tc>
      </w:tr>
      <w:tr w:rsidR="00A0389F" w:rsidRPr="00823559" w14:paraId="234C62A8" w14:textId="77777777" w:rsidTr="00300F1F">
        <w:trPr>
          <w:jc w:val="center"/>
        </w:trPr>
        <w:tc>
          <w:tcPr>
            <w:tcW w:w="4361" w:type="dxa"/>
            <w:shd w:val="clear" w:color="auto" w:fill="auto"/>
          </w:tcPr>
          <w:p w14:paraId="3617AC44" w14:textId="1A1DD9DA" w:rsidR="00A0389F" w:rsidRPr="00A0389F" w:rsidRDefault="00A0389F" w:rsidP="00300F1F">
            <w:pPr>
              <w:pStyle w:val="TAL"/>
            </w:pPr>
            <w:proofErr w:type="spellStart"/>
            <w:r w:rsidRPr="00A0389F">
              <w:t>saref:hasName</w:t>
            </w:r>
            <w:proofErr w:type="spellEnd"/>
            <w:r w:rsidRPr="00A0389F">
              <w:t xml:space="preserve"> only </w:t>
            </w:r>
            <w:proofErr w:type="spellStart"/>
            <w:r w:rsidRPr="00A0389F">
              <w:t>rdfs:Literal</w:t>
            </w:r>
            <w:proofErr w:type="spellEnd"/>
          </w:p>
        </w:tc>
        <w:tc>
          <w:tcPr>
            <w:tcW w:w="4805" w:type="dxa"/>
            <w:shd w:val="clear" w:color="auto" w:fill="auto"/>
          </w:tcPr>
          <w:p w14:paraId="45387E26" w14:textId="0E7AA3E0" w:rsidR="00A0389F" w:rsidRPr="00823559" w:rsidRDefault="00A0389F" w:rsidP="00A0389F">
            <w:pPr>
              <w:pStyle w:val="TAL"/>
              <w:rPr>
                <w:rFonts w:cs="Segoe UI"/>
                <w:szCs w:val="18"/>
                <w:lang w:eastAsia="nl-NL"/>
              </w:rPr>
            </w:pPr>
            <w:r>
              <w:rPr>
                <w:rFonts w:cs="Segoe UI"/>
                <w:szCs w:val="18"/>
                <w:lang w:eastAsia="nl-NL"/>
              </w:rPr>
              <w:t>The name of the public service.</w:t>
            </w:r>
          </w:p>
        </w:tc>
      </w:tr>
    </w:tbl>
    <w:p w14:paraId="4C04E41B" w14:textId="77777777" w:rsidR="00E159F1" w:rsidRPr="00823559" w:rsidRDefault="00E159F1" w:rsidP="00E159F1">
      <w:pPr>
        <w:rPr>
          <w:b/>
          <w:bCs/>
        </w:rPr>
      </w:pPr>
    </w:p>
    <w:p w14:paraId="72AFBF44" w14:textId="77777777" w:rsidR="00A32976" w:rsidRPr="00A843DB" w:rsidRDefault="00A32976" w:rsidP="00A32976">
      <w:pPr>
        <w:pStyle w:val="Heading2"/>
      </w:pPr>
      <w:bookmarkStart w:id="80" w:name="_Toc471456691"/>
      <w:bookmarkStart w:id="81" w:name="_Toc471461375"/>
      <w:bookmarkStart w:id="82" w:name="_Toc531333008"/>
      <w:r w:rsidRPr="00A843DB">
        <w:t>4.3</w:t>
      </w:r>
      <w:r w:rsidRPr="00A843DB">
        <w:tab/>
      </w:r>
      <w:r w:rsidR="002C64EB" w:rsidRPr="00A843DB">
        <w:t>Instantiating</w:t>
      </w:r>
      <w:r w:rsidRPr="00A843DB">
        <w:t xml:space="preserve"> SAREF4</w:t>
      </w:r>
      <w:bookmarkEnd w:id="80"/>
      <w:bookmarkEnd w:id="81"/>
      <w:r w:rsidR="005856EB" w:rsidRPr="00A843DB">
        <w:t>CITY</w:t>
      </w:r>
      <w:bookmarkEnd w:id="82"/>
    </w:p>
    <w:p w14:paraId="63F51A69" w14:textId="63927A8C" w:rsidR="00292F0B" w:rsidRDefault="002C64EB" w:rsidP="002C64EB">
      <w:r w:rsidRPr="00A843DB">
        <w:t>This clause shows an example of how to instantiate the SAREF4</w:t>
      </w:r>
      <w:r w:rsidR="005856EB" w:rsidRPr="00A843DB">
        <w:t>CITY</w:t>
      </w:r>
      <w:r w:rsidRPr="00A843DB">
        <w:t xml:space="preserve"> extension of SAREF.</w:t>
      </w:r>
      <w:r w:rsidR="00A542EB">
        <w:t xml:space="preserve"> This example shows the use of different patterns included in SAREF4CITY ontology. First of all, we can see how a camera (</w:t>
      </w:r>
      <w:r w:rsidR="00A542EB" w:rsidRPr="00A542EB">
        <w:rPr>
          <w:rFonts w:ascii="Courier New" w:hAnsi="Courier New" w:cs="Courier New"/>
        </w:rPr>
        <w:t>ex:Camera1</w:t>
      </w:r>
      <w:r w:rsidR="00A542EB">
        <w:t xml:space="preserve">) measures the </w:t>
      </w:r>
      <w:r w:rsidR="00375719">
        <w:t>speed</w:t>
      </w:r>
      <w:r w:rsidR="00A542EB">
        <w:t xml:space="preserve"> of a car (</w:t>
      </w:r>
      <w:r w:rsidR="00A542EB" w:rsidRPr="00A542EB">
        <w:rPr>
          <w:rFonts w:ascii="Courier New" w:hAnsi="Courier New" w:cs="Courier New"/>
        </w:rPr>
        <w:t>ex:Car35</w:t>
      </w:r>
      <w:r w:rsidR="00A542EB">
        <w:t xml:space="preserve">) in the information attached to the individual </w:t>
      </w:r>
      <w:r w:rsidR="00A542EB" w:rsidRPr="00A542EB">
        <w:rPr>
          <w:rFonts w:ascii="Courier New" w:hAnsi="Courier New" w:cs="Courier New"/>
        </w:rPr>
        <w:t>ex:Camera1Measurement200</w:t>
      </w:r>
      <w:r w:rsidR="00A542EB">
        <w:t xml:space="preserve">, which provides a value of 35Km/hour. </w:t>
      </w:r>
      <w:r w:rsidR="00292F0B">
        <w:t xml:space="preserve">The position of the car at that moment is captured by the instance </w:t>
      </w:r>
      <w:r w:rsidR="00292F0B" w:rsidRPr="00292F0B">
        <w:rPr>
          <w:rFonts w:ascii="Courier New" w:hAnsi="Courier New" w:cs="Courier New"/>
        </w:rPr>
        <w:t>ex:CarLocation2018-11-20T13-30-00</w:t>
      </w:r>
      <w:r w:rsidR="00292F0B">
        <w:t xml:space="preserve"> with points to the geographical coordinates in which the car is located and also to the road segment in which it is included.</w:t>
      </w:r>
      <w:r w:rsidR="00212FA5">
        <w:t xml:space="preserve"> It can be observed, that such road segment might contain (see property </w:t>
      </w:r>
      <w:r w:rsidR="00212FA5" w:rsidRPr="00641908">
        <w:rPr>
          <w:rFonts w:ascii="Courier New" w:hAnsi="Courier New" w:cs="Courier New"/>
        </w:rPr>
        <w:t>geosp:sf:Contains</w:t>
      </w:r>
      <w:r w:rsidR="00212FA5">
        <w:t>) other city objects a lamppost or a building.</w:t>
      </w:r>
    </w:p>
    <w:p w14:paraId="61251136" w14:textId="55FD1BAE" w:rsidR="002B2AFA" w:rsidRDefault="00E81797" w:rsidP="002C64EB">
      <w:r>
        <w:t xml:space="preserve">The KPI pattern is also </w:t>
      </w:r>
      <w:r w:rsidR="00375719">
        <w:t>instantiated</w:t>
      </w:r>
      <w:r w:rsidR="00265159">
        <w:t xml:space="preserve"> in the example. The instance </w:t>
      </w:r>
      <w:r w:rsidR="00265159" w:rsidRPr="00265159">
        <w:rPr>
          <w:rFonts w:ascii="Courier New" w:hAnsi="Courier New" w:cs="Courier New"/>
        </w:rPr>
        <w:t>ex:RoadSegment50Congestion2018-11-20T13-30-00</w:t>
      </w:r>
      <w:r w:rsidR="00265159">
        <w:t xml:space="preserve"> reference the value (70%) of the road congestion the 2018-11-20 at 13:20. Such value is assessed by the public administration </w:t>
      </w:r>
      <w:r w:rsidR="00265159" w:rsidRPr="00265159">
        <w:rPr>
          <w:rFonts w:ascii="Courier New" w:hAnsi="Courier New" w:cs="Courier New"/>
        </w:rPr>
        <w:t>ex:City4</w:t>
      </w:r>
      <w:r w:rsidR="00265159">
        <w:t>. In the calculation of such value the speed of the cars</w:t>
      </w:r>
      <w:r w:rsidR="008A1EA7">
        <w:t xml:space="preserve"> (</w:t>
      </w:r>
      <w:r w:rsidR="008A1EA7" w:rsidRPr="008A1EA7">
        <w:rPr>
          <w:rFonts w:ascii="Courier New" w:hAnsi="Courier New" w:cs="Courier New"/>
        </w:rPr>
        <w:t>ex:CarsSpeed2018-11-20</w:t>
      </w:r>
      <w:r w:rsidR="008A1EA7">
        <w:t>)</w:t>
      </w:r>
      <w:r w:rsidR="00265159">
        <w:t>, the pollution</w:t>
      </w:r>
      <w:r w:rsidR="008A1EA7">
        <w:t xml:space="preserve"> (</w:t>
      </w:r>
      <w:r w:rsidR="008A1EA7" w:rsidRPr="008A1EA7">
        <w:rPr>
          <w:rFonts w:ascii="Courier New" w:hAnsi="Courier New" w:cs="Courier New"/>
        </w:rPr>
        <w:t>ex:Polution2018-11-20</w:t>
      </w:r>
      <w:r w:rsidR="008A1EA7">
        <w:t>)</w:t>
      </w:r>
      <w:r w:rsidR="00265159">
        <w:t xml:space="preserve"> and GMaps API</w:t>
      </w:r>
      <w:r w:rsidR="008A1EA7">
        <w:t xml:space="preserve"> (</w:t>
      </w:r>
      <w:r w:rsidR="008A1EA7" w:rsidRPr="008A1EA7">
        <w:rPr>
          <w:rFonts w:ascii="Courier New" w:hAnsi="Courier New" w:cs="Courier New"/>
        </w:rPr>
        <w:t>ex:GMapsAPI2018-11-20</w:t>
      </w:r>
      <w:r w:rsidR="008A1EA7" w:rsidRPr="008A1EA7">
        <w:rPr>
          <w:rFonts w:ascii="Courier New" w:hAnsi="Courier New" w:cs="Courier New"/>
        </w:rPr>
        <w:t>)</w:t>
      </w:r>
      <w:r w:rsidR="00265159">
        <w:t xml:space="preserve"> values has been taken into account as it can be observed from the property </w:t>
      </w:r>
      <w:r w:rsidR="00265159" w:rsidRPr="00265159">
        <w:rPr>
          <w:rFonts w:ascii="Courier New" w:hAnsi="Courier New" w:cs="Courier New"/>
        </w:rPr>
        <w:t>s4ctiy:isDerivedFrom</w:t>
      </w:r>
      <w:r w:rsidR="00265159">
        <w:t xml:space="preserve"> property between the KPI value and the different </w:t>
      </w:r>
      <w:r w:rsidR="00265159" w:rsidRPr="00265159">
        <w:rPr>
          <w:rFonts w:ascii="Courier New" w:hAnsi="Courier New" w:cs="Courier New"/>
        </w:rPr>
        <w:t>saref:Measurement</w:t>
      </w:r>
      <w:r w:rsidR="00265159">
        <w:t xml:space="preserve"> instances.</w:t>
      </w:r>
    </w:p>
    <w:p w14:paraId="30E60CF5" w14:textId="1D5F146E" w:rsidR="002B2AFA" w:rsidRDefault="002E13A3" w:rsidP="002C64EB">
      <w:r>
        <w:t xml:space="preserve">In the example the event </w:t>
      </w:r>
      <w:r w:rsidRPr="002E13A3">
        <w:rPr>
          <w:rFonts w:ascii="Courier New" w:hAnsi="Courier New" w:cs="Courier New"/>
        </w:rPr>
        <w:t>ex:basketMatch23</w:t>
      </w:r>
      <w:r>
        <w:t xml:space="preserve">, as sub event of the </w:t>
      </w:r>
      <w:r w:rsidRPr="002E13A3">
        <w:rPr>
          <w:rFonts w:ascii="Courier New" w:hAnsi="Courier New" w:cs="Courier New"/>
        </w:rPr>
        <w:t>ex:basketWeek2018,</w:t>
      </w:r>
      <w:r>
        <w:t xml:space="preserve"> is described. It can be seen that the match is accessible by metro</w:t>
      </w:r>
      <w:r w:rsidR="00ED08B4">
        <w:t xml:space="preserve">, is organized by </w:t>
      </w:r>
      <w:r w:rsidR="00ED08B4" w:rsidRPr="00ED08B4">
        <w:rPr>
          <w:rFonts w:ascii="Courier New" w:hAnsi="Courier New" w:cs="Courier New"/>
        </w:rPr>
        <w:t>ex:City4</w:t>
      </w:r>
      <w:r w:rsidR="00ED08B4">
        <w:t xml:space="preserve"> and takes place at the </w:t>
      </w:r>
      <w:r w:rsidR="007C5055">
        <w:t>facility</w:t>
      </w:r>
      <w:r w:rsidR="00ED08B4">
        <w:t xml:space="preserve"> </w:t>
      </w:r>
      <w:r w:rsidR="00ED08B4" w:rsidRPr="00ED08B4">
        <w:rPr>
          <w:rFonts w:ascii="Courier New" w:hAnsi="Courier New" w:cs="Courier New"/>
        </w:rPr>
        <w:t>ex:BasketArena7.</w:t>
      </w:r>
    </w:p>
    <w:p w14:paraId="66123096" w14:textId="44469930" w:rsidR="002B2AFA" w:rsidRDefault="007C5055" w:rsidP="002C64EB">
      <w:r>
        <w:t xml:space="preserve">Finally, some </w:t>
      </w:r>
      <w:r w:rsidR="00375719">
        <w:t>examples</w:t>
      </w:r>
      <w:r>
        <w:t xml:space="preserve"> of public services are shown. One service example is the </w:t>
      </w:r>
      <w:r w:rsidRPr="00845A8F">
        <w:rPr>
          <w:rFonts w:ascii="Courier New" w:hAnsi="Courier New" w:cs="Courier New"/>
        </w:rPr>
        <w:t xml:space="preserve">ex:HealthService123 </w:t>
      </w:r>
      <w:r w:rsidRPr="00845A8F">
        <w:t>that</w:t>
      </w:r>
      <w:r>
        <w:t xml:space="preserve"> involves </w:t>
      </w:r>
      <w:r>
        <w:t xml:space="preserve">the </w:t>
      </w:r>
      <w:r>
        <w:t>facility</w:t>
      </w:r>
      <w:r>
        <w:t xml:space="preserve"> </w:t>
      </w:r>
      <w:r w:rsidRPr="00ED08B4">
        <w:rPr>
          <w:rFonts w:ascii="Courier New" w:hAnsi="Courier New" w:cs="Courier New"/>
        </w:rPr>
        <w:t>ex:BasketArena7</w:t>
      </w:r>
      <w:r>
        <w:t xml:space="preserve"> and is available in Spanish.</w:t>
      </w:r>
      <w:r w:rsidR="00845A8F">
        <w:t xml:space="preserve"> Such service is available in area </w:t>
      </w:r>
      <w:r w:rsidR="00845A8F" w:rsidRPr="00845A8F">
        <w:rPr>
          <w:rFonts w:ascii="Courier New" w:hAnsi="Courier New" w:cs="Courier New"/>
        </w:rPr>
        <w:t xml:space="preserve">ex:neighbourhood34 </w:t>
      </w:r>
      <w:r w:rsidR="00845A8F">
        <w:t xml:space="preserve">that is contained in </w:t>
      </w:r>
      <w:r w:rsidR="00845A8F" w:rsidRPr="00845A8F">
        <w:rPr>
          <w:rFonts w:ascii="Courier New" w:hAnsi="Courier New" w:cs="Courier New"/>
        </w:rPr>
        <w:t>ex:City4</w:t>
      </w:r>
      <w:r w:rsidR="00845A8F">
        <w:t xml:space="preserve">, which is the service provider organization. In addition, another service, </w:t>
      </w:r>
      <w:r w:rsidR="00845A8F" w:rsidRPr="00845A8F">
        <w:rPr>
          <w:rFonts w:ascii="Courier New" w:hAnsi="Courier New" w:cs="Courier New"/>
        </w:rPr>
        <w:t>ex:Bus33Service,</w:t>
      </w:r>
      <w:r w:rsidR="00845A8F">
        <w:t xml:space="preserve"> is provided by another organization, in this case </w:t>
      </w:r>
      <w:r w:rsidR="00845A8F" w:rsidRPr="00845A8F">
        <w:rPr>
          <w:rFonts w:ascii="Courier New" w:hAnsi="Courier New" w:cs="Courier New"/>
        </w:rPr>
        <w:t>ex:TransportCo</w:t>
      </w:r>
      <w:r w:rsidR="00845A8F">
        <w:t>.</w:t>
      </w:r>
    </w:p>
    <w:p w14:paraId="43514AEB" w14:textId="10295412" w:rsidR="00204C6F" w:rsidRPr="00823559" w:rsidRDefault="00204C6F" w:rsidP="002C64EB">
      <w:r w:rsidRPr="00204C6F">
        <w:rPr>
          <w:noProof/>
          <w:lang w:val="en-US"/>
        </w:rPr>
        <w:lastRenderedPageBreak/>
        <w:drawing>
          <wp:inline distT="0" distB="0" distL="0" distR="0" wp14:anchorId="1C8AEEBD" wp14:editId="15F9F837">
            <wp:extent cx="6120765" cy="37274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727450"/>
                    </a:xfrm>
                    <a:prstGeom prst="rect">
                      <a:avLst/>
                    </a:prstGeom>
                  </pic:spPr>
                </pic:pic>
              </a:graphicData>
            </a:graphic>
          </wp:inline>
        </w:drawing>
      </w:r>
    </w:p>
    <w:p w14:paraId="2D57E416" w14:textId="77777777" w:rsidR="002C64EB" w:rsidRPr="00823559" w:rsidRDefault="002C64EB" w:rsidP="002C64EB">
      <w:pPr>
        <w:pStyle w:val="Heading2"/>
      </w:pPr>
      <w:bookmarkStart w:id="83" w:name="_Toc531333009"/>
      <w:r w:rsidRPr="00823559">
        <w:t>4.4</w:t>
      </w:r>
      <w:r w:rsidRPr="00823559">
        <w:tab/>
        <w:t>Observations about SAREF4</w:t>
      </w:r>
      <w:r w:rsidR="005856EB" w:rsidRPr="00823559">
        <w:t>CITY</w:t>
      </w:r>
      <w:bookmarkEnd w:id="83"/>
    </w:p>
    <w:p w14:paraId="363F43B6" w14:textId="6535081C" w:rsidR="00C832D8" w:rsidRDefault="000F5036" w:rsidP="00300F1F">
      <w:r>
        <w:t>From the development of the SAREF4CITY ontology i</w:t>
      </w:r>
      <w:r w:rsidR="008724FA">
        <w:t>t</w:t>
      </w:r>
      <w:r>
        <w:t xml:space="preserve"> has been observed the need for including the </w:t>
      </w:r>
      <w:r w:rsidRPr="00CB699E">
        <w:rPr>
          <w:rFonts w:ascii="Courier New" w:hAnsi="Courier New" w:cs="Courier New"/>
        </w:rPr>
        <w:t>s4city:FeatureOfInterest</w:t>
      </w:r>
      <w:r>
        <w:t xml:space="preserve"> concept</w:t>
      </w:r>
      <w:r w:rsidR="008724FA">
        <w:t xml:space="preserve"> in SAREF</w:t>
      </w:r>
      <w:r>
        <w:t xml:space="preserve">. Due to the general nature of such concept and its potential need in other extensions, for example SAREF4AGRI, such concept is proposed to be </w:t>
      </w:r>
      <w:r w:rsidR="00CB699E">
        <w:t>transferred</w:t>
      </w:r>
      <w:r>
        <w:t xml:space="preserve"> to the SAREF ontology.</w:t>
      </w:r>
    </w:p>
    <w:p w14:paraId="7BF4718F" w14:textId="43E7E5A9" w:rsidR="005B422B" w:rsidRDefault="005B422B" w:rsidP="00300F1F">
      <w:r>
        <w:t xml:space="preserve">In the same line, the property </w:t>
      </w:r>
      <w:r w:rsidRPr="005B422B">
        <w:rPr>
          <w:rFonts w:ascii="Courier New" w:hAnsi="Courier New" w:cs="Courier New"/>
        </w:rPr>
        <w:t>s4city:measurementMadeBy</w:t>
      </w:r>
      <w:r w:rsidRPr="005B422B">
        <w:t xml:space="preserve"> is proposed to be included in</w:t>
      </w:r>
      <w:r w:rsidRPr="00871510">
        <w:t>to SAREF as inverse of</w:t>
      </w:r>
      <w:r w:rsidRPr="005B422B">
        <w:t xml:space="preserve"> </w:t>
      </w:r>
      <w:r w:rsidRPr="005B422B">
        <w:rPr>
          <w:rFonts w:ascii="Courier New" w:hAnsi="Courier New" w:cs="Courier New"/>
        </w:rPr>
        <w:t>saref:makesMeasurement</w:t>
      </w:r>
      <w:r w:rsidRPr="005B422B">
        <w:t xml:space="preserve"> to complete such model.</w:t>
      </w:r>
    </w:p>
    <w:p w14:paraId="213D023B" w14:textId="7C79E3EC" w:rsidR="005B422B" w:rsidRDefault="005B422B" w:rsidP="00300F1F">
      <w:r>
        <w:t>It should be mentioned that no reuse for concepts representing events has been done from the ISA vocabularies as such vocabulary is under development. It is planned to link to such concept</w:t>
      </w:r>
      <w:r w:rsidR="008724FA">
        <w:t>s</w:t>
      </w:r>
      <w:r>
        <w:t xml:space="preserve"> when the ISA public event vocabulary is released.</w:t>
      </w:r>
    </w:p>
    <w:p w14:paraId="20D8C7CA" w14:textId="4B3887FE" w:rsidR="004B3924" w:rsidRPr="00823559" w:rsidRDefault="005B422B" w:rsidP="00300F1F">
      <w:r>
        <w:t xml:space="preserve">Finally, it is worth mentioning that the </w:t>
      </w:r>
      <w:proofErr w:type="spellStart"/>
      <w:r>
        <w:t>Lexvo</w:t>
      </w:r>
      <w:proofErr w:type="spellEnd"/>
      <w:r>
        <w:t xml:space="preserve"> dataset</w:t>
      </w:r>
      <w:r w:rsidR="00B55ABA">
        <w:t xml:space="preserve"> (</w:t>
      </w:r>
      <w:hyperlink r:id="rId37" w:history="1">
        <w:r w:rsidR="0034438E" w:rsidRPr="000734C3">
          <w:rPr>
            <w:rStyle w:val="Hyperlink"/>
          </w:rPr>
          <w:t>http://www.lexvo.org/</w:t>
        </w:r>
      </w:hyperlink>
      <w:r w:rsidR="00B55ABA">
        <w:t>)</w:t>
      </w:r>
      <w:r>
        <w:t xml:space="preserve"> is </w:t>
      </w:r>
      <w:r w:rsidR="00271FE9">
        <w:t xml:space="preserve">proposed to be reused when linking to languages by means of the </w:t>
      </w:r>
      <w:r w:rsidR="004B3924" w:rsidRPr="006A5475">
        <w:rPr>
          <w:rFonts w:ascii="Courier New" w:hAnsi="Courier New" w:cs="Courier New"/>
        </w:rPr>
        <w:t>s4city:isAvailableInLanguage</w:t>
      </w:r>
      <w:r w:rsidR="004B3924" w:rsidRPr="008724FA">
        <w:t xml:space="preserve"> </w:t>
      </w:r>
      <w:r w:rsidR="00271FE9">
        <w:t>property</w:t>
      </w:r>
      <w:r w:rsidR="004B3924" w:rsidRPr="004B3924">
        <w:t>.</w:t>
      </w:r>
      <w:r w:rsidR="002429AE">
        <w:t xml:space="preserve"> For example, the URI for representing the Spanish </w:t>
      </w:r>
      <w:r w:rsidR="008724FA">
        <w:t xml:space="preserve">language </w:t>
      </w:r>
      <w:r w:rsidR="002429AE">
        <w:t>in a 3</w:t>
      </w:r>
      <w:r w:rsidR="008724FA">
        <w:t>-</w:t>
      </w:r>
      <w:r w:rsidR="002429AE">
        <w:t xml:space="preserve">digit ISO639 code would be </w:t>
      </w:r>
      <w:hyperlink r:id="rId38" w:history="1">
        <w:r w:rsidR="002429AE" w:rsidRPr="000734C3">
          <w:rPr>
            <w:rStyle w:val="Hyperlink"/>
          </w:rPr>
          <w:t>http://www.lexvo.org/page/iso639-3/spa</w:t>
        </w:r>
      </w:hyperlink>
      <w:r w:rsidR="00B91491">
        <w:t>.</w:t>
      </w:r>
    </w:p>
    <w:p w14:paraId="2476A5DF" w14:textId="77777777" w:rsidR="00A32976" w:rsidRDefault="00A32976" w:rsidP="00A32976">
      <w:r w:rsidRPr="00823559">
        <w:br w:type="page"/>
      </w:r>
      <w:bookmarkStart w:id="84" w:name="_GoBack"/>
      <w:bookmarkEnd w:id="84"/>
    </w:p>
    <w:p w14:paraId="1F324C05" w14:textId="77777777" w:rsidR="004B3924" w:rsidRPr="00823559" w:rsidRDefault="004B3924" w:rsidP="00A32976"/>
    <w:p w14:paraId="6A58EC88" w14:textId="77777777" w:rsidR="00A843DB" w:rsidRDefault="00A843DB" w:rsidP="00A843DB">
      <w:pPr>
        <w:pStyle w:val="Heading9"/>
      </w:pPr>
      <w:bookmarkStart w:id="85" w:name="_Toc471461377"/>
      <w:bookmarkStart w:id="86" w:name="_Toc531332751"/>
      <w:bookmarkStart w:id="87" w:name="_Toc531333010"/>
      <w:bookmarkStart w:id="88" w:name="_Toc471461378"/>
      <w:r w:rsidRPr="00311E53">
        <w:t xml:space="preserve">Annex </w:t>
      </w:r>
      <w:r>
        <w:t>A</w:t>
      </w:r>
      <w:r w:rsidRPr="00311E53">
        <w:t xml:space="preserve"> (informative):</w:t>
      </w:r>
      <w:r w:rsidRPr="00311E53">
        <w:br/>
      </w:r>
      <w:bookmarkEnd w:id="85"/>
      <w:r w:rsidRPr="00311E53">
        <w:t>Approach</w:t>
      </w:r>
      <w:bookmarkEnd w:id="86"/>
      <w:bookmarkEnd w:id="87"/>
    </w:p>
    <w:p w14:paraId="7076FE83" w14:textId="6ACC3FAF" w:rsidR="00A843DB" w:rsidRDefault="00A843DB" w:rsidP="00A843DB">
      <w:r w:rsidRPr="00311E53">
        <w:t>The approach that was followed to create SAREF4</w:t>
      </w:r>
      <w:r>
        <w:t xml:space="preserve">CITY… </w:t>
      </w:r>
    </w:p>
    <w:p w14:paraId="200ED104" w14:textId="77777777" w:rsidR="00A843DB" w:rsidRPr="00B70AF4" w:rsidRDefault="00A843DB" w:rsidP="00A843DB"/>
    <w:p w14:paraId="4EF2D9E7" w14:textId="7E991FA5" w:rsidR="00A32976" w:rsidRPr="00823559" w:rsidRDefault="00A32976" w:rsidP="00A32976">
      <w:pPr>
        <w:pStyle w:val="Heading8"/>
      </w:pPr>
      <w:bookmarkStart w:id="89" w:name="_Toc531333011"/>
      <w:r w:rsidRPr="00823559">
        <w:t xml:space="preserve">Annex </w:t>
      </w:r>
      <w:r w:rsidR="00A843DB">
        <w:t>B</w:t>
      </w:r>
      <w:r w:rsidRPr="00823559">
        <w:t xml:space="preserve"> (informative</w:t>
      </w:r>
      <w:r w:rsidR="00313582" w:rsidRPr="00823559">
        <w:t>):</w:t>
      </w:r>
      <w:r w:rsidR="00313582" w:rsidRPr="00823559">
        <w:br/>
      </w:r>
      <w:r w:rsidRPr="00823559">
        <w:t>Bibliography</w:t>
      </w:r>
      <w:bookmarkEnd w:id="88"/>
      <w:bookmarkEnd w:id="89"/>
    </w:p>
    <w:p w14:paraId="559E420B" w14:textId="77777777" w:rsidR="00A32976" w:rsidRPr="00823559" w:rsidRDefault="00A32976" w:rsidP="00366045">
      <w:pPr>
        <w:pStyle w:val="B1"/>
      </w:pPr>
      <w:r w:rsidRPr="00823559">
        <w:t xml:space="preserve">ETSI TS 103 264: </w:t>
      </w:r>
      <w:r w:rsidR="00867143" w:rsidRPr="00823559">
        <w:t>"</w:t>
      </w:r>
      <w:r w:rsidRPr="00823559">
        <w:t>SmartM2M; Smart Appliances; Reference Ontology and oneM2M mapping</w:t>
      </w:r>
      <w:r w:rsidR="00867143" w:rsidRPr="00823559">
        <w:t>"</w:t>
      </w:r>
      <w:r w:rsidRPr="00823559">
        <w:t>.</w:t>
      </w:r>
    </w:p>
    <w:p w14:paraId="335872A5" w14:textId="77777777" w:rsidR="00A32976" w:rsidRPr="00823559" w:rsidRDefault="00A32976" w:rsidP="00366045">
      <w:pPr>
        <w:pStyle w:val="B1"/>
      </w:pPr>
      <w:r w:rsidRPr="00823559">
        <w:t xml:space="preserve">ETSI TS 103 267: </w:t>
      </w:r>
      <w:r w:rsidR="00867143" w:rsidRPr="00823559">
        <w:t>"</w:t>
      </w:r>
      <w:r w:rsidRPr="00823559">
        <w:t>SmartM2M; Smart Appliances; Communication Framework</w:t>
      </w:r>
      <w:r w:rsidR="00867143" w:rsidRPr="00823559">
        <w:t>"</w:t>
      </w:r>
      <w:r w:rsidRPr="00823559">
        <w:t>.</w:t>
      </w:r>
    </w:p>
    <w:p w14:paraId="6332E4D4" w14:textId="77777777" w:rsidR="00A32976" w:rsidRPr="00823559" w:rsidRDefault="00A32976" w:rsidP="00366045">
      <w:pPr>
        <w:pStyle w:val="B1"/>
      </w:pPr>
      <w:r w:rsidRPr="00823559">
        <w:t xml:space="preserve">ETSI TS 102 689: </w:t>
      </w:r>
      <w:r w:rsidR="00867143" w:rsidRPr="00823559">
        <w:t>"</w:t>
      </w:r>
      <w:r w:rsidRPr="00823559">
        <w:t>Machine-to-Machine communications (M2M); M2M Service Requirements</w:t>
      </w:r>
      <w:r w:rsidR="00867143" w:rsidRPr="00823559">
        <w:t>"</w:t>
      </w:r>
      <w:r w:rsidRPr="00823559">
        <w:t>.</w:t>
      </w:r>
    </w:p>
    <w:p w14:paraId="3EDABF51" w14:textId="77777777" w:rsidR="00A32976" w:rsidRPr="00823559" w:rsidRDefault="00A32976" w:rsidP="00A32976">
      <w:pPr>
        <w:pStyle w:val="EX"/>
        <w:ind w:left="1418"/>
      </w:pPr>
    </w:p>
    <w:p w14:paraId="68EA5D57" w14:textId="77777777" w:rsidR="00A32976" w:rsidRPr="00823559" w:rsidRDefault="00A32976" w:rsidP="00A32976">
      <w:pPr>
        <w:pStyle w:val="EX"/>
        <w:ind w:left="1418"/>
      </w:pPr>
      <w:r w:rsidRPr="00823559">
        <w:br w:type="page"/>
      </w:r>
    </w:p>
    <w:p w14:paraId="020BC76C" w14:textId="77777777" w:rsidR="00A32976" w:rsidRPr="00823559" w:rsidRDefault="00A32976" w:rsidP="00A32976">
      <w:pPr>
        <w:pStyle w:val="Heading1"/>
      </w:pPr>
      <w:bookmarkStart w:id="90" w:name="_Toc471456692"/>
      <w:bookmarkStart w:id="91" w:name="_Toc471461379"/>
      <w:bookmarkStart w:id="92" w:name="_Toc531333012"/>
      <w:r w:rsidRPr="00823559">
        <w:lastRenderedPageBreak/>
        <w:t>History</w:t>
      </w:r>
      <w:bookmarkEnd w:id="90"/>
      <w:bookmarkEnd w:id="91"/>
      <w:bookmarkEnd w:id="92"/>
    </w:p>
    <w:tbl>
      <w:tblPr>
        <w:tblW w:w="0" w:type="auto"/>
        <w:jc w:val="center"/>
        <w:tblCellMar>
          <w:left w:w="28" w:type="dxa"/>
          <w:right w:w="28" w:type="dxa"/>
        </w:tblCellMar>
        <w:tblLook w:val="04A0" w:firstRow="1" w:lastRow="0" w:firstColumn="1" w:lastColumn="0" w:noHBand="0" w:noVBand="1"/>
      </w:tblPr>
      <w:tblGrid>
        <w:gridCol w:w="1245"/>
        <w:gridCol w:w="1586"/>
        <w:gridCol w:w="6792"/>
      </w:tblGrid>
      <w:tr w:rsidR="00A32976" w:rsidRPr="00823559" w14:paraId="05620507" w14:textId="77777777" w:rsidTr="00115242">
        <w:trPr>
          <w:cantSplit/>
          <w:jc w:val="center"/>
        </w:trPr>
        <w:tc>
          <w:tcPr>
            <w:tcW w:w="9623" w:type="dxa"/>
            <w:gridSpan w:val="3"/>
            <w:tcBorders>
              <w:top w:val="single" w:sz="6" w:space="0" w:color="auto"/>
              <w:left w:val="single" w:sz="6" w:space="0" w:color="auto"/>
              <w:bottom w:val="single" w:sz="6" w:space="0" w:color="auto"/>
              <w:right w:val="single" w:sz="6" w:space="0" w:color="auto"/>
            </w:tcBorders>
          </w:tcPr>
          <w:p w14:paraId="18EE3488" w14:textId="77777777" w:rsidR="00A32976" w:rsidRPr="00823559" w:rsidRDefault="00A32976" w:rsidP="009F05F8">
            <w:pPr>
              <w:keepNext/>
              <w:spacing w:before="60" w:after="60"/>
              <w:jc w:val="center"/>
              <w:rPr>
                <w:b/>
                <w:sz w:val="24"/>
              </w:rPr>
            </w:pPr>
            <w:r w:rsidRPr="00823559">
              <w:rPr>
                <w:b/>
                <w:sz w:val="24"/>
              </w:rPr>
              <w:t>Document history</w:t>
            </w:r>
          </w:p>
        </w:tc>
      </w:tr>
      <w:tr w:rsidR="00A32976" w:rsidRPr="00823559" w14:paraId="53FFE53B" w14:textId="77777777" w:rsidTr="00115242">
        <w:trPr>
          <w:cantSplit/>
          <w:jc w:val="center"/>
        </w:trPr>
        <w:tc>
          <w:tcPr>
            <w:tcW w:w="1245" w:type="dxa"/>
            <w:tcBorders>
              <w:top w:val="single" w:sz="6" w:space="0" w:color="auto"/>
              <w:left w:val="single" w:sz="6" w:space="0" w:color="auto"/>
              <w:bottom w:val="single" w:sz="6" w:space="0" w:color="auto"/>
              <w:right w:val="single" w:sz="6" w:space="0" w:color="auto"/>
            </w:tcBorders>
          </w:tcPr>
          <w:p w14:paraId="1C6789D4" w14:textId="77777777" w:rsidR="00A32976" w:rsidRPr="00823559" w:rsidRDefault="00313582" w:rsidP="009F05F8">
            <w:pPr>
              <w:pStyle w:val="FP"/>
              <w:keepNext/>
              <w:spacing w:before="80" w:after="80"/>
              <w:ind w:left="57"/>
            </w:pPr>
            <w:r w:rsidRPr="00823559">
              <w:t>V</w:t>
            </w:r>
            <w:r w:rsidR="00803235" w:rsidRPr="00823559">
              <w:t>0</w:t>
            </w:r>
            <w:r w:rsidRPr="00823559">
              <w:t>.</w:t>
            </w:r>
            <w:r w:rsidR="00803235" w:rsidRPr="00823559">
              <w:t>0</w:t>
            </w:r>
            <w:r w:rsidRPr="00823559">
              <w:t>.1</w:t>
            </w:r>
          </w:p>
        </w:tc>
        <w:tc>
          <w:tcPr>
            <w:tcW w:w="1586" w:type="dxa"/>
            <w:tcBorders>
              <w:top w:val="single" w:sz="6" w:space="0" w:color="auto"/>
              <w:left w:val="single" w:sz="6" w:space="0" w:color="auto"/>
              <w:bottom w:val="single" w:sz="6" w:space="0" w:color="auto"/>
              <w:right w:val="single" w:sz="6" w:space="0" w:color="auto"/>
            </w:tcBorders>
          </w:tcPr>
          <w:p w14:paraId="4B1F4AE7" w14:textId="77777777" w:rsidR="00A32976" w:rsidRPr="00823559" w:rsidRDefault="00313582" w:rsidP="009F05F8">
            <w:pPr>
              <w:pStyle w:val="FP"/>
              <w:keepNext/>
              <w:spacing w:before="80" w:after="80"/>
              <w:ind w:left="57"/>
            </w:pPr>
            <w:r w:rsidRPr="00823559">
              <w:t xml:space="preserve"> </w:t>
            </w:r>
            <w:r w:rsidR="00C36F9A" w:rsidRPr="00823559">
              <w:t>20</w:t>
            </w:r>
            <w:r w:rsidR="00803235" w:rsidRPr="00823559">
              <w:t>-06-</w:t>
            </w:r>
            <w:r w:rsidRPr="00823559">
              <w:t>201</w:t>
            </w:r>
            <w:r w:rsidR="00803235" w:rsidRPr="00823559">
              <w:t>8</w:t>
            </w:r>
          </w:p>
        </w:tc>
        <w:tc>
          <w:tcPr>
            <w:tcW w:w="6792" w:type="dxa"/>
            <w:tcBorders>
              <w:top w:val="single" w:sz="6" w:space="0" w:color="auto"/>
              <w:left w:val="nil"/>
              <w:bottom w:val="single" w:sz="6" w:space="0" w:color="auto"/>
              <w:right w:val="single" w:sz="6" w:space="0" w:color="auto"/>
            </w:tcBorders>
          </w:tcPr>
          <w:p w14:paraId="0A89654D" w14:textId="77777777" w:rsidR="00A32976" w:rsidRPr="00823559" w:rsidRDefault="00803235" w:rsidP="009F05F8">
            <w:pPr>
              <w:pStyle w:val="FP"/>
              <w:keepNext/>
              <w:tabs>
                <w:tab w:val="left" w:pos="3118"/>
              </w:tabs>
              <w:spacing w:before="80" w:after="80"/>
              <w:ind w:left="57"/>
            </w:pPr>
            <w:r w:rsidRPr="00823559">
              <w:t>Early draft for approval at SmartM2M#46</w:t>
            </w:r>
          </w:p>
        </w:tc>
      </w:tr>
      <w:tr w:rsidR="00115242" w:rsidRPr="00823559" w14:paraId="4DCEC533" w14:textId="77777777" w:rsidTr="00115242">
        <w:trPr>
          <w:cantSplit/>
          <w:jc w:val="center"/>
        </w:trPr>
        <w:tc>
          <w:tcPr>
            <w:tcW w:w="1245" w:type="dxa"/>
            <w:tcBorders>
              <w:top w:val="single" w:sz="6" w:space="0" w:color="auto"/>
              <w:left w:val="single" w:sz="6" w:space="0" w:color="auto"/>
              <w:bottom w:val="single" w:sz="6" w:space="0" w:color="auto"/>
              <w:right w:val="single" w:sz="6" w:space="0" w:color="auto"/>
            </w:tcBorders>
          </w:tcPr>
          <w:p w14:paraId="1B09F35C" w14:textId="2CC7FA49" w:rsidR="00115242" w:rsidRPr="00823559" w:rsidRDefault="00115242" w:rsidP="009F05F8">
            <w:pPr>
              <w:pStyle w:val="FP"/>
              <w:keepNext/>
              <w:spacing w:before="80" w:after="80"/>
              <w:ind w:left="57"/>
            </w:pPr>
            <w:r w:rsidRPr="00823559">
              <w:t>V0.0.</w:t>
            </w:r>
            <w:r>
              <w:t>2</w:t>
            </w:r>
          </w:p>
        </w:tc>
        <w:tc>
          <w:tcPr>
            <w:tcW w:w="1586" w:type="dxa"/>
            <w:tcBorders>
              <w:top w:val="single" w:sz="6" w:space="0" w:color="auto"/>
              <w:left w:val="single" w:sz="6" w:space="0" w:color="auto"/>
              <w:bottom w:val="single" w:sz="6" w:space="0" w:color="auto"/>
              <w:right w:val="single" w:sz="6" w:space="0" w:color="auto"/>
            </w:tcBorders>
          </w:tcPr>
          <w:p w14:paraId="67C9CB9D" w14:textId="610612AF" w:rsidR="00115242" w:rsidRPr="00823559" w:rsidRDefault="00115242" w:rsidP="009F05F8">
            <w:pPr>
              <w:pStyle w:val="FP"/>
              <w:keepNext/>
              <w:spacing w:before="80" w:after="80"/>
              <w:ind w:left="57"/>
            </w:pPr>
            <w:r w:rsidRPr="00823559">
              <w:t xml:space="preserve"> </w:t>
            </w:r>
            <w:r>
              <w:t>28-11</w:t>
            </w:r>
            <w:r w:rsidRPr="00823559">
              <w:t>-2018</w:t>
            </w:r>
          </w:p>
        </w:tc>
        <w:tc>
          <w:tcPr>
            <w:tcW w:w="6792" w:type="dxa"/>
            <w:tcBorders>
              <w:top w:val="single" w:sz="6" w:space="0" w:color="auto"/>
              <w:left w:val="nil"/>
              <w:bottom w:val="single" w:sz="6" w:space="0" w:color="auto"/>
              <w:right w:val="single" w:sz="6" w:space="0" w:color="auto"/>
            </w:tcBorders>
          </w:tcPr>
          <w:p w14:paraId="439532E8" w14:textId="359315DC" w:rsidR="00115242" w:rsidRPr="00823559" w:rsidRDefault="00115242" w:rsidP="009F05F8">
            <w:pPr>
              <w:pStyle w:val="FP"/>
              <w:keepNext/>
              <w:tabs>
                <w:tab w:val="left" w:pos="3118"/>
              </w:tabs>
              <w:spacing w:before="80" w:after="80"/>
              <w:ind w:left="57"/>
            </w:pPr>
            <w:r>
              <w:t xml:space="preserve">First version of the </w:t>
            </w:r>
            <w:r w:rsidR="00DE654E">
              <w:t>document</w:t>
            </w:r>
          </w:p>
        </w:tc>
      </w:tr>
      <w:tr w:rsidR="00115242" w:rsidRPr="00823559" w14:paraId="5189599D" w14:textId="77777777" w:rsidTr="00115242">
        <w:trPr>
          <w:cantSplit/>
          <w:jc w:val="center"/>
        </w:trPr>
        <w:tc>
          <w:tcPr>
            <w:tcW w:w="1245" w:type="dxa"/>
            <w:tcBorders>
              <w:top w:val="single" w:sz="6" w:space="0" w:color="auto"/>
              <w:left w:val="single" w:sz="6" w:space="0" w:color="auto"/>
              <w:bottom w:val="single" w:sz="6" w:space="0" w:color="auto"/>
              <w:right w:val="single" w:sz="6" w:space="0" w:color="auto"/>
            </w:tcBorders>
          </w:tcPr>
          <w:p w14:paraId="107003FB" w14:textId="77777777" w:rsidR="00115242" w:rsidRPr="00823559" w:rsidRDefault="00115242" w:rsidP="009F05F8">
            <w:pPr>
              <w:pStyle w:val="FP"/>
              <w:keepNext/>
              <w:spacing w:before="80" w:after="80"/>
              <w:ind w:left="57"/>
            </w:pPr>
          </w:p>
        </w:tc>
        <w:tc>
          <w:tcPr>
            <w:tcW w:w="1586" w:type="dxa"/>
            <w:tcBorders>
              <w:top w:val="single" w:sz="6" w:space="0" w:color="auto"/>
              <w:left w:val="single" w:sz="6" w:space="0" w:color="auto"/>
              <w:bottom w:val="single" w:sz="6" w:space="0" w:color="auto"/>
              <w:right w:val="single" w:sz="6" w:space="0" w:color="auto"/>
            </w:tcBorders>
          </w:tcPr>
          <w:p w14:paraId="34556E7B" w14:textId="77777777" w:rsidR="00115242" w:rsidRPr="00823559" w:rsidRDefault="00115242" w:rsidP="009F05F8">
            <w:pPr>
              <w:pStyle w:val="FP"/>
              <w:keepNext/>
              <w:spacing w:before="80" w:after="80"/>
              <w:ind w:left="57"/>
            </w:pPr>
          </w:p>
        </w:tc>
        <w:tc>
          <w:tcPr>
            <w:tcW w:w="6792" w:type="dxa"/>
            <w:tcBorders>
              <w:top w:val="single" w:sz="6" w:space="0" w:color="auto"/>
              <w:left w:val="nil"/>
              <w:bottom w:val="single" w:sz="6" w:space="0" w:color="auto"/>
              <w:right w:val="single" w:sz="6" w:space="0" w:color="auto"/>
            </w:tcBorders>
          </w:tcPr>
          <w:p w14:paraId="4C7C244C" w14:textId="77777777" w:rsidR="00115242" w:rsidRPr="00823559" w:rsidRDefault="00115242" w:rsidP="009F05F8">
            <w:pPr>
              <w:pStyle w:val="FP"/>
              <w:keepNext/>
              <w:tabs>
                <w:tab w:val="left" w:pos="3261"/>
                <w:tab w:val="left" w:pos="4395"/>
              </w:tabs>
              <w:spacing w:before="80" w:after="80"/>
              <w:ind w:left="57"/>
            </w:pPr>
          </w:p>
        </w:tc>
      </w:tr>
      <w:tr w:rsidR="00115242" w:rsidRPr="00823559" w14:paraId="7390C5CD" w14:textId="77777777" w:rsidTr="00115242">
        <w:trPr>
          <w:cantSplit/>
          <w:jc w:val="center"/>
        </w:trPr>
        <w:tc>
          <w:tcPr>
            <w:tcW w:w="1245" w:type="dxa"/>
            <w:tcBorders>
              <w:top w:val="single" w:sz="6" w:space="0" w:color="auto"/>
              <w:left w:val="single" w:sz="6" w:space="0" w:color="auto"/>
              <w:bottom w:val="single" w:sz="6" w:space="0" w:color="auto"/>
              <w:right w:val="single" w:sz="6" w:space="0" w:color="auto"/>
            </w:tcBorders>
          </w:tcPr>
          <w:p w14:paraId="1D3FCC5B" w14:textId="77777777" w:rsidR="00115242" w:rsidRPr="00823559" w:rsidRDefault="00115242" w:rsidP="009F05F8">
            <w:pPr>
              <w:pStyle w:val="FP"/>
              <w:spacing w:before="80" w:after="80"/>
              <w:ind w:left="57"/>
            </w:pPr>
          </w:p>
        </w:tc>
        <w:tc>
          <w:tcPr>
            <w:tcW w:w="1586" w:type="dxa"/>
            <w:tcBorders>
              <w:top w:val="single" w:sz="6" w:space="0" w:color="auto"/>
              <w:left w:val="single" w:sz="6" w:space="0" w:color="auto"/>
              <w:bottom w:val="single" w:sz="6" w:space="0" w:color="auto"/>
              <w:right w:val="single" w:sz="6" w:space="0" w:color="auto"/>
            </w:tcBorders>
          </w:tcPr>
          <w:p w14:paraId="338F7D40" w14:textId="77777777" w:rsidR="00115242" w:rsidRPr="00823559" w:rsidRDefault="00115242" w:rsidP="009F05F8">
            <w:pPr>
              <w:pStyle w:val="FP"/>
              <w:spacing w:before="80" w:after="80"/>
              <w:ind w:left="57"/>
            </w:pPr>
          </w:p>
        </w:tc>
        <w:tc>
          <w:tcPr>
            <w:tcW w:w="6792" w:type="dxa"/>
            <w:tcBorders>
              <w:top w:val="single" w:sz="6" w:space="0" w:color="auto"/>
              <w:left w:val="nil"/>
              <w:bottom w:val="single" w:sz="6" w:space="0" w:color="auto"/>
              <w:right w:val="single" w:sz="6" w:space="0" w:color="auto"/>
            </w:tcBorders>
          </w:tcPr>
          <w:p w14:paraId="22C4D0F3" w14:textId="77777777" w:rsidR="00115242" w:rsidRPr="00823559" w:rsidRDefault="00115242" w:rsidP="009F05F8">
            <w:pPr>
              <w:pStyle w:val="FP"/>
              <w:tabs>
                <w:tab w:val="left" w:pos="3261"/>
                <w:tab w:val="left" w:pos="4395"/>
              </w:tabs>
              <w:spacing w:before="80" w:after="80"/>
              <w:ind w:left="57"/>
            </w:pPr>
          </w:p>
        </w:tc>
      </w:tr>
      <w:tr w:rsidR="00115242" w:rsidRPr="00823559" w14:paraId="1DEF479B" w14:textId="77777777" w:rsidTr="00115242">
        <w:trPr>
          <w:cantSplit/>
          <w:jc w:val="center"/>
        </w:trPr>
        <w:tc>
          <w:tcPr>
            <w:tcW w:w="1245" w:type="dxa"/>
            <w:tcBorders>
              <w:top w:val="single" w:sz="6" w:space="0" w:color="auto"/>
              <w:left w:val="single" w:sz="6" w:space="0" w:color="auto"/>
              <w:bottom w:val="single" w:sz="6" w:space="0" w:color="auto"/>
              <w:right w:val="single" w:sz="6" w:space="0" w:color="auto"/>
            </w:tcBorders>
          </w:tcPr>
          <w:p w14:paraId="14014D46" w14:textId="77777777" w:rsidR="00115242" w:rsidRPr="00823559" w:rsidRDefault="00115242" w:rsidP="009F05F8">
            <w:pPr>
              <w:pStyle w:val="FP"/>
              <w:spacing w:before="80" w:after="80"/>
              <w:ind w:left="57"/>
            </w:pPr>
          </w:p>
        </w:tc>
        <w:tc>
          <w:tcPr>
            <w:tcW w:w="1586" w:type="dxa"/>
            <w:tcBorders>
              <w:top w:val="single" w:sz="6" w:space="0" w:color="auto"/>
              <w:left w:val="single" w:sz="6" w:space="0" w:color="auto"/>
              <w:bottom w:val="single" w:sz="6" w:space="0" w:color="auto"/>
              <w:right w:val="single" w:sz="6" w:space="0" w:color="auto"/>
            </w:tcBorders>
          </w:tcPr>
          <w:p w14:paraId="10FE3D64" w14:textId="77777777" w:rsidR="00115242" w:rsidRPr="00823559" w:rsidRDefault="00115242" w:rsidP="009F05F8">
            <w:pPr>
              <w:pStyle w:val="FP"/>
              <w:spacing w:before="80" w:after="80"/>
              <w:ind w:left="57"/>
            </w:pPr>
          </w:p>
        </w:tc>
        <w:tc>
          <w:tcPr>
            <w:tcW w:w="6792" w:type="dxa"/>
            <w:tcBorders>
              <w:top w:val="single" w:sz="6" w:space="0" w:color="auto"/>
              <w:left w:val="nil"/>
              <w:bottom w:val="single" w:sz="6" w:space="0" w:color="auto"/>
              <w:right w:val="single" w:sz="6" w:space="0" w:color="auto"/>
            </w:tcBorders>
          </w:tcPr>
          <w:p w14:paraId="0485D955" w14:textId="77777777" w:rsidR="00115242" w:rsidRPr="00823559" w:rsidRDefault="00115242" w:rsidP="009F05F8">
            <w:pPr>
              <w:pStyle w:val="FP"/>
              <w:tabs>
                <w:tab w:val="left" w:pos="3261"/>
                <w:tab w:val="left" w:pos="4395"/>
              </w:tabs>
              <w:spacing w:before="80" w:after="80"/>
              <w:ind w:left="57"/>
            </w:pPr>
          </w:p>
        </w:tc>
      </w:tr>
    </w:tbl>
    <w:p w14:paraId="7F9AC1D9" w14:textId="77777777" w:rsidR="009D79AC" w:rsidRPr="00823559" w:rsidRDefault="009D79AC" w:rsidP="00A32976"/>
    <w:sectPr w:rsidR="009D79AC" w:rsidRPr="00823559" w:rsidSect="00313582">
      <w:headerReference w:type="default" r:id="rId39"/>
      <w:footerReference w:type="default" r:id="rId40"/>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073BF" w14:textId="77777777" w:rsidR="00904894" w:rsidRDefault="00904894">
      <w:r>
        <w:separator/>
      </w:r>
    </w:p>
  </w:endnote>
  <w:endnote w:type="continuationSeparator" w:id="0">
    <w:p w14:paraId="20C1085D" w14:textId="77777777" w:rsidR="00904894" w:rsidRDefault="00904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E97C1" w14:textId="77777777" w:rsidR="00E81797" w:rsidRDefault="00E81797">
    <w:pPr>
      <w:pStyle w:val="Footer"/>
    </w:pPr>
  </w:p>
  <w:p w14:paraId="6230B555" w14:textId="77777777" w:rsidR="00E81797" w:rsidRDefault="00E817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5788" w14:textId="77777777" w:rsidR="00E81797" w:rsidRPr="00313582" w:rsidRDefault="00E81797" w:rsidP="00313582">
    <w:pPr>
      <w:pStyle w:val="Footer"/>
    </w:pPr>
    <w:r>
      <w:t>ETSI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EF65A" w14:textId="77777777" w:rsidR="00904894" w:rsidRDefault="00904894">
      <w:r>
        <w:separator/>
      </w:r>
    </w:p>
  </w:footnote>
  <w:footnote w:type="continuationSeparator" w:id="0">
    <w:p w14:paraId="3E981EC0" w14:textId="77777777" w:rsidR="00904894" w:rsidRDefault="009048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D8490" w14:textId="77777777" w:rsidR="00E81797" w:rsidRDefault="00E81797">
    <w:pPr>
      <w:pStyle w:val="Header"/>
    </w:pPr>
    <w:r>
      <w:rPr>
        <w:lang w:val="en-US"/>
      </w:rPr>
      <w:drawing>
        <wp:anchor distT="0" distB="0" distL="114300" distR="114300" simplePos="0" relativeHeight="251659264" behindDoc="1" locked="0" layoutInCell="1" allowOverlap="1" wp14:anchorId="01A4CC85" wp14:editId="2A46AE95">
          <wp:simplePos x="0" y="0"/>
          <wp:positionH relativeFrom="column">
            <wp:posOffset>-100965</wp:posOffset>
          </wp:positionH>
          <wp:positionV relativeFrom="paragraph">
            <wp:posOffset>998220</wp:posOffset>
          </wp:positionV>
          <wp:extent cx="6607810" cy="2876550"/>
          <wp:effectExtent l="19050" t="0" r="2540" b="0"/>
          <wp:wrapNone/>
          <wp:docPr id="13" name="Picture 1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392B6" w14:textId="009F58F3" w:rsidR="00E81797" w:rsidRPr="00055551" w:rsidRDefault="00E81797" w:rsidP="00313582">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375719">
      <w:t>ETSI TS 103 410-4 V0.0.3 (2018-11)</w:t>
    </w:r>
    <w:r w:rsidRPr="00055551">
      <w:rPr>
        <w:noProof w:val="0"/>
      </w:rPr>
      <w:fldChar w:fldCharType="end"/>
    </w:r>
  </w:p>
  <w:p w14:paraId="59103785" w14:textId="77777777" w:rsidR="00E81797" w:rsidRPr="00055551" w:rsidRDefault="00E81797" w:rsidP="00313582">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375719">
      <w:t>16</w:t>
    </w:r>
    <w:r w:rsidRPr="00055551">
      <w:rPr>
        <w:noProof w:val="0"/>
      </w:rPr>
      <w:fldChar w:fldCharType="end"/>
    </w:r>
  </w:p>
  <w:p w14:paraId="5E2EC1BB" w14:textId="0F7D3DA0" w:rsidR="00E81797" w:rsidRPr="00055551" w:rsidRDefault="00E81797" w:rsidP="00313582">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42CB09A9" w14:textId="77777777" w:rsidR="00E81797" w:rsidRPr="00313582" w:rsidRDefault="00E81797" w:rsidP="0031358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F82738"/>
    <w:multiLevelType w:val="hybridMultilevel"/>
    <w:tmpl w:val="8C26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2662F0"/>
    <w:multiLevelType w:val="hybridMultilevel"/>
    <w:tmpl w:val="2780C6C4"/>
    <w:lvl w:ilvl="0" w:tplc="0C126E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7D4F43"/>
    <w:multiLevelType w:val="hybridMultilevel"/>
    <w:tmpl w:val="2112EFEA"/>
    <w:lvl w:ilvl="0" w:tplc="04130005">
      <w:start w:val="1"/>
      <w:numFmt w:val="bullet"/>
      <w:lvlText w:val=""/>
      <w:lvlJc w:val="left"/>
      <w:pPr>
        <w:ind w:left="928" w:hanging="360"/>
      </w:pPr>
      <w:rPr>
        <w:rFonts w:ascii="Wingdings" w:hAnsi="Wingdings" w:hint="default"/>
      </w:rPr>
    </w:lvl>
    <w:lvl w:ilvl="1" w:tplc="04070005">
      <w:start w:val="1"/>
      <w:numFmt w:val="bullet"/>
      <w:lvlText w:val=""/>
      <w:lvlJc w:val="left"/>
      <w:pPr>
        <w:ind w:left="1648" w:hanging="360"/>
      </w:pPr>
      <w:rPr>
        <w:rFonts w:ascii="Wingdings" w:hAnsi="Wingdings" w:hint="default"/>
      </w:rPr>
    </w:lvl>
    <w:lvl w:ilvl="2" w:tplc="04130005">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21">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3D119DC"/>
    <w:multiLevelType w:val="hybridMultilevel"/>
    <w:tmpl w:val="946685E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351430B"/>
    <w:multiLevelType w:val="hybridMultilevel"/>
    <w:tmpl w:val="83B43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4BB7DEE"/>
    <w:multiLevelType w:val="hybridMultilevel"/>
    <w:tmpl w:val="ED2C365E"/>
    <w:lvl w:ilvl="0" w:tplc="B9DCE59C">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40BCD3A2">
      <w:start w:val="4"/>
      <w:numFmt w:val="bullet"/>
      <w:lvlText w:val="-"/>
      <w:lvlJc w:val="left"/>
      <w:pPr>
        <w:ind w:left="2520" w:hanging="360"/>
      </w:pPr>
      <w:rPr>
        <w:rFonts w:ascii="Times New Roman" w:eastAsia="Times New Roman" w:hAnsi="Times New Roman" w:cs="Times New Roman"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4BC1EBC"/>
    <w:multiLevelType w:val="hybridMultilevel"/>
    <w:tmpl w:val="A8A4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291078"/>
    <w:multiLevelType w:val="hybridMultilevel"/>
    <w:tmpl w:val="1C4CE622"/>
    <w:lvl w:ilvl="0" w:tplc="B9DCE59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C680375"/>
    <w:multiLevelType w:val="hybridMultilevel"/>
    <w:tmpl w:val="C290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76C232A"/>
    <w:multiLevelType w:val="hybridMultilevel"/>
    <w:tmpl w:val="5F06F99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85C159E"/>
    <w:multiLevelType w:val="hybridMultilevel"/>
    <w:tmpl w:val="2C4CDA14"/>
    <w:lvl w:ilvl="0" w:tplc="B9DCE59C">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C467C02"/>
    <w:multiLevelType w:val="hybridMultilevel"/>
    <w:tmpl w:val="BEF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4">
    <w:nsid w:val="7FA701F4"/>
    <w:multiLevelType w:val="hybridMultilevel"/>
    <w:tmpl w:val="39D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2"/>
  </w:num>
  <w:num w:numId="3">
    <w:abstractNumId w:val="12"/>
  </w:num>
  <w:num w:numId="4">
    <w:abstractNumId w:val="23"/>
  </w:num>
  <w:num w:numId="5">
    <w:abstractNumId w:val="33"/>
  </w:num>
  <w:num w:numId="6">
    <w:abstractNumId w:val="2"/>
  </w:num>
  <w:num w:numId="7">
    <w:abstractNumId w:val="1"/>
  </w:num>
  <w:num w:numId="8">
    <w:abstractNumId w:val="0"/>
  </w:num>
  <w:num w:numId="9">
    <w:abstractNumId w:val="41"/>
  </w:num>
  <w:num w:numId="10">
    <w:abstractNumId w:val="43"/>
  </w:num>
  <w:num w:numId="11">
    <w:abstractNumId w:val="28"/>
  </w:num>
  <w:num w:numId="12">
    <w:abstractNumId w:val="29"/>
  </w:num>
  <w:num w:numId="13">
    <w:abstractNumId w:val="36"/>
  </w:num>
  <w:num w:numId="14">
    <w:abstractNumId w:val="22"/>
  </w:num>
  <w:num w:numId="15">
    <w:abstractNumId w:val="35"/>
  </w:num>
  <w:num w:numId="16">
    <w:abstractNumId w:val="31"/>
  </w:num>
  <w:num w:numId="17">
    <w:abstractNumId w:val="2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18"/>
  </w:num>
  <w:num w:numId="26">
    <w:abstractNumId w:val="37"/>
  </w:num>
  <w:num w:numId="27">
    <w:abstractNumId w:val="26"/>
  </w:num>
  <w:num w:numId="28">
    <w:abstractNumId w:val="34"/>
  </w:num>
  <w:num w:numId="29">
    <w:abstractNumId w:val="17"/>
  </w:num>
  <w:num w:numId="30">
    <w:abstractNumId w:val="11"/>
  </w:num>
  <w:num w:numId="31">
    <w:abstractNumId w:val="15"/>
  </w:num>
  <w:num w:numId="32">
    <w:abstractNumId w:val="27"/>
  </w:num>
  <w:num w:numId="33">
    <w:abstractNumId w:val="39"/>
  </w:num>
  <w:num w:numId="34">
    <w:abstractNumId w:val="24"/>
  </w:num>
  <w:num w:numId="35">
    <w:abstractNumId w:val="10"/>
  </w:num>
  <w:num w:numId="36">
    <w:abstractNumId w:val="25"/>
  </w:num>
  <w:num w:numId="37">
    <w:abstractNumId w:val="16"/>
  </w:num>
  <w:num w:numId="38">
    <w:abstractNumId w:val="21"/>
  </w:num>
  <w:num w:numId="39">
    <w:abstractNumId w:val="38"/>
  </w:num>
  <w:num w:numId="40">
    <w:abstractNumId w:val="19"/>
  </w:num>
  <w:num w:numId="41">
    <w:abstractNumId w:val="40"/>
  </w:num>
  <w:num w:numId="42">
    <w:abstractNumId w:val="44"/>
  </w:num>
  <w:num w:numId="43">
    <w:abstractNumId w:val="14"/>
  </w:num>
  <w:num w:numId="44">
    <w:abstractNumId w:val="32"/>
  </w:num>
  <w:num w:numId="45">
    <w:abstractNumId w:val="30"/>
  </w:num>
  <w:num w:numId="4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07"/>
    <w:rsid w:val="00001C9D"/>
    <w:rsid w:val="00003321"/>
    <w:rsid w:val="000051D7"/>
    <w:rsid w:val="00011501"/>
    <w:rsid w:val="000125D9"/>
    <w:rsid w:val="00012689"/>
    <w:rsid w:val="00015A32"/>
    <w:rsid w:val="00016534"/>
    <w:rsid w:val="00017093"/>
    <w:rsid w:val="00017130"/>
    <w:rsid w:val="00017773"/>
    <w:rsid w:val="00017D81"/>
    <w:rsid w:val="000251F6"/>
    <w:rsid w:val="00027440"/>
    <w:rsid w:val="00030A00"/>
    <w:rsid w:val="00032394"/>
    <w:rsid w:val="00033658"/>
    <w:rsid w:val="000353A8"/>
    <w:rsid w:val="000415DC"/>
    <w:rsid w:val="00045460"/>
    <w:rsid w:val="00046610"/>
    <w:rsid w:val="000500EC"/>
    <w:rsid w:val="000502ED"/>
    <w:rsid w:val="000503B7"/>
    <w:rsid w:val="0005316D"/>
    <w:rsid w:val="00053828"/>
    <w:rsid w:val="000557E2"/>
    <w:rsid w:val="0005782E"/>
    <w:rsid w:val="000624B8"/>
    <w:rsid w:val="00063AB2"/>
    <w:rsid w:val="00065AEC"/>
    <w:rsid w:val="000802BB"/>
    <w:rsid w:val="00082FF0"/>
    <w:rsid w:val="00085EBF"/>
    <w:rsid w:val="000929B5"/>
    <w:rsid w:val="000958CD"/>
    <w:rsid w:val="000962C9"/>
    <w:rsid w:val="000A050A"/>
    <w:rsid w:val="000A1996"/>
    <w:rsid w:val="000A2D85"/>
    <w:rsid w:val="000A3E5E"/>
    <w:rsid w:val="000A4287"/>
    <w:rsid w:val="000A7560"/>
    <w:rsid w:val="000B07A9"/>
    <w:rsid w:val="000B0EC0"/>
    <w:rsid w:val="000B58B0"/>
    <w:rsid w:val="000C3B6B"/>
    <w:rsid w:val="000C6B95"/>
    <w:rsid w:val="000D03B4"/>
    <w:rsid w:val="000D2E2A"/>
    <w:rsid w:val="000D7923"/>
    <w:rsid w:val="000E00CD"/>
    <w:rsid w:val="000E16E7"/>
    <w:rsid w:val="000E20EC"/>
    <w:rsid w:val="000E26FA"/>
    <w:rsid w:val="000E4981"/>
    <w:rsid w:val="000E4A2F"/>
    <w:rsid w:val="000F5036"/>
    <w:rsid w:val="001010B7"/>
    <w:rsid w:val="00104366"/>
    <w:rsid w:val="001046EA"/>
    <w:rsid w:val="00106DCA"/>
    <w:rsid w:val="00107998"/>
    <w:rsid w:val="00107F37"/>
    <w:rsid w:val="001106F2"/>
    <w:rsid w:val="00110D0E"/>
    <w:rsid w:val="0011225C"/>
    <w:rsid w:val="00112817"/>
    <w:rsid w:val="00113596"/>
    <w:rsid w:val="00113B8D"/>
    <w:rsid w:val="00115242"/>
    <w:rsid w:val="001254A7"/>
    <w:rsid w:val="00127D77"/>
    <w:rsid w:val="0013194F"/>
    <w:rsid w:val="00134B91"/>
    <w:rsid w:val="00134F09"/>
    <w:rsid w:val="00140E36"/>
    <w:rsid w:val="001410BF"/>
    <w:rsid w:val="001416DC"/>
    <w:rsid w:val="001419EE"/>
    <w:rsid w:val="001420C2"/>
    <w:rsid w:val="00147627"/>
    <w:rsid w:val="00151305"/>
    <w:rsid w:val="001531CB"/>
    <w:rsid w:val="00154C44"/>
    <w:rsid w:val="00156743"/>
    <w:rsid w:val="00156DC4"/>
    <w:rsid w:val="00160C54"/>
    <w:rsid w:val="0016523B"/>
    <w:rsid w:val="001657F9"/>
    <w:rsid w:val="0016583C"/>
    <w:rsid w:val="001675DB"/>
    <w:rsid w:val="0018081D"/>
    <w:rsid w:val="001828E0"/>
    <w:rsid w:val="0018335D"/>
    <w:rsid w:val="0019075C"/>
    <w:rsid w:val="001955A6"/>
    <w:rsid w:val="001A01B1"/>
    <w:rsid w:val="001A1544"/>
    <w:rsid w:val="001A1780"/>
    <w:rsid w:val="001A6043"/>
    <w:rsid w:val="001B0E80"/>
    <w:rsid w:val="001B29A6"/>
    <w:rsid w:val="001B6BBA"/>
    <w:rsid w:val="001C191E"/>
    <w:rsid w:val="001C362A"/>
    <w:rsid w:val="001C62F7"/>
    <w:rsid w:val="001C6994"/>
    <w:rsid w:val="001E2114"/>
    <w:rsid w:val="001E36F1"/>
    <w:rsid w:val="001E5539"/>
    <w:rsid w:val="001F22B3"/>
    <w:rsid w:val="001F2646"/>
    <w:rsid w:val="001F2C35"/>
    <w:rsid w:val="001F40AE"/>
    <w:rsid w:val="00201270"/>
    <w:rsid w:val="00201C41"/>
    <w:rsid w:val="00202EAE"/>
    <w:rsid w:val="00204C6F"/>
    <w:rsid w:val="00207D31"/>
    <w:rsid w:val="0021010C"/>
    <w:rsid w:val="00211049"/>
    <w:rsid w:val="00211874"/>
    <w:rsid w:val="00211A33"/>
    <w:rsid w:val="00212FA5"/>
    <w:rsid w:val="002174C9"/>
    <w:rsid w:val="002274C8"/>
    <w:rsid w:val="0023421D"/>
    <w:rsid w:val="0023772E"/>
    <w:rsid w:val="002412D6"/>
    <w:rsid w:val="002429AE"/>
    <w:rsid w:val="002469BD"/>
    <w:rsid w:val="002505E0"/>
    <w:rsid w:val="00251FA3"/>
    <w:rsid w:val="002526A2"/>
    <w:rsid w:val="00257099"/>
    <w:rsid w:val="00257E2A"/>
    <w:rsid w:val="00260099"/>
    <w:rsid w:val="0026071D"/>
    <w:rsid w:val="002640C5"/>
    <w:rsid w:val="00264222"/>
    <w:rsid w:val="00265159"/>
    <w:rsid w:val="00265E63"/>
    <w:rsid w:val="00271FE9"/>
    <w:rsid w:val="00273ECD"/>
    <w:rsid w:val="00274BA3"/>
    <w:rsid w:val="00274BC0"/>
    <w:rsid w:val="00275D87"/>
    <w:rsid w:val="00277FF6"/>
    <w:rsid w:val="00281367"/>
    <w:rsid w:val="002814AD"/>
    <w:rsid w:val="00284588"/>
    <w:rsid w:val="00285C92"/>
    <w:rsid w:val="00286126"/>
    <w:rsid w:val="00287F3D"/>
    <w:rsid w:val="00290468"/>
    <w:rsid w:val="00292F0B"/>
    <w:rsid w:val="002951A2"/>
    <w:rsid w:val="0029521E"/>
    <w:rsid w:val="002963E9"/>
    <w:rsid w:val="002A1378"/>
    <w:rsid w:val="002A2DE3"/>
    <w:rsid w:val="002A6BB8"/>
    <w:rsid w:val="002A74C0"/>
    <w:rsid w:val="002B2AFA"/>
    <w:rsid w:val="002B46BA"/>
    <w:rsid w:val="002B4870"/>
    <w:rsid w:val="002B5B43"/>
    <w:rsid w:val="002B7519"/>
    <w:rsid w:val="002B7B8B"/>
    <w:rsid w:val="002C2630"/>
    <w:rsid w:val="002C64EB"/>
    <w:rsid w:val="002C6ACF"/>
    <w:rsid w:val="002D3049"/>
    <w:rsid w:val="002D4424"/>
    <w:rsid w:val="002D46CA"/>
    <w:rsid w:val="002D78FB"/>
    <w:rsid w:val="002D7B81"/>
    <w:rsid w:val="002E0500"/>
    <w:rsid w:val="002E10E3"/>
    <w:rsid w:val="002E13A3"/>
    <w:rsid w:val="002E3502"/>
    <w:rsid w:val="002E68A2"/>
    <w:rsid w:val="002E6DE8"/>
    <w:rsid w:val="002E7244"/>
    <w:rsid w:val="002F119E"/>
    <w:rsid w:val="002F13D1"/>
    <w:rsid w:val="002F404E"/>
    <w:rsid w:val="002F5B83"/>
    <w:rsid w:val="00300F1F"/>
    <w:rsid w:val="00307D52"/>
    <w:rsid w:val="0031052E"/>
    <w:rsid w:val="003108BE"/>
    <w:rsid w:val="00310D33"/>
    <w:rsid w:val="00311E53"/>
    <w:rsid w:val="00313582"/>
    <w:rsid w:val="003150F2"/>
    <w:rsid w:val="00317092"/>
    <w:rsid w:val="003236EF"/>
    <w:rsid w:val="00327701"/>
    <w:rsid w:val="003319DE"/>
    <w:rsid w:val="00332022"/>
    <w:rsid w:val="003321E9"/>
    <w:rsid w:val="003336F6"/>
    <w:rsid w:val="0033533A"/>
    <w:rsid w:val="003363AD"/>
    <w:rsid w:val="0033683E"/>
    <w:rsid w:val="0034010F"/>
    <w:rsid w:val="00341A9B"/>
    <w:rsid w:val="0034438E"/>
    <w:rsid w:val="00346EE0"/>
    <w:rsid w:val="00347D36"/>
    <w:rsid w:val="00350B3C"/>
    <w:rsid w:val="00353765"/>
    <w:rsid w:val="0035392A"/>
    <w:rsid w:val="00353E0E"/>
    <w:rsid w:val="0035438D"/>
    <w:rsid w:val="0035476D"/>
    <w:rsid w:val="00355F40"/>
    <w:rsid w:val="00360319"/>
    <w:rsid w:val="00362559"/>
    <w:rsid w:val="00365F8B"/>
    <w:rsid w:val="00366045"/>
    <w:rsid w:val="0037282E"/>
    <w:rsid w:val="00375719"/>
    <w:rsid w:val="00375B8B"/>
    <w:rsid w:val="00376733"/>
    <w:rsid w:val="00376BC3"/>
    <w:rsid w:val="00380D3C"/>
    <w:rsid w:val="00381A8C"/>
    <w:rsid w:val="00382C45"/>
    <w:rsid w:val="00396C9C"/>
    <w:rsid w:val="00396FD4"/>
    <w:rsid w:val="003A014C"/>
    <w:rsid w:val="003A028B"/>
    <w:rsid w:val="003A0A2A"/>
    <w:rsid w:val="003A17B4"/>
    <w:rsid w:val="003A37D5"/>
    <w:rsid w:val="003A4314"/>
    <w:rsid w:val="003A6125"/>
    <w:rsid w:val="003A6138"/>
    <w:rsid w:val="003B330D"/>
    <w:rsid w:val="003B6A94"/>
    <w:rsid w:val="003B7925"/>
    <w:rsid w:val="003C12F0"/>
    <w:rsid w:val="003C26FF"/>
    <w:rsid w:val="003C62FE"/>
    <w:rsid w:val="003C7DA7"/>
    <w:rsid w:val="003D0405"/>
    <w:rsid w:val="003D3974"/>
    <w:rsid w:val="003D4DD7"/>
    <w:rsid w:val="003E4A78"/>
    <w:rsid w:val="003E71EA"/>
    <w:rsid w:val="00403135"/>
    <w:rsid w:val="004057AD"/>
    <w:rsid w:val="0041282C"/>
    <w:rsid w:val="004156FE"/>
    <w:rsid w:val="004179BA"/>
    <w:rsid w:val="00417AC8"/>
    <w:rsid w:val="00427BFD"/>
    <w:rsid w:val="0043132E"/>
    <w:rsid w:val="004320E9"/>
    <w:rsid w:val="00436822"/>
    <w:rsid w:val="004443F8"/>
    <w:rsid w:val="00461949"/>
    <w:rsid w:val="004630E7"/>
    <w:rsid w:val="00465991"/>
    <w:rsid w:val="004676EA"/>
    <w:rsid w:val="00477209"/>
    <w:rsid w:val="00477271"/>
    <w:rsid w:val="00481D40"/>
    <w:rsid w:val="004841CB"/>
    <w:rsid w:val="004853C5"/>
    <w:rsid w:val="00485935"/>
    <w:rsid w:val="00487427"/>
    <w:rsid w:val="00491AB5"/>
    <w:rsid w:val="00493516"/>
    <w:rsid w:val="0049427F"/>
    <w:rsid w:val="00494650"/>
    <w:rsid w:val="004A0B9A"/>
    <w:rsid w:val="004A204D"/>
    <w:rsid w:val="004A2176"/>
    <w:rsid w:val="004A558C"/>
    <w:rsid w:val="004A6863"/>
    <w:rsid w:val="004B0620"/>
    <w:rsid w:val="004B0A2E"/>
    <w:rsid w:val="004B3924"/>
    <w:rsid w:val="004B3B8E"/>
    <w:rsid w:val="004B64A9"/>
    <w:rsid w:val="004C297D"/>
    <w:rsid w:val="004C34D3"/>
    <w:rsid w:val="004C4331"/>
    <w:rsid w:val="004D20D2"/>
    <w:rsid w:val="004D74A2"/>
    <w:rsid w:val="004D7927"/>
    <w:rsid w:val="004E407F"/>
    <w:rsid w:val="004F0333"/>
    <w:rsid w:val="00500698"/>
    <w:rsid w:val="0050120A"/>
    <w:rsid w:val="00506E37"/>
    <w:rsid w:val="00506EF1"/>
    <w:rsid w:val="00506F02"/>
    <w:rsid w:val="00512E5A"/>
    <w:rsid w:val="00516C99"/>
    <w:rsid w:val="00520CFA"/>
    <w:rsid w:val="00522B72"/>
    <w:rsid w:val="00522C8A"/>
    <w:rsid w:val="00530415"/>
    <w:rsid w:val="00531555"/>
    <w:rsid w:val="0053548A"/>
    <w:rsid w:val="00540113"/>
    <w:rsid w:val="00541190"/>
    <w:rsid w:val="00541C5B"/>
    <w:rsid w:val="00541F15"/>
    <w:rsid w:val="0054289A"/>
    <w:rsid w:val="0054477C"/>
    <w:rsid w:val="00544AF4"/>
    <w:rsid w:val="0054774D"/>
    <w:rsid w:val="005508E9"/>
    <w:rsid w:val="005509AA"/>
    <w:rsid w:val="005517C4"/>
    <w:rsid w:val="005521BE"/>
    <w:rsid w:val="00553791"/>
    <w:rsid w:val="00555F7A"/>
    <w:rsid w:val="005613B3"/>
    <w:rsid w:val="00562F95"/>
    <w:rsid w:val="00567385"/>
    <w:rsid w:val="00571FBA"/>
    <w:rsid w:val="0057601F"/>
    <w:rsid w:val="00582D3D"/>
    <w:rsid w:val="0058537E"/>
    <w:rsid w:val="005856EB"/>
    <w:rsid w:val="00587694"/>
    <w:rsid w:val="005915AE"/>
    <w:rsid w:val="00592D2D"/>
    <w:rsid w:val="005952CD"/>
    <w:rsid w:val="005A203D"/>
    <w:rsid w:val="005A2991"/>
    <w:rsid w:val="005A32D4"/>
    <w:rsid w:val="005A458F"/>
    <w:rsid w:val="005A5E6C"/>
    <w:rsid w:val="005B256F"/>
    <w:rsid w:val="005B422B"/>
    <w:rsid w:val="005B5527"/>
    <w:rsid w:val="005B6E12"/>
    <w:rsid w:val="005B7779"/>
    <w:rsid w:val="005C559D"/>
    <w:rsid w:val="005C6C09"/>
    <w:rsid w:val="005D24DA"/>
    <w:rsid w:val="005D4015"/>
    <w:rsid w:val="005D610D"/>
    <w:rsid w:val="005E0DB8"/>
    <w:rsid w:val="005E2745"/>
    <w:rsid w:val="005F50AB"/>
    <w:rsid w:val="005F56D8"/>
    <w:rsid w:val="00602956"/>
    <w:rsid w:val="006105F5"/>
    <w:rsid w:val="006117AE"/>
    <w:rsid w:val="006124E5"/>
    <w:rsid w:val="006154D6"/>
    <w:rsid w:val="00620333"/>
    <w:rsid w:val="00624E1C"/>
    <w:rsid w:val="006254C4"/>
    <w:rsid w:val="0063049F"/>
    <w:rsid w:val="006325B0"/>
    <w:rsid w:val="00641908"/>
    <w:rsid w:val="00643054"/>
    <w:rsid w:val="00645943"/>
    <w:rsid w:val="00650D6A"/>
    <w:rsid w:val="00651969"/>
    <w:rsid w:val="0065277B"/>
    <w:rsid w:val="006529DA"/>
    <w:rsid w:val="00652D47"/>
    <w:rsid w:val="00654185"/>
    <w:rsid w:val="006541BE"/>
    <w:rsid w:val="006545E3"/>
    <w:rsid w:val="00661397"/>
    <w:rsid w:val="006617E8"/>
    <w:rsid w:val="006625A8"/>
    <w:rsid w:val="006633C9"/>
    <w:rsid w:val="00665C18"/>
    <w:rsid w:val="006670A7"/>
    <w:rsid w:val="00667C44"/>
    <w:rsid w:val="006734D9"/>
    <w:rsid w:val="00680FA2"/>
    <w:rsid w:val="006818D5"/>
    <w:rsid w:val="00686E93"/>
    <w:rsid w:val="00686ECE"/>
    <w:rsid w:val="00691160"/>
    <w:rsid w:val="00691F23"/>
    <w:rsid w:val="00692924"/>
    <w:rsid w:val="00692B36"/>
    <w:rsid w:val="006961F3"/>
    <w:rsid w:val="006A0189"/>
    <w:rsid w:val="006A146A"/>
    <w:rsid w:val="006A2025"/>
    <w:rsid w:val="006A2EC5"/>
    <w:rsid w:val="006A5475"/>
    <w:rsid w:val="006A5BF7"/>
    <w:rsid w:val="006A7F8D"/>
    <w:rsid w:val="006B1952"/>
    <w:rsid w:val="006B1C46"/>
    <w:rsid w:val="006B5BC9"/>
    <w:rsid w:val="006B7DB1"/>
    <w:rsid w:val="006C2C33"/>
    <w:rsid w:val="006C42F4"/>
    <w:rsid w:val="006C62C1"/>
    <w:rsid w:val="006C6EB7"/>
    <w:rsid w:val="006D691C"/>
    <w:rsid w:val="006E0370"/>
    <w:rsid w:val="006E1768"/>
    <w:rsid w:val="006F04AB"/>
    <w:rsid w:val="006F33FB"/>
    <w:rsid w:val="006F6DD8"/>
    <w:rsid w:val="006F70AE"/>
    <w:rsid w:val="00700021"/>
    <w:rsid w:val="007019CE"/>
    <w:rsid w:val="00705A90"/>
    <w:rsid w:val="00705F10"/>
    <w:rsid w:val="00713227"/>
    <w:rsid w:val="00721AE8"/>
    <w:rsid w:val="00722798"/>
    <w:rsid w:val="00723E77"/>
    <w:rsid w:val="0072516E"/>
    <w:rsid w:val="007328EC"/>
    <w:rsid w:val="0073303F"/>
    <w:rsid w:val="00734EE2"/>
    <w:rsid w:val="007354D2"/>
    <w:rsid w:val="00736FEC"/>
    <w:rsid w:val="0073705B"/>
    <w:rsid w:val="0074753D"/>
    <w:rsid w:val="00760D98"/>
    <w:rsid w:val="007665EF"/>
    <w:rsid w:val="00774D39"/>
    <w:rsid w:val="00777EB7"/>
    <w:rsid w:val="00782992"/>
    <w:rsid w:val="007878A5"/>
    <w:rsid w:val="00790F07"/>
    <w:rsid w:val="00791511"/>
    <w:rsid w:val="00793DB1"/>
    <w:rsid w:val="00797158"/>
    <w:rsid w:val="007A4668"/>
    <w:rsid w:val="007A585B"/>
    <w:rsid w:val="007B4597"/>
    <w:rsid w:val="007B65B3"/>
    <w:rsid w:val="007B66B6"/>
    <w:rsid w:val="007B6738"/>
    <w:rsid w:val="007C1C6C"/>
    <w:rsid w:val="007C4402"/>
    <w:rsid w:val="007C4CD8"/>
    <w:rsid w:val="007C5055"/>
    <w:rsid w:val="007C55B6"/>
    <w:rsid w:val="007C58AC"/>
    <w:rsid w:val="007C7140"/>
    <w:rsid w:val="007D24C8"/>
    <w:rsid w:val="007D30FB"/>
    <w:rsid w:val="007D33AD"/>
    <w:rsid w:val="007D3A4F"/>
    <w:rsid w:val="007D67D4"/>
    <w:rsid w:val="007D7892"/>
    <w:rsid w:val="007E29B2"/>
    <w:rsid w:val="007E64B5"/>
    <w:rsid w:val="007E72B0"/>
    <w:rsid w:val="007F589C"/>
    <w:rsid w:val="00801D8E"/>
    <w:rsid w:val="00802474"/>
    <w:rsid w:val="00803235"/>
    <w:rsid w:val="00803AB8"/>
    <w:rsid w:val="0080594F"/>
    <w:rsid w:val="00805E9D"/>
    <w:rsid w:val="00806A33"/>
    <w:rsid w:val="008134AA"/>
    <w:rsid w:val="008164C3"/>
    <w:rsid w:val="0082107F"/>
    <w:rsid w:val="00821A41"/>
    <w:rsid w:val="00823559"/>
    <w:rsid w:val="008344D1"/>
    <w:rsid w:val="0083634B"/>
    <w:rsid w:val="0084356E"/>
    <w:rsid w:val="0084371F"/>
    <w:rsid w:val="008452FF"/>
    <w:rsid w:val="00845A8F"/>
    <w:rsid w:val="00852971"/>
    <w:rsid w:val="00852E91"/>
    <w:rsid w:val="00853DBD"/>
    <w:rsid w:val="00854B99"/>
    <w:rsid w:val="00855D6D"/>
    <w:rsid w:val="008574D4"/>
    <w:rsid w:val="00860A8A"/>
    <w:rsid w:val="00863594"/>
    <w:rsid w:val="00864F52"/>
    <w:rsid w:val="00865DF0"/>
    <w:rsid w:val="00865F87"/>
    <w:rsid w:val="008660E9"/>
    <w:rsid w:val="00866FF3"/>
    <w:rsid w:val="00867143"/>
    <w:rsid w:val="00867482"/>
    <w:rsid w:val="00871510"/>
    <w:rsid w:val="008724FA"/>
    <w:rsid w:val="00875C49"/>
    <w:rsid w:val="008828B9"/>
    <w:rsid w:val="00883007"/>
    <w:rsid w:val="00883703"/>
    <w:rsid w:val="00883716"/>
    <w:rsid w:val="0089613E"/>
    <w:rsid w:val="008A1EA7"/>
    <w:rsid w:val="008A2DB6"/>
    <w:rsid w:val="008A3746"/>
    <w:rsid w:val="008A42F3"/>
    <w:rsid w:val="008A793F"/>
    <w:rsid w:val="008B030B"/>
    <w:rsid w:val="008B2A74"/>
    <w:rsid w:val="008B3BD3"/>
    <w:rsid w:val="008B4946"/>
    <w:rsid w:val="008C0C57"/>
    <w:rsid w:val="008C3410"/>
    <w:rsid w:val="008C5460"/>
    <w:rsid w:val="008C5A2C"/>
    <w:rsid w:val="008C635A"/>
    <w:rsid w:val="008C64C8"/>
    <w:rsid w:val="008C6F96"/>
    <w:rsid w:val="008D1F89"/>
    <w:rsid w:val="008D3142"/>
    <w:rsid w:val="008D6E62"/>
    <w:rsid w:val="008E1511"/>
    <w:rsid w:val="008E47B9"/>
    <w:rsid w:val="008E4CF4"/>
    <w:rsid w:val="008E562F"/>
    <w:rsid w:val="008F18E0"/>
    <w:rsid w:val="00904894"/>
    <w:rsid w:val="00905585"/>
    <w:rsid w:val="00905FE9"/>
    <w:rsid w:val="00906E20"/>
    <w:rsid w:val="00911E73"/>
    <w:rsid w:val="00913A1F"/>
    <w:rsid w:val="00913DDC"/>
    <w:rsid w:val="0091796C"/>
    <w:rsid w:val="00931057"/>
    <w:rsid w:val="009315EB"/>
    <w:rsid w:val="00931D52"/>
    <w:rsid w:val="00934B89"/>
    <w:rsid w:val="009405C9"/>
    <w:rsid w:val="00940E02"/>
    <w:rsid w:val="009437B6"/>
    <w:rsid w:val="0094750F"/>
    <w:rsid w:val="00950206"/>
    <w:rsid w:val="00950A3E"/>
    <w:rsid w:val="009528A3"/>
    <w:rsid w:val="009530C5"/>
    <w:rsid w:val="00953462"/>
    <w:rsid w:val="00953C04"/>
    <w:rsid w:val="00953C74"/>
    <w:rsid w:val="0095555D"/>
    <w:rsid w:val="009563A6"/>
    <w:rsid w:val="0096048B"/>
    <w:rsid w:val="00961C03"/>
    <w:rsid w:val="009646FC"/>
    <w:rsid w:val="00965F42"/>
    <w:rsid w:val="00967630"/>
    <w:rsid w:val="009720B4"/>
    <w:rsid w:val="009775CE"/>
    <w:rsid w:val="009819D4"/>
    <w:rsid w:val="0098304E"/>
    <w:rsid w:val="00987B84"/>
    <w:rsid w:val="00990FC8"/>
    <w:rsid w:val="00993131"/>
    <w:rsid w:val="009949EA"/>
    <w:rsid w:val="00994D9C"/>
    <w:rsid w:val="0099652E"/>
    <w:rsid w:val="00996E0C"/>
    <w:rsid w:val="009A6BD2"/>
    <w:rsid w:val="009B0D1D"/>
    <w:rsid w:val="009B1D07"/>
    <w:rsid w:val="009B5266"/>
    <w:rsid w:val="009B66E4"/>
    <w:rsid w:val="009C3699"/>
    <w:rsid w:val="009C398C"/>
    <w:rsid w:val="009D00D2"/>
    <w:rsid w:val="009D1E5A"/>
    <w:rsid w:val="009D54EE"/>
    <w:rsid w:val="009D5919"/>
    <w:rsid w:val="009D79AC"/>
    <w:rsid w:val="009D7A40"/>
    <w:rsid w:val="009E3325"/>
    <w:rsid w:val="009E6F62"/>
    <w:rsid w:val="009E6F94"/>
    <w:rsid w:val="009F05F8"/>
    <w:rsid w:val="009F34B7"/>
    <w:rsid w:val="00A0095E"/>
    <w:rsid w:val="00A01D27"/>
    <w:rsid w:val="00A0389F"/>
    <w:rsid w:val="00A03E5C"/>
    <w:rsid w:val="00A0601F"/>
    <w:rsid w:val="00A11C85"/>
    <w:rsid w:val="00A1388E"/>
    <w:rsid w:val="00A217FE"/>
    <w:rsid w:val="00A21B09"/>
    <w:rsid w:val="00A21BEB"/>
    <w:rsid w:val="00A2311C"/>
    <w:rsid w:val="00A240FF"/>
    <w:rsid w:val="00A245EC"/>
    <w:rsid w:val="00A25DFC"/>
    <w:rsid w:val="00A3004C"/>
    <w:rsid w:val="00A30AAB"/>
    <w:rsid w:val="00A32976"/>
    <w:rsid w:val="00A37074"/>
    <w:rsid w:val="00A37A51"/>
    <w:rsid w:val="00A411DD"/>
    <w:rsid w:val="00A4345B"/>
    <w:rsid w:val="00A4365C"/>
    <w:rsid w:val="00A4498C"/>
    <w:rsid w:val="00A45596"/>
    <w:rsid w:val="00A52494"/>
    <w:rsid w:val="00A542EB"/>
    <w:rsid w:val="00A56E61"/>
    <w:rsid w:val="00A6299F"/>
    <w:rsid w:val="00A6606E"/>
    <w:rsid w:val="00A75E1C"/>
    <w:rsid w:val="00A773A7"/>
    <w:rsid w:val="00A813C0"/>
    <w:rsid w:val="00A843DB"/>
    <w:rsid w:val="00A87A4F"/>
    <w:rsid w:val="00A94CF7"/>
    <w:rsid w:val="00A95359"/>
    <w:rsid w:val="00AA4469"/>
    <w:rsid w:val="00AA7B43"/>
    <w:rsid w:val="00AB4BF4"/>
    <w:rsid w:val="00AC28EF"/>
    <w:rsid w:val="00AC424C"/>
    <w:rsid w:val="00AC4A5C"/>
    <w:rsid w:val="00AC5F4F"/>
    <w:rsid w:val="00AD0DFF"/>
    <w:rsid w:val="00AD12AB"/>
    <w:rsid w:val="00AD306F"/>
    <w:rsid w:val="00AD6F8E"/>
    <w:rsid w:val="00AE0623"/>
    <w:rsid w:val="00AE10BB"/>
    <w:rsid w:val="00AE24B3"/>
    <w:rsid w:val="00AE40DF"/>
    <w:rsid w:val="00AE7149"/>
    <w:rsid w:val="00AE77B1"/>
    <w:rsid w:val="00AE7B4D"/>
    <w:rsid w:val="00AF0CD4"/>
    <w:rsid w:val="00AF1214"/>
    <w:rsid w:val="00AF254A"/>
    <w:rsid w:val="00B01814"/>
    <w:rsid w:val="00B03633"/>
    <w:rsid w:val="00B03886"/>
    <w:rsid w:val="00B040C6"/>
    <w:rsid w:val="00B04C7E"/>
    <w:rsid w:val="00B05E7E"/>
    <w:rsid w:val="00B05EF5"/>
    <w:rsid w:val="00B20C0D"/>
    <w:rsid w:val="00B22A67"/>
    <w:rsid w:val="00B248D2"/>
    <w:rsid w:val="00B26D2C"/>
    <w:rsid w:val="00B35055"/>
    <w:rsid w:val="00B4431B"/>
    <w:rsid w:val="00B526A4"/>
    <w:rsid w:val="00B54F44"/>
    <w:rsid w:val="00B55ABA"/>
    <w:rsid w:val="00B562B6"/>
    <w:rsid w:val="00B5664F"/>
    <w:rsid w:val="00B62F60"/>
    <w:rsid w:val="00B652E3"/>
    <w:rsid w:val="00B6766C"/>
    <w:rsid w:val="00B70AD3"/>
    <w:rsid w:val="00B70AF4"/>
    <w:rsid w:val="00B7580B"/>
    <w:rsid w:val="00B76795"/>
    <w:rsid w:val="00B76EBA"/>
    <w:rsid w:val="00B77053"/>
    <w:rsid w:val="00B77475"/>
    <w:rsid w:val="00B82C88"/>
    <w:rsid w:val="00B8352A"/>
    <w:rsid w:val="00B90964"/>
    <w:rsid w:val="00B91491"/>
    <w:rsid w:val="00B93BAB"/>
    <w:rsid w:val="00BA39F6"/>
    <w:rsid w:val="00BA3A10"/>
    <w:rsid w:val="00BA3A97"/>
    <w:rsid w:val="00BA6191"/>
    <w:rsid w:val="00BB125D"/>
    <w:rsid w:val="00BC1339"/>
    <w:rsid w:val="00BC392D"/>
    <w:rsid w:val="00BC7660"/>
    <w:rsid w:val="00BC7AED"/>
    <w:rsid w:val="00BD05A5"/>
    <w:rsid w:val="00BD1298"/>
    <w:rsid w:val="00BD18D9"/>
    <w:rsid w:val="00BD3003"/>
    <w:rsid w:val="00BD42DC"/>
    <w:rsid w:val="00BD46B5"/>
    <w:rsid w:val="00BD6E0A"/>
    <w:rsid w:val="00BE0B54"/>
    <w:rsid w:val="00BE1DD5"/>
    <w:rsid w:val="00BE37E4"/>
    <w:rsid w:val="00BE381D"/>
    <w:rsid w:val="00BE4DEA"/>
    <w:rsid w:val="00BE546B"/>
    <w:rsid w:val="00BE549F"/>
    <w:rsid w:val="00BE60F2"/>
    <w:rsid w:val="00BE6EA6"/>
    <w:rsid w:val="00BF0C6E"/>
    <w:rsid w:val="00C01B33"/>
    <w:rsid w:val="00C01BE8"/>
    <w:rsid w:val="00C02035"/>
    <w:rsid w:val="00C0444B"/>
    <w:rsid w:val="00C046AE"/>
    <w:rsid w:val="00C0483C"/>
    <w:rsid w:val="00C10297"/>
    <w:rsid w:val="00C1489E"/>
    <w:rsid w:val="00C17331"/>
    <w:rsid w:val="00C23A28"/>
    <w:rsid w:val="00C23A32"/>
    <w:rsid w:val="00C30A52"/>
    <w:rsid w:val="00C32FA1"/>
    <w:rsid w:val="00C36F9A"/>
    <w:rsid w:val="00C41AFA"/>
    <w:rsid w:val="00C44BAD"/>
    <w:rsid w:val="00C54773"/>
    <w:rsid w:val="00C54864"/>
    <w:rsid w:val="00C72848"/>
    <w:rsid w:val="00C75C4B"/>
    <w:rsid w:val="00C75D7F"/>
    <w:rsid w:val="00C832D8"/>
    <w:rsid w:val="00C83920"/>
    <w:rsid w:val="00C93170"/>
    <w:rsid w:val="00C94A67"/>
    <w:rsid w:val="00C952BF"/>
    <w:rsid w:val="00C978DB"/>
    <w:rsid w:val="00CA05F7"/>
    <w:rsid w:val="00CA2105"/>
    <w:rsid w:val="00CA2221"/>
    <w:rsid w:val="00CA322C"/>
    <w:rsid w:val="00CA3FAC"/>
    <w:rsid w:val="00CA7F50"/>
    <w:rsid w:val="00CB1CAC"/>
    <w:rsid w:val="00CB3778"/>
    <w:rsid w:val="00CB5D59"/>
    <w:rsid w:val="00CB5E5B"/>
    <w:rsid w:val="00CB67BB"/>
    <w:rsid w:val="00CB699E"/>
    <w:rsid w:val="00CB700A"/>
    <w:rsid w:val="00CC16EC"/>
    <w:rsid w:val="00CC416A"/>
    <w:rsid w:val="00CC5240"/>
    <w:rsid w:val="00CC754F"/>
    <w:rsid w:val="00CC76DE"/>
    <w:rsid w:val="00CC77C3"/>
    <w:rsid w:val="00CD1D93"/>
    <w:rsid w:val="00CD33AD"/>
    <w:rsid w:val="00CD395C"/>
    <w:rsid w:val="00CD5520"/>
    <w:rsid w:val="00CD5B7D"/>
    <w:rsid w:val="00CD753F"/>
    <w:rsid w:val="00CE12C7"/>
    <w:rsid w:val="00CE40F1"/>
    <w:rsid w:val="00CE6052"/>
    <w:rsid w:val="00CF0EDC"/>
    <w:rsid w:val="00CF1129"/>
    <w:rsid w:val="00CF5E81"/>
    <w:rsid w:val="00D00716"/>
    <w:rsid w:val="00D0279E"/>
    <w:rsid w:val="00D055C9"/>
    <w:rsid w:val="00D07A45"/>
    <w:rsid w:val="00D1195F"/>
    <w:rsid w:val="00D168B4"/>
    <w:rsid w:val="00D16EF3"/>
    <w:rsid w:val="00D231E6"/>
    <w:rsid w:val="00D247C3"/>
    <w:rsid w:val="00D2581C"/>
    <w:rsid w:val="00D27991"/>
    <w:rsid w:val="00D309F7"/>
    <w:rsid w:val="00D31677"/>
    <w:rsid w:val="00D322A6"/>
    <w:rsid w:val="00D37529"/>
    <w:rsid w:val="00D4047D"/>
    <w:rsid w:val="00D42B83"/>
    <w:rsid w:val="00D42F1B"/>
    <w:rsid w:val="00D43E99"/>
    <w:rsid w:val="00D45463"/>
    <w:rsid w:val="00D46391"/>
    <w:rsid w:val="00D46582"/>
    <w:rsid w:val="00D4734E"/>
    <w:rsid w:val="00D47B0B"/>
    <w:rsid w:val="00D514A2"/>
    <w:rsid w:val="00D52710"/>
    <w:rsid w:val="00D52B7C"/>
    <w:rsid w:val="00D56861"/>
    <w:rsid w:val="00D619EF"/>
    <w:rsid w:val="00D626AC"/>
    <w:rsid w:val="00D65DF6"/>
    <w:rsid w:val="00D67628"/>
    <w:rsid w:val="00D67AA5"/>
    <w:rsid w:val="00D71032"/>
    <w:rsid w:val="00D7414B"/>
    <w:rsid w:val="00D7514E"/>
    <w:rsid w:val="00D77F77"/>
    <w:rsid w:val="00D85AF6"/>
    <w:rsid w:val="00D85F0B"/>
    <w:rsid w:val="00D90AEB"/>
    <w:rsid w:val="00D92783"/>
    <w:rsid w:val="00D95E56"/>
    <w:rsid w:val="00D979E9"/>
    <w:rsid w:val="00D97C9A"/>
    <w:rsid w:val="00D97CFB"/>
    <w:rsid w:val="00D97D3B"/>
    <w:rsid w:val="00DA0513"/>
    <w:rsid w:val="00DA454C"/>
    <w:rsid w:val="00DA68A3"/>
    <w:rsid w:val="00DC12B3"/>
    <w:rsid w:val="00DC1EB1"/>
    <w:rsid w:val="00DC3BF7"/>
    <w:rsid w:val="00DC4452"/>
    <w:rsid w:val="00DC45EB"/>
    <w:rsid w:val="00DC5089"/>
    <w:rsid w:val="00DC6FDE"/>
    <w:rsid w:val="00DD2BD0"/>
    <w:rsid w:val="00DE1FEE"/>
    <w:rsid w:val="00DE3609"/>
    <w:rsid w:val="00DE46C4"/>
    <w:rsid w:val="00DE654E"/>
    <w:rsid w:val="00DF2C12"/>
    <w:rsid w:val="00DF458E"/>
    <w:rsid w:val="00DF4D09"/>
    <w:rsid w:val="00DF6A0F"/>
    <w:rsid w:val="00DF7010"/>
    <w:rsid w:val="00DF7F21"/>
    <w:rsid w:val="00E0386B"/>
    <w:rsid w:val="00E0528D"/>
    <w:rsid w:val="00E053FF"/>
    <w:rsid w:val="00E06B07"/>
    <w:rsid w:val="00E14CDF"/>
    <w:rsid w:val="00E159F1"/>
    <w:rsid w:val="00E15C56"/>
    <w:rsid w:val="00E15EA0"/>
    <w:rsid w:val="00E16079"/>
    <w:rsid w:val="00E16B11"/>
    <w:rsid w:val="00E2226C"/>
    <w:rsid w:val="00E230AE"/>
    <w:rsid w:val="00E33498"/>
    <w:rsid w:val="00E356B8"/>
    <w:rsid w:val="00E37861"/>
    <w:rsid w:val="00E42DE5"/>
    <w:rsid w:val="00E43D90"/>
    <w:rsid w:val="00E47AC9"/>
    <w:rsid w:val="00E47F10"/>
    <w:rsid w:val="00E524C1"/>
    <w:rsid w:val="00E54663"/>
    <w:rsid w:val="00E56FDA"/>
    <w:rsid w:val="00E6072E"/>
    <w:rsid w:val="00E60757"/>
    <w:rsid w:val="00E624ED"/>
    <w:rsid w:val="00E6336D"/>
    <w:rsid w:val="00E64992"/>
    <w:rsid w:val="00E64A24"/>
    <w:rsid w:val="00E707F7"/>
    <w:rsid w:val="00E71103"/>
    <w:rsid w:val="00E723B7"/>
    <w:rsid w:val="00E735EC"/>
    <w:rsid w:val="00E73862"/>
    <w:rsid w:val="00E7509B"/>
    <w:rsid w:val="00E76305"/>
    <w:rsid w:val="00E76733"/>
    <w:rsid w:val="00E81797"/>
    <w:rsid w:val="00E85001"/>
    <w:rsid w:val="00E856C2"/>
    <w:rsid w:val="00E93B12"/>
    <w:rsid w:val="00EA3785"/>
    <w:rsid w:val="00EA66A8"/>
    <w:rsid w:val="00EA7B37"/>
    <w:rsid w:val="00EB25E8"/>
    <w:rsid w:val="00EB5564"/>
    <w:rsid w:val="00EC2AF3"/>
    <w:rsid w:val="00EC45B7"/>
    <w:rsid w:val="00EC7DFC"/>
    <w:rsid w:val="00ED08B4"/>
    <w:rsid w:val="00ED10E0"/>
    <w:rsid w:val="00ED16C6"/>
    <w:rsid w:val="00ED37D5"/>
    <w:rsid w:val="00ED59DE"/>
    <w:rsid w:val="00EE2473"/>
    <w:rsid w:val="00EE3225"/>
    <w:rsid w:val="00EE430A"/>
    <w:rsid w:val="00EE493C"/>
    <w:rsid w:val="00EF1760"/>
    <w:rsid w:val="00EF3C7F"/>
    <w:rsid w:val="00EF469F"/>
    <w:rsid w:val="00F005D5"/>
    <w:rsid w:val="00F0201F"/>
    <w:rsid w:val="00F027AA"/>
    <w:rsid w:val="00F04130"/>
    <w:rsid w:val="00F07C52"/>
    <w:rsid w:val="00F151DC"/>
    <w:rsid w:val="00F15E7A"/>
    <w:rsid w:val="00F17230"/>
    <w:rsid w:val="00F20262"/>
    <w:rsid w:val="00F2221D"/>
    <w:rsid w:val="00F22B8E"/>
    <w:rsid w:val="00F239BA"/>
    <w:rsid w:val="00F23CB1"/>
    <w:rsid w:val="00F3038F"/>
    <w:rsid w:val="00F32010"/>
    <w:rsid w:val="00F33B9C"/>
    <w:rsid w:val="00F35782"/>
    <w:rsid w:val="00F41F1D"/>
    <w:rsid w:val="00F44AC0"/>
    <w:rsid w:val="00F51E45"/>
    <w:rsid w:val="00F550C5"/>
    <w:rsid w:val="00F61C8F"/>
    <w:rsid w:val="00F63360"/>
    <w:rsid w:val="00F64C2E"/>
    <w:rsid w:val="00F65480"/>
    <w:rsid w:val="00F70EB6"/>
    <w:rsid w:val="00F70FFC"/>
    <w:rsid w:val="00F7434E"/>
    <w:rsid w:val="00F74675"/>
    <w:rsid w:val="00F77D4D"/>
    <w:rsid w:val="00F846F2"/>
    <w:rsid w:val="00F85DA7"/>
    <w:rsid w:val="00F87C27"/>
    <w:rsid w:val="00F924C6"/>
    <w:rsid w:val="00F93F02"/>
    <w:rsid w:val="00F95718"/>
    <w:rsid w:val="00F96DED"/>
    <w:rsid w:val="00FA2C7B"/>
    <w:rsid w:val="00FA4300"/>
    <w:rsid w:val="00FA64F0"/>
    <w:rsid w:val="00FB3A09"/>
    <w:rsid w:val="00FB437C"/>
    <w:rsid w:val="00FB5171"/>
    <w:rsid w:val="00FC0120"/>
    <w:rsid w:val="00FC129A"/>
    <w:rsid w:val="00FC4DAA"/>
    <w:rsid w:val="00FD5106"/>
    <w:rsid w:val="00FD5944"/>
    <w:rsid w:val="00FD7AA6"/>
    <w:rsid w:val="00FE1B56"/>
    <w:rsid w:val="00FE21D0"/>
    <w:rsid w:val="00FE5788"/>
    <w:rsid w:val="00FE6565"/>
    <w:rsid w:val="00FE7853"/>
    <w:rsid w:val="00FF0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1D83F5"/>
  <w15:docId w15:val="{AFC82CB6-B9BB-4529-8937-6556B42CD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582"/>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31358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313582"/>
    <w:pPr>
      <w:pBdr>
        <w:top w:val="none" w:sz="0" w:space="0" w:color="auto"/>
      </w:pBdr>
      <w:spacing w:before="180"/>
      <w:outlineLvl w:val="1"/>
    </w:pPr>
    <w:rPr>
      <w:sz w:val="32"/>
    </w:rPr>
  </w:style>
  <w:style w:type="paragraph" w:styleId="Heading3">
    <w:name w:val="heading 3"/>
    <w:basedOn w:val="Heading2"/>
    <w:next w:val="Normal"/>
    <w:link w:val="Heading3Char"/>
    <w:qFormat/>
    <w:rsid w:val="00313582"/>
    <w:pPr>
      <w:spacing w:before="120"/>
      <w:outlineLvl w:val="2"/>
    </w:pPr>
    <w:rPr>
      <w:sz w:val="28"/>
    </w:rPr>
  </w:style>
  <w:style w:type="paragraph" w:styleId="Heading4">
    <w:name w:val="heading 4"/>
    <w:basedOn w:val="Heading3"/>
    <w:next w:val="Normal"/>
    <w:link w:val="Heading4Char"/>
    <w:qFormat/>
    <w:rsid w:val="00313582"/>
    <w:pPr>
      <w:ind w:left="1418" w:hanging="1418"/>
      <w:outlineLvl w:val="3"/>
    </w:pPr>
    <w:rPr>
      <w:sz w:val="24"/>
    </w:rPr>
  </w:style>
  <w:style w:type="paragraph" w:styleId="Heading5">
    <w:name w:val="heading 5"/>
    <w:basedOn w:val="Heading4"/>
    <w:next w:val="Normal"/>
    <w:link w:val="Heading5Char"/>
    <w:qFormat/>
    <w:rsid w:val="00313582"/>
    <w:pPr>
      <w:ind w:left="1701" w:hanging="1701"/>
      <w:outlineLvl w:val="4"/>
    </w:pPr>
    <w:rPr>
      <w:sz w:val="22"/>
    </w:rPr>
  </w:style>
  <w:style w:type="paragraph" w:styleId="Heading6">
    <w:name w:val="heading 6"/>
    <w:basedOn w:val="H6"/>
    <w:next w:val="Normal"/>
    <w:link w:val="Heading6Char"/>
    <w:qFormat/>
    <w:rsid w:val="00313582"/>
    <w:pPr>
      <w:outlineLvl w:val="5"/>
    </w:pPr>
  </w:style>
  <w:style w:type="paragraph" w:styleId="Heading7">
    <w:name w:val="heading 7"/>
    <w:basedOn w:val="H6"/>
    <w:next w:val="Normal"/>
    <w:qFormat/>
    <w:rsid w:val="00313582"/>
    <w:pPr>
      <w:outlineLvl w:val="6"/>
    </w:pPr>
  </w:style>
  <w:style w:type="paragraph" w:styleId="Heading8">
    <w:name w:val="heading 8"/>
    <w:basedOn w:val="Heading1"/>
    <w:next w:val="Normal"/>
    <w:link w:val="Heading8Char"/>
    <w:qFormat/>
    <w:rsid w:val="00313582"/>
    <w:pPr>
      <w:ind w:left="0" w:firstLine="0"/>
      <w:outlineLvl w:val="7"/>
    </w:pPr>
  </w:style>
  <w:style w:type="paragraph" w:styleId="Heading9">
    <w:name w:val="heading 9"/>
    <w:basedOn w:val="Heading8"/>
    <w:next w:val="Normal"/>
    <w:link w:val="Heading9Char"/>
    <w:qFormat/>
    <w:rsid w:val="0031358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13582"/>
    <w:pPr>
      <w:ind w:left="1985" w:hanging="1985"/>
      <w:outlineLvl w:val="9"/>
    </w:pPr>
    <w:rPr>
      <w:sz w:val="20"/>
    </w:rPr>
  </w:style>
  <w:style w:type="paragraph" w:styleId="TOC9">
    <w:name w:val="toc 9"/>
    <w:basedOn w:val="TOC8"/>
    <w:uiPriority w:val="39"/>
    <w:rsid w:val="00313582"/>
    <w:pPr>
      <w:ind w:left="1418" w:hanging="1418"/>
    </w:pPr>
  </w:style>
  <w:style w:type="paragraph" w:styleId="TOC8">
    <w:name w:val="toc 8"/>
    <w:basedOn w:val="TOC1"/>
    <w:uiPriority w:val="39"/>
    <w:rsid w:val="00313582"/>
    <w:pPr>
      <w:spacing w:before="180"/>
      <w:ind w:left="2693" w:hanging="2693"/>
    </w:pPr>
    <w:rPr>
      <w:b/>
    </w:rPr>
  </w:style>
  <w:style w:type="paragraph" w:styleId="TOC1">
    <w:name w:val="toc 1"/>
    <w:uiPriority w:val="39"/>
    <w:rsid w:val="0031358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313582"/>
    <w:pPr>
      <w:keepLines/>
      <w:tabs>
        <w:tab w:val="center" w:pos="4536"/>
        <w:tab w:val="right" w:pos="9072"/>
      </w:tabs>
    </w:pPr>
    <w:rPr>
      <w:noProof/>
    </w:rPr>
  </w:style>
  <w:style w:type="character" w:customStyle="1" w:styleId="ZGSM">
    <w:name w:val="ZGSM"/>
    <w:rsid w:val="00313582"/>
  </w:style>
  <w:style w:type="paragraph" w:styleId="Header">
    <w:name w:val="header"/>
    <w:link w:val="HeaderChar"/>
    <w:rsid w:val="00313582"/>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313582"/>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313582"/>
    <w:pPr>
      <w:ind w:left="1701" w:hanging="1701"/>
    </w:pPr>
  </w:style>
  <w:style w:type="paragraph" w:styleId="TOC4">
    <w:name w:val="toc 4"/>
    <w:basedOn w:val="TOC3"/>
    <w:rsid w:val="00313582"/>
    <w:pPr>
      <w:ind w:left="1418" w:hanging="1418"/>
    </w:pPr>
  </w:style>
  <w:style w:type="paragraph" w:styleId="TOC3">
    <w:name w:val="toc 3"/>
    <w:basedOn w:val="TOC2"/>
    <w:uiPriority w:val="39"/>
    <w:rsid w:val="00313582"/>
    <w:pPr>
      <w:ind w:left="1134" w:hanging="1134"/>
    </w:pPr>
  </w:style>
  <w:style w:type="paragraph" w:styleId="TOC2">
    <w:name w:val="toc 2"/>
    <w:basedOn w:val="TOC1"/>
    <w:uiPriority w:val="39"/>
    <w:rsid w:val="00313582"/>
    <w:pPr>
      <w:spacing w:before="0"/>
      <w:ind w:left="851" w:hanging="851"/>
    </w:pPr>
    <w:rPr>
      <w:sz w:val="20"/>
    </w:rPr>
  </w:style>
  <w:style w:type="paragraph" w:styleId="Index1">
    <w:name w:val="index 1"/>
    <w:basedOn w:val="Normal"/>
    <w:semiHidden/>
    <w:rsid w:val="00313582"/>
    <w:pPr>
      <w:keepLines/>
    </w:pPr>
  </w:style>
  <w:style w:type="paragraph" w:styleId="Index2">
    <w:name w:val="index 2"/>
    <w:basedOn w:val="Index1"/>
    <w:semiHidden/>
    <w:rsid w:val="00313582"/>
    <w:pPr>
      <w:ind w:left="284"/>
    </w:pPr>
  </w:style>
  <w:style w:type="paragraph" w:customStyle="1" w:styleId="TT">
    <w:name w:val="TT"/>
    <w:basedOn w:val="Heading1"/>
    <w:next w:val="Normal"/>
    <w:rsid w:val="00313582"/>
    <w:pPr>
      <w:outlineLvl w:val="9"/>
    </w:pPr>
  </w:style>
  <w:style w:type="paragraph" w:styleId="Footer">
    <w:name w:val="footer"/>
    <w:basedOn w:val="Header"/>
    <w:link w:val="FooterChar"/>
    <w:rsid w:val="00313582"/>
    <w:pPr>
      <w:jc w:val="center"/>
    </w:pPr>
    <w:rPr>
      <w:i/>
    </w:rPr>
  </w:style>
  <w:style w:type="character" w:styleId="FootnoteReference">
    <w:name w:val="footnote reference"/>
    <w:basedOn w:val="DefaultParagraphFont"/>
    <w:semiHidden/>
    <w:rsid w:val="00313582"/>
    <w:rPr>
      <w:b/>
      <w:position w:val="6"/>
      <w:sz w:val="16"/>
    </w:rPr>
  </w:style>
  <w:style w:type="paragraph" w:styleId="FootnoteText">
    <w:name w:val="footnote text"/>
    <w:basedOn w:val="Normal"/>
    <w:link w:val="FootnoteTextChar"/>
    <w:rsid w:val="00313582"/>
    <w:pPr>
      <w:keepLines/>
      <w:ind w:left="454" w:hanging="454"/>
    </w:pPr>
    <w:rPr>
      <w:sz w:val="16"/>
    </w:rPr>
  </w:style>
  <w:style w:type="paragraph" w:customStyle="1" w:styleId="NF">
    <w:name w:val="NF"/>
    <w:basedOn w:val="NO"/>
    <w:rsid w:val="00313582"/>
    <w:pPr>
      <w:keepNext/>
      <w:spacing w:after="0"/>
    </w:pPr>
    <w:rPr>
      <w:rFonts w:ascii="Arial" w:hAnsi="Arial"/>
      <w:sz w:val="18"/>
    </w:rPr>
  </w:style>
  <w:style w:type="paragraph" w:customStyle="1" w:styleId="NO">
    <w:name w:val="NO"/>
    <w:basedOn w:val="Normal"/>
    <w:link w:val="NOChar"/>
    <w:rsid w:val="00313582"/>
    <w:pPr>
      <w:keepLines/>
      <w:ind w:left="1135" w:hanging="851"/>
    </w:pPr>
  </w:style>
  <w:style w:type="paragraph" w:customStyle="1" w:styleId="PL">
    <w:name w:val="PL"/>
    <w:rsid w:val="0031358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313582"/>
    <w:pPr>
      <w:jc w:val="right"/>
    </w:pPr>
  </w:style>
  <w:style w:type="paragraph" w:customStyle="1" w:styleId="TAL">
    <w:name w:val="TAL"/>
    <w:basedOn w:val="Normal"/>
    <w:rsid w:val="00313582"/>
    <w:pPr>
      <w:keepNext/>
      <w:keepLines/>
      <w:spacing w:after="0"/>
    </w:pPr>
    <w:rPr>
      <w:rFonts w:ascii="Arial" w:hAnsi="Arial"/>
      <w:sz w:val="18"/>
    </w:rPr>
  </w:style>
  <w:style w:type="paragraph" w:styleId="ListNumber2">
    <w:name w:val="List Number 2"/>
    <w:basedOn w:val="ListNumber"/>
    <w:rsid w:val="00313582"/>
    <w:pPr>
      <w:ind w:left="851"/>
    </w:pPr>
  </w:style>
  <w:style w:type="paragraph" w:styleId="ListNumber">
    <w:name w:val="List Number"/>
    <w:basedOn w:val="List"/>
    <w:rsid w:val="00313582"/>
  </w:style>
  <w:style w:type="paragraph" w:styleId="List">
    <w:name w:val="List"/>
    <w:basedOn w:val="Normal"/>
    <w:rsid w:val="00313582"/>
    <w:pPr>
      <w:ind w:left="568" w:hanging="284"/>
    </w:pPr>
  </w:style>
  <w:style w:type="paragraph" w:customStyle="1" w:styleId="TAH">
    <w:name w:val="TAH"/>
    <w:basedOn w:val="TAC"/>
    <w:rsid w:val="00313582"/>
    <w:rPr>
      <w:b/>
    </w:rPr>
  </w:style>
  <w:style w:type="paragraph" w:customStyle="1" w:styleId="TAC">
    <w:name w:val="TAC"/>
    <w:basedOn w:val="TAL"/>
    <w:rsid w:val="00313582"/>
    <w:pPr>
      <w:jc w:val="center"/>
    </w:pPr>
  </w:style>
  <w:style w:type="paragraph" w:customStyle="1" w:styleId="LD">
    <w:name w:val="LD"/>
    <w:rsid w:val="00313582"/>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313582"/>
    <w:pPr>
      <w:keepLines/>
      <w:ind w:left="1702" w:hanging="1418"/>
    </w:pPr>
  </w:style>
  <w:style w:type="paragraph" w:customStyle="1" w:styleId="FP">
    <w:name w:val="FP"/>
    <w:basedOn w:val="Normal"/>
    <w:rsid w:val="00313582"/>
    <w:pPr>
      <w:spacing w:after="0"/>
    </w:pPr>
  </w:style>
  <w:style w:type="paragraph" w:customStyle="1" w:styleId="NW">
    <w:name w:val="NW"/>
    <w:basedOn w:val="NO"/>
    <w:rsid w:val="00313582"/>
    <w:pPr>
      <w:spacing w:after="0"/>
    </w:pPr>
  </w:style>
  <w:style w:type="paragraph" w:customStyle="1" w:styleId="EW">
    <w:name w:val="EW"/>
    <w:basedOn w:val="EX"/>
    <w:rsid w:val="00313582"/>
    <w:pPr>
      <w:spacing w:after="0"/>
    </w:pPr>
  </w:style>
  <w:style w:type="paragraph" w:customStyle="1" w:styleId="B10">
    <w:name w:val="B1"/>
    <w:basedOn w:val="List"/>
    <w:rsid w:val="00313582"/>
    <w:pPr>
      <w:ind w:left="738" w:hanging="454"/>
    </w:pPr>
  </w:style>
  <w:style w:type="paragraph" w:styleId="TOC6">
    <w:name w:val="toc 6"/>
    <w:basedOn w:val="TOC5"/>
    <w:next w:val="Normal"/>
    <w:rsid w:val="00313582"/>
    <w:pPr>
      <w:ind w:left="1985" w:hanging="1985"/>
    </w:pPr>
  </w:style>
  <w:style w:type="paragraph" w:styleId="TOC7">
    <w:name w:val="toc 7"/>
    <w:basedOn w:val="TOC6"/>
    <w:next w:val="Normal"/>
    <w:rsid w:val="00313582"/>
    <w:pPr>
      <w:ind w:left="2268" w:hanging="2268"/>
    </w:pPr>
  </w:style>
  <w:style w:type="paragraph" w:styleId="ListBullet2">
    <w:name w:val="List Bullet 2"/>
    <w:basedOn w:val="ListBullet"/>
    <w:rsid w:val="00313582"/>
    <w:pPr>
      <w:ind w:left="851"/>
    </w:pPr>
  </w:style>
  <w:style w:type="paragraph" w:styleId="ListBullet">
    <w:name w:val="List Bullet"/>
    <w:basedOn w:val="List"/>
    <w:rsid w:val="00313582"/>
  </w:style>
  <w:style w:type="paragraph" w:customStyle="1" w:styleId="EditorsNote">
    <w:name w:val="Editor's Note"/>
    <w:basedOn w:val="NO"/>
    <w:rsid w:val="00313582"/>
    <w:rPr>
      <w:color w:val="FF0000"/>
    </w:rPr>
  </w:style>
  <w:style w:type="paragraph" w:customStyle="1" w:styleId="TH">
    <w:name w:val="TH"/>
    <w:basedOn w:val="FL"/>
    <w:next w:val="FL"/>
    <w:rsid w:val="00313582"/>
  </w:style>
  <w:style w:type="paragraph" w:customStyle="1" w:styleId="ZA">
    <w:name w:val="ZA"/>
    <w:rsid w:val="0031358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31358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31358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31358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313582"/>
    <w:pPr>
      <w:ind w:left="851" w:hanging="851"/>
    </w:pPr>
  </w:style>
  <w:style w:type="paragraph" w:customStyle="1" w:styleId="ZH">
    <w:name w:val="ZH"/>
    <w:rsid w:val="00313582"/>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313582"/>
    <w:pPr>
      <w:keepNext w:val="0"/>
      <w:spacing w:before="0" w:after="240"/>
    </w:pPr>
  </w:style>
  <w:style w:type="paragraph" w:customStyle="1" w:styleId="ZG">
    <w:name w:val="ZG"/>
    <w:rsid w:val="0031358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313582"/>
    <w:pPr>
      <w:ind w:left="1135"/>
    </w:pPr>
  </w:style>
  <w:style w:type="paragraph" w:styleId="List2">
    <w:name w:val="List 2"/>
    <w:basedOn w:val="List"/>
    <w:rsid w:val="00313582"/>
    <w:pPr>
      <w:ind w:left="851"/>
    </w:pPr>
  </w:style>
  <w:style w:type="paragraph" w:styleId="List3">
    <w:name w:val="List 3"/>
    <w:basedOn w:val="List2"/>
    <w:rsid w:val="00313582"/>
    <w:pPr>
      <w:ind w:left="1135"/>
    </w:pPr>
  </w:style>
  <w:style w:type="paragraph" w:styleId="List4">
    <w:name w:val="List 4"/>
    <w:basedOn w:val="List3"/>
    <w:rsid w:val="00313582"/>
    <w:pPr>
      <w:ind w:left="1418"/>
    </w:pPr>
  </w:style>
  <w:style w:type="paragraph" w:styleId="List5">
    <w:name w:val="List 5"/>
    <w:basedOn w:val="List4"/>
    <w:rsid w:val="00313582"/>
    <w:pPr>
      <w:ind w:left="1702"/>
    </w:pPr>
  </w:style>
  <w:style w:type="paragraph" w:styleId="ListBullet4">
    <w:name w:val="List Bullet 4"/>
    <w:basedOn w:val="ListBullet3"/>
    <w:rsid w:val="00313582"/>
    <w:pPr>
      <w:ind w:left="1418"/>
    </w:pPr>
  </w:style>
  <w:style w:type="paragraph" w:styleId="ListBullet5">
    <w:name w:val="List Bullet 5"/>
    <w:basedOn w:val="ListBullet4"/>
    <w:rsid w:val="00313582"/>
    <w:pPr>
      <w:ind w:left="1702"/>
    </w:pPr>
  </w:style>
  <w:style w:type="paragraph" w:customStyle="1" w:styleId="B20">
    <w:name w:val="B2"/>
    <w:basedOn w:val="List2"/>
    <w:rsid w:val="00313582"/>
    <w:pPr>
      <w:ind w:left="1191" w:hanging="454"/>
    </w:pPr>
  </w:style>
  <w:style w:type="paragraph" w:customStyle="1" w:styleId="B30">
    <w:name w:val="B3"/>
    <w:basedOn w:val="List3"/>
    <w:rsid w:val="00313582"/>
    <w:pPr>
      <w:ind w:left="1645" w:hanging="454"/>
    </w:pPr>
  </w:style>
  <w:style w:type="paragraph" w:customStyle="1" w:styleId="B4">
    <w:name w:val="B4"/>
    <w:basedOn w:val="List4"/>
    <w:rsid w:val="00313582"/>
    <w:pPr>
      <w:ind w:left="2098" w:hanging="454"/>
    </w:pPr>
  </w:style>
  <w:style w:type="paragraph" w:customStyle="1" w:styleId="B5">
    <w:name w:val="B5"/>
    <w:basedOn w:val="List5"/>
    <w:rsid w:val="00313582"/>
    <w:pPr>
      <w:ind w:left="2552" w:hanging="454"/>
    </w:pPr>
  </w:style>
  <w:style w:type="paragraph" w:customStyle="1" w:styleId="ZTD">
    <w:name w:val="ZTD"/>
    <w:basedOn w:val="ZB"/>
    <w:rsid w:val="00313582"/>
    <w:pPr>
      <w:framePr w:hRule="auto" w:wrap="notBeside" w:y="852"/>
    </w:pPr>
    <w:rPr>
      <w:i w:val="0"/>
      <w:sz w:val="40"/>
    </w:rPr>
  </w:style>
  <w:style w:type="paragraph" w:customStyle="1" w:styleId="ZV">
    <w:name w:val="ZV"/>
    <w:basedOn w:val="ZU"/>
    <w:rsid w:val="00313582"/>
    <w:pPr>
      <w:framePr w:wrap="notBeside" w:y="16161"/>
    </w:pPr>
  </w:style>
  <w:style w:type="paragraph" w:styleId="IndexHeading">
    <w:name w:val="index heading"/>
    <w:basedOn w:val="Normal"/>
    <w:next w:val="Normal"/>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FollowedHyperlink">
    <w:name w:val="FollowedHyperlink"/>
    <w:uiPriority w:val="99"/>
    <w:rsid w:val="00BF0C6E"/>
    <w:rPr>
      <w:color w:val="800080"/>
      <w:u w:val="single"/>
    </w:rPr>
  </w:style>
  <w:style w:type="character" w:styleId="CommentReference">
    <w:name w:val="annotation reference"/>
    <w:uiPriority w:val="99"/>
    <w:semiHidden/>
    <w:rsid w:val="00BF0C6E"/>
    <w:rPr>
      <w:sz w:val="16"/>
    </w:rPr>
  </w:style>
  <w:style w:type="paragraph" w:styleId="CommentText">
    <w:name w:val="annotation text"/>
    <w:basedOn w:val="Normal"/>
    <w:link w:val="CommentTextChar"/>
    <w:uiPriority w:val="99"/>
    <w:semiHidden/>
    <w:rsid w:val="00BF0C6E"/>
  </w:style>
  <w:style w:type="paragraph" w:customStyle="1" w:styleId="B1">
    <w:name w:val="B1+"/>
    <w:basedOn w:val="B10"/>
    <w:rsid w:val="00313582"/>
    <w:pPr>
      <w:numPr>
        <w:numId w:val="1"/>
      </w:numPr>
    </w:pPr>
  </w:style>
  <w:style w:type="paragraph" w:customStyle="1" w:styleId="B3">
    <w:name w:val="B3+"/>
    <w:basedOn w:val="B30"/>
    <w:rsid w:val="00313582"/>
    <w:pPr>
      <w:numPr>
        <w:numId w:val="3"/>
      </w:numPr>
      <w:tabs>
        <w:tab w:val="left" w:pos="1134"/>
      </w:tabs>
    </w:pPr>
  </w:style>
  <w:style w:type="paragraph" w:customStyle="1" w:styleId="B2">
    <w:name w:val="B2+"/>
    <w:basedOn w:val="B20"/>
    <w:rsid w:val="00313582"/>
    <w:pPr>
      <w:numPr>
        <w:numId w:val="2"/>
      </w:numPr>
    </w:pPr>
  </w:style>
  <w:style w:type="paragraph" w:customStyle="1" w:styleId="BL">
    <w:name w:val="BL"/>
    <w:basedOn w:val="Normal"/>
    <w:rsid w:val="00313582"/>
    <w:pPr>
      <w:numPr>
        <w:numId w:val="5"/>
      </w:numPr>
      <w:tabs>
        <w:tab w:val="left" w:pos="851"/>
      </w:tabs>
    </w:pPr>
  </w:style>
  <w:style w:type="paragraph" w:customStyle="1" w:styleId="BN">
    <w:name w:val="BN"/>
    <w:basedOn w:val="Normal"/>
    <w:rsid w:val="00313582"/>
    <w:pPr>
      <w:numPr>
        <w:numId w:val="4"/>
      </w:numPr>
    </w:pPr>
  </w:style>
  <w:style w:type="paragraph" w:customStyle="1" w:styleId="TAJ">
    <w:name w:val="TAJ"/>
    <w:basedOn w:val="Normal"/>
    <w:rsid w:val="00313582"/>
    <w:pPr>
      <w:keepNext/>
      <w:keepLines/>
      <w:spacing w:after="0"/>
      <w:jc w:val="both"/>
    </w:pPr>
    <w:rPr>
      <w:rFonts w:ascii="Arial" w:hAnsi="Arial"/>
      <w:sz w:val="18"/>
    </w:rPr>
  </w:style>
  <w:style w:type="paragraph" w:styleId="BodyText">
    <w:name w:val="Body Text"/>
    <w:basedOn w:val="Normal"/>
    <w:rsid w:val="00BF0C6E"/>
    <w:pPr>
      <w:keepNext/>
      <w:spacing w:after="140"/>
    </w:pPr>
  </w:style>
  <w:style w:type="paragraph" w:styleId="BlockText">
    <w:name w:val="Block Text"/>
    <w:basedOn w:val="Normal"/>
    <w:rsid w:val="00BF0C6E"/>
    <w:pPr>
      <w:spacing w:after="120"/>
      <w:ind w:left="1440" w:right="1440"/>
    </w:pPr>
  </w:style>
  <w:style w:type="paragraph" w:styleId="BodyText2">
    <w:name w:val="Body Text 2"/>
    <w:basedOn w:val="Normal"/>
    <w:rsid w:val="00BF0C6E"/>
    <w:pPr>
      <w:spacing w:after="120" w:line="480" w:lineRule="auto"/>
    </w:pPr>
  </w:style>
  <w:style w:type="paragraph" w:styleId="BodyText3">
    <w:name w:val="Body Text 3"/>
    <w:basedOn w:val="Normal"/>
    <w:rsid w:val="00BF0C6E"/>
    <w:pPr>
      <w:spacing w:after="120"/>
    </w:pPr>
    <w:rPr>
      <w:sz w:val="16"/>
      <w:szCs w:val="16"/>
    </w:rPr>
  </w:style>
  <w:style w:type="paragraph" w:styleId="BodyTextFirstIndent">
    <w:name w:val="Body Text First Indent"/>
    <w:basedOn w:val="BodyText"/>
    <w:rsid w:val="00BF0C6E"/>
    <w:pPr>
      <w:keepNext w:val="0"/>
      <w:spacing w:after="120"/>
      <w:ind w:firstLine="210"/>
    </w:pPr>
  </w:style>
  <w:style w:type="paragraph" w:styleId="BodyTextIndent">
    <w:name w:val="Body Text Indent"/>
    <w:basedOn w:val="Normal"/>
    <w:rsid w:val="00BF0C6E"/>
    <w:pPr>
      <w:spacing w:after="120"/>
      <w:ind w:left="283"/>
    </w:pPr>
  </w:style>
  <w:style w:type="paragraph" w:styleId="BodyTextFirstIndent2">
    <w:name w:val="Body Text First Indent 2"/>
    <w:basedOn w:val="BodyTextIndent"/>
    <w:rsid w:val="00BF0C6E"/>
    <w:pPr>
      <w:ind w:firstLine="210"/>
    </w:pPr>
  </w:style>
  <w:style w:type="paragraph" w:styleId="BodyTextIndent2">
    <w:name w:val="Body Text Indent 2"/>
    <w:basedOn w:val="Normal"/>
    <w:rsid w:val="00BF0C6E"/>
    <w:pPr>
      <w:spacing w:after="120" w:line="480" w:lineRule="auto"/>
      <w:ind w:left="283"/>
    </w:pPr>
  </w:style>
  <w:style w:type="paragraph" w:styleId="BodyTextIndent3">
    <w:name w:val="Body Text Indent 3"/>
    <w:basedOn w:val="Normal"/>
    <w:rsid w:val="00BF0C6E"/>
    <w:pPr>
      <w:spacing w:after="120"/>
      <w:ind w:left="283"/>
    </w:pPr>
    <w:rPr>
      <w:sz w:val="16"/>
      <w:szCs w:val="16"/>
    </w:rPr>
  </w:style>
  <w:style w:type="paragraph" w:styleId="Caption">
    <w:name w:val="caption"/>
    <w:basedOn w:val="Normal"/>
    <w:next w:val="Normal"/>
    <w:uiPriority w:val="35"/>
    <w:qFormat/>
    <w:rsid w:val="00BF0C6E"/>
    <w:pPr>
      <w:spacing w:before="120" w:after="120"/>
    </w:pPr>
    <w:rPr>
      <w:b/>
      <w:bCs/>
    </w:rPr>
  </w:style>
  <w:style w:type="paragraph" w:styleId="Closing">
    <w:name w:val="Closing"/>
    <w:basedOn w:val="Normal"/>
    <w:rsid w:val="00BF0C6E"/>
    <w:pPr>
      <w:ind w:left="4252"/>
    </w:pPr>
  </w:style>
  <w:style w:type="paragraph" w:styleId="Date">
    <w:name w:val="Date"/>
    <w:basedOn w:val="Normal"/>
    <w:next w:val="Normal"/>
    <w:rsid w:val="00BF0C6E"/>
  </w:style>
  <w:style w:type="paragraph" w:styleId="DocumentMap">
    <w:name w:val="Document Map"/>
    <w:basedOn w:val="Normal"/>
    <w:semiHidden/>
    <w:rsid w:val="00BF0C6E"/>
    <w:pPr>
      <w:shd w:val="clear" w:color="auto" w:fill="000080"/>
    </w:pPr>
    <w:rPr>
      <w:rFonts w:ascii="Tahoma" w:hAnsi="Tahoma" w:cs="Tahoma"/>
    </w:rPr>
  </w:style>
  <w:style w:type="paragraph" w:styleId="E-mailSignature">
    <w:name w:val="E-mail Signature"/>
    <w:basedOn w:val="Normal"/>
    <w:rsid w:val="00BF0C6E"/>
  </w:style>
  <w:style w:type="character" w:styleId="Emphasis">
    <w:name w:val="Emphasis"/>
    <w:uiPriority w:val="20"/>
    <w:qFormat/>
    <w:rsid w:val="00BF0C6E"/>
    <w:rPr>
      <w:i/>
      <w:iCs/>
    </w:rPr>
  </w:style>
  <w:style w:type="character" w:styleId="EndnoteReference">
    <w:name w:val="endnote reference"/>
    <w:semiHidden/>
    <w:rsid w:val="00BF0C6E"/>
    <w:rPr>
      <w:vertAlign w:val="superscript"/>
    </w:rPr>
  </w:style>
  <w:style w:type="paragraph" w:styleId="EndnoteText">
    <w:name w:val="endnote text"/>
    <w:basedOn w:val="Normal"/>
    <w:semiHidden/>
    <w:rsid w:val="00BF0C6E"/>
  </w:style>
  <w:style w:type="paragraph" w:styleId="EnvelopeAddress">
    <w:name w:val="envelope address"/>
    <w:basedOn w:val="Normal"/>
    <w:rsid w:val="00BF0C6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0C6E"/>
    <w:rPr>
      <w:rFonts w:ascii="Arial" w:hAnsi="Arial" w:cs="Arial"/>
    </w:rPr>
  </w:style>
  <w:style w:type="character" w:styleId="HTMLAcronym">
    <w:name w:val="HTML Acronym"/>
    <w:basedOn w:val="DefaultParagraphFont"/>
    <w:rsid w:val="00BF0C6E"/>
  </w:style>
  <w:style w:type="paragraph" w:styleId="HTMLAddress">
    <w:name w:val="HTML Address"/>
    <w:basedOn w:val="Normal"/>
    <w:rsid w:val="00BF0C6E"/>
    <w:rPr>
      <w:i/>
      <w:iCs/>
    </w:rPr>
  </w:style>
  <w:style w:type="character" w:styleId="HTMLCite">
    <w:name w:val="HTML Cite"/>
    <w:rsid w:val="00BF0C6E"/>
    <w:rPr>
      <w:i/>
      <w:iCs/>
    </w:rPr>
  </w:style>
  <w:style w:type="character" w:styleId="HTMLCode">
    <w:name w:val="HTML Code"/>
    <w:rsid w:val="00BF0C6E"/>
    <w:rPr>
      <w:rFonts w:ascii="Courier New" w:hAnsi="Courier New"/>
      <w:sz w:val="20"/>
      <w:szCs w:val="20"/>
    </w:rPr>
  </w:style>
  <w:style w:type="character" w:styleId="HTMLDefinition">
    <w:name w:val="HTML Definition"/>
    <w:rsid w:val="00BF0C6E"/>
    <w:rPr>
      <w:i/>
      <w:iCs/>
    </w:rPr>
  </w:style>
  <w:style w:type="character" w:styleId="HTMLKeyboard">
    <w:name w:val="HTML Keyboard"/>
    <w:rsid w:val="00BF0C6E"/>
    <w:rPr>
      <w:rFonts w:ascii="Courier New" w:hAnsi="Courier New"/>
      <w:sz w:val="20"/>
      <w:szCs w:val="20"/>
    </w:rPr>
  </w:style>
  <w:style w:type="paragraph" w:styleId="HTMLPreformatted">
    <w:name w:val="HTML Preformatted"/>
    <w:basedOn w:val="Normal"/>
    <w:rsid w:val="00BF0C6E"/>
    <w:rPr>
      <w:rFonts w:ascii="Courier New" w:hAnsi="Courier New" w:cs="Courier New"/>
    </w:rPr>
  </w:style>
  <w:style w:type="character" w:styleId="HTMLSample">
    <w:name w:val="HTML Sample"/>
    <w:rsid w:val="00BF0C6E"/>
    <w:rPr>
      <w:rFonts w:ascii="Courier New" w:hAnsi="Courier New"/>
    </w:rPr>
  </w:style>
  <w:style w:type="character" w:styleId="HTMLTypewriter">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Normal"/>
    <w:next w:val="Normal"/>
    <w:autoRedefine/>
    <w:semiHidden/>
    <w:rsid w:val="00BF0C6E"/>
    <w:pPr>
      <w:ind w:left="600" w:hanging="200"/>
    </w:pPr>
  </w:style>
  <w:style w:type="paragraph" w:styleId="Index4">
    <w:name w:val="index 4"/>
    <w:basedOn w:val="Normal"/>
    <w:next w:val="Normal"/>
    <w:autoRedefine/>
    <w:semiHidden/>
    <w:rsid w:val="00BF0C6E"/>
    <w:pPr>
      <w:ind w:left="800" w:hanging="200"/>
    </w:pPr>
  </w:style>
  <w:style w:type="paragraph" w:styleId="Index5">
    <w:name w:val="index 5"/>
    <w:basedOn w:val="Normal"/>
    <w:next w:val="Normal"/>
    <w:autoRedefine/>
    <w:semiHidden/>
    <w:rsid w:val="00BF0C6E"/>
    <w:pPr>
      <w:ind w:left="1000" w:hanging="200"/>
    </w:pPr>
  </w:style>
  <w:style w:type="paragraph" w:styleId="Index6">
    <w:name w:val="index 6"/>
    <w:basedOn w:val="Normal"/>
    <w:next w:val="Normal"/>
    <w:autoRedefine/>
    <w:semiHidden/>
    <w:rsid w:val="00BF0C6E"/>
    <w:pPr>
      <w:ind w:left="1200" w:hanging="200"/>
    </w:pPr>
  </w:style>
  <w:style w:type="paragraph" w:styleId="Index7">
    <w:name w:val="index 7"/>
    <w:basedOn w:val="Normal"/>
    <w:next w:val="Normal"/>
    <w:autoRedefine/>
    <w:semiHidden/>
    <w:rsid w:val="00BF0C6E"/>
    <w:pPr>
      <w:ind w:left="1400" w:hanging="200"/>
    </w:pPr>
  </w:style>
  <w:style w:type="paragraph" w:styleId="Index8">
    <w:name w:val="index 8"/>
    <w:basedOn w:val="Normal"/>
    <w:next w:val="Normal"/>
    <w:autoRedefine/>
    <w:semiHidden/>
    <w:rsid w:val="00BF0C6E"/>
    <w:pPr>
      <w:ind w:left="1600" w:hanging="200"/>
    </w:pPr>
  </w:style>
  <w:style w:type="paragraph" w:styleId="Index9">
    <w:name w:val="index 9"/>
    <w:basedOn w:val="Normal"/>
    <w:next w:val="Normal"/>
    <w:autoRedefine/>
    <w:semiHidden/>
    <w:rsid w:val="00BF0C6E"/>
    <w:pPr>
      <w:ind w:left="1800" w:hanging="200"/>
    </w:pPr>
  </w:style>
  <w:style w:type="character" w:styleId="LineNumber">
    <w:name w:val="line number"/>
    <w:basedOn w:val="DefaultParagraphFont"/>
    <w:rsid w:val="00BF0C6E"/>
  </w:style>
  <w:style w:type="paragraph" w:styleId="ListContinue">
    <w:name w:val="List Continue"/>
    <w:basedOn w:val="Normal"/>
    <w:rsid w:val="00BF0C6E"/>
    <w:pPr>
      <w:spacing w:after="120"/>
      <w:ind w:left="283"/>
    </w:pPr>
  </w:style>
  <w:style w:type="paragraph" w:styleId="ListContinue2">
    <w:name w:val="List Continue 2"/>
    <w:basedOn w:val="Normal"/>
    <w:rsid w:val="00BF0C6E"/>
    <w:pPr>
      <w:spacing w:after="120"/>
      <w:ind w:left="566"/>
    </w:pPr>
  </w:style>
  <w:style w:type="paragraph" w:styleId="ListContinue3">
    <w:name w:val="List Continue 3"/>
    <w:basedOn w:val="Normal"/>
    <w:rsid w:val="00BF0C6E"/>
    <w:pPr>
      <w:spacing w:after="120"/>
      <w:ind w:left="849"/>
    </w:pPr>
  </w:style>
  <w:style w:type="paragraph" w:styleId="ListContinue4">
    <w:name w:val="List Continue 4"/>
    <w:basedOn w:val="Normal"/>
    <w:rsid w:val="00BF0C6E"/>
    <w:pPr>
      <w:spacing w:after="120"/>
      <w:ind w:left="1132"/>
    </w:pPr>
  </w:style>
  <w:style w:type="paragraph" w:styleId="ListContinue5">
    <w:name w:val="List Continue 5"/>
    <w:basedOn w:val="Normal"/>
    <w:rsid w:val="00BF0C6E"/>
    <w:pPr>
      <w:spacing w:after="120"/>
      <w:ind w:left="1415"/>
    </w:pPr>
  </w:style>
  <w:style w:type="paragraph" w:styleId="ListNumber3">
    <w:name w:val="List Number 3"/>
    <w:basedOn w:val="Normal"/>
    <w:rsid w:val="00BF0C6E"/>
    <w:pPr>
      <w:numPr>
        <w:numId w:val="6"/>
      </w:numPr>
    </w:pPr>
  </w:style>
  <w:style w:type="paragraph" w:styleId="ListNumber4">
    <w:name w:val="List Number 4"/>
    <w:basedOn w:val="Normal"/>
    <w:rsid w:val="00BF0C6E"/>
    <w:pPr>
      <w:numPr>
        <w:numId w:val="7"/>
      </w:numPr>
    </w:pPr>
  </w:style>
  <w:style w:type="paragraph" w:styleId="ListNumber5">
    <w:name w:val="List Number 5"/>
    <w:basedOn w:val="Normal"/>
    <w:rsid w:val="00BF0C6E"/>
    <w:pPr>
      <w:numPr>
        <w:numId w:val="8"/>
      </w:numPr>
    </w:pPr>
  </w:style>
  <w:style w:type="paragraph" w:styleId="Mac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BF0C6E"/>
    <w:rPr>
      <w:sz w:val="24"/>
      <w:szCs w:val="24"/>
    </w:rPr>
  </w:style>
  <w:style w:type="paragraph" w:styleId="NormalIndent">
    <w:name w:val="Normal Indent"/>
    <w:basedOn w:val="Normal"/>
    <w:rsid w:val="00BF0C6E"/>
    <w:pPr>
      <w:ind w:left="720"/>
    </w:pPr>
  </w:style>
  <w:style w:type="paragraph" w:styleId="NoteHeading">
    <w:name w:val="Note Heading"/>
    <w:basedOn w:val="Normal"/>
    <w:next w:val="Normal"/>
    <w:rsid w:val="00BF0C6E"/>
  </w:style>
  <w:style w:type="character" w:styleId="PageNumber">
    <w:name w:val="page number"/>
    <w:basedOn w:val="DefaultParagraphFont"/>
    <w:rsid w:val="00BF0C6E"/>
  </w:style>
  <w:style w:type="paragraph" w:styleId="PlainText">
    <w:name w:val="Plain Text"/>
    <w:basedOn w:val="Normal"/>
    <w:rsid w:val="00BF0C6E"/>
    <w:rPr>
      <w:rFonts w:ascii="Courier New" w:hAnsi="Courier New" w:cs="Courier New"/>
    </w:rPr>
  </w:style>
  <w:style w:type="paragraph" w:styleId="Salutation">
    <w:name w:val="Salutation"/>
    <w:basedOn w:val="Normal"/>
    <w:next w:val="Normal"/>
    <w:rsid w:val="00BF0C6E"/>
  </w:style>
  <w:style w:type="paragraph" w:styleId="Signature">
    <w:name w:val="Signature"/>
    <w:basedOn w:val="Normal"/>
    <w:rsid w:val="00BF0C6E"/>
    <w:pPr>
      <w:ind w:left="4252"/>
    </w:pPr>
  </w:style>
  <w:style w:type="character" w:styleId="Strong">
    <w:name w:val="Strong"/>
    <w:qFormat/>
    <w:rsid w:val="00BF0C6E"/>
    <w:rPr>
      <w:b/>
      <w:bCs/>
    </w:rPr>
  </w:style>
  <w:style w:type="paragraph" w:styleId="Subtitle">
    <w:name w:val="Subtitle"/>
    <w:basedOn w:val="Normal"/>
    <w:qFormat/>
    <w:rsid w:val="00BF0C6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0C6E"/>
    <w:pPr>
      <w:ind w:left="200" w:hanging="200"/>
    </w:pPr>
  </w:style>
  <w:style w:type="paragraph" w:styleId="TableofFigures">
    <w:name w:val="table of figures"/>
    <w:basedOn w:val="Normal"/>
    <w:next w:val="Normal"/>
    <w:semiHidden/>
    <w:rsid w:val="00BF0C6E"/>
    <w:pPr>
      <w:ind w:left="400" w:hanging="400"/>
    </w:pPr>
  </w:style>
  <w:style w:type="paragraph" w:styleId="Title">
    <w:name w:val="Title"/>
    <w:basedOn w:val="Normal"/>
    <w:qFormat/>
    <w:rsid w:val="00BF0C6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F0C6E"/>
    <w:pPr>
      <w:spacing w:before="120"/>
    </w:pPr>
    <w:rPr>
      <w:rFonts w:ascii="Arial" w:hAnsi="Arial" w:cs="Arial"/>
      <w:b/>
      <w:bCs/>
      <w:sz w:val="24"/>
      <w:szCs w:val="24"/>
    </w:rPr>
  </w:style>
  <w:style w:type="paragraph" w:customStyle="1" w:styleId="FL">
    <w:name w:val="FL"/>
    <w:basedOn w:val="Normal"/>
    <w:rsid w:val="00313582"/>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uiPriority w:val="99"/>
    <w:rsid w:val="00A6299F"/>
    <w:pPr>
      <w:spacing w:after="0"/>
    </w:pPr>
    <w:rPr>
      <w:rFonts w:ascii="Tahoma" w:hAnsi="Tahoma"/>
      <w:sz w:val="16"/>
      <w:szCs w:val="16"/>
    </w:rPr>
  </w:style>
  <w:style w:type="character" w:customStyle="1" w:styleId="BalloonTextChar">
    <w:name w:val="Balloon Text Char"/>
    <w:link w:val="BalloonText"/>
    <w:uiPriority w:val="99"/>
    <w:rsid w:val="00A6299F"/>
    <w:rPr>
      <w:rFonts w:ascii="Tahoma" w:hAnsi="Tahoma" w:cs="Tahoma"/>
      <w:sz w:val="16"/>
      <w:szCs w:val="16"/>
      <w:lang w:eastAsia="en-US"/>
    </w:rPr>
  </w:style>
  <w:style w:type="character" w:customStyle="1" w:styleId="NOChar">
    <w:name w:val="NO Char"/>
    <w:link w:val="NO"/>
    <w:rsid w:val="008C635A"/>
    <w:rPr>
      <w:lang w:val="en-GB"/>
    </w:rPr>
  </w:style>
  <w:style w:type="character" w:customStyle="1" w:styleId="FooterChar">
    <w:name w:val="Footer Char"/>
    <w:link w:val="Footer"/>
    <w:rsid w:val="00913A1F"/>
    <w:rPr>
      <w:rFonts w:ascii="Arial" w:hAnsi="Arial"/>
      <w:b/>
      <w:i/>
      <w:noProof/>
      <w:sz w:val="18"/>
      <w:lang w:val="en-GB"/>
    </w:rPr>
  </w:style>
  <w:style w:type="paragraph" w:customStyle="1" w:styleId="I1">
    <w:name w:val="I1"/>
    <w:basedOn w:val="List"/>
    <w:rsid w:val="00104366"/>
  </w:style>
  <w:style w:type="paragraph" w:customStyle="1" w:styleId="I2">
    <w:name w:val="I2"/>
    <w:basedOn w:val="List2"/>
    <w:rsid w:val="00104366"/>
  </w:style>
  <w:style w:type="paragraph" w:customStyle="1" w:styleId="I3">
    <w:name w:val="I3"/>
    <w:basedOn w:val="List3"/>
    <w:rsid w:val="00104366"/>
  </w:style>
  <w:style w:type="paragraph" w:customStyle="1" w:styleId="IB3">
    <w:name w:val="IB3"/>
    <w:basedOn w:val="Normal"/>
    <w:rsid w:val="00104366"/>
    <w:pPr>
      <w:tabs>
        <w:tab w:val="left" w:pos="851"/>
      </w:tabs>
      <w:ind w:left="851" w:hanging="567"/>
    </w:pPr>
  </w:style>
  <w:style w:type="paragraph" w:customStyle="1" w:styleId="IB1">
    <w:name w:val="IB1"/>
    <w:basedOn w:val="Normal"/>
    <w:rsid w:val="00104366"/>
    <w:pPr>
      <w:tabs>
        <w:tab w:val="left" w:pos="284"/>
        <w:tab w:val="num" w:pos="644"/>
      </w:tabs>
      <w:ind w:left="568" w:hanging="284"/>
    </w:pPr>
  </w:style>
  <w:style w:type="paragraph" w:customStyle="1" w:styleId="IB2">
    <w:name w:val="IB2"/>
    <w:basedOn w:val="Normal"/>
    <w:rsid w:val="00104366"/>
    <w:pPr>
      <w:tabs>
        <w:tab w:val="left" w:pos="567"/>
      </w:tabs>
      <w:ind w:left="568" w:hanging="284"/>
    </w:pPr>
  </w:style>
  <w:style w:type="paragraph" w:customStyle="1" w:styleId="IBN">
    <w:name w:val="IBN"/>
    <w:basedOn w:val="Normal"/>
    <w:rsid w:val="00104366"/>
    <w:pPr>
      <w:tabs>
        <w:tab w:val="left" w:pos="567"/>
      </w:tabs>
      <w:ind w:left="568" w:hanging="284"/>
    </w:pPr>
  </w:style>
  <w:style w:type="paragraph" w:customStyle="1" w:styleId="IBL">
    <w:name w:val="IBL"/>
    <w:basedOn w:val="Normal"/>
    <w:rsid w:val="00104366"/>
    <w:pPr>
      <w:tabs>
        <w:tab w:val="left" w:pos="284"/>
      </w:tabs>
      <w:ind w:left="284" w:hanging="284"/>
    </w:pPr>
  </w:style>
  <w:style w:type="table" w:styleId="TableGrid">
    <w:name w:val="Table Grid"/>
    <w:basedOn w:val="TableNormal"/>
    <w:uiPriority w:val="59"/>
    <w:rsid w:val="00274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semiHidden/>
    <w:rsid w:val="00651969"/>
    <w:rPr>
      <w:lang w:val="en-GB"/>
    </w:rPr>
  </w:style>
  <w:style w:type="paragraph" w:styleId="CommentSubject">
    <w:name w:val="annotation subject"/>
    <w:basedOn w:val="CommentText"/>
    <w:next w:val="CommentText"/>
    <w:link w:val="CommentSubjectChar"/>
    <w:uiPriority w:val="99"/>
    <w:rsid w:val="00651969"/>
    <w:rPr>
      <w:b/>
      <w:bCs/>
    </w:rPr>
  </w:style>
  <w:style w:type="character" w:customStyle="1" w:styleId="CommentSubjectChar">
    <w:name w:val="Comment Subject Char"/>
    <w:link w:val="CommentSubject"/>
    <w:uiPriority w:val="99"/>
    <w:rsid w:val="00651969"/>
    <w:rPr>
      <w:b/>
      <w:bCs/>
      <w:lang w:val="en-GB"/>
    </w:rPr>
  </w:style>
  <w:style w:type="character" w:customStyle="1" w:styleId="Heading8Char">
    <w:name w:val="Heading 8 Char"/>
    <w:link w:val="Heading8"/>
    <w:rsid w:val="007B66B6"/>
    <w:rPr>
      <w:rFonts w:ascii="Arial" w:hAnsi="Arial"/>
      <w:sz w:val="36"/>
      <w:lang w:val="en-GB"/>
    </w:rPr>
  </w:style>
  <w:style w:type="paragraph" w:styleId="Revision">
    <w:name w:val="Revision"/>
    <w:hidden/>
    <w:uiPriority w:val="99"/>
    <w:semiHidden/>
    <w:rsid w:val="00E735EC"/>
    <w:rPr>
      <w:lang w:val="en-GB"/>
    </w:rPr>
  </w:style>
  <w:style w:type="paragraph" w:customStyle="1" w:styleId="TB1">
    <w:name w:val="TB1"/>
    <w:basedOn w:val="Normal"/>
    <w:qFormat/>
    <w:rsid w:val="00313582"/>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313582"/>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rsid w:val="005B7779"/>
    <w:rPr>
      <w:rFonts w:ascii="Arial" w:hAnsi="Arial"/>
      <w:sz w:val="36"/>
      <w:lang w:val="en-GB"/>
    </w:rPr>
  </w:style>
  <w:style w:type="character" w:customStyle="1" w:styleId="Heading2Char">
    <w:name w:val="Heading 2 Char"/>
    <w:link w:val="Heading2"/>
    <w:rsid w:val="00A32976"/>
    <w:rPr>
      <w:rFonts w:ascii="Arial" w:hAnsi="Arial"/>
      <w:sz w:val="32"/>
      <w:lang w:val="en-GB"/>
    </w:rPr>
  </w:style>
  <w:style w:type="character" w:customStyle="1" w:styleId="Heading3Char">
    <w:name w:val="Heading 3 Char"/>
    <w:link w:val="Heading3"/>
    <w:rsid w:val="00A32976"/>
    <w:rPr>
      <w:rFonts w:ascii="Arial" w:hAnsi="Arial"/>
      <w:sz w:val="28"/>
      <w:lang w:val="en-GB"/>
    </w:rPr>
  </w:style>
  <w:style w:type="character" w:customStyle="1" w:styleId="Heading4Char">
    <w:name w:val="Heading 4 Char"/>
    <w:link w:val="Heading4"/>
    <w:rsid w:val="00A32976"/>
    <w:rPr>
      <w:rFonts w:ascii="Arial" w:hAnsi="Arial"/>
      <w:sz w:val="24"/>
      <w:lang w:val="en-GB"/>
    </w:rPr>
  </w:style>
  <w:style w:type="character" w:customStyle="1" w:styleId="Heading5Char">
    <w:name w:val="Heading 5 Char"/>
    <w:link w:val="Heading5"/>
    <w:rsid w:val="00A32976"/>
    <w:rPr>
      <w:rFonts w:ascii="Arial" w:hAnsi="Arial"/>
      <w:sz w:val="22"/>
      <w:lang w:val="en-GB"/>
    </w:rPr>
  </w:style>
  <w:style w:type="character" w:customStyle="1" w:styleId="Heading6Char">
    <w:name w:val="Heading 6 Char"/>
    <w:link w:val="Heading6"/>
    <w:rsid w:val="00A32976"/>
    <w:rPr>
      <w:rFonts w:ascii="Arial" w:hAnsi="Arial"/>
      <w:lang w:val="en-GB"/>
    </w:rPr>
  </w:style>
  <w:style w:type="character" w:customStyle="1" w:styleId="HeaderChar">
    <w:name w:val="Header Char"/>
    <w:link w:val="Header"/>
    <w:rsid w:val="00A32976"/>
    <w:rPr>
      <w:rFonts w:ascii="Arial" w:hAnsi="Arial"/>
      <w:b/>
      <w:noProof/>
      <w:sz w:val="18"/>
      <w:lang w:val="en-GB"/>
    </w:rPr>
  </w:style>
  <w:style w:type="character" w:customStyle="1" w:styleId="FootnoteTextChar">
    <w:name w:val="Footnote Text Char"/>
    <w:link w:val="FootnoteText"/>
    <w:rsid w:val="00A32976"/>
    <w:rPr>
      <w:sz w:val="16"/>
      <w:lang w:val="en-GB"/>
    </w:rPr>
  </w:style>
  <w:style w:type="character" w:customStyle="1" w:styleId="EXCar">
    <w:name w:val="EX Car"/>
    <w:link w:val="EX"/>
    <w:rsid w:val="00A32976"/>
    <w:rPr>
      <w:lang w:val="en-GB"/>
    </w:rPr>
  </w:style>
  <w:style w:type="character" w:customStyle="1" w:styleId="CommentTextChar1">
    <w:name w:val="Comment Text Char1"/>
    <w:uiPriority w:val="99"/>
    <w:semiHidden/>
    <w:rsid w:val="00A32976"/>
    <w:rPr>
      <w:lang w:val="en-GB" w:eastAsia="en-US"/>
    </w:rPr>
  </w:style>
  <w:style w:type="character" w:customStyle="1" w:styleId="content-subtext">
    <w:name w:val="content-subtext"/>
    <w:basedOn w:val="DefaultParagraphFont"/>
    <w:rsid w:val="00A32976"/>
  </w:style>
  <w:style w:type="character" w:customStyle="1" w:styleId="tgc">
    <w:name w:val="_tgc"/>
    <w:basedOn w:val="DefaultParagraphFont"/>
    <w:rsid w:val="00A32976"/>
  </w:style>
  <w:style w:type="character" w:customStyle="1" w:styleId="st">
    <w:name w:val="st"/>
    <w:basedOn w:val="DefaultParagraphFont"/>
    <w:rsid w:val="00A32976"/>
  </w:style>
  <w:style w:type="character" w:customStyle="1" w:styleId="MediumGrid2Char">
    <w:name w:val="Medium Grid 2 Char"/>
    <w:link w:val="MediumGrid2"/>
    <w:uiPriority w:val="1"/>
    <w:rsid w:val="00A32976"/>
    <w:rPr>
      <w:rFonts w:ascii="Calibri" w:eastAsia="MS Mincho" w:hAnsi="Calibri"/>
      <w:sz w:val="22"/>
      <w:szCs w:val="22"/>
      <w:lang w:val="en-US" w:eastAsia="ja-JP" w:bidi="ar-SA"/>
    </w:rPr>
  </w:style>
  <w:style w:type="table" w:styleId="MediumGrid2">
    <w:name w:val="Medium Grid 2"/>
    <w:basedOn w:val="TableNormal"/>
    <w:link w:val="MediumGrid2Char"/>
    <w:uiPriority w:val="1"/>
    <w:semiHidden/>
    <w:unhideWhenUsed/>
    <w:rsid w:val="00A32976"/>
    <w:rPr>
      <w:rFonts w:ascii="Calibri" w:eastAsia="MS Mincho" w:hAnsi="Calibri"/>
      <w:sz w:val="22"/>
      <w:szCs w:val="22"/>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Heading9Char">
    <w:name w:val="Heading 9 Char"/>
    <w:link w:val="Heading9"/>
    <w:rsid w:val="00B70AF4"/>
    <w:rPr>
      <w:rFonts w:ascii="Arial" w:hAnsi="Arial"/>
      <w:sz w:val="36"/>
      <w:lang w:val="en-GB"/>
    </w:rPr>
  </w:style>
  <w:style w:type="character" w:customStyle="1" w:styleId="Guidance">
    <w:name w:val="Guidance"/>
    <w:rsid w:val="00805E9D"/>
    <w:rPr>
      <w:i/>
      <w:color w:val="0000FF"/>
      <w:sz w:val="20"/>
    </w:rPr>
  </w:style>
  <w:style w:type="paragraph" w:styleId="ListParagraph">
    <w:name w:val="List Paragraph"/>
    <w:basedOn w:val="Normal"/>
    <w:uiPriority w:val="34"/>
    <w:qFormat/>
    <w:rsid w:val="00BE1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398821895">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360788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xmlns.com/foaf/0.1/" TargetMode="External"/><Relationship Id="rId21" Type="http://schemas.openxmlformats.org/officeDocument/2006/relationships/hyperlink" Target="http://www.w3.org/2003/01/geo/wgs84_pos" TargetMode="External"/><Relationship Id="rId22" Type="http://schemas.openxmlformats.org/officeDocument/2006/relationships/hyperlink" Target="http://www.opengis.net/ont/geosparql" TargetMode="External"/><Relationship Id="rId23" Type="http://schemas.openxmlformats.org/officeDocument/2006/relationships/hyperlink" Target="http://www.w3.org/2002/07/owl" TargetMode="External"/><Relationship Id="rId24" Type="http://schemas.openxmlformats.org/officeDocument/2006/relationships/hyperlink" Target="http://www.w3.org/2006/time" TargetMode="External"/><Relationship Id="rId25" Type="http://schemas.openxmlformats.org/officeDocument/2006/relationships/hyperlink" Target="http://www.w3.org/1999/02/22-rdf-syntax-ns" TargetMode="External"/><Relationship Id="rId26" Type="http://schemas.openxmlformats.org/officeDocument/2006/relationships/hyperlink" Target="http://www.w3.org/2000/01/rdf-schema" TargetMode="External"/><Relationship Id="rId27" Type="http://schemas.openxmlformats.org/officeDocument/2006/relationships/hyperlink" Target="http://www.w3.org/2001/XMLSchema" TargetMode="External"/><Relationship Id="rId28" Type="http://schemas.openxmlformats.org/officeDocument/2006/relationships/image" Target="media/image2.emf"/><Relationship Id="rId29" Type="http://schemas.openxmlformats.org/officeDocument/2006/relationships/image" Target="media/image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4.emf"/><Relationship Id="rId31" Type="http://schemas.openxmlformats.org/officeDocument/2006/relationships/image" Target="media/image5.emf"/><Relationship Id="rId32" Type="http://schemas.openxmlformats.org/officeDocument/2006/relationships/image" Target="media/image6.emf"/><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7.emf"/><Relationship Id="rId34" Type="http://schemas.openxmlformats.org/officeDocument/2006/relationships/image" Target="media/image8.emf"/><Relationship Id="rId35" Type="http://schemas.openxmlformats.org/officeDocument/2006/relationships/image" Target="media/image9.emf"/><Relationship Id="rId36" Type="http://schemas.openxmlformats.org/officeDocument/2006/relationships/image" Target="media/image10.emf"/><Relationship Id="rId10" Type="http://schemas.openxmlformats.org/officeDocument/2006/relationships/hyperlink" Target="http://www.etsi.org/standards-search" TargetMode="External"/><Relationship Id="rId11" Type="http://schemas.openxmlformats.org/officeDocument/2006/relationships/hyperlink" Target="https://portal.etsi.org/TB/ETSIDeliverableStatus.aspx" TargetMode="External"/><Relationship Id="rId12" Type="http://schemas.openxmlformats.org/officeDocument/2006/relationships/hyperlink" Target="https://portal.etsi.org/People/CommiteeSupportStaff.aspx" TargetMode="External"/><Relationship Id="rId13" Type="http://schemas.openxmlformats.org/officeDocument/2006/relationships/hyperlink" Target="https://ipr.etsi.org/" TargetMode="External"/><Relationship Id="rId14" Type="http://schemas.openxmlformats.org/officeDocument/2006/relationships/hyperlink" Target="https://portal.etsi.org/Services/editHelp!/Howtostart/ETSIDraftingRules.aspx" TargetMode="External"/><Relationship Id="rId15" Type="http://schemas.openxmlformats.org/officeDocument/2006/relationships/hyperlink" Target="https://docbox.etsi.org/Reference/" TargetMode="External"/><Relationship Id="rId16" Type="http://schemas.openxmlformats.org/officeDocument/2006/relationships/hyperlink" Target="https://w3id.org/def/saref4city" TargetMode="External"/><Relationship Id="rId17" Type="http://schemas.openxmlformats.org/officeDocument/2006/relationships/hyperlink" Target="https://w3id.org/saref" TargetMode="External"/><Relationship Id="rId18" Type="http://schemas.openxmlformats.org/officeDocument/2006/relationships/hyperlink" Target="http://purl.org/vocab/cpsv" TargetMode="External"/><Relationship Id="rId19" Type="http://schemas.openxmlformats.org/officeDocument/2006/relationships/hyperlink" Target="http://purl.org/dc/terms/" TargetMode="External"/><Relationship Id="rId37" Type="http://schemas.openxmlformats.org/officeDocument/2006/relationships/hyperlink" Target="http://www.lexvo.org/" TargetMode="External"/><Relationship Id="rId38" Type="http://schemas.openxmlformats.org/officeDocument/2006/relationships/hyperlink" Target="http://www.lexvo.org/page/iso639-3/spa" TargetMode="External"/><Relationship Id="rId39" Type="http://schemas.openxmlformats.org/officeDocument/2006/relationships/header" Target="header2.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7D1CA-750B-2246-8ABD-6F17929F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337</TotalTime>
  <Pages>18</Pages>
  <Words>4990</Words>
  <Characters>28443</Characters>
  <Application>Microsoft Macintosh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ETSI TS 103 410-1 V1.1.1</vt:lpstr>
    </vt:vector>
  </TitlesOfParts>
  <Company>ETSI Secretariat</Company>
  <LinksUpToDate>false</LinksUpToDate>
  <CharactersWithSpaces>33367</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103 410-1 V1.1.1</dc:title>
  <dc:subject>SmartM2M</dc:subject>
  <dc:creator>MLL</dc:creator>
  <cp:keywords>data sharing, IoT, M2M, ontology, SAREF, smart appliance</cp:keywords>
  <dc:description/>
  <cp:lastModifiedBy>mpoveda</cp:lastModifiedBy>
  <cp:revision>354</cp:revision>
  <cp:lastPrinted>2013-05-16T08:31:00Z</cp:lastPrinted>
  <dcterms:created xsi:type="dcterms:W3CDTF">2018-06-15T12:57:00Z</dcterms:created>
  <dcterms:modified xsi:type="dcterms:W3CDTF">2018-12-05T09:15:00Z</dcterms:modified>
</cp:coreProperties>
</file>